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F6EA0" w14:textId="152A2D8B" w:rsidR="00266DE2" w:rsidRPr="00DD3216" w:rsidDel="00762D12" w:rsidRDefault="00266DE2" w:rsidP="00274453">
      <w:pPr>
        <w:pStyle w:val="TitoloDocumento"/>
        <w:outlineLvl w:val="7"/>
        <w:rPr>
          <w:color w:val="auto"/>
        </w:rPr>
      </w:pPr>
    </w:p>
    <w:p w14:paraId="482AC06D" w14:textId="488CDAB1" w:rsidR="00266DE2" w:rsidRPr="00DD3216" w:rsidRDefault="00A4282A" w:rsidP="00A4282A">
      <w:pPr>
        <w:pStyle w:val="TitoloDocumento"/>
        <w:tabs>
          <w:tab w:val="left" w:pos="5311"/>
        </w:tabs>
        <w:rPr>
          <w:color w:val="auto"/>
        </w:rPr>
      </w:pPr>
      <w:r w:rsidRPr="00DD3216">
        <w:rPr>
          <w:color w:val="auto"/>
        </w:rPr>
        <w:tab/>
      </w:r>
    </w:p>
    <w:p w14:paraId="45B97C2F" w14:textId="77777777" w:rsidR="00F80D6A" w:rsidRPr="00DD3216" w:rsidRDefault="00F80D6A" w:rsidP="00ED157F">
      <w:pPr>
        <w:pStyle w:val="TitoloDocumento"/>
        <w:rPr>
          <w:color w:val="auto"/>
        </w:rPr>
      </w:pPr>
    </w:p>
    <w:p w14:paraId="3024B261" w14:textId="03ABAA28" w:rsidR="0035387D" w:rsidRPr="00DD3216" w:rsidRDefault="00734D7C" w:rsidP="00AF0AF8">
      <w:pPr>
        <w:pStyle w:val="StileCorpodeltesto3TrebuchetMS14ptNonGrassettoNessu"/>
        <w:spacing w:line="276" w:lineRule="auto"/>
        <w:rPr>
          <w:b/>
          <w:sz w:val="24"/>
          <w:szCs w:val="18"/>
        </w:rPr>
      </w:pPr>
      <w:r w:rsidRPr="00DD3216">
        <w:rPr>
          <w:b/>
          <w:sz w:val="24"/>
          <w:szCs w:val="18"/>
        </w:rPr>
        <w:t>C</w:t>
      </w:r>
      <w:r w:rsidR="0030378F" w:rsidRPr="00DD3216">
        <w:rPr>
          <w:b/>
          <w:sz w:val="24"/>
          <w:szCs w:val="18"/>
        </w:rPr>
        <w:t>APITOLATO TECNICO</w:t>
      </w:r>
      <w:r w:rsidRPr="00DD3216">
        <w:rPr>
          <w:b/>
          <w:sz w:val="24"/>
          <w:szCs w:val="18"/>
        </w:rPr>
        <w:t xml:space="preserve">   </w:t>
      </w:r>
    </w:p>
    <w:p w14:paraId="3E47B4CA" w14:textId="77777777" w:rsidR="000602A6" w:rsidRPr="00DD3216" w:rsidRDefault="000602A6" w:rsidP="00AF0AF8">
      <w:pPr>
        <w:pStyle w:val="StileCorpodeltesto3TrebuchetMS14ptNonGrassettoNessu"/>
        <w:spacing w:line="276" w:lineRule="auto"/>
        <w:rPr>
          <w:b/>
          <w:sz w:val="24"/>
          <w:szCs w:val="18"/>
        </w:rPr>
      </w:pPr>
    </w:p>
    <w:p w14:paraId="10A9296A" w14:textId="77777777" w:rsidR="00266DE2" w:rsidRPr="00DD3216" w:rsidRDefault="00266DE2" w:rsidP="00AF0AF8">
      <w:pPr>
        <w:pStyle w:val="StileCorpodeltesto3TrebuchetMS14ptNonGrassettoNessu"/>
        <w:spacing w:line="276" w:lineRule="auto"/>
        <w:rPr>
          <w:b/>
          <w:sz w:val="24"/>
          <w:szCs w:val="18"/>
        </w:rPr>
      </w:pPr>
    </w:p>
    <w:p w14:paraId="45A5BABB" w14:textId="77777777" w:rsidR="00266DE2" w:rsidRPr="00DD3216" w:rsidRDefault="00266DE2" w:rsidP="00AF0AF8">
      <w:pPr>
        <w:pStyle w:val="StileCorpodeltesto3TrebuchetMS14ptNonGrassettoNessu"/>
        <w:spacing w:line="276" w:lineRule="auto"/>
        <w:rPr>
          <w:b/>
          <w:sz w:val="24"/>
          <w:szCs w:val="18"/>
        </w:rPr>
      </w:pPr>
    </w:p>
    <w:p w14:paraId="59C24846" w14:textId="77777777" w:rsidR="00266DE2" w:rsidRPr="00DD3216" w:rsidRDefault="00266DE2" w:rsidP="00AF0AF8">
      <w:pPr>
        <w:pStyle w:val="StileCorpodeltesto3TrebuchetMS14ptNonGrassettoNessu"/>
        <w:spacing w:line="276" w:lineRule="auto"/>
        <w:rPr>
          <w:b/>
          <w:sz w:val="24"/>
          <w:szCs w:val="18"/>
        </w:rPr>
      </w:pPr>
    </w:p>
    <w:p w14:paraId="0A7EDF20" w14:textId="77777777" w:rsidR="00266DE2" w:rsidRPr="00DD3216" w:rsidRDefault="00266DE2" w:rsidP="00AF0AF8">
      <w:pPr>
        <w:pStyle w:val="StileCorpodeltesto3TrebuchetMS14ptNonGrassettoNessu"/>
        <w:spacing w:line="276" w:lineRule="auto"/>
        <w:rPr>
          <w:b/>
          <w:sz w:val="24"/>
          <w:szCs w:val="18"/>
        </w:rPr>
      </w:pPr>
    </w:p>
    <w:p w14:paraId="63800341" w14:textId="31FEBF88" w:rsidR="000602A6" w:rsidRPr="00DD3216" w:rsidRDefault="00734D7C" w:rsidP="00AF0AF8">
      <w:pPr>
        <w:pStyle w:val="StileCorpodeltesto3TrebuchetMS14ptNonGrassettoNessu"/>
        <w:spacing w:line="276" w:lineRule="auto"/>
        <w:rPr>
          <w:b/>
          <w:sz w:val="24"/>
          <w:szCs w:val="18"/>
        </w:rPr>
      </w:pPr>
      <w:r w:rsidRPr="00DD3216">
        <w:rPr>
          <w:b/>
          <w:sz w:val="24"/>
          <w:szCs w:val="18"/>
        </w:rPr>
        <w:t xml:space="preserve">ACCORDO QUADRO AI SENSI DELL’ART. 59, COMMA 4 LETTERA A) DEL D.LGS. 36/2023 AVENTE AD OGGETTO L’AFFIDAMENTO DEL SERVIZIO INTEGRATO ENERGIA PER LE PUBBLICHE AMMINISTRAZIONI LOCALI </w:t>
      </w:r>
    </w:p>
    <w:p w14:paraId="4109B4D2" w14:textId="77777777" w:rsidR="000602A6" w:rsidRPr="00DD3216" w:rsidRDefault="000602A6" w:rsidP="00AF0AF8">
      <w:pPr>
        <w:pStyle w:val="StileCorpodeltesto3TrebuchetMS14ptNonGrassettoNessu"/>
        <w:spacing w:line="276" w:lineRule="auto"/>
        <w:rPr>
          <w:b/>
          <w:sz w:val="24"/>
          <w:szCs w:val="18"/>
        </w:rPr>
      </w:pPr>
    </w:p>
    <w:p w14:paraId="162752A9" w14:textId="2AFA2A77" w:rsidR="000602A6" w:rsidRPr="00DD3216" w:rsidRDefault="00734D7C" w:rsidP="00AF0AF8">
      <w:pPr>
        <w:pStyle w:val="StileCorpodeltesto3TrebuchetMS14ptNonGrassettoNessu"/>
        <w:spacing w:line="276" w:lineRule="auto"/>
        <w:rPr>
          <w:b/>
          <w:sz w:val="24"/>
          <w:szCs w:val="18"/>
        </w:rPr>
      </w:pPr>
      <w:r w:rsidRPr="00DD3216">
        <w:rPr>
          <w:b/>
          <w:sz w:val="24"/>
          <w:szCs w:val="18"/>
        </w:rPr>
        <w:t>ID 2849</w:t>
      </w:r>
    </w:p>
    <w:p w14:paraId="0270A856" w14:textId="77777777" w:rsidR="000602A6" w:rsidRPr="00DD3216" w:rsidRDefault="000602A6" w:rsidP="00ED157F">
      <w:pPr>
        <w:pStyle w:val="TitoloDocumento"/>
        <w:rPr>
          <w:color w:val="auto"/>
        </w:rPr>
      </w:pPr>
    </w:p>
    <w:p w14:paraId="37B20125" w14:textId="77777777" w:rsidR="0035387D" w:rsidRPr="00DD3216" w:rsidRDefault="0035387D" w:rsidP="00BB671F"/>
    <w:p w14:paraId="5FD3FDAC" w14:textId="62B78A25" w:rsidR="00F13AEE" w:rsidRPr="00DD3216" w:rsidRDefault="00F13AEE" w:rsidP="00CB5AA2">
      <w:pPr>
        <w:pStyle w:val="Sommario1"/>
      </w:pPr>
      <w:r w:rsidRPr="00DD3216">
        <w:tab/>
      </w:r>
    </w:p>
    <w:p w14:paraId="3A8F6DE2" w14:textId="45621BDE" w:rsidR="00C873CF" w:rsidRPr="00DD3216" w:rsidRDefault="00C1326F" w:rsidP="00CB5AA2">
      <w:pPr>
        <w:pStyle w:val="Sommario1"/>
      </w:pPr>
      <w:r w:rsidRPr="00DD3216">
        <w:br w:type="page"/>
      </w:r>
      <w:r w:rsidR="000E3EA9" w:rsidRPr="00DD3216">
        <w:lastRenderedPageBreak/>
        <w:t>Indice</w:t>
      </w:r>
    </w:p>
    <w:p w14:paraId="60D3E582" w14:textId="523A24F7" w:rsidR="00F93277" w:rsidRPr="00DD3216" w:rsidRDefault="00C1326F">
      <w:pPr>
        <w:pStyle w:val="Sommario1"/>
        <w:rPr>
          <w:rFonts w:asciiTheme="minorHAnsi" w:eastAsiaTheme="minorEastAsia" w:hAnsiTheme="minorHAnsi" w:cstheme="minorBidi"/>
          <w:b w:val="0"/>
          <w:caps w:val="0"/>
          <w:kern w:val="2"/>
          <w:sz w:val="24"/>
          <w:szCs w:val="24"/>
          <w14:ligatures w14:val="standardContextual"/>
        </w:rPr>
      </w:pPr>
      <w:r w:rsidRPr="00DD3216">
        <w:fldChar w:fldCharType="begin"/>
      </w:r>
      <w:r w:rsidRPr="00DD3216">
        <w:instrText xml:space="preserve"> TOC \o "1-3" \h \z \u </w:instrText>
      </w:r>
      <w:r w:rsidRPr="00DD3216">
        <w:fldChar w:fldCharType="separate"/>
      </w:r>
      <w:hyperlink w:anchor="_Toc224112954" w:history="1">
        <w:r w:rsidR="00F93277" w:rsidRPr="00DD3216">
          <w:rPr>
            <w:rStyle w:val="Collegamentoipertestuale"/>
            <w:color w:val="auto"/>
          </w:rPr>
          <w:t>1</w:t>
        </w:r>
        <w:r w:rsidR="00F93277" w:rsidRPr="00DD3216">
          <w:rPr>
            <w:rFonts w:asciiTheme="minorHAnsi" w:eastAsiaTheme="minorEastAsia" w:hAnsiTheme="minorHAnsi" w:cstheme="minorBidi"/>
            <w:b w:val="0"/>
            <w:caps w:val="0"/>
            <w:kern w:val="2"/>
            <w:sz w:val="24"/>
            <w:szCs w:val="24"/>
            <w14:ligatures w14:val="standardContextual"/>
          </w:rPr>
          <w:tab/>
        </w:r>
        <w:r w:rsidR="00F93277" w:rsidRPr="00DD3216">
          <w:rPr>
            <w:rStyle w:val="Collegamentoipertestuale"/>
            <w:color w:val="auto"/>
          </w:rPr>
          <w:t>PREMESSA E QUADRO NORMATIVO</w:t>
        </w:r>
        <w:r w:rsidR="00F93277" w:rsidRPr="00DD3216">
          <w:rPr>
            <w:webHidden/>
          </w:rPr>
          <w:tab/>
        </w:r>
        <w:r w:rsidR="00F93277" w:rsidRPr="00DD3216">
          <w:rPr>
            <w:webHidden/>
          </w:rPr>
          <w:fldChar w:fldCharType="begin"/>
        </w:r>
        <w:r w:rsidR="00F93277" w:rsidRPr="00DD3216">
          <w:rPr>
            <w:webHidden/>
          </w:rPr>
          <w:instrText xml:space="preserve"> PAGEREF _Toc224112954 \h </w:instrText>
        </w:r>
        <w:r w:rsidR="00F93277" w:rsidRPr="00DD3216">
          <w:rPr>
            <w:webHidden/>
          </w:rPr>
        </w:r>
        <w:r w:rsidR="00F93277" w:rsidRPr="00DD3216">
          <w:rPr>
            <w:webHidden/>
          </w:rPr>
          <w:fldChar w:fldCharType="separate"/>
        </w:r>
        <w:r w:rsidR="00A61AD0">
          <w:rPr>
            <w:webHidden/>
          </w:rPr>
          <w:t>6</w:t>
        </w:r>
        <w:r w:rsidR="00F93277" w:rsidRPr="00DD3216">
          <w:rPr>
            <w:webHidden/>
          </w:rPr>
          <w:fldChar w:fldCharType="end"/>
        </w:r>
      </w:hyperlink>
    </w:p>
    <w:p w14:paraId="3C189D25" w14:textId="300AB115"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2955" w:history="1">
        <w:r w:rsidRPr="00DD3216">
          <w:rPr>
            <w:rStyle w:val="Collegamentoipertestuale"/>
            <w:color w:val="auto"/>
          </w:rPr>
          <w:t>2</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DEFINIZIONI</w:t>
        </w:r>
        <w:r w:rsidRPr="00DD3216">
          <w:rPr>
            <w:webHidden/>
          </w:rPr>
          <w:tab/>
        </w:r>
        <w:r w:rsidRPr="00DD3216">
          <w:rPr>
            <w:webHidden/>
          </w:rPr>
          <w:fldChar w:fldCharType="begin"/>
        </w:r>
        <w:r w:rsidRPr="00DD3216">
          <w:rPr>
            <w:webHidden/>
          </w:rPr>
          <w:instrText xml:space="preserve"> PAGEREF _Toc224112955 \h </w:instrText>
        </w:r>
        <w:r w:rsidRPr="00DD3216">
          <w:rPr>
            <w:webHidden/>
          </w:rPr>
        </w:r>
        <w:r w:rsidRPr="00DD3216">
          <w:rPr>
            <w:webHidden/>
          </w:rPr>
          <w:fldChar w:fldCharType="separate"/>
        </w:r>
        <w:r w:rsidR="00A61AD0">
          <w:rPr>
            <w:webHidden/>
          </w:rPr>
          <w:t>7</w:t>
        </w:r>
        <w:r w:rsidRPr="00DD3216">
          <w:rPr>
            <w:webHidden/>
          </w:rPr>
          <w:fldChar w:fldCharType="end"/>
        </w:r>
      </w:hyperlink>
    </w:p>
    <w:p w14:paraId="17516405" w14:textId="78623139"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56" w:history="1">
        <w:r w:rsidRPr="00DD3216">
          <w:rPr>
            <w:rStyle w:val="Collegamentoipertestuale"/>
            <w:color w:val="auto"/>
          </w:rPr>
          <w:t>2.1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Definizioni Generali</w:t>
        </w:r>
        <w:r w:rsidRPr="00DD3216">
          <w:rPr>
            <w:webHidden/>
          </w:rPr>
          <w:tab/>
        </w:r>
        <w:r w:rsidRPr="00DD3216">
          <w:rPr>
            <w:webHidden/>
          </w:rPr>
          <w:fldChar w:fldCharType="begin"/>
        </w:r>
        <w:r w:rsidRPr="00DD3216">
          <w:rPr>
            <w:webHidden/>
          </w:rPr>
          <w:instrText xml:space="preserve"> PAGEREF _Toc224112956 \h </w:instrText>
        </w:r>
        <w:r w:rsidRPr="00DD3216">
          <w:rPr>
            <w:webHidden/>
          </w:rPr>
        </w:r>
        <w:r w:rsidRPr="00DD3216">
          <w:rPr>
            <w:webHidden/>
          </w:rPr>
          <w:fldChar w:fldCharType="separate"/>
        </w:r>
        <w:r w:rsidR="00A61AD0">
          <w:rPr>
            <w:webHidden/>
          </w:rPr>
          <w:t>7</w:t>
        </w:r>
        <w:r w:rsidRPr="00DD3216">
          <w:rPr>
            <w:webHidden/>
          </w:rPr>
          <w:fldChar w:fldCharType="end"/>
        </w:r>
      </w:hyperlink>
    </w:p>
    <w:p w14:paraId="2876C38C" w14:textId="37CFAB4A"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57" w:history="1">
        <w:r w:rsidRPr="00DD3216">
          <w:rPr>
            <w:rStyle w:val="Collegamentoipertestuale"/>
            <w:color w:val="auto"/>
          </w:rPr>
          <w:t>2.2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Definizioni Tecniche</w:t>
        </w:r>
        <w:r w:rsidRPr="00DD3216">
          <w:rPr>
            <w:webHidden/>
          </w:rPr>
          <w:tab/>
        </w:r>
        <w:r w:rsidRPr="00DD3216">
          <w:rPr>
            <w:webHidden/>
          </w:rPr>
          <w:fldChar w:fldCharType="begin"/>
        </w:r>
        <w:r w:rsidRPr="00DD3216">
          <w:rPr>
            <w:webHidden/>
          </w:rPr>
          <w:instrText xml:space="preserve"> PAGEREF _Toc224112957 \h </w:instrText>
        </w:r>
        <w:r w:rsidRPr="00DD3216">
          <w:rPr>
            <w:webHidden/>
          </w:rPr>
        </w:r>
        <w:r w:rsidRPr="00DD3216">
          <w:rPr>
            <w:webHidden/>
          </w:rPr>
          <w:fldChar w:fldCharType="separate"/>
        </w:r>
        <w:r w:rsidR="00A61AD0">
          <w:rPr>
            <w:webHidden/>
          </w:rPr>
          <w:t>8</w:t>
        </w:r>
        <w:r w:rsidRPr="00DD3216">
          <w:rPr>
            <w:webHidden/>
          </w:rPr>
          <w:fldChar w:fldCharType="end"/>
        </w:r>
      </w:hyperlink>
    </w:p>
    <w:p w14:paraId="6F38A062" w14:textId="38C41E02"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2958" w:history="1">
        <w:r w:rsidRPr="00DD3216">
          <w:rPr>
            <w:rStyle w:val="Collegamentoipertestuale"/>
            <w:color w:val="auto"/>
          </w:rPr>
          <w:t>3</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CARATTERISTICHE DELL’APPALTO</w:t>
        </w:r>
        <w:r w:rsidRPr="00DD3216">
          <w:rPr>
            <w:webHidden/>
          </w:rPr>
          <w:tab/>
        </w:r>
        <w:r w:rsidRPr="00DD3216">
          <w:rPr>
            <w:webHidden/>
          </w:rPr>
          <w:fldChar w:fldCharType="begin"/>
        </w:r>
        <w:r w:rsidRPr="00DD3216">
          <w:rPr>
            <w:webHidden/>
          </w:rPr>
          <w:instrText xml:space="preserve"> PAGEREF _Toc224112958 \h </w:instrText>
        </w:r>
        <w:r w:rsidRPr="00DD3216">
          <w:rPr>
            <w:webHidden/>
          </w:rPr>
        </w:r>
        <w:r w:rsidRPr="00DD3216">
          <w:rPr>
            <w:webHidden/>
          </w:rPr>
          <w:fldChar w:fldCharType="separate"/>
        </w:r>
        <w:r w:rsidR="00A61AD0">
          <w:rPr>
            <w:webHidden/>
          </w:rPr>
          <w:t>11</w:t>
        </w:r>
        <w:r w:rsidRPr="00DD3216">
          <w:rPr>
            <w:webHidden/>
          </w:rPr>
          <w:fldChar w:fldCharType="end"/>
        </w:r>
      </w:hyperlink>
    </w:p>
    <w:p w14:paraId="6A6DB73A" w14:textId="213BC203"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59" w:history="1">
        <w:r w:rsidRPr="00DD3216">
          <w:rPr>
            <w:rStyle w:val="Collegamentoipertestuale"/>
            <w:color w:val="auto"/>
          </w:rPr>
          <w:t>3.1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Oggetto</w:t>
        </w:r>
        <w:r w:rsidRPr="00DD3216">
          <w:rPr>
            <w:webHidden/>
          </w:rPr>
          <w:tab/>
        </w:r>
        <w:r w:rsidRPr="00DD3216">
          <w:rPr>
            <w:webHidden/>
          </w:rPr>
          <w:fldChar w:fldCharType="begin"/>
        </w:r>
        <w:r w:rsidRPr="00DD3216">
          <w:rPr>
            <w:webHidden/>
          </w:rPr>
          <w:instrText xml:space="preserve"> PAGEREF _Toc224112959 \h </w:instrText>
        </w:r>
        <w:r w:rsidRPr="00DD3216">
          <w:rPr>
            <w:webHidden/>
          </w:rPr>
        </w:r>
        <w:r w:rsidRPr="00DD3216">
          <w:rPr>
            <w:webHidden/>
          </w:rPr>
          <w:fldChar w:fldCharType="separate"/>
        </w:r>
        <w:r w:rsidR="00A61AD0">
          <w:rPr>
            <w:webHidden/>
          </w:rPr>
          <w:t>11</w:t>
        </w:r>
        <w:r w:rsidRPr="00DD3216">
          <w:rPr>
            <w:webHidden/>
          </w:rPr>
          <w:fldChar w:fldCharType="end"/>
        </w:r>
      </w:hyperlink>
    </w:p>
    <w:p w14:paraId="0E1B0E01" w14:textId="5ADD1C5E"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60" w:history="1">
        <w:r w:rsidRPr="00DD3216">
          <w:rPr>
            <w:rStyle w:val="Collegamentoipertestuale"/>
            <w:color w:val="auto"/>
          </w:rPr>
          <w:t>3.2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Attività e Modalità di acquisto dei Servizi</w:t>
        </w:r>
        <w:r w:rsidRPr="00DD3216">
          <w:rPr>
            <w:webHidden/>
          </w:rPr>
          <w:tab/>
        </w:r>
        <w:r w:rsidRPr="00DD3216">
          <w:rPr>
            <w:webHidden/>
          </w:rPr>
          <w:fldChar w:fldCharType="begin"/>
        </w:r>
        <w:r w:rsidRPr="00DD3216">
          <w:rPr>
            <w:webHidden/>
          </w:rPr>
          <w:instrText xml:space="preserve"> PAGEREF _Toc224112960 \h </w:instrText>
        </w:r>
        <w:r w:rsidRPr="00DD3216">
          <w:rPr>
            <w:webHidden/>
          </w:rPr>
        </w:r>
        <w:r w:rsidRPr="00DD3216">
          <w:rPr>
            <w:webHidden/>
          </w:rPr>
          <w:fldChar w:fldCharType="separate"/>
        </w:r>
        <w:r w:rsidR="00A61AD0">
          <w:rPr>
            <w:webHidden/>
          </w:rPr>
          <w:t>12</w:t>
        </w:r>
        <w:r w:rsidRPr="00DD3216">
          <w:rPr>
            <w:webHidden/>
          </w:rPr>
          <w:fldChar w:fldCharType="end"/>
        </w:r>
      </w:hyperlink>
    </w:p>
    <w:p w14:paraId="3EF4FF59" w14:textId="6D82E1A8"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2961" w:history="1">
        <w:r w:rsidRPr="00DD3216">
          <w:rPr>
            <w:rStyle w:val="Collegamentoipertestuale"/>
            <w:color w:val="auto"/>
          </w:rPr>
          <w:t>4</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CARATTERISTICHE DELL’ACCORDO QUADRO</w:t>
        </w:r>
        <w:r w:rsidRPr="00DD3216">
          <w:rPr>
            <w:webHidden/>
          </w:rPr>
          <w:tab/>
        </w:r>
        <w:r w:rsidRPr="00DD3216">
          <w:rPr>
            <w:webHidden/>
          </w:rPr>
          <w:fldChar w:fldCharType="begin"/>
        </w:r>
        <w:r w:rsidRPr="00DD3216">
          <w:rPr>
            <w:webHidden/>
          </w:rPr>
          <w:instrText xml:space="preserve"> PAGEREF _Toc224112961 \h </w:instrText>
        </w:r>
        <w:r w:rsidRPr="00DD3216">
          <w:rPr>
            <w:webHidden/>
          </w:rPr>
        </w:r>
        <w:r w:rsidRPr="00DD3216">
          <w:rPr>
            <w:webHidden/>
          </w:rPr>
          <w:fldChar w:fldCharType="separate"/>
        </w:r>
        <w:r w:rsidR="00A61AD0">
          <w:rPr>
            <w:webHidden/>
          </w:rPr>
          <w:t>14</w:t>
        </w:r>
        <w:r w:rsidRPr="00DD3216">
          <w:rPr>
            <w:webHidden/>
          </w:rPr>
          <w:fldChar w:fldCharType="end"/>
        </w:r>
      </w:hyperlink>
    </w:p>
    <w:p w14:paraId="57F4E201" w14:textId="1B14ED7B"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62" w:history="1">
        <w:r w:rsidRPr="00DD3216">
          <w:rPr>
            <w:rStyle w:val="Collegamentoipertestuale"/>
            <w:color w:val="auto"/>
          </w:rPr>
          <w:t>4.1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Lotti, quote ed importi</w:t>
        </w:r>
        <w:r w:rsidRPr="00DD3216">
          <w:rPr>
            <w:webHidden/>
          </w:rPr>
          <w:tab/>
        </w:r>
        <w:r w:rsidRPr="00DD3216">
          <w:rPr>
            <w:webHidden/>
          </w:rPr>
          <w:fldChar w:fldCharType="begin"/>
        </w:r>
        <w:r w:rsidRPr="00DD3216">
          <w:rPr>
            <w:webHidden/>
          </w:rPr>
          <w:instrText xml:space="preserve"> PAGEREF _Toc224112962 \h </w:instrText>
        </w:r>
        <w:r w:rsidRPr="00DD3216">
          <w:rPr>
            <w:webHidden/>
          </w:rPr>
        </w:r>
        <w:r w:rsidRPr="00DD3216">
          <w:rPr>
            <w:webHidden/>
          </w:rPr>
          <w:fldChar w:fldCharType="separate"/>
        </w:r>
        <w:r w:rsidR="00A61AD0">
          <w:rPr>
            <w:webHidden/>
          </w:rPr>
          <w:t>14</w:t>
        </w:r>
        <w:r w:rsidRPr="00DD3216">
          <w:rPr>
            <w:webHidden/>
          </w:rPr>
          <w:fldChar w:fldCharType="end"/>
        </w:r>
      </w:hyperlink>
    </w:p>
    <w:p w14:paraId="688F370C" w14:textId="1FFA6CDE"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63" w:history="1">
        <w:r w:rsidRPr="00DD3216">
          <w:rPr>
            <w:rStyle w:val="Collegamentoipertestuale"/>
            <w:color w:val="auto"/>
          </w:rPr>
          <w:t>4.2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Durata dell’Accordo Quadro</w:t>
        </w:r>
        <w:r w:rsidRPr="00DD3216">
          <w:rPr>
            <w:webHidden/>
          </w:rPr>
          <w:tab/>
        </w:r>
        <w:r w:rsidRPr="00DD3216">
          <w:rPr>
            <w:webHidden/>
          </w:rPr>
          <w:fldChar w:fldCharType="begin"/>
        </w:r>
        <w:r w:rsidRPr="00DD3216">
          <w:rPr>
            <w:webHidden/>
          </w:rPr>
          <w:instrText xml:space="preserve"> PAGEREF _Toc224112963 \h </w:instrText>
        </w:r>
        <w:r w:rsidRPr="00DD3216">
          <w:rPr>
            <w:webHidden/>
          </w:rPr>
        </w:r>
        <w:r w:rsidRPr="00DD3216">
          <w:rPr>
            <w:webHidden/>
          </w:rPr>
          <w:fldChar w:fldCharType="separate"/>
        </w:r>
        <w:r w:rsidR="00A61AD0">
          <w:rPr>
            <w:webHidden/>
          </w:rPr>
          <w:t>14</w:t>
        </w:r>
        <w:r w:rsidRPr="00DD3216">
          <w:rPr>
            <w:webHidden/>
          </w:rPr>
          <w:fldChar w:fldCharType="end"/>
        </w:r>
      </w:hyperlink>
    </w:p>
    <w:p w14:paraId="593FBCC5" w14:textId="61A44221"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64" w:history="1">
        <w:r w:rsidRPr="00DD3216">
          <w:rPr>
            <w:rStyle w:val="Collegamentoipertestuale"/>
            <w:color w:val="auto"/>
          </w:rPr>
          <w:t>4.3</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Durata dei Contratti di Fornitura</w:t>
        </w:r>
        <w:r w:rsidRPr="00DD3216">
          <w:rPr>
            <w:webHidden/>
          </w:rPr>
          <w:tab/>
        </w:r>
        <w:r w:rsidRPr="00DD3216">
          <w:rPr>
            <w:webHidden/>
          </w:rPr>
          <w:fldChar w:fldCharType="begin"/>
        </w:r>
        <w:r w:rsidRPr="00DD3216">
          <w:rPr>
            <w:webHidden/>
          </w:rPr>
          <w:instrText xml:space="preserve"> PAGEREF _Toc224112964 \h </w:instrText>
        </w:r>
        <w:r w:rsidRPr="00DD3216">
          <w:rPr>
            <w:webHidden/>
          </w:rPr>
        </w:r>
        <w:r w:rsidRPr="00DD3216">
          <w:rPr>
            <w:webHidden/>
          </w:rPr>
          <w:fldChar w:fldCharType="separate"/>
        </w:r>
        <w:r w:rsidR="00A61AD0">
          <w:rPr>
            <w:webHidden/>
          </w:rPr>
          <w:t>15</w:t>
        </w:r>
        <w:r w:rsidRPr="00DD3216">
          <w:rPr>
            <w:webHidden/>
          </w:rPr>
          <w:fldChar w:fldCharType="end"/>
        </w:r>
      </w:hyperlink>
    </w:p>
    <w:p w14:paraId="7D39C39B" w14:textId="4209C11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65" w:history="1">
        <w:r w:rsidRPr="00DD3216">
          <w:rPr>
            <w:rStyle w:val="Collegamentoipertestuale"/>
            <w:noProof/>
            <w:color w:val="auto"/>
          </w:rPr>
          <w:t>4.3.1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Durata dei contratti di Fornitura con estensione</w:t>
        </w:r>
        <w:r w:rsidRPr="00DD3216">
          <w:rPr>
            <w:noProof/>
            <w:webHidden/>
          </w:rPr>
          <w:tab/>
        </w:r>
        <w:r w:rsidRPr="00DD3216">
          <w:rPr>
            <w:noProof/>
            <w:webHidden/>
          </w:rPr>
          <w:fldChar w:fldCharType="begin"/>
        </w:r>
        <w:r w:rsidRPr="00DD3216">
          <w:rPr>
            <w:noProof/>
            <w:webHidden/>
          </w:rPr>
          <w:instrText xml:space="preserve"> PAGEREF _Toc224112965 \h </w:instrText>
        </w:r>
        <w:r w:rsidRPr="00DD3216">
          <w:rPr>
            <w:noProof/>
            <w:webHidden/>
          </w:rPr>
        </w:r>
        <w:r w:rsidRPr="00DD3216">
          <w:rPr>
            <w:noProof/>
            <w:webHidden/>
          </w:rPr>
          <w:fldChar w:fldCharType="separate"/>
        </w:r>
        <w:r w:rsidR="00A61AD0">
          <w:rPr>
            <w:noProof/>
            <w:webHidden/>
          </w:rPr>
          <w:t>15</w:t>
        </w:r>
        <w:r w:rsidRPr="00DD3216">
          <w:rPr>
            <w:noProof/>
            <w:webHidden/>
          </w:rPr>
          <w:fldChar w:fldCharType="end"/>
        </w:r>
      </w:hyperlink>
    </w:p>
    <w:p w14:paraId="2C11FCAF" w14:textId="6A5E92F3"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66" w:history="1">
        <w:r w:rsidRPr="00DD3216">
          <w:rPr>
            <w:rStyle w:val="Collegamentoipertestuale"/>
            <w:color w:val="auto"/>
          </w:rPr>
          <w:t>4.4</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Organizzazione dei Servizi</w:t>
        </w:r>
        <w:r w:rsidRPr="00DD3216">
          <w:rPr>
            <w:webHidden/>
          </w:rPr>
          <w:tab/>
        </w:r>
        <w:r w:rsidRPr="00DD3216">
          <w:rPr>
            <w:webHidden/>
          </w:rPr>
          <w:fldChar w:fldCharType="begin"/>
        </w:r>
        <w:r w:rsidRPr="00DD3216">
          <w:rPr>
            <w:webHidden/>
          </w:rPr>
          <w:instrText xml:space="preserve"> PAGEREF _Toc224112966 \h </w:instrText>
        </w:r>
        <w:r w:rsidRPr="00DD3216">
          <w:rPr>
            <w:webHidden/>
          </w:rPr>
        </w:r>
        <w:r w:rsidRPr="00DD3216">
          <w:rPr>
            <w:webHidden/>
          </w:rPr>
          <w:fldChar w:fldCharType="separate"/>
        </w:r>
        <w:r w:rsidR="00A61AD0">
          <w:rPr>
            <w:webHidden/>
          </w:rPr>
          <w:t>16</w:t>
        </w:r>
        <w:r w:rsidRPr="00DD3216">
          <w:rPr>
            <w:webHidden/>
          </w:rPr>
          <w:fldChar w:fldCharType="end"/>
        </w:r>
      </w:hyperlink>
    </w:p>
    <w:p w14:paraId="4917844A" w14:textId="14F36EB4"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67" w:history="1">
        <w:r w:rsidRPr="00DD3216">
          <w:rPr>
            <w:rStyle w:val="Collegamentoipertestuale"/>
            <w:noProof/>
            <w:color w:val="auto"/>
          </w:rPr>
          <w:t>4.4.1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Figure e funzioni minime dell’Amministrazione</w:t>
        </w:r>
        <w:r w:rsidRPr="00DD3216">
          <w:rPr>
            <w:noProof/>
            <w:webHidden/>
          </w:rPr>
          <w:tab/>
        </w:r>
        <w:r w:rsidRPr="00DD3216">
          <w:rPr>
            <w:noProof/>
            <w:webHidden/>
          </w:rPr>
          <w:fldChar w:fldCharType="begin"/>
        </w:r>
        <w:r w:rsidRPr="00DD3216">
          <w:rPr>
            <w:noProof/>
            <w:webHidden/>
          </w:rPr>
          <w:instrText xml:space="preserve"> PAGEREF _Toc224112967 \h </w:instrText>
        </w:r>
        <w:r w:rsidRPr="00DD3216">
          <w:rPr>
            <w:noProof/>
            <w:webHidden/>
          </w:rPr>
        </w:r>
        <w:r w:rsidRPr="00DD3216">
          <w:rPr>
            <w:noProof/>
            <w:webHidden/>
          </w:rPr>
          <w:fldChar w:fldCharType="separate"/>
        </w:r>
        <w:r w:rsidR="00A61AD0">
          <w:rPr>
            <w:noProof/>
            <w:webHidden/>
          </w:rPr>
          <w:t>16</w:t>
        </w:r>
        <w:r w:rsidRPr="00DD3216">
          <w:rPr>
            <w:noProof/>
            <w:webHidden/>
          </w:rPr>
          <w:fldChar w:fldCharType="end"/>
        </w:r>
      </w:hyperlink>
    </w:p>
    <w:p w14:paraId="263AE5FF" w14:textId="1CCF89C9"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68" w:history="1">
        <w:r w:rsidRPr="00DD3216">
          <w:rPr>
            <w:rStyle w:val="Collegamentoipertestuale"/>
            <w:noProof/>
            <w:color w:val="auto"/>
          </w:rPr>
          <w:t>4.4.2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Figure/Funzioni minime del Fornitore</w:t>
        </w:r>
        <w:r w:rsidRPr="00DD3216">
          <w:rPr>
            <w:noProof/>
            <w:webHidden/>
          </w:rPr>
          <w:tab/>
        </w:r>
        <w:r w:rsidRPr="00DD3216">
          <w:rPr>
            <w:noProof/>
            <w:webHidden/>
          </w:rPr>
          <w:fldChar w:fldCharType="begin"/>
        </w:r>
        <w:r w:rsidRPr="00DD3216">
          <w:rPr>
            <w:noProof/>
            <w:webHidden/>
          </w:rPr>
          <w:instrText xml:space="preserve"> PAGEREF _Toc224112968 \h </w:instrText>
        </w:r>
        <w:r w:rsidRPr="00DD3216">
          <w:rPr>
            <w:noProof/>
            <w:webHidden/>
          </w:rPr>
        </w:r>
        <w:r w:rsidRPr="00DD3216">
          <w:rPr>
            <w:noProof/>
            <w:webHidden/>
          </w:rPr>
          <w:fldChar w:fldCharType="separate"/>
        </w:r>
        <w:r w:rsidR="00A61AD0">
          <w:rPr>
            <w:noProof/>
            <w:webHidden/>
          </w:rPr>
          <w:t>16</w:t>
        </w:r>
        <w:r w:rsidRPr="00DD3216">
          <w:rPr>
            <w:noProof/>
            <w:webHidden/>
          </w:rPr>
          <w:fldChar w:fldCharType="end"/>
        </w:r>
      </w:hyperlink>
    </w:p>
    <w:p w14:paraId="3C963CAE" w14:textId="62CF365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69" w:history="1">
        <w:r w:rsidRPr="00DD3216">
          <w:rPr>
            <w:rStyle w:val="Collegamentoipertestuale"/>
            <w:noProof/>
            <w:color w:val="auto"/>
          </w:rPr>
          <w:t>4.4.3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Struttura Tecnica</w:t>
        </w:r>
        <w:r w:rsidRPr="00DD3216">
          <w:rPr>
            <w:noProof/>
            <w:webHidden/>
          </w:rPr>
          <w:tab/>
        </w:r>
        <w:r w:rsidRPr="00DD3216">
          <w:rPr>
            <w:noProof/>
            <w:webHidden/>
          </w:rPr>
          <w:fldChar w:fldCharType="begin"/>
        </w:r>
        <w:r w:rsidRPr="00DD3216">
          <w:rPr>
            <w:noProof/>
            <w:webHidden/>
          </w:rPr>
          <w:instrText xml:space="preserve"> PAGEREF _Toc224112969 \h </w:instrText>
        </w:r>
        <w:r w:rsidRPr="00DD3216">
          <w:rPr>
            <w:noProof/>
            <w:webHidden/>
          </w:rPr>
        </w:r>
        <w:r w:rsidRPr="00DD3216">
          <w:rPr>
            <w:noProof/>
            <w:webHidden/>
          </w:rPr>
          <w:fldChar w:fldCharType="separate"/>
        </w:r>
        <w:r w:rsidR="00A61AD0">
          <w:rPr>
            <w:noProof/>
            <w:webHidden/>
          </w:rPr>
          <w:t>18</w:t>
        </w:r>
        <w:r w:rsidRPr="00DD3216">
          <w:rPr>
            <w:noProof/>
            <w:webHidden/>
          </w:rPr>
          <w:fldChar w:fldCharType="end"/>
        </w:r>
      </w:hyperlink>
    </w:p>
    <w:p w14:paraId="6AA2BF44" w14:textId="431DA6A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0" w:history="1">
        <w:r w:rsidRPr="00DD3216">
          <w:rPr>
            <w:rStyle w:val="Collegamentoipertestuale"/>
            <w:noProof/>
            <w:color w:val="auto"/>
          </w:rPr>
          <w:t>4.4.4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Formazione - Addestramento</w:t>
        </w:r>
        <w:r w:rsidRPr="00DD3216">
          <w:rPr>
            <w:noProof/>
            <w:webHidden/>
          </w:rPr>
          <w:tab/>
        </w:r>
        <w:r w:rsidRPr="00DD3216">
          <w:rPr>
            <w:noProof/>
            <w:webHidden/>
          </w:rPr>
          <w:fldChar w:fldCharType="begin"/>
        </w:r>
        <w:r w:rsidRPr="00DD3216">
          <w:rPr>
            <w:noProof/>
            <w:webHidden/>
          </w:rPr>
          <w:instrText xml:space="preserve"> PAGEREF _Toc224112970 \h </w:instrText>
        </w:r>
        <w:r w:rsidRPr="00DD3216">
          <w:rPr>
            <w:noProof/>
            <w:webHidden/>
          </w:rPr>
        </w:r>
        <w:r w:rsidRPr="00DD3216">
          <w:rPr>
            <w:noProof/>
            <w:webHidden/>
          </w:rPr>
          <w:fldChar w:fldCharType="separate"/>
        </w:r>
        <w:r w:rsidR="00A61AD0">
          <w:rPr>
            <w:noProof/>
            <w:webHidden/>
          </w:rPr>
          <w:t>19</w:t>
        </w:r>
        <w:r w:rsidRPr="00DD3216">
          <w:rPr>
            <w:noProof/>
            <w:webHidden/>
          </w:rPr>
          <w:fldChar w:fldCharType="end"/>
        </w:r>
      </w:hyperlink>
    </w:p>
    <w:p w14:paraId="00908EAA" w14:textId="7FB156B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1" w:history="1">
        <w:r w:rsidRPr="00DD3216">
          <w:rPr>
            <w:rStyle w:val="Collegamentoipertestuale"/>
            <w:noProof/>
            <w:color w:val="auto"/>
          </w:rPr>
          <w:t>4.4.5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Inadeguatezza del personale</w:t>
        </w:r>
        <w:r w:rsidRPr="00DD3216">
          <w:rPr>
            <w:noProof/>
            <w:webHidden/>
          </w:rPr>
          <w:tab/>
        </w:r>
        <w:r w:rsidRPr="00DD3216">
          <w:rPr>
            <w:noProof/>
            <w:webHidden/>
          </w:rPr>
          <w:fldChar w:fldCharType="begin"/>
        </w:r>
        <w:r w:rsidRPr="00DD3216">
          <w:rPr>
            <w:noProof/>
            <w:webHidden/>
          </w:rPr>
          <w:instrText xml:space="preserve"> PAGEREF _Toc224112971 \h </w:instrText>
        </w:r>
        <w:r w:rsidRPr="00DD3216">
          <w:rPr>
            <w:noProof/>
            <w:webHidden/>
          </w:rPr>
        </w:r>
        <w:r w:rsidRPr="00DD3216">
          <w:rPr>
            <w:noProof/>
            <w:webHidden/>
          </w:rPr>
          <w:fldChar w:fldCharType="separate"/>
        </w:r>
        <w:r w:rsidR="00A61AD0">
          <w:rPr>
            <w:noProof/>
            <w:webHidden/>
          </w:rPr>
          <w:t>20</w:t>
        </w:r>
        <w:r w:rsidRPr="00DD3216">
          <w:rPr>
            <w:noProof/>
            <w:webHidden/>
          </w:rPr>
          <w:fldChar w:fldCharType="end"/>
        </w:r>
      </w:hyperlink>
    </w:p>
    <w:p w14:paraId="44BDC602" w14:textId="3849B0D3"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2972" w:history="1">
        <w:r w:rsidRPr="00DD3216">
          <w:rPr>
            <w:rStyle w:val="Collegamentoipertestuale"/>
            <w:color w:val="auto"/>
          </w:rPr>
          <w:t>5</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MODALITÀ DI ADESIONE ALL’ACCORDO QUADRO</w:t>
        </w:r>
        <w:r w:rsidRPr="00DD3216">
          <w:rPr>
            <w:webHidden/>
          </w:rPr>
          <w:tab/>
        </w:r>
        <w:r w:rsidRPr="00DD3216">
          <w:rPr>
            <w:webHidden/>
          </w:rPr>
          <w:fldChar w:fldCharType="begin"/>
        </w:r>
        <w:r w:rsidRPr="00DD3216">
          <w:rPr>
            <w:webHidden/>
          </w:rPr>
          <w:instrText xml:space="preserve"> PAGEREF _Toc224112972 \h </w:instrText>
        </w:r>
        <w:r w:rsidRPr="00DD3216">
          <w:rPr>
            <w:webHidden/>
          </w:rPr>
        </w:r>
        <w:r w:rsidRPr="00DD3216">
          <w:rPr>
            <w:webHidden/>
          </w:rPr>
          <w:fldChar w:fldCharType="separate"/>
        </w:r>
        <w:r w:rsidR="00A61AD0">
          <w:rPr>
            <w:webHidden/>
          </w:rPr>
          <w:t>21</w:t>
        </w:r>
        <w:r w:rsidRPr="00DD3216">
          <w:rPr>
            <w:webHidden/>
          </w:rPr>
          <w:fldChar w:fldCharType="end"/>
        </w:r>
      </w:hyperlink>
    </w:p>
    <w:p w14:paraId="3F6201AF" w14:textId="78DA89DF"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73" w:history="1">
        <w:r w:rsidRPr="00DD3216">
          <w:rPr>
            <w:rStyle w:val="Collegamentoipertestuale"/>
            <w:color w:val="auto"/>
          </w:rPr>
          <w:t>5.1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Richiesta Preliminare di Fornitura</w:t>
        </w:r>
        <w:r w:rsidRPr="00DD3216">
          <w:rPr>
            <w:webHidden/>
          </w:rPr>
          <w:tab/>
        </w:r>
        <w:r w:rsidRPr="00DD3216">
          <w:rPr>
            <w:webHidden/>
          </w:rPr>
          <w:fldChar w:fldCharType="begin"/>
        </w:r>
        <w:r w:rsidRPr="00DD3216">
          <w:rPr>
            <w:webHidden/>
          </w:rPr>
          <w:instrText xml:space="preserve"> PAGEREF _Toc224112973 \h </w:instrText>
        </w:r>
        <w:r w:rsidRPr="00DD3216">
          <w:rPr>
            <w:webHidden/>
          </w:rPr>
        </w:r>
        <w:r w:rsidRPr="00DD3216">
          <w:rPr>
            <w:webHidden/>
          </w:rPr>
          <w:fldChar w:fldCharType="separate"/>
        </w:r>
        <w:r w:rsidR="00A61AD0">
          <w:rPr>
            <w:webHidden/>
          </w:rPr>
          <w:t>22</w:t>
        </w:r>
        <w:r w:rsidRPr="00DD3216">
          <w:rPr>
            <w:webHidden/>
          </w:rPr>
          <w:fldChar w:fldCharType="end"/>
        </w:r>
      </w:hyperlink>
    </w:p>
    <w:p w14:paraId="2DE77C67" w14:textId="4DFF1D37"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74" w:history="1">
        <w:r w:rsidRPr="00DD3216">
          <w:rPr>
            <w:rStyle w:val="Collegamentoipertestuale"/>
            <w:color w:val="auto"/>
          </w:rPr>
          <w:t>5.2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Audit Preliminare di Fornitura</w:t>
        </w:r>
        <w:r w:rsidRPr="00DD3216">
          <w:rPr>
            <w:webHidden/>
          </w:rPr>
          <w:tab/>
        </w:r>
        <w:r w:rsidRPr="00DD3216">
          <w:rPr>
            <w:webHidden/>
          </w:rPr>
          <w:fldChar w:fldCharType="begin"/>
        </w:r>
        <w:r w:rsidRPr="00DD3216">
          <w:rPr>
            <w:webHidden/>
          </w:rPr>
          <w:instrText xml:space="preserve"> PAGEREF _Toc224112974 \h </w:instrText>
        </w:r>
        <w:r w:rsidRPr="00DD3216">
          <w:rPr>
            <w:webHidden/>
          </w:rPr>
        </w:r>
        <w:r w:rsidRPr="00DD3216">
          <w:rPr>
            <w:webHidden/>
          </w:rPr>
          <w:fldChar w:fldCharType="separate"/>
        </w:r>
        <w:r w:rsidR="00A61AD0">
          <w:rPr>
            <w:webHidden/>
          </w:rPr>
          <w:t>24</w:t>
        </w:r>
        <w:r w:rsidRPr="00DD3216">
          <w:rPr>
            <w:webHidden/>
          </w:rPr>
          <w:fldChar w:fldCharType="end"/>
        </w:r>
      </w:hyperlink>
    </w:p>
    <w:p w14:paraId="249C4F7D" w14:textId="4A080034"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5" w:history="1">
        <w:r w:rsidRPr="00DD3216">
          <w:rPr>
            <w:rStyle w:val="Collegamentoipertestuale"/>
            <w:noProof/>
            <w:color w:val="auto"/>
          </w:rPr>
          <w:t>5.2.1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Sopralluoghi e Check Energetico</w:t>
        </w:r>
        <w:r w:rsidRPr="00DD3216">
          <w:rPr>
            <w:noProof/>
            <w:webHidden/>
          </w:rPr>
          <w:tab/>
        </w:r>
        <w:r w:rsidRPr="00DD3216">
          <w:rPr>
            <w:noProof/>
            <w:webHidden/>
          </w:rPr>
          <w:fldChar w:fldCharType="begin"/>
        </w:r>
        <w:r w:rsidRPr="00DD3216">
          <w:rPr>
            <w:noProof/>
            <w:webHidden/>
          </w:rPr>
          <w:instrText xml:space="preserve"> PAGEREF _Toc224112975 \h </w:instrText>
        </w:r>
        <w:r w:rsidRPr="00DD3216">
          <w:rPr>
            <w:noProof/>
            <w:webHidden/>
          </w:rPr>
        </w:r>
        <w:r w:rsidRPr="00DD3216">
          <w:rPr>
            <w:noProof/>
            <w:webHidden/>
          </w:rPr>
          <w:fldChar w:fldCharType="separate"/>
        </w:r>
        <w:r w:rsidR="00A61AD0">
          <w:rPr>
            <w:noProof/>
            <w:webHidden/>
          </w:rPr>
          <w:t>25</w:t>
        </w:r>
        <w:r w:rsidRPr="00DD3216">
          <w:rPr>
            <w:noProof/>
            <w:webHidden/>
          </w:rPr>
          <w:fldChar w:fldCharType="end"/>
        </w:r>
      </w:hyperlink>
    </w:p>
    <w:p w14:paraId="1BA2409C" w14:textId="0CF48CD4"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76" w:history="1">
        <w:r w:rsidRPr="00DD3216">
          <w:rPr>
            <w:rStyle w:val="Collegamentoipertestuale"/>
            <w:color w:val="auto"/>
          </w:rPr>
          <w:t>5.3</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Piano Tecnico Economico</w:t>
        </w:r>
        <w:r w:rsidRPr="00DD3216">
          <w:rPr>
            <w:webHidden/>
          </w:rPr>
          <w:tab/>
        </w:r>
        <w:r w:rsidRPr="00DD3216">
          <w:rPr>
            <w:webHidden/>
          </w:rPr>
          <w:fldChar w:fldCharType="begin"/>
        </w:r>
        <w:r w:rsidRPr="00DD3216">
          <w:rPr>
            <w:webHidden/>
          </w:rPr>
          <w:instrText xml:space="preserve"> PAGEREF _Toc224112976 \h </w:instrText>
        </w:r>
        <w:r w:rsidRPr="00DD3216">
          <w:rPr>
            <w:webHidden/>
          </w:rPr>
        </w:r>
        <w:r w:rsidRPr="00DD3216">
          <w:rPr>
            <w:webHidden/>
          </w:rPr>
          <w:fldChar w:fldCharType="separate"/>
        </w:r>
        <w:r w:rsidR="00A61AD0">
          <w:rPr>
            <w:webHidden/>
          </w:rPr>
          <w:t>26</w:t>
        </w:r>
        <w:r w:rsidRPr="00DD3216">
          <w:rPr>
            <w:webHidden/>
          </w:rPr>
          <w:fldChar w:fldCharType="end"/>
        </w:r>
      </w:hyperlink>
    </w:p>
    <w:p w14:paraId="3A955E1D" w14:textId="41E21B8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7" w:history="1">
        <w:r w:rsidRPr="00DD3216">
          <w:rPr>
            <w:rStyle w:val="Collegamentoipertestuale"/>
            <w:noProof/>
            <w:color w:val="auto"/>
          </w:rPr>
          <w:t>5.3.1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Sezione Introduttiva</w:t>
        </w:r>
        <w:r w:rsidRPr="00DD3216">
          <w:rPr>
            <w:noProof/>
            <w:webHidden/>
          </w:rPr>
          <w:tab/>
        </w:r>
        <w:r w:rsidRPr="00DD3216">
          <w:rPr>
            <w:noProof/>
            <w:webHidden/>
          </w:rPr>
          <w:fldChar w:fldCharType="begin"/>
        </w:r>
        <w:r w:rsidRPr="00DD3216">
          <w:rPr>
            <w:noProof/>
            <w:webHidden/>
          </w:rPr>
          <w:instrText xml:space="preserve"> PAGEREF _Toc224112977 \h </w:instrText>
        </w:r>
        <w:r w:rsidRPr="00DD3216">
          <w:rPr>
            <w:noProof/>
            <w:webHidden/>
          </w:rPr>
        </w:r>
        <w:r w:rsidRPr="00DD3216">
          <w:rPr>
            <w:noProof/>
            <w:webHidden/>
          </w:rPr>
          <w:fldChar w:fldCharType="separate"/>
        </w:r>
        <w:r w:rsidR="00A61AD0">
          <w:rPr>
            <w:noProof/>
            <w:webHidden/>
          </w:rPr>
          <w:t>27</w:t>
        </w:r>
        <w:r w:rsidRPr="00DD3216">
          <w:rPr>
            <w:noProof/>
            <w:webHidden/>
          </w:rPr>
          <w:fldChar w:fldCharType="end"/>
        </w:r>
      </w:hyperlink>
    </w:p>
    <w:p w14:paraId="0F485648" w14:textId="1465FDD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8" w:history="1">
        <w:r w:rsidRPr="00DD3216">
          <w:rPr>
            <w:rStyle w:val="Collegamentoipertestuale"/>
            <w:noProof/>
            <w:color w:val="auto"/>
          </w:rPr>
          <w:t>5.3.2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Sezione Tecnica</w:t>
        </w:r>
        <w:r w:rsidRPr="00DD3216">
          <w:rPr>
            <w:noProof/>
            <w:webHidden/>
          </w:rPr>
          <w:tab/>
        </w:r>
        <w:r w:rsidRPr="00DD3216">
          <w:rPr>
            <w:noProof/>
            <w:webHidden/>
          </w:rPr>
          <w:fldChar w:fldCharType="begin"/>
        </w:r>
        <w:r w:rsidRPr="00DD3216">
          <w:rPr>
            <w:noProof/>
            <w:webHidden/>
          </w:rPr>
          <w:instrText xml:space="preserve"> PAGEREF _Toc224112978 \h </w:instrText>
        </w:r>
        <w:r w:rsidRPr="00DD3216">
          <w:rPr>
            <w:noProof/>
            <w:webHidden/>
          </w:rPr>
        </w:r>
        <w:r w:rsidRPr="00DD3216">
          <w:rPr>
            <w:noProof/>
            <w:webHidden/>
          </w:rPr>
          <w:fldChar w:fldCharType="separate"/>
        </w:r>
        <w:r w:rsidR="00A61AD0">
          <w:rPr>
            <w:noProof/>
            <w:webHidden/>
          </w:rPr>
          <w:t>28</w:t>
        </w:r>
        <w:r w:rsidRPr="00DD3216">
          <w:rPr>
            <w:noProof/>
            <w:webHidden/>
          </w:rPr>
          <w:fldChar w:fldCharType="end"/>
        </w:r>
      </w:hyperlink>
    </w:p>
    <w:p w14:paraId="6522B02B" w14:textId="5992297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79" w:history="1">
        <w:r w:rsidRPr="00DD3216">
          <w:rPr>
            <w:rStyle w:val="Collegamentoipertestuale"/>
            <w:noProof/>
            <w:color w:val="auto"/>
          </w:rPr>
          <w:t>5.3.3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Sezione Economica</w:t>
        </w:r>
        <w:r w:rsidRPr="00DD3216">
          <w:rPr>
            <w:noProof/>
            <w:webHidden/>
          </w:rPr>
          <w:tab/>
        </w:r>
        <w:r w:rsidRPr="00DD3216">
          <w:rPr>
            <w:noProof/>
            <w:webHidden/>
          </w:rPr>
          <w:fldChar w:fldCharType="begin"/>
        </w:r>
        <w:r w:rsidRPr="00DD3216">
          <w:rPr>
            <w:noProof/>
            <w:webHidden/>
          </w:rPr>
          <w:instrText xml:space="preserve"> PAGEREF _Toc224112979 \h </w:instrText>
        </w:r>
        <w:r w:rsidRPr="00DD3216">
          <w:rPr>
            <w:noProof/>
            <w:webHidden/>
          </w:rPr>
        </w:r>
        <w:r w:rsidRPr="00DD3216">
          <w:rPr>
            <w:noProof/>
            <w:webHidden/>
          </w:rPr>
          <w:fldChar w:fldCharType="separate"/>
        </w:r>
        <w:r w:rsidR="00A61AD0">
          <w:rPr>
            <w:noProof/>
            <w:webHidden/>
          </w:rPr>
          <w:t>31</w:t>
        </w:r>
        <w:r w:rsidRPr="00DD3216">
          <w:rPr>
            <w:noProof/>
            <w:webHidden/>
          </w:rPr>
          <w:fldChar w:fldCharType="end"/>
        </w:r>
      </w:hyperlink>
    </w:p>
    <w:p w14:paraId="7ECD3B4F" w14:textId="37EAE52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0" w:history="1">
        <w:r w:rsidRPr="00DD3216">
          <w:rPr>
            <w:rStyle w:val="Collegamentoipertestuale"/>
            <w:noProof/>
            <w:color w:val="auto"/>
          </w:rPr>
          <w:t>5.3.4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Sezione Gestionale</w:t>
        </w:r>
        <w:r w:rsidRPr="00DD3216">
          <w:rPr>
            <w:noProof/>
            <w:webHidden/>
          </w:rPr>
          <w:tab/>
        </w:r>
        <w:r w:rsidRPr="00DD3216">
          <w:rPr>
            <w:noProof/>
            <w:webHidden/>
          </w:rPr>
          <w:fldChar w:fldCharType="begin"/>
        </w:r>
        <w:r w:rsidRPr="00DD3216">
          <w:rPr>
            <w:noProof/>
            <w:webHidden/>
          </w:rPr>
          <w:instrText xml:space="preserve"> PAGEREF _Toc224112980 \h </w:instrText>
        </w:r>
        <w:r w:rsidRPr="00DD3216">
          <w:rPr>
            <w:noProof/>
            <w:webHidden/>
          </w:rPr>
        </w:r>
        <w:r w:rsidRPr="00DD3216">
          <w:rPr>
            <w:noProof/>
            <w:webHidden/>
          </w:rPr>
          <w:fldChar w:fldCharType="separate"/>
        </w:r>
        <w:r w:rsidR="00A61AD0">
          <w:rPr>
            <w:noProof/>
            <w:webHidden/>
          </w:rPr>
          <w:t>32</w:t>
        </w:r>
        <w:r w:rsidRPr="00DD3216">
          <w:rPr>
            <w:noProof/>
            <w:webHidden/>
          </w:rPr>
          <w:fldChar w:fldCharType="end"/>
        </w:r>
      </w:hyperlink>
    </w:p>
    <w:p w14:paraId="22692FCD" w14:textId="46EFECE3"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81" w:history="1">
        <w:r w:rsidRPr="00DD3216">
          <w:rPr>
            <w:rStyle w:val="Collegamentoipertestuale"/>
            <w:color w:val="auto"/>
          </w:rPr>
          <w:t>5.4</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Ordinativo Principale di Fornitura</w:t>
        </w:r>
        <w:r w:rsidRPr="00DD3216">
          <w:rPr>
            <w:webHidden/>
          </w:rPr>
          <w:tab/>
        </w:r>
        <w:r w:rsidRPr="00DD3216">
          <w:rPr>
            <w:webHidden/>
          </w:rPr>
          <w:fldChar w:fldCharType="begin"/>
        </w:r>
        <w:r w:rsidRPr="00DD3216">
          <w:rPr>
            <w:webHidden/>
          </w:rPr>
          <w:instrText xml:space="preserve"> PAGEREF _Toc224112981 \h </w:instrText>
        </w:r>
        <w:r w:rsidRPr="00DD3216">
          <w:rPr>
            <w:webHidden/>
          </w:rPr>
        </w:r>
        <w:r w:rsidRPr="00DD3216">
          <w:rPr>
            <w:webHidden/>
          </w:rPr>
          <w:fldChar w:fldCharType="separate"/>
        </w:r>
        <w:r w:rsidR="00A61AD0">
          <w:rPr>
            <w:webHidden/>
          </w:rPr>
          <w:t>35</w:t>
        </w:r>
        <w:r w:rsidRPr="00DD3216">
          <w:rPr>
            <w:webHidden/>
          </w:rPr>
          <w:fldChar w:fldCharType="end"/>
        </w:r>
      </w:hyperlink>
    </w:p>
    <w:p w14:paraId="385B86BE" w14:textId="596A201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2" w:history="1">
        <w:r w:rsidRPr="00DD3216">
          <w:rPr>
            <w:rStyle w:val="Collegamentoipertestuale"/>
            <w:noProof/>
            <w:color w:val="auto"/>
          </w:rPr>
          <w:t>5.4.1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Modalità di Attivazione dei servizi obbligatori: Ordinativo Minimo</w:t>
        </w:r>
        <w:r w:rsidRPr="00DD3216">
          <w:rPr>
            <w:noProof/>
            <w:webHidden/>
          </w:rPr>
          <w:tab/>
        </w:r>
        <w:r w:rsidRPr="00DD3216">
          <w:rPr>
            <w:noProof/>
            <w:webHidden/>
          </w:rPr>
          <w:fldChar w:fldCharType="begin"/>
        </w:r>
        <w:r w:rsidRPr="00DD3216">
          <w:rPr>
            <w:noProof/>
            <w:webHidden/>
          </w:rPr>
          <w:instrText xml:space="preserve"> PAGEREF _Toc224112982 \h </w:instrText>
        </w:r>
        <w:r w:rsidRPr="00DD3216">
          <w:rPr>
            <w:noProof/>
            <w:webHidden/>
          </w:rPr>
        </w:r>
        <w:r w:rsidRPr="00DD3216">
          <w:rPr>
            <w:noProof/>
            <w:webHidden/>
          </w:rPr>
          <w:fldChar w:fldCharType="separate"/>
        </w:r>
        <w:r w:rsidR="00A61AD0">
          <w:rPr>
            <w:noProof/>
            <w:webHidden/>
          </w:rPr>
          <w:t>35</w:t>
        </w:r>
        <w:r w:rsidRPr="00DD3216">
          <w:rPr>
            <w:noProof/>
            <w:webHidden/>
          </w:rPr>
          <w:fldChar w:fldCharType="end"/>
        </w:r>
      </w:hyperlink>
    </w:p>
    <w:p w14:paraId="2A4CF480" w14:textId="4BCA6E59"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3" w:history="1">
        <w:r w:rsidRPr="00DD3216">
          <w:rPr>
            <w:rStyle w:val="Collegamentoipertestuale"/>
            <w:noProof/>
            <w:color w:val="auto"/>
          </w:rPr>
          <w:t>5.4.2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Modalità di Attivazione dei servizi facoltativi</w:t>
        </w:r>
        <w:r w:rsidRPr="00DD3216">
          <w:rPr>
            <w:noProof/>
            <w:webHidden/>
          </w:rPr>
          <w:tab/>
        </w:r>
        <w:r w:rsidRPr="00DD3216">
          <w:rPr>
            <w:noProof/>
            <w:webHidden/>
          </w:rPr>
          <w:fldChar w:fldCharType="begin"/>
        </w:r>
        <w:r w:rsidRPr="00DD3216">
          <w:rPr>
            <w:noProof/>
            <w:webHidden/>
          </w:rPr>
          <w:instrText xml:space="preserve"> PAGEREF _Toc224112983 \h </w:instrText>
        </w:r>
        <w:r w:rsidRPr="00DD3216">
          <w:rPr>
            <w:noProof/>
            <w:webHidden/>
          </w:rPr>
        </w:r>
        <w:r w:rsidRPr="00DD3216">
          <w:rPr>
            <w:noProof/>
            <w:webHidden/>
          </w:rPr>
          <w:fldChar w:fldCharType="separate"/>
        </w:r>
        <w:r w:rsidR="00A61AD0">
          <w:rPr>
            <w:noProof/>
            <w:webHidden/>
          </w:rPr>
          <w:t>36</w:t>
        </w:r>
        <w:r w:rsidRPr="00DD3216">
          <w:rPr>
            <w:noProof/>
            <w:webHidden/>
          </w:rPr>
          <w:fldChar w:fldCharType="end"/>
        </w:r>
      </w:hyperlink>
    </w:p>
    <w:p w14:paraId="654CA54B" w14:textId="60B756CE"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4" w:history="1">
        <w:r w:rsidRPr="00DD3216">
          <w:rPr>
            <w:rStyle w:val="Collegamentoipertestuale"/>
            <w:noProof/>
            <w:color w:val="auto"/>
          </w:rPr>
          <w:t>5.4.3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Presa in consegna degli impianti e avvio del servizio</w:t>
        </w:r>
        <w:r w:rsidRPr="00DD3216">
          <w:rPr>
            <w:noProof/>
            <w:webHidden/>
          </w:rPr>
          <w:tab/>
        </w:r>
        <w:r w:rsidRPr="00DD3216">
          <w:rPr>
            <w:noProof/>
            <w:webHidden/>
          </w:rPr>
          <w:fldChar w:fldCharType="begin"/>
        </w:r>
        <w:r w:rsidRPr="00DD3216">
          <w:rPr>
            <w:noProof/>
            <w:webHidden/>
          </w:rPr>
          <w:instrText xml:space="preserve"> PAGEREF _Toc224112984 \h </w:instrText>
        </w:r>
        <w:r w:rsidRPr="00DD3216">
          <w:rPr>
            <w:noProof/>
            <w:webHidden/>
          </w:rPr>
        </w:r>
        <w:r w:rsidRPr="00DD3216">
          <w:rPr>
            <w:noProof/>
            <w:webHidden/>
          </w:rPr>
          <w:fldChar w:fldCharType="separate"/>
        </w:r>
        <w:r w:rsidR="00A61AD0">
          <w:rPr>
            <w:noProof/>
            <w:webHidden/>
          </w:rPr>
          <w:t>36</w:t>
        </w:r>
        <w:r w:rsidRPr="00DD3216">
          <w:rPr>
            <w:noProof/>
            <w:webHidden/>
          </w:rPr>
          <w:fldChar w:fldCharType="end"/>
        </w:r>
      </w:hyperlink>
    </w:p>
    <w:p w14:paraId="486E236F" w14:textId="6FD3EDF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5" w:history="1">
        <w:r w:rsidRPr="00DD3216">
          <w:rPr>
            <w:rStyle w:val="Collegamentoipertestuale"/>
            <w:noProof/>
            <w:color w:val="auto"/>
          </w:rPr>
          <w:t>5.4.4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Atto Modificativo (AM) all’Ordinativo Principale di Fornitura</w:t>
        </w:r>
        <w:r w:rsidRPr="00DD3216">
          <w:rPr>
            <w:noProof/>
            <w:webHidden/>
          </w:rPr>
          <w:tab/>
        </w:r>
        <w:r w:rsidRPr="00DD3216">
          <w:rPr>
            <w:noProof/>
            <w:webHidden/>
          </w:rPr>
          <w:fldChar w:fldCharType="begin"/>
        </w:r>
        <w:r w:rsidRPr="00DD3216">
          <w:rPr>
            <w:noProof/>
            <w:webHidden/>
          </w:rPr>
          <w:instrText xml:space="preserve"> PAGEREF _Toc224112985 \h </w:instrText>
        </w:r>
        <w:r w:rsidRPr="00DD3216">
          <w:rPr>
            <w:noProof/>
            <w:webHidden/>
          </w:rPr>
        </w:r>
        <w:r w:rsidRPr="00DD3216">
          <w:rPr>
            <w:noProof/>
            <w:webHidden/>
          </w:rPr>
          <w:fldChar w:fldCharType="separate"/>
        </w:r>
        <w:r w:rsidR="00A61AD0">
          <w:rPr>
            <w:noProof/>
            <w:webHidden/>
          </w:rPr>
          <w:t>38</w:t>
        </w:r>
        <w:r w:rsidRPr="00DD3216">
          <w:rPr>
            <w:noProof/>
            <w:webHidden/>
          </w:rPr>
          <w:fldChar w:fldCharType="end"/>
        </w:r>
      </w:hyperlink>
    </w:p>
    <w:p w14:paraId="44523676" w14:textId="7583BDC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6" w:history="1">
        <w:r w:rsidRPr="00DD3216">
          <w:rPr>
            <w:rStyle w:val="Collegamentoipertestuale"/>
            <w:noProof/>
            <w:color w:val="auto"/>
          </w:rPr>
          <w:t>5.4.5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Attivazione dell’estensione contrattuale</w:t>
        </w:r>
        <w:r w:rsidRPr="00DD3216">
          <w:rPr>
            <w:noProof/>
            <w:webHidden/>
          </w:rPr>
          <w:tab/>
        </w:r>
        <w:r w:rsidRPr="00DD3216">
          <w:rPr>
            <w:noProof/>
            <w:webHidden/>
          </w:rPr>
          <w:fldChar w:fldCharType="begin"/>
        </w:r>
        <w:r w:rsidRPr="00DD3216">
          <w:rPr>
            <w:noProof/>
            <w:webHidden/>
          </w:rPr>
          <w:instrText xml:space="preserve"> PAGEREF _Toc224112986 \h </w:instrText>
        </w:r>
        <w:r w:rsidRPr="00DD3216">
          <w:rPr>
            <w:noProof/>
            <w:webHidden/>
          </w:rPr>
        </w:r>
        <w:r w:rsidRPr="00DD3216">
          <w:rPr>
            <w:noProof/>
            <w:webHidden/>
          </w:rPr>
          <w:fldChar w:fldCharType="separate"/>
        </w:r>
        <w:r w:rsidR="00A61AD0">
          <w:rPr>
            <w:noProof/>
            <w:webHidden/>
          </w:rPr>
          <w:t>39</w:t>
        </w:r>
        <w:r w:rsidRPr="00DD3216">
          <w:rPr>
            <w:noProof/>
            <w:webHidden/>
          </w:rPr>
          <w:fldChar w:fldCharType="end"/>
        </w:r>
      </w:hyperlink>
    </w:p>
    <w:p w14:paraId="21001E3E" w14:textId="6D7F7FE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87" w:history="1">
        <w:r w:rsidRPr="00DD3216">
          <w:rPr>
            <w:rStyle w:val="Collegamentoipertestuale"/>
            <w:noProof/>
            <w:color w:val="auto"/>
          </w:rPr>
          <w:t>5.4.6</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Riconsegna degli impianti e collaudo finale</w:t>
        </w:r>
        <w:r w:rsidRPr="00DD3216">
          <w:rPr>
            <w:noProof/>
            <w:webHidden/>
          </w:rPr>
          <w:tab/>
        </w:r>
        <w:r w:rsidRPr="00DD3216">
          <w:rPr>
            <w:noProof/>
            <w:webHidden/>
          </w:rPr>
          <w:fldChar w:fldCharType="begin"/>
        </w:r>
        <w:r w:rsidRPr="00DD3216">
          <w:rPr>
            <w:noProof/>
            <w:webHidden/>
          </w:rPr>
          <w:instrText xml:space="preserve"> PAGEREF _Toc224112987 \h </w:instrText>
        </w:r>
        <w:r w:rsidRPr="00DD3216">
          <w:rPr>
            <w:noProof/>
            <w:webHidden/>
          </w:rPr>
        </w:r>
        <w:r w:rsidRPr="00DD3216">
          <w:rPr>
            <w:noProof/>
            <w:webHidden/>
          </w:rPr>
          <w:fldChar w:fldCharType="separate"/>
        </w:r>
        <w:r w:rsidR="00A61AD0">
          <w:rPr>
            <w:noProof/>
            <w:webHidden/>
          </w:rPr>
          <w:t>40</w:t>
        </w:r>
        <w:r w:rsidRPr="00DD3216">
          <w:rPr>
            <w:noProof/>
            <w:webHidden/>
          </w:rPr>
          <w:fldChar w:fldCharType="end"/>
        </w:r>
      </w:hyperlink>
    </w:p>
    <w:p w14:paraId="1C94EE0B" w14:textId="09E62A08"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2988" w:history="1">
        <w:r w:rsidRPr="00DD3216">
          <w:rPr>
            <w:rStyle w:val="Collegamentoipertestuale"/>
            <w:color w:val="auto"/>
          </w:rPr>
          <w:t>6</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SERVIZI ENERGETICI CON EFFICIENTAMENTO</w:t>
        </w:r>
        <w:r w:rsidRPr="00DD3216">
          <w:rPr>
            <w:webHidden/>
          </w:rPr>
          <w:tab/>
        </w:r>
        <w:r w:rsidRPr="00DD3216">
          <w:rPr>
            <w:webHidden/>
          </w:rPr>
          <w:fldChar w:fldCharType="begin"/>
        </w:r>
        <w:r w:rsidRPr="00DD3216">
          <w:rPr>
            <w:webHidden/>
          </w:rPr>
          <w:instrText xml:space="preserve"> PAGEREF _Toc224112988 \h </w:instrText>
        </w:r>
        <w:r w:rsidRPr="00DD3216">
          <w:rPr>
            <w:webHidden/>
          </w:rPr>
        </w:r>
        <w:r w:rsidRPr="00DD3216">
          <w:rPr>
            <w:webHidden/>
          </w:rPr>
          <w:fldChar w:fldCharType="separate"/>
        </w:r>
        <w:r w:rsidR="00A61AD0">
          <w:rPr>
            <w:webHidden/>
          </w:rPr>
          <w:t>42</w:t>
        </w:r>
        <w:r w:rsidRPr="00DD3216">
          <w:rPr>
            <w:webHidden/>
          </w:rPr>
          <w:fldChar w:fldCharType="end"/>
        </w:r>
      </w:hyperlink>
    </w:p>
    <w:p w14:paraId="187CD458" w14:textId="083BA6D2"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2989" w:history="1">
        <w:r w:rsidRPr="00DD3216">
          <w:rPr>
            <w:rStyle w:val="Collegamentoipertestuale"/>
            <w:color w:val="auto"/>
          </w:rPr>
          <w:t>6.1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SERVIZIO ENERGIA “A”</w:t>
        </w:r>
        <w:r w:rsidRPr="00DD3216">
          <w:rPr>
            <w:webHidden/>
          </w:rPr>
          <w:tab/>
        </w:r>
        <w:r w:rsidRPr="00DD3216">
          <w:rPr>
            <w:webHidden/>
          </w:rPr>
          <w:fldChar w:fldCharType="begin"/>
        </w:r>
        <w:r w:rsidRPr="00DD3216">
          <w:rPr>
            <w:webHidden/>
          </w:rPr>
          <w:instrText xml:space="preserve"> PAGEREF _Toc224112989 \h </w:instrText>
        </w:r>
        <w:r w:rsidRPr="00DD3216">
          <w:rPr>
            <w:webHidden/>
          </w:rPr>
        </w:r>
        <w:r w:rsidRPr="00DD3216">
          <w:rPr>
            <w:webHidden/>
          </w:rPr>
          <w:fldChar w:fldCharType="separate"/>
        </w:r>
        <w:r w:rsidR="00A61AD0">
          <w:rPr>
            <w:webHidden/>
          </w:rPr>
          <w:t>42</w:t>
        </w:r>
        <w:r w:rsidRPr="00DD3216">
          <w:rPr>
            <w:webHidden/>
          </w:rPr>
          <w:fldChar w:fldCharType="end"/>
        </w:r>
      </w:hyperlink>
    </w:p>
    <w:p w14:paraId="07EAFE3A" w14:textId="62AD895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0" w:history="1">
        <w:r w:rsidRPr="00DD3216">
          <w:rPr>
            <w:rStyle w:val="Collegamentoipertestuale"/>
            <w:noProof/>
            <w:color w:val="auto"/>
          </w:rPr>
          <w:t>6.1.1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Parametri e Ore di Erogazione del Servizio Energia “A”</w:t>
        </w:r>
        <w:r w:rsidRPr="00DD3216">
          <w:rPr>
            <w:noProof/>
            <w:webHidden/>
          </w:rPr>
          <w:tab/>
        </w:r>
        <w:r w:rsidRPr="00DD3216">
          <w:rPr>
            <w:noProof/>
            <w:webHidden/>
          </w:rPr>
          <w:fldChar w:fldCharType="begin"/>
        </w:r>
        <w:r w:rsidRPr="00DD3216">
          <w:rPr>
            <w:noProof/>
            <w:webHidden/>
          </w:rPr>
          <w:instrText xml:space="preserve"> PAGEREF _Toc224112990 \h </w:instrText>
        </w:r>
        <w:r w:rsidRPr="00DD3216">
          <w:rPr>
            <w:noProof/>
            <w:webHidden/>
          </w:rPr>
        </w:r>
        <w:r w:rsidRPr="00DD3216">
          <w:rPr>
            <w:noProof/>
            <w:webHidden/>
          </w:rPr>
          <w:fldChar w:fldCharType="separate"/>
        </w:r>
        <w:r w:rsidR="00A61AD0">
          <w:rPr>
            <w:noProof/>
            <w:webHidden/>
          </w:rPr>
          <w:t>43</w:t>
        </w:r>
        <w:r w:rsidRPr="00DD3216">
          <w:rPr>
            <w:noProof/>
            <w:webHidden/>
          </w:rPr>
          <w:fldChar w:fldCharType="end"/>
        </w:r>
      </w:hyperlink>
    </w:p>
    <w:p w14:paraId="5D27AAC5" w14:textId="423A26D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1" w:history="1">
        <w:r w:rsidRPr="00DD3216">
          <w:rPr>
            <w:rStyle w:val="Collegamentoipertestuale"/>
            <w:noProof/>
            <w:color w:val="auto"/>
          </w:rPr>
          <w:t>6.1.2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di Risparmio Energetico del Servizio Energia “A”</w:t>
        </w:r>
        <w:r w:rsidRPr="00DD3216">
          <w:rPr>
            <w:noProof/>
            <w:webHidden/>
          </w:rPr>
          <w:tab/>
        </w:r>
        <w:r w:rsidRPr="00DD3216">
          <w:rPr>
            <w:noProof/>
            <w:webHidden/>
          </w:rPr>
          <w:fldChar w:fldCharType="begin"/>
        </w:r>
        <w:r w:rsidRPr="00DD3216">
          <w:rPr>
            <w:noProof/>
            <w:webHidden/>
          </w:rPr>
          <w:instrText xml:space="preserve"> PAGEREF _Toc224112991 \h </w:instrText>
        </w:r>
        <w:r w:rsidRPr="00DD3216">
          <w:rPr>
            <w:noProof/>
            <w:webHidden/>
          </w:rPr>
        </w:r>
        <w:r w:rsidRPr="00DD3216">
          <w:rPr>
            <w:noProof/>
            <w:webHidden/>
          </w:rPr>
          <w:fldChar w:fldCharType="separate"/>
        </w:r>
        <w:r w:rsidR="00A61AD0">
          <w:rPr>
            <w:noProof/>
            <w:webHidden/>
          </w:rPr>
          <w:t>47</w:t>
        </w:r>
        <w:r w:rsidRPr="00DD3216">
          <w:rPr>
            <w:noProof/>
            <w:webHidden/>
          </w:rPr>
          <w:fldChar w:fldCharType="end"/>
        </w:r>
      </w:hyperlink>
    </w:p>
    <w:p w14:paraId="55CF2E24" w14:textId="5BD2E12F"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2" w:history="1">
        <w:r w:rsidRPr="00DD3216">
          <w:rPr>
            <w:rStyle w:val="Collegamentoipertestuale"/>
            <w:noProof/>
            <w:color w:val="auto"/>
          </w:rPr>
          <w:t>6.1.3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Fornitura Energia</w:t>
        </w:r>
        <w:r w:rsidRPr="00DD3216">
          <w:rPr>
            <w:noProof/>
            <w:webHidden/>
          </w:rPr>
          <w:tab/>
        </w:r>
        <w:r w:rsidRPr="00DD3216">
          <w:rPr>
            <w:noProof/>
            <w:webHidden/>
          </w:rPr>
          <w:fldChar w:fldCharType="begin"/>
        </w:r>
        <w:r w:rsidRPr="00DD3216">
          <w:rPr>
            <w:noProof/>
            <w:webHidden/>
          </w:rPr>
          <w:instrText xml:space="preserve"> PAGEREF _Toc224112992 \h </w:instrText>
        </w:r>
        <w:r w:rsidRPr="00DD3216">
          <w:rPr>
            <w:noProof/>
            <w:webHidden/>
          </w:rPr>
        </w:r>
        <w:r w:rsidRPr="00DD3216">
          <w:rPr>
            <w:noProof/>
            <w:webHidden/>
          </w:rPr>
          <w:fldChar w:fldCharType="separate"/>
        </w:r>
        <w:r w:rsidR="00A61AD0">
          <w:rPr>
            <w:noProof/>
            <w:webHidden/>
          </w:rPr>
          <w:t>52</w:t>
        </w:r>
        <w:r w:rsidRPr="00DD3216">
          <w:rPr>
            <w:noProof/>
            <w:webHidden/>
          </w:rPr>
          <w:fldChar w:fldCharType="end"/>
        </w:r>
      </w:hyperlink>
    </w:p>
    <w:p w14:paraId="082A0E79" w14:textId="1163AC7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3" w:history="1">
        <w:r w:rsidRPr="00DD3216">
          <w:rPr>
            <w:rStyle w:val="Collegamentoipertestuale"/>
            <w:noProof/>
            <w:color w:val="auto"/>
          </w:rPr>
          <w:t>6.1.4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Gestione e Conduzione impianti per la climatizzazione invernale (Servizio Energia “A”)</w:t>
        </w:r>
        <w:r w:rsidRPr="00DD3216">
          <w:rPr>
            <w:noProof/>
            <w:webHidden/>
          </w:rPr>
          <w:tab/>
        </w:r>
        <w:r w:rsidRPr="00DD3216">
          <w:rPr>
            <w:noProof/>
            <w:webHidden/>
          </w:rPr>
          <w:fldChar w:fldCharType="begin"/>
        </w:r>
        <w:r w:rsidRPr="00DD3216">
          <w:rPr>
            <w:noProof/>
            <w:webHidden/>
          </w:rPr>
          <w:instrText xml:space="preserve"> PAGEREF _Toc224112993 \h </w:instrText>
        </w:r>
        <w:r w:rsidRPr="00DD3216">
          <w:rPr>
            <w:noProof/>
            <w:webHidden/>
          </w:rPr>
        </w:r>
        <w:r w:rsidRPr="00DD3216">
          <w:rPr>
            <w:noProof/>
            <w:webHidden/>
          </w:rPr>
          <w:fldChar w:fldCharType="separate"/>
        </w:r>
        <w:r w:rsidR="00A61AD0">
          <w:rPr>
            <w:noProof/>
            <w:webHidden/>
          </w:rPr>
          <w:t>62</w:t>
        </w:r>
        <w:r w:rsidRPr="00DD3216">
          <w:rPr>
            <w:noProof/>
            <w:webHidden/>
          </w:rPr>
          <w:fldChar w:fldCharType="end"/>
        </w:r>
      </w:hyperlink>
    </w:p>
    <w:p w14:paraId="5079E0F1" w14:textId="1702457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4" w:history="1">
        <w:r w:rsidRPr="00DD3216">
          <w:rPr>
            <w:rStyle w:val="Collegamentoipertestuale"/>
            <w:noProof/>
            <w:color w:val="auto"/>
          </w:rPr>
          <w:t>6.1.5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Ordinaria impianti relativi al Servizio Energia</w:t>
        </w:r>
        <w:r w:rsidRPr="00DD3216">
          <w:rPr>
            <w:noProof/>
            <w:webHidden/>
          </w:rPr>
          <w:tab/>
        </w:r>
        <w:r w:rsidRPr="00DD3216">
          <w:rPr>
            <w:noProof/>
            <w:webHidden/>
          </w:rPr>
          <w:fldChar w:fldCharType="begin"/>
        </w:r>
        <w:r w:rsidRPr="00DD3216">
          <w:rPr>
            <w:noProof/>
            <w:webHidden/>
          </w:rPr>
          <w:instrText xml:space="preserve"> PAGEREF _Toc224112994 \h </w:instrText>
        </w:r>
        <w:r w:rsidRPr="00DD3216">
          <w:rPr>
            <w:noProof/>
            <w:webHidden/>
          </w:rPr>
        </w:r>
        <w:r w:rsidRPr="00DD3216">
          <w:rPr>
            <w:noProof/>
            <w:webHidden/>
          </w:rPr>
          <w:fldChar w:fldCharType="separate"/>
        </w:r>
        <w:r w:rsidR="00A61AD0">
          <w:rPr>
            <w:noProof/>
            <w:webHidden/>
          </w:rPr>
          <w:t>66</w:t>
        </w:r>
        <w:r w:rsidRPr="00DD3216">
          <w:rPr>
            <w:noProof/>
            <w:webHidden/>
          </w:rPr>
          <w:fldChar w:fldCharType="end"/>
        </w:r>
      </w:hyperlink>
    </w:p>
    <w:p w14:paraId="6EB76519" w14:textId="3D86319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5" w:history="1">
        <w:r w:rsidRPr="00DD3216">
          <w:rPr>
            <w:rStyle w:val="Collegamentoipertestuale"/>
            <w:noProof/>
            <w:color w:val="auto"/>
          </w:rPr>
          <w:t>6.1.6</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Straordinaria impianti relativi al Servizio Energia</w:t>
        </w:r>
        <w:r w:rsidRPr="00DD3216">
          <w:rPr>
            <w:noProof/>
            <w:webHidden/>
          </w:rPr>
          <w:tab/>
        </w:r>
        <w:r w:rsidRPr="00DD3216">
          <w:rPr>
            <w:noProof/>
            <w:webHidden/>
          </w:rPr>
          <w:fldChar w:fldCharType="begin"/>
        </w:r>
        <w:r w:rsidRPr="00DD3216">
          <w:rPr>
            <w:noProof/>
            <w:webHidden/>
          </w:rPr>
          <w:instrText xml:space="preserve"> PAGEREF _Toc224112995 \h </w:instrText>
        </w:r>
        <w:r w:rsidRPr="00DD3216">
          <w:rPr>
            <w:noProof/>
            <w:webHidden/>
          </w:rPr>
        </w:r>
        <w:r w:rsidRPr="00DD3216">
          <w:rPr>
            <w:noProof/>
            <w:webHidden/>
          </w:rPr>
          <w:fldChar w:fldCharType="separate"/>
        </w:r>
        <w:r w:rsidR="00A61AD0">
          <w:rPr>
            <w:noProof/>
            <w:webHidden/>
          </w:rPr>
          <w:t>69</w:t>
        </w:r>
        <w:r w:rsidRPr="00DD3216">
          <w:rPr>
            <w:noProof/>
            <w:webHidden/>
          </w:rPr>
          <w:fldChar w:fldCharType="end"/>
        </w:r>
      </w:hyperlink>
    </w:p>
    <w:p w14:paraId="0CAE7156" w14:textId="27ED292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6" w:history="1">
        <w:r w:rsidRPr="00DD3216">
          <w:rPr>
            <w:rStyle w:val="Collegamentoipertestuale"/>
            <w:noProof/>
            <w:color w:val="auto"/>
          </w:rPr>
          <w:t>6.1.7</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Riqualificazione Energetica</w:t>
        </w:r>
        <w:r w:rsidRPr="00DD3216">
          <w:rPr>
            <w:noProof/>
            <w:webHidden/>
          </w:rPr>
          <w:tab/>
        </w:r>
        <w:r w:rsidRPr="00DD3216">
          <w:rPr>
            <w:noProof/>
            <w:webHidden/>
          </w:rPr>
          <w:fldChar w:fldCharType="begin"/>
        </w:r>
        <w:r w:rsidRPr="00DD3216">
          <w:rPr>
            <w:noProof/>
            <w:webHidden/>
          </w:rPr>
          <w:instrText xml:space="preserve"> PAGEREF _Toc224112996 \h </w:instrText>
        </w:r>
        <w:r w:rsidRPr="00DD3216">
          <w:rPr>
            <w:noProof/>
            <w:webHidden/>
          </w:rPr>
        </w:r>
        <w:r w:rsidRPr="00DD3216">
          <w:rPr>
            <w:noProof/>
            <w:webHidden/>
          </w:rPr>
          <w:fldChar w:fldCharType="separate"/>
        </w:r>
        <w:r w:rsidR="00A61AD0">
          <w:rPr>
            <w:noProof/>
            <w:webHidden/>
          </w:rPr>
          <w:t>75</w:t>
        </w:r>
        <w:r w:rsidRPr="00DD3216">
          <w:rPr>
            <w:noProof/>
            <w:webHidden/>
          </w:rPr>
          <w:fldChar w:fldCharType="end"/>
        </w:r>
      </w:hyperlink>
    </w:p>
    <w:p w14:paraId="1B3EB075" w14:textId="3B5FA03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7" w:history="1">
        <w:r w:rsidRPr="00DD3216">
          <w:rPr>
            <w:rStyle w:val="Collegamentoipertestuale"/>
            <w:noProof/>
            <w:color w:val="auto"/>
          </w:rPr>
          <w:t>6.1.8</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Sistemi di ventilazione meccanica</w:t>
        </w:r>
        <w:r w:rsidRPr="00DD3216">
          <w:rPr>
            <w:noProof/>
            <w:webHidden/>
          </w:rPr>
          <w:tab/>
        </w:r>
        <w:r w:rsidRPr="00DD3216">
          <w:rPr>
            <w:noProof/>
            <w:webHidden/>
          </w:rPr>
          <w:fldChar w:fldCharType="begin"/>
        </w:r>
        <w:r w:rsidRPr="00DD3216">
          <w:rPr>
            <w:noProof/>
            <w:webHidden/>
          </w:rPr>
          <w:instrText xml:space="preserve"> PAGEREF _Toc224112997 \h </w:instrText>
        </w:r>
        <w:r w:rsidRPr="00DD3216">
          <w:rPr>
            <w:noProof/>
            <w:webHidden/>
          </w:rPr>
        </w:r>
        <w:r w:rsidRPr="00DD3216">
          <w:rPr>
            <w:noProof/>
            <w:webHidden/>
          </w:rPr>
          <w:fldChar w:fldCharType="separate"/>
        </w:r>
        <w:r w:rsidR="00A61AD0">
          <w:rPr>
            <w:noProof/>
            <w:webHidden/>
          </w:rPr>
          <w:t>82</w:t>
        </w:r>
        <w:r w:rsidRPr="00DD3216">
          <w:rPr>
            <w:noProof/>
            <w:webHidden/>
          </w:rPr>
          <w:fldChar w:fldCharType="end"/>
        </w:r>
      </w:hyperlink>
    </w:p>
    <w:p w14:paraId="4F044588" w14:textId="0EF1C1D0"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8" w:history="1">
        <w:r w:rsidRPr="00DD3216">
          <w:rPr>
            <w:rStyle w:val="Collegamentoipertestuale"/>
            <w:noProof/>
            <w:color w:val="auto"/>
          </w:rPr>
          <w:t>6.1.9</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Presidio manutentivo extra-canone per il Servizio Energia “A”</w:t>
        </w:r>
        <w:r w:rsidRPr="00DD3216">
          <w:rPr>
            <w:noProof/>
            <w:webHidden/>
          </w:rPr>
          <w:tab/>
        </w:r>
        <w:r w:rsidRPr="00DD3216">
          <w:rPr>
            <w:noProof/>
            <w:webHidden/>
          </w:rPr>
          <w:fldChar w:fldCharType="begin"/>
        </w:r>
        <w:r w:rsidRPr="00DD3216">
          <w:rPr>
            <w:noProof/>
            <w:webHidden/>
          </w:rPr>
          <w:instrText xml:space="preserve"> PAGEREF _Toc224112998 \h </w:instrText>
        </w:r>
        <w:r w:rsidRPr="00DD3216">
          <w:rPr>
            <w:noProof/>
            <w:webHidden/>
          </w:rPr>
        </w:r>
        <w:r w:rsidRPr="00DD3216">
          <w:rPr>
            <w:noProof/>
            <w:webHidden/>
          </w:rPr>
          <w:fldChar w:fldCharType="separate"/>
        </w:r>
        <w:r w:rsidR="00A61AD0">
          <w:rPr>
            <w:noProof/>
            <w:webHidden/>
          </w:rPr>
          <w:t>83</w:t>
        </w:r>
        <w:r w:rsidRPr="00DD3216">
          <w:rPr>
            <w:noProof/>
            <w:webHidden/>
          </w:rPr>
          <w:fldChar w:fldCharType="end"/>
        </w:r>
      </w:hyperlink>
    </w:p>
    <w:p w14:paraId="71EC41C1" w14:textId="3462D1E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2999" w:history="1">
        <w:r w:rsidRPr="00DD3216">
          <w:rPr>
            <w:rStyle w:val="Collegamentoipertestuale"/>
            <w:noProof/>
            <w:color w:val="auto"/>
          </w:rPr>
          <w:t>6.1.10</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Reperibilità e Pronto Intervento</w:t>
        </w:r>
        <w:r w:rsidRPr="00DD3216">
          <w:rPr>
            <w:noProof/>
            <w:webHidden/>
          </w:rPr>
          <w:tab/>
        </w:r>
        <w:r w:rsidRPr="00DD3216">
          <w:rPr>
            <w:noProof/>
            <w:webHidden/>
          </w:rPr>
          <w:fldChar w:fldCharType="begin"/>
        </w:r>
        <w:r w:rsidRPr="00DD3216">
          <w:rPr>
            <w:noProof/>
            <w:webHidden/>
          </w:rPr>
          <w:instrText xml:space="preserve"> PAGEREF _Toc224112999 \h </w:instrText>
        </w:r>
        <w:r w:rsidRPr="00DD3216">
          <w:rPr>
            <w:noProof/>
            <w:webHidden/>
          </w:rPr>
        </w:r>
        <w:r w:rsidRPr="00DD3216">
          <w:rPr>
            <w:noProof/>
            <w:webHidden/>
          </w:rPr>
          <w:fldChar w:fldCharType="separate"/>
        </w:r>
        <w:r w:rsidR="00A61AD0">
          <w:rPr>
            <w:noProof/>
            <w:webHidden/>
          </w:rPr>
          <w:t>83</w:t>
        </w:r>
        <w:r w:rsidRPr="00DD3216">
          <w:rPr>
            <w:noProof/>
            <w:webHidden/>
          </w:rPr>
          <w:fldChar w:fldCharType="end"/>
        </w:r>
      </w:hyperlink>
    </w:p>
    <w:p w14:paraId="0FA370AB" w14:textId="2BCD4962"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00" w:history="1">
        <w:r w:rsidRPr="00DD3216">
          <w:rPr>
            <w:rStyle w:val="Collegamentoipertestuale"/>
            <w:color w:val="auto"/>
          </w:rPr>
          <w:t>6.2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SERVIZIO ENERGETICO ELETTRICO “B”</w:t>
        </w:r>
        <w:r w:rsidRPr="00DD3216">
          <w:rPr>
            <w:webHidden/>
          </w:rPr>
          <w:tab/>
        </w:r>
        <w:r w:rsidRPr="00DD3216">
          <w:rPr>
            <w:webHidden/>
          </w:rPr>
          <w:fldChar w:fldCharType="begin"/>
        </w:r>
        <w:r w:rsidRPr="00DD3216">
          <w:rPr>
            <w:webHidden/>
          </w:rPr>
          <w:instrText xml:space="preserve"> PAGEREF _Toc224113000 \h </w:instrText>
        </w:r>
        <w:r w:rsidRPr="00DD3216">
          <w:rPr>
            <w:webHidden/>
          </w:rPr>
        </w:r>
        <w:r w:rsidRPr="00DD3216">
          <w:rPr>
            <w:webHidden/>
          </w:rPr>
          <w:fldChar w:fldCharType="separate"/>
        </w:r>
        <w:r w:rsidR="00A61AD0">
          <w:rPr>
            <w:webHidden/>
          </w:rPr>
          <w:t>83</w:t>
        </w:r>
        <w:r w:rsidRPr="00DD3216">
          <w:rPr>
            <w:webHidden/>
          </w:rPr>
          <w:fldChar w:fldCharType="end"/>
        </w:r>
      </w:hyperlink>
    </w:p>
    <w:p w14:paraId="0C2604CD" w14:textId="70BC426F"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1" w:history="1">
        <w:r w:rsidRPr="00DD3216">
          <w:rPr>
            <w:rStyle w:val="Collegamentoipertestuale"/>
            <w:noProof/>
            <w:color w:val="auto"/>
          </w:rPr>
          <w:t>6.2.1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e Parametri di Erogazione del Servizio Energetico Elettrico “B”</w:t>
        </w:r>
        <w:r w:rsidRPr="00DD3216">
          <w:rPr>
            <w:noProof/>
            <w:webHidden/>
          </w:rPr>
          <w:tab/>
        </w:r>
        <w:r w:rsidRPr="00DD3216">
          <w:rPr>
            <w:noProof/>
            <w:webHidden/>
          </w:rPr>
          <w:fldChar w:fldCharType="begin"/>
        </w:r>
        <w:r w:rsidRPr="00DD3216">
          <w:rPr>
            <w:noProof/>
            <w:webHidden/>
          </w:rPr>
          <w:instrText xml:space="preserve"> PAGEREF _Toc224113001 \h </w:instrText>
        </w:r>
        <w:r w:rsidRPr="00DD3216">
          <w:rPr>
            <w:noProof/>
            <w:webHidden/>
          </w:rPr>
        </w:r>
        <w:r w:rsidRPr="00DD3216">
          <w:rPr>
            <w:noProof/>
            <w:webHidden/>
          </w:rPr>
          <w:fldChar w:fldCharType="separate"/>
        </w:r>
        <w:r w:rsidR="00A61AD0">
          <w:rPr>
            <w:noProof/>
            <w:webHidden/>
          </w:rPr>
          <w:t>85</w:t>
        </w:r>
        <w:r w:rsidRPr="00DD3216">
          <w:rPr>
            <w:noProof/>
            <w:webHidden/>
          </w:rPr>
          <w:fldChar w:fldCharType="end"/>
        </w:r>
      </w:hyperlink>
    </w:p>
    <w:p w14:paraId="2992D430" w14:textId="156FE75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2" w:history="1">
        <w:r w:rsidRPr="00DD3216">
          <w:rPr>
            <w:rStyle w:val="Collegamentoipertestuale"/>
            <w:noProof/>
            <w:color w:val="auto"/>
          </w:rPr>
          <w:t>6.2.2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di Risparmio Energetico del Servizio Energetico Elettrico “B”</w:t>
        </w:r>
        <w:r w:rsidRPr="00DD3216">
          <w:rPr>
            <w:noProof/>
            <w:webHidden/>
          </w:rPr>
          <w:tab/>
        </w:r>
        <w:r w:rsidRPr="00DD3216">
          <w:rPr>
            <w:noProof/>
            <w:webHidden/>
          </w:rPr>
          <w:fldChar w:fldCharType="begin"/>
        </w:r>
        <w:r w:rsidRPr="00DD3216">
          <w:rPr>
            <w:noProof/>
            <w:webHidden/>
          </w:rPr>
          <w:instrText xml:space="preserve"> PAGEREF _Toc224113002 \h </w:instrText>
        </w:r>
        <w:r w:rsidRPr="00DD3216">
          <w:rPr>
            <w:noProof/>
            <w:webHidden/>
          </w:rPr>
        </w:r>
        <w:r w:rsidRPr="00DD3216">
          <w:rPr>
            <w:noProof/>
            <w:webHidden/>
          </w:rPr>
          <w:fldChar w:fldCharType="separate"/>
        </w:r>
        <w:r w:rsidR="00A61AD0">
          <w:rPr>
            <w:noProof/>
            <w:webHidden/>
          </w:rPr>
          <w:t>89</w:t>
        </w:r>
        <w:r w:rsidRPr="00DD3216">
          <w:rPr>
            <w:noProof/>
            <w:webHidden/>
          </w:rPr>
          <w:fldChar w:fldCharType="end"/>
        </w:r>
      </w:hyperlink>
    </w:p>
    <w:p w14:paraId="00E2F342" w14:textId="21356EA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3" w:history="1">
        <w:r w:rsidRPr="00DD3216">
          <w:rPr>
            <w:rStyle w:val="Collegamentoipertestuale"/>
            <w:noProof/>
            <w:color w:val="auto"/>
          </w:rPr>
          <w:t>6.2.3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Fornitura di Energia Elettrica</w:t>
        </w:r>
        <w:r w:rsidRPr="00DD3216">
          <w:rPr>
            <w:noProof/>
            <w:webHidden/>
          </w:rPr>
          <w:tab/>
        </w:r>
        <w:r w:rsidRPr="00DD3216">
          <w:rPr>
            <w:noProof/>
            <w:webHidden/>
          </w:rPr>
          <w:fldChar w:fldCharType="begin"/>
        </w:r>
        <w:r w:rsidRPr="00DD3216">
          <w:rPr>
            <w:noProof/>
            <w:webHidden/>
          </w:rPr>
          <w:instrText xml:space="preserve"> PAGEREF _Toc224113003 \h </w:instrText>
        </w:r>
        <w:r w:rsidRPr="00DD3216">
          <w:rPr>
            <w:noProof/>
            <w:webHidden/>
          </w:rPr>
        </w:r>
        <w:r w:rsidRPr="00DD3216">
          <w:rPr>
            <w:noProof/>
            <w:webHidden/>
          </w:rPr>
          <w:fldChar w:fldCharType="separate"/>
        </w:r>
        <w:r w:rsidR="00A61AD0">
          <w:rPr>
            <w:noProof/>
            <w:webHidden/>
          </w:rPr>
          <w:t>92</w:t>
        </w:r>
        <w:r w:rsidRPr="00DD3216">
          <w:rPr>
            <w:noProof/>
            <w:webHidden/>
          </w:rPr>
          <w:fldChar w:fldCharType="end"/>
        </w:r>
      </w:hyperlink>
    </w:p>
    <w:p w14:paraId="1D9AD8D6" w14:textId="11F64CC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4" w:history="1">
        <w:r w:rsidRPr="00DD3216">
          <w:rPr>
            <w:rStyle w:val="Collegamentoipertestuale"/>
            <w:noProof/>
            <w:color w:val="auto"/>
          </w:rPr>
          <w:t>6.2.4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Fornitura di energia da FER</w:t>
        </w:r>
        <w:r w:rsidRPr="00DD3216">
          <w:rPr>
            <w:noProof/>
            <w:webHidden/>
          </w:rPr>
          <w:tab/>
        </w:r>
        <w:r w:rsidRPr="00DD3216">
          <w:rPr>
            <w:noProof/>
            <w:webHidden/>
          </w:rPr>
          <w:fldChar w:fldCharType="begin"/>
        </w:r>
        <w:r w:rsidRPr="00DD3216">
          <w:rPr>
            <w:noProof/>
            <w:webHidden/>
          </w:rPr>
          <w:instrText xml:space="preserve"> PAGEREF _Toc224113004 \h </w:instrText>
        </w:r>
        <w:r w:rsidRPr="00DD3216">
          <w:rPr>
            <w:noProof/>
            <w:webHidden/>
          </w:rPr>
        </w:r>
        <w:r w:rsidRPr="00DD3216">
          <w:rPr>
            <w:noProof/>
            <w:webHidden/>
          </w:rPr>
          <w:fldChar w:fldCharType="separate"/>
        </w:r>
        <w:r w:rsidR="00A61AD0">
          <w:rPr>
            <w:noProof/>
            <w:webHidden/>
          </w:rPr>
          <w:t>93</w:t>
        </w:r>
        <w:r w:rsidRPr="00DD3216">
          <w:rPr>
            <w:noProof/>
            <w:webHidden/>
          </w:rPr>
          <w:fldChar w:fldCharType="end"/>
        </w:r>
      </w:hyperlink>
    </w:p>
    <w:p w14:paraId="587D4383" w14:textId="50CEE2A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5" w:history="1">
        <w:r w:rsidRPr="00DD3216">
          <w:rPr>
            <w:rStyle w:val="Collegamentoipertestuale"/>
            <w:noProof/>
            <w:color w:val="auto"/>
          </w:rPr>
          <w:t>6.2.5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Gestione e conduzione degli impianti relativi al Servizio Energetico Elettrico “B”</w:t>
        </w:r>
        <w:r w:rsidRPr="00DD3216">
          <w:rPr>
            <w:noProof/>
            <w:webHidden/>
          </w:rPr>
          <w:tab/>
        </w:r>
        <w:r w:rsidRPr="00DD3216">
          <w:rPr>
            <w:noProof/>
            <w:webHidden/>
          </w:rPr>
          <w:fldChar w:fldCharType="begin"/>
        </w:r>
        <w:r w:rsidRPr="00DD3216">
          <w:rPr>
            <w:noProof/>
            <w:webHidden/>
          </w:rPr>
          <w:instrText xml:space="preserve"> PAGEREF _Toc224113005 \h </w:instrText>
        </w:r>
        <w:r w:rsidRPr="00DD3216">
          <w:rPr>
            <w:noProof/>
            <w:webHidden/>
          </w:rPr>
        </w:r>
        <w:r w:rsidRPr="00DD3216">
          <w:rPr>
            <w:noProof/>
            <w:webHidden/>
          </w:rPr>
          <w:fldChar w:fldCharType="separate"/>
        </w:r>
        <w:r w:rsidR="00A61AD0">
          <w:rPr>
            <w:noProof/>
            <w:webHidden/>
          </w:rPr>
          <w:t>94</w:t>
        </w:r>
        <w:r w:rsidRPr="00DD3216">
          <w:rPr>
            <w:noProof/>
            <w:webHidden/>
          </w:rPr>
          <w:fldChar w:fldCharType="end"/>
        </w:r>
      </w:hyperlink>
    </w:p>
    <w:p w14:paraId="5893DFA7" w14:textId="05A8A019"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6" w:history="1">
        <w:r w:rsidRPr="00DD3216">
          <w:rPr>
            <w:rStyle w:val="Collegamentoipertestuale"/>
            <w:noProof/>
            <w:color w:val="auto"/>
          </w:rPr>
          <w:t>6.2.6</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Ordinaria impianti relativi al Servizio Energetico Elettrico</w:t>
        </w:r>
        <w:r w:rsidRPr="00DD3216">
          <w:rPr>
            <w:noProof/>
            <w:webHidden/>
          </w:rPr>
          <w:tab/>
        </w:r>
        <w:r w:rsidRPr="00DD3216">
          <w:rPr>
            <w:noProof/>
            <w:webHidden/>
          </w:rPr>
          <w:fldChar w:fldCharType="begin"/>
        </w:r>
        <w:r w:rsidRPr="00DD3216">
          <w:rPr>
            <w:noProof/>
            <w:webHidden/>
          </w:rPr>
          <w:instrText xml:space="preserve"> PAGEREF _Toc224113006 \h </w:instrText>
        </w:r>
        <w:r w:rsidRPr="00DD3216">
          <w:rPr>
            <w:noProof/>
            <w:webHidden/>
          </w:rPr>
        </w:r>
        <w:r w:rsidRPr="00DD3216">
          <w:rPr>
            <w:noProof/>
            <w:webHidden/>
          </w:rPr>
          <w:fldChar w:fldCharType="separate"/>
        </w:r>
        <w:r w:rsidR="00A61AD0">
          <w:rPr>
            <w:noProof/>
            <w:webHidden/>
          </w:rPr>
          <w:t>100</w:t>
        </w:r>
        <w:r w:rsidRPr="00DD3216">
          <w:rPr>
            <w:noProof/>
            <w:webHidden/>
          </w:rPr>
          <w:fldChar w:fldCharType="end"/>
        </w:r>
      </w:hyperlink>
    </w:p>
    <w:p w14:paraId="3BF7F0C5" w14:textId="30AA0854"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7" w:history="1">
        <w:r w:rsidRPr="00DD3216">
          <w:rPr>
            <w:rStyle w:val="Collegamentoipertestuale"/>
            <w:noProof/>
            <w:color w:val="auto"/>
          </w:rPr>
          <w:t>6.2.7</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Straordinaria impianti relativi al Servizio Energetico Elettrico</w:t>
        </w:r>
        <w:r w:rsidRPr="00DD3216">
          <w:rPr>
            <w:noProof/>
            <w:webHidden/>
          </w:rPr>
          <w:tab/>
        </w:r>
        <w:r w:rsidRPr="00DD3216">
          <w:rPr>
            <w:noProof/>
            <w:webHidden/>
          </w:rPr>
          <w:fldChar w:fldCharType="begin"/>
        </w:r>
        <w:r w:rsidRPr="00DD3216">
          <w:rPr>
            <w:noProof/>
            <w:webHidden/>
          </w:rPr>
          <w:instrText xml:space="preserve"> PAGEREF _Toc224113007 \h </w:instrText>
        </w:r>
        <w:r w:rsidRPr="00DD3216">
          <w:rPr>
            <w:noProof/>
            <w:webHidden/>
          </w:rPr>
        </w:r>
        <w:r w:rsidRPr="00DD3216">
          <w:rPr>
            <w:noProof/>
            <w:webHidden/>
          </w:rPr>
          <w:fldChar w:fldCharType="separate"/>
        </w:r>
        <w:r w:rsidR="00A61AD0">
          <w:rPr>
            <w:noProof/>
            <w:webHidden/>
          </w:rPr>
          <w:t>100</w:t>
        </w:r>
        <w:r w:rsidRPr="00DD3216">
          <w:rPr>
            <w:noProof/>
            <w:webHidden/>
          </w:rPr>
          <w:fldChar w:fldCharType="end"/>
        </w:r>
      </w:hyperlink>
    </w:p>
    <w:p w14:paraId="31DC8D02" w14:textId="6EE1F26B"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8" w:history="1">
        <w:r w:rsidRPr="00DD3216">
          <w:rPr>
            <w:rStyle w:val="Collegamentoipertestuale"/>
            <w:noProof/>
            <w:color w:val="auto"/>
          </w:rPr>
          <w:t>6.2.8</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Riqualificazione Energetica</w:t>
        </w:r>
        <w:r w:rsidRPr="00DD3216">
          <w:rPr>
            <w:noProof/>
            <w:webHidden/>
          </w:rPr>
          <w:tab/>
        </w:r>
        <w:r w:rsidRPr="00DD3216">
          <w:rPr>
            <w:noProof/>
            <w:webHidden/>
          </w:rPr>
          <w:fldChar w:fldCharType="begin"/>
        </w:r>
        <w:r w:rsidRPr="00DD3216">
          <w:rPr>
            <w:noProof/>
            <w:webHidden/>
          </w:rPr>
          <w:instrText xml:space="preserve"> PAGEREF _Toc224113008 \h </w:instrText>
        </w:r>
        <w:r w:rsidRPr="00DD3216">
          <w:rPr>
            <w:noProof/>
            <w:webHidden/>
          </w:rPr>
        </w:r>
        <w:r w:rsidRPr="00DD3216">
          <w:rPr>
            <w:noProof/>
            <w:webHidden/>
          </w:rPr>
          <w:fldChar w:fldCharType="separate"/>
        </w:r>
        <w:r w:rsidR="00A61AD0">
          <w:rPr>
            <w:noProof/>
            <w:webHidden/>
          </w:rPr>
          <w:t>101</w:t>
        </w:r>
        <w:r w:rsidRPr="00DD3216">
          <w:rPr>
            <w:noProof/>
            <w:webHidden/>
          </w:rPr>
          <w:fldChar w:fldCharType="end"/>
        </w:r>
      </w:hyperlink>
    </w:p>
    <w:p w14:paraId="751A5E97" w14:textId="2F5F448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09" w:history="1">
        <w:r w:rsidRPr="00DD3216">
          <w:rPr>
            <w:rStyle w:val="Collegamentoipertestuale"/>
            <w:noProof/>
            <w:color w:val="auto"/>
          </w:rPr>
          <w:t>6.2.9</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Presidio manutentivo extra-canone per il Servizio Energetico Elettrico “B”</w:t>
        </w:r>
        <w:r w:rsidRPr="00DD3216">
          <w:rPr>
            <w:noProof/>
            <w:webHidden/>
          </w:rPr>
          <w:tab/>
        </w:r>
        <w:r w:rsidRPr="00DD3216">
          <w:rPr>
            <w:noProof/>
            <w:webHidden/>
          </w:rPr>
          <w:fldChar w:fldCharType="begin"/>
        </w:r>
        <w:r w:rsidRPr="00DD3216">
          <w:rPr>
            <w:noProof/>
            <w:webHidden/>
          </w:rPr>
          <w:instrText xml:space="preserve"> PAGEREF _Toc224113009 \h </w:instrText>
        </w:r>
        <w:r w:rsidRPr="00DD3216">
          <w:rPr>
            <w:noProof/>
            <w:webHidden/>
          </w:rPr>
        </w:r>
        <w:r w:rsidRPr="00DD3216">
          <w:rPr>
            <w:noProof/>
            <w:webHidden/>
          </w:rPr>
          <w:fldChar w:fldCharType="separate"/>
        </w:r>
        <w:r w:rsidR="00A61AD0">
          <w:rPr>
            <w:noProof/>
            <w:webHidden/>
          </w:rPr>
          <w:t>103</w:t>
        </w:r>
        <w:r w:rsidRPr="00DD3216">
          <w:rPr>
            <w:noProof/>
            <w:webHidden/>
          </w:rPr>
          <w:fldChar w:fldCharType="end"/>
        </w:r>
      </w:hyperlink>
    </w:p>
    <w:p w14:paraId="0FABB108" w14:textId="27165F2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0" w:history="1">
        <w:r w:rsidRPr="00DD3216">
          <w:rPr>
            <w:rStyle w:val="Collegamentoipertestuale"/>
            <w:noProof/>
            <w:color w:val="auto"/>
          </w:rPr>
          <w:t>6.2.10</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Reperibilità e Pronto Intervento</w:t>
        </w:r>
        <w:r w:rsidRPr="00DD3216">
          <w:rPr>
            <w:noProof/>
            <w:webHidden/>
          </w:rPr>
          <w:tab/>
        </w:r>
        <w:r w:rsidRPr="00DD3216">
          <w:rPr>
            <w:noProof/>
            <w:webHidden/>
          </w:rPr>
          <w:fldChar w:fldCharType="begin"/>
        </w:r>
        <w:r w:rsidRPr="00DD3216">
          <w:rPr>
            <w:noProof/>
            <w:webHidden/>
          </w:rPr>
          <w:instrText xml:space="preserve"> PAGEREF _Toc224113010 \h </w:instrText>
        </w:r>
        <w:r w:rsidRPr="00DD3216">
          <w:rPr>
            <w:noProof/>
            <w:webHidden/>
          </w:rPr>
        </w:r>
        <w:r w:rsidRPr="00DD3216">
          <w:rPr>
            <w:noProof/>
            <w:webHidden/>
          </w:rPr>
          <w:fldChar w:fldCharType="separate"/>
        </w:r>
        <w:r w:rsidR="00A61AD0">
          <w:rPr>
            <w:noProof/>
            <w:webHidden/>
          </w:rPr>
          <w:t>103</w:t>
        </w:r>
        <w:r w:rsidRPr="00DD3216">
          <w:rPr>
            <w:noProof/>
            <w:webHidden/>
          </w:rPr>
          <w:fldChar w:fldCharType="end"/>
        </w:r>
      </w:hyperlink>
    </w:p>
    <w:p w14:paraId="48B34238" w14:textId="2A1CF0D4"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11" w:history="1">
        <w:r w:rsidRPr="00DD3216">
          <w:rPr>
            <w:rStyle w:val="Collegamentoipertestuale"/>
            <w:color w:val="auto"/>
          </w:rPr>
          <w:t>6.3</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AFFIDAMENTO CONGIUNTO SERVIZIO “A” E SERVIZIO “B”</w:t>
        </w:r>
        <w:r w:rsidRPr="00DD3216">
          <w:rPr>
            <w:webHidden/>
          </w:rPr>
          <w:tab/>
        </w:r>
        <w:r w:rsidRPr="00DD3216">
          <w:rPr>
            <w:webHidden/>
          </w:rPr>
          <w:fldChar w:fldCharType="begin"/>
        </w:r>
        <w:r w:rsidRPr="00DD3216">
          <w:rPr>
            <w:webHidden/>
          </w:rPr>
          <w:instrText xml:space="preserve"> PAGEREF _Toc224113011 \h </w:instrText>
        </w:r>
        <w:r w:rsidRPr="00DD3216">
          <w:rPr>
            <w:webHidden/>
          </w:rPr>
        </w:r>
        <w:r w:rsidRPr="00DD3216">
          <w:rPr>
            <w:webHidden/>
          </w:rPr>
          <w:fldChar w:fldCharType="separate"/>
        </w:r>
        <w:r w:rsidR="00A61AD0">
          <w:rPr>
            <w:webHidden/>
          </w:rPr>
          <w:t>103</w:t>
        </w:r>
        <w:r w:rsidRPr="00DD3216">
          <w:rPr>
            <w:webHidden/>
          </w:rPr>
          <w:fldChar w:fldCharType="end"/>
        </w:r>
      </w:hyperlink>
    </w:p>
    <w:p w14:paraId="20002EAB" w14:textId="14725F4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2" w:history="1">
        <w:r w:rsidRPr="00DD3216">
          <w:rPr>
            <w:rStyle w:val="Collegamentoipertestuale"/>
            <w:noProof/>
            <w:color w:val="auto"/>
          </w:rPr>
          <w:t>6.3.1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di Risparmio Energetico dei Servizi Energetici “A” e “B”</w:t>
        </w:r>
        <w:r w:rsidRPr="00DD3216">
          <w:rPr>
            <w:noProof/>
            <w:webHidden/>
          </w:rPr>
          <w:tab/>
        </w:r>
        <w:r w:rsidRPr="00DD3216">
          <w:rPr>
            <w:noProof/>
            <w:webHidden/>
          </w:rPr>
          <w:fldChar w:fldCharType="begin"/>
        </w:r>
        <w:r w:rsidRPr="00DD3216">
          <w:rPr>
            <w:noProof/>
            <w:webHidden/>
          </w:rPr>
          <w:instrText xml:space="preserve"> PAGEREF _Toc224113012 \h </w:instrText>
        </w:r>
        <w:r w:rsidRPr="00DD3216">
          <w:rPr>
            <w:noProof/>
            <w:webHidden/>
          </w:rPr>
        </w:r>
        <w:r w:rsidRPr="00DD3216">
          <w:rPr>
            <w:noProof/>
            <w:webHidden/>
          </w:rPr>
          <w:fldChar w:fldCharType="separate"/>
        </w:r>
        <w:r w:rsidR="00A61AD0">
          <w:rPr>
            <w:noProof/>
            <w:webHidden/>
          </w:rPr>
          <w:t>104</w:t>
        </w:r>
        <w:r w:rsidRPr="00DD3216">
          <w:rPr>
            <w:noProof/>
            <w:webHidden/>
          </w:rPr>
          <w:fldChar w:fldCharType="end"/>
        </w:r>
      </w:hyperlink>
    </w:p>
    <w:p w14:paraId="420B252C" w14:textId="29344244"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13" w:history="1">
        <w:r w:rsidRPr="00DD3216">
          <w:rPr>
            <w:rStyle w:val="Collegamentoipertestuale"/>
            <w:color w:val="auto"/>
          </w:rPr>
          <w:t>6.4</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ATTIVITA’ DI ENERGY MANAGEMENT PER I SERVIZI ENERGETICI</w:t>
        </w:r>
        <w:r w:rsidRPr="00DD3216">
          <w:rPr>
            <w:webHidden/>
          </w:rPr>
          <w:tab/>
        </w:r>
        <w:r w:rsidRPr="00DD3216">
          <w:rPr>
            <w:webHidden/>
          </w:rPr>
          <w:fldChar w:fldCharType="begin"/>
        </w:r>
        <w:r w:rsidRPr="00DD3216">
          <w:rPr>
            <w:webHidden/>
          </w:rPr>
          <w:instrText xml:space="preserve"> PAGEREF _Toc224113013 \h </w:instrText>
        </w:r>
        <w:r w:rsidRPr="00DD3216">
          <w:rPr>
            <w:webHidden/>
          </w:rPr>
        </w:r>
        <w:r w:rsidRPr="00DD3216">
          <w:rPr>
            <w:webHidden/>
          </w:rPr>
          <w:fldChar w:fldCharType="separate"/>
        </w:r>
        <w:r w:rsidR="00A61AD0">
          <w:rPr>
            <w:webHidden/>
          </w:rPr>
          <w:t>104</w:t>
        </w:r>
        <w:r w:rsidRPr="00DD3216">
          <w:rPr>
            <w:webHidden/>
          </w:rPr>
          <w:fldChar w:fldCharType="end"/>
        </w:r>
      </w:hyperlink>
    </w:p>
    <w:p w14:paraId="409DD4AA" w14:textId="08908A44"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4" w:history="1">
        <w:r w:rsidRPr="00DD3216">
          <w:rPr>
            <w:rStyle w:val="Collegamentoipertestuale"/>
            <w:noProof/>
            <w:color w:val="auto"/>
          </w:rPr>
          <w:t>6.4.1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Sistema di Controllo e Monitoraggio</w:t>
        </w:r>
        <w:r w:rsidRPr="00DD3216">
          <w:rPr>
            <w:noProof/>
            <w:webHidden/>
          </w:rPr>
          <w:tab/>
        </w:r>
        <w:r w:rsidRPr="00DD3216">
          <w:rPr>
            <w:noProof/>
            <w:webHidden/>
          </w:rPr>
          <w:fldChar w:fldCharType="begin"/>
        </w:r>
        <w:r w:rsidRPr="00DD3216">
          <w:rPr>
            <w:noProof/>
            <w:webHidden/>
          </w:rPr>
          <w:instrText xml:space="preserve"> PAGEREF _Toc224113014 \h </w:instrText>
        </w:r>
        <w:r w:rsidRPr="00DD3216">
          <w:rPr>
            <w:noProof/>
            <w:webHidden/>
          </w:rPr>
        </w:r>
        <w:r w:rsidRPr="00DD3216">
          <w:rPr>
            <w:noProof/>
            <w:webHidden/>
          </w:rPr>
          <w:fldChar w:fldCharType="separate"/>
        </w:r>
        <w:r w:rsidR="00A61AD0">
          <w:rPr>
            <w:noProof/>
            <w:webHidden/>
          </w:rPr>
          <w:t>104</w:t>
        </w:r>
        <w:r w:rsidRPr="00DD3216">
          <w:rPr>
            <w:noProof/>
            <w:webHidden/>
          </w:rPr>
          <w:fldChar w:fldCharType="end"/>
        </w:r>
      </w:hyperlink>
    </w:p>
    <w:p w14:paraId="01F442C5" w14:textId="3B421F6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5" w:history="1">
        <w:r w:rsidRPr="00DD3216">
          <w:rPr>
            <w:rStyle w:val="Collegamentoipertestuale"/>
            <w:noProof/>
            <w:color w:val="auto"/>
          </w:rPr>
          <w:t>6.4.2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Telegestione e Telecontrollo</w:t>
        </w:r>
        <w:r w:rsidRPr="00DD3216">
          <w:rPr>
            <w:noProof/>
            <w:webHidden/>
          </w:rPr>
          <w:tab/>
        </w:r>
        <w:r w:rsidRPr="00DD3216">
          <w:rPr>
            <w:noProof/>
            <w:webHidden/>
          </w:rPr>
          <w:fldChar w:fldCharType="begin"/>
        </w:r>
        <w:r w:rsidRPr="00DD3216">
          <w:rPr>
            <w:noProof/>
            <w:webHidden/>
          </w:rPr>
          <w:instrText xml:space="preserve"> PAGEREF _Toc224113015 \h </w:instrText>
        </w:r>
        <w:r w:rsidRPr="00DD3216">
          <w:rPr>
            <w:noProof/>
            <w:webHidden/>
          </w:rPr>
        </w:r>
        <w:r w:rsidRPr="00DD3216">
          <w:rPr>
            <w:noProof/>
            <w:webHidden/>
          </w:rPr>
          <w:fldChar w:fldCharType="separate"/>
        </w:r>
        <w:r w:rsidR="00A61AD0">
          <w:rPr>
            <w:noProof/>
            <w:webHidden/>
          </w:rPr>
          <w:t>107</w:t>
        </w:r>
        <w:r w:rsidRPr="00DD3216">
          <w:rPr>
            <w:noProof/>
            <w:webHidden/>
          </w:rPr>
          <w:fldChar w:fldCharType="end"/>
        </w:r>
      </w:hyperlink>
    </w:p>
    <w:p w14:paraId="12B23E36" w14:textId="2E06D01F"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6" w:history="1">
        <w:r w:rsidRPr="00DD3216">
          <w:rPr>
            <w:rStyle w:val="Collegamentoipertestuale"/>
            <w:noProof/>
            <w:color w:val="auto"/>
          </w:rPr>
          <w:t>6.4.3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Diagnosi Energetica</w:t>
        </w:r>
        <w:r w:rsidRPr="00DD3216">
          <w:rPr>
            <w:noProof/>
            <w:webHidden/>
          </w:rPr>
          <w:tab/>
        </w:r>
        <w:r w:rsidRPr="00DD3216">
          <w:rPr>
            <w:noProof/>
            <w:webHidden/>
          </w:rPr>
          <w:fldChar w:fldCharType="begin"/>
        </w:r>
        <w:r w:rsidRPr="00DD3216">
          <w:rPr>
            <w:noProof/>
            <w:webHidden/>
          </w:rPr>
          <w:instrText xml:space="preserve"> PAGEREF _Toc224113016 \h </w:instrText>
        </w:r>
        <w:r w:rsidRPr="00DD3216">
          <w:rPr>
            <w:noProof/>
            <w:webHidden/>
          </w:rPr>
        </w:r>
        <w:r w:rsidRPr="00DD3216">
          <w:rPr>
            <w:noProof/>
            <w:webHidden/>
          </w:rPr>
          <w:fldChar w:fldCharType="separate"/>
        </w:r>
        <w:r w:rsidR="00A61AD0">
          <w:rPr>
            <w:noProof/>
            <w:webHidden/>
          </w:rPr>
          <w:t>110</w:t>
        </w:r>
        <w:r w:rsidRPr="00DD3216">
          <w:rPr>
            <w:noProof/>
            <w:webHidden/>
          </w:rPr>
          <w:fldChar w:fldCharType="end"/>
        </w:r>
      </w:hyperlink>
    </w:p>
    <w:p w14:paraId="5B094B66" w14:textId="6326B60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7" w:history="1">
        <w:r w:rsidRPr="00DD3216">
          <w:rPr>
            <w:rStyle w:val="Collegamentoipertestuale"/>
            <w:noProof/>
            <w:color w:val="auto"/>
          </w:rPr>
          <w:t>6.4.4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Certificazione Energetica</w:t>
        </w:r>
        <w:r w:rsidRPr="00DD3216">
          <w:rPr>
            <w:noProof/>
            <w:webHidden/>
          </w:rPr>
          <w:tab/>
        </w:r>
        <w:r w:rsidRPr="00DD3216">
          <w:rPr>
            <w:noProof/>
            <w:webHidden/>
          </w:rPr>
          <w:fldChar w:fldCharType="begin"/>
        </w:r>
        <w:r w:rsidRPr="00DD3216">
          <w:rPr>
            <w:noProof/>
            <w:webHidden/>
          </w:rPr>
          <w:instrText xml:space="preserve"> PAGEREF _Toc224113017 \h </w:instrText>
        </w:r>
        <w:r w:rsidRPr="00DD3216">
          <w:rPr>
            <w:noProof/>
            <w:webHidden/>
          </w:rPr>
        </w:r>
        <w:r w:rsidRPr="00DD3216">
          <w:rPr>
            <w:noProof/>
            <w:webHidden/>
          </w:rPr>
          <w:fldChar w:fldCharType="separate"/>
        </w:r>
        <w:r w:rsidR="00A61AD0">
          <w:rPr>
            <w:noProof/>
            <w:webHidden/>
          </w:rPr>
          <w:t>110</w:t>
        </w:r>
        <w:r w:rsidRPr="00DD3216">
          <w:rPr>
            <w:noProof/>
            <w:webHidden/>
          </w:rPr>
          <w:fldChar w:fldCharType="end"/>
        </w:r>
      </w:hyperlink>
    </w:p>
    <w:p w14:paraId="0E9E783A" w14:textId="25120475"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18" w:history="1">
        <w:r w:rsidRPr="00DD3216">
          <w:rPr>
            <w:rStyle w:val="Collegamentoipertestuale"/>
            <w:color w:val="auto"/>
          </w:rPr>
          <w:t>6.5</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ATTIVITA’ DI GOVERNO</w:t>
        </w:r>
        <w:r w:rsidRPr="00DD3216">
          <w:rPr>
            <w:webHidden/>
          </w:rPr>
          <w:tab/>
        </w:r>
        <w:r w:rsidRPr="00DD3216">
          <w:rPr>
            <w:webHidden/>
          </w:rPr>
          <w:fldChar w:fldCharType="begin"/>
        </w:r>
        <w:r w:rsidRPr="00DD3216">
          <w:rPr>
            <w:webHidden/>
          </w:rPr>
          <w:instrText xml:space="preserve"> PAGEREF _Toc224113018 \h </w:instrText>
        </w:r>
        <w:r w:rsidRPr="00DD3216">
          <w:rPr>
            <w:webHidden/>
          </w:rPr>
        </w:r>
        <w:r w:rsidRPr="00DD3216">
          <w:rPr>
            <w:webHidden/>
          </w:rPr>
          <w:fldChar w:fldCharType="separate"/>
        </w:r>
        <w:r w:rsidR="00A61AD0">
          <w:rPr>
            <w:webHidden/>
          </w:rPr>
          <w:t>111</w:t>
        </w:r>
        <w:r w:rsidRPr="00DD3216">
          <w:rPr>
            <w:webHidden/>
          </w:rPr>
          <w:fldChar w:fldCharType="end"/>
        </w:r>
      </w:hyperlink>
    </w:p>
    <w:p w14:paraId="7076F952" w14:textId="567BFCAE"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19" w:history="1">
        <w:r w:rsidRPr="00DD3216">
          <w:rPr>
            <w:rStyle w:val="Collegamentoipertestuale"/>
            <w:noProof/>
            <w:color w:val="auto"/>
          </w:rPr>
          <w:t>6.5.1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Sistema Informativo</w:t>
        </w:r>
        <w:r w:rsidRPr="00DD3216">
          <w:rPr>
            <w:noProof/>
            <w:webHidden/>
          </w:rPr>
          <w:tab/>
        </w:r>
        <w:r w:rsidRPr="00DD3216">
          <w:rPr>
            <w:noProof/>
            <w:webHidden/>
          </w:rPr>
          <w:fldChar w:fldCharType="begin"/>
        </w:r>
        <w:r w:rsidRPr="00DD3216">
          <w:rPr>
            <w:noProof/>
            <w:webHidden/>
          </w:rPr>
          <w:instrText xml:space="preserve"> PAGEREF _Toc224113019 \h </w:instrText>
        </w:r>
        <w:r w:rsidRPr="00DD3216">
          <w:rPr>
            <w:noProof/>
            <w:webHidden/>
          </w:rPr>
        </w:r>
        <w:r w:rsidRPr="00DD3216">
          <w:rPr>
            <w:noProof/>
            <w:webHidden/>
          </w:rPr>
          <w:fldChar w:fldCharType="separate"/>
        </w:r>
        <w:r w:rsidR="00A61AD0">
          <w:rPr>
            <w:noProof/>
            <w:webHidden/>
          </w:rPr>
          <w:t>111</w:t>
        </w:r>
        <w:r w:rsidRPr="00DD3216">
          <w:rPr>
            <w:noProof/>
            <w:webHidden/>
          </w:rPr>
          <w:fldChar w:fldCharType="end"/>
        </w:r>
      </w:hyperlink>
    </w:p>
    <w:p w14:paraId="1F47BE18" w14:textId="37BF4B9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0" w:history="1">
        <w:r w:rsidRPr="00DD3216">
          <w:rPr>
            <w:rStyle w:val="Collegamentoipertestuale"/>
            <w:noProof/>
            <w:color w:val="auto"/>
          </w:rPr>
          <w:t>6.5.2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Call Center</w:t>
        </w:r>
        <w:r w:rsidRPr="00DD3216">
          <w:rPr>
            <w:noProof/>
            <w:webHidden/>
          </w:rPr>
          <w:tab/>
        </w:r>
        <w:r w:rsidRPr="00DD3216">
          <w:rPr>
            <w:noProof/>
            <w:webHidden/>
          </w:rPr>
          <w:fldChar w:fldCharType="begin"/>
        </w:r>
        <w:r w:rsidRPr="00DD3216">
          <w:rPr>
            <w:noProof/>
            <w:webHidden/>
          </w:rPr>
          <w:instrText xml:space="preserve"> PAGEREF _Toc224113020 \h </w:instrText>
        </w:r>
        <w:r w:rsidRPr="00DD3216">
          <w:rPr>
            <w:noProof/>
            <w:webHidden/>
          </w:rPr>
        </w:r>
        <w:r w:rsidRPr="00DD3216">
          <w:rPr>
            <w:noProof/>
            <w:webHidden/>
          </w:rPr>
          <w:fldChar w:fldCharType="separate"/>
        </w:r>
        <w:r w:rsidR="00A61AD0">
          <w:rPr>
            <w:noProof/>
            <w:webHidden/>
          </w:rPr>
          <w:t>114</w:t>
        </w:r>
        <w:r w:rsidRPr="00DD3216">
          <w:rPr>
            <w:noProof/>
            <w:webHidden/>
          </w:rPr>
          <w:fldChar w:fldCharType="end"/>
        </w:r>
      </w:hyperlink>
    </w:p>
    <w:p w14:paraId="1E546993" w14:textId="51FCA8A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1" w:history="1">
        <w:r w:rsidRPr="00DD3216">
          <w:rPr>
            <w:rStyle w:val="Collegamentoipertestuale"/>
            <w:noProof/>
            <w:color w:val="auto"/>
          </w:rPr>
          <w:t>6.5.3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Anagrafica Tecnica</w:t>
        </w:r>
        <w:r w:rsidRPr="00DD3216">
          <w:rPr>
            <w:noProof/>
            <w:webHidden/>
          </w:rPr>
          <w:tab/>
        </w:r>
        <w:r w:rsidRPr="00DD3216">
          <w:rPr>
            <w:noProof/>
            <w:webHidden/>
          </w:rPr>
          <w:fldChar w:fldCharType="begin"/>
        </w:r>
        <w:r w:rsidRPr="00DD3216">
          <w:rPr>
            <w:noProof/>
            <w:webHidden/>
          </w:rPr>
          <w:instrText xml:space="preserve"> PAGEREF _Toc224113021 \h </w:instrText>
        </w:r>
        <w:r w:rsidRPr="00DD3216">
          <w:rPr>
            <w:noProof/>
            <w:webHidden/>
          </w:rPr>
        </w:r>
        <w:r w:rsidRPr="00DD3216">
          <w:rPr>
            <w:noProof/>
            <w:webHidden/>
          </w:rPr>
          <w:fldChar w:fldCharType="separate"/>
        </w:r>
        <w:r w:rsidR="00A61AD0">
          <w:rPr>
            <w:noProof/>
            <w:webHidden/>
          </w:rPr>
          <w:t>117</w:t>
        </w:r>
        <w:r w:rsidRPr="00DD3216">
          <w:rPr>
            <w:noProof/>
            <w:webHidden/>
          </w:rPr>
          <w:fldChar w:fldCharType="end"/>
        </w:r>
      </w:hyperlink>
    </w:p>
    <w:p w14:paraId="2762F17D" w14:textId="3A9516E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2" w:history="1">
        <w:r w:rsidRPr="00DD3216">
          <w:rPr>
            <w:rStyle w:val="Collegamentoipertestuale"/>
            <w:noProof/>
            <w:color w:val="auto"/>
          </w:rPr>
          <w:t>6.5.4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Programmazione e Controllo Operativo</w:t>
        </w:r>
        <w:r w:rsidRPr="00DD3216">
          <w:rPr>
            <w:noProof/>
            <w:webHidden/>
          </w:rPr>
          <w:tab/>
        </w:r>
        <w:r w:rsidRPr="00DD3216">
          <w:rPr>
            <w:noProof/>
            <w:webHidden/>
          </w:rPr>
          <w:fldChar w:fldCharType="begin"/>
        </w:r>
        <w:r w:rsidRPr="00DD3216">
          <w:rPr>
            <w:noProof/>
            <w:webHidden/>
          </w:rPr>
          <w:instrText xml:space="preserve"> PAGEREF _Toc224113022 \h </w:instrText>
        </w:r>
        <w:r w:rsidRPr="00DD3216">
          <w:rPr>
            <w:noProof/>
            <w:webHidden/>
          </w:rPr>
        </w:r>
        <w:r w:rsidRPr="00DD3216">
          <w:rPr>
            <w:noProof/>
            <w:webHidden/>
          </w:rPr>
          <w:fldChar w:fldCharType="separate"/>
        </w:r>
        <w:r w:rsidR="00A61AD0">
          <w:rPr>
            <w:noProof/>
            <w:webHidden/>
          </w:rPr>
          <w:t>123</w:t>
        </w:r>
        <w:r w:rsidRPr="00DD3216">
          <w:rPr>
            <w:noProof/>
            <w:webHidden/>
          </w:rPr>
          <w:fldChar w:fldCharType="end"/>
        </w:r>
      </w:hyperlink>
    </w:p>
    <w:p w14:paraId="19D70E05" w14:textId="1B0F3D41"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3023" w:history="1">
        <w:r w:rsidRPr="00DD3216">
          <w:rPr>
            <w:rStyle w:val="Collegamentoipertestuale"/>
            <w:color w:val="auto"/>
          </w:rPr>
          <w:t>7</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SERVIZI TECNOLOGICI “C”</w:t>
        </w:r>
        <w:r w:rsidRPr="00DD3216">
          <w:rPr>
            <w:webHidden/>
          </w:rPr>
          <w:tab/>
        </w:r>
        <w:r w:rsidRPr="00DD3216">
          <w:rPr>
            <w:webHidden/>
          </w:rPr>
          <w:fldChar w:fldCharType="begin"/>
        </w:r>
        <w:r w:rsidRPr="00DD3216">
          <w:rPr>
            <w:webHidden/>
          </w:rPr>
          <w:instrText xml:space="preserve"> PAGEREF _Toc224113023 \h </w:instrText>
        </w:r>
        <w:r w:rsidRPr="00DD3216">
          <w:rPr>
            <w:webHidden/>
          </w:rPr>
        </w:r>
        <w:r w:rsidRPr="00DD3216">
          <w:rPr>
            <w:webHidden/>
          </w:rPr>
          <w:fldChar w:fldCharType="separate"/>
        </w:r>
        <w:r w:rsidR="00A61AD0">
          <w:rPr>
            <w:webHidden/>
          </w:rPr>
          <w:t>128</w:t>
        </w:r>
        <w:r w:rsidRPr="00DD3216">
          <w:rPr>
            <w:webHidden/>
          </w:rPr>
          <w:fldChar w:fldCharType="end"/>
        </w:r>
      </w:hyperlink>
    </w:p>
    <w:p w14:paraId="6A41A5D6" w14:textId="4A2DE852"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24" w:history="1">
        <w:r w:rsidRPr="00DD3216">
          <w:rPr>
            <w:rStyle w:val="Collegamentoipertestuale"/>
            <w:color w:val="auto"/>
          </w:rPr>
          <w:t>7.1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SERVIZIO TECNOLOGICO IMPIANTI CLIMATIZZAZIONE ESTIVA “C.1”</w:t>
        </w:r>
        <w:r w:rsidRPr="00DD3216">
          <w:rPr>
            <w:webHidden/>
          </w:rPr>
          <w:tab/>
        </w:r>
        <w:r w:rsidRPr="00DD3216">
          <w:rPr>
            <w:webHidden/>
          </w:rPr>
          <w:fldChar w:fldCharType="begin"/>
        </w:r>
        <w:r w:rsidRPr="00DD3216">
          <w:rPr>
            <w:webHidden/>
          </w:rPr>
          <w:instrText xml:space="preserve"> PAGEREF _Toc224113024 \h </w:instrText>
        </w:r>
        <w:r w:rsidRPr="00DD3216">
          <w:rPr>
            <w:webHidden/>
          </w:rPr>
        </w:r>
        <w:r w:rsidRPr="00DD3216">
          <w:rPr>
            <w:webHidden/>
          </w:rPr>
          <w:fldChar w:fldCharType="separate"/>
        </w:r>
        <w:r w:rsidR="00A61AD0">
          <w:rPr>
            <w:webHidden/>
          </w:rPr>
          <w:t>128</w:t>
        </w:r>
        <w:r w:rsidRPr="00DD3216">
          <w:rPr>
            <w:webHidden/>
          </w:rPr>
          <w:fldChar w:fldCharType="end"/>
        </w:r>
      </w:hyperlink>
    </w:p>
    <w:p w14:paraId="738402A4" w14:textId="66816B8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5" w:history="1">
        <w:r w:rsidRPr="00DD3216">
          <w:rPr>
            <w:rStyle w:val="Collegamentoipertestuale"/>
            <w:noProof/>
            <w:color w:val="auto"/>
          </w:rPr>
          <w:t>7.1.1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e Parametri di Erogazione</w:t>
        </w:r>
        <w:r w:rsidRPr="00DD3216">
          <w:rPr>
            <w:noProof/>
            <w:webHidden/>
          </w:rPr>
          <w:tab/>
        </w:r>
        <w:r w:rsidRPr="00DD3216">
          <w:rPr>
            <w:noProof/>
            <w:webHidden/>
          </w:rPr>
          <w:fldChar w:fldCharType="begin"/>
        </w:r>
        <w:r w:rsidRPr="00DD3216">
          <w:rPr>
            <w:noProof/>
            <w:webHidden/>
          </w:rPr>
          <w:instrText xml:space="preserve"> PAGEREF _Toc224113025 \h </w:instrText>
        </w:r>
        <w:r w:rsidRPr="00DD3216">
          <w:rPr>
            <w:noProof/>
            <w:webHidden/>
          </w:rPr>
        </w:r>
        <w:r w:rsidRPr="00DD3216">
          <w:rPr>
            <w:noProof/>
            <w:webHidden/>
          </w:rPr>
          <w:fldChar w:fldCharType="separate"/>
        </w:r>
        <w:r w:rsidR="00A61AD0">
          <w:rPr>
            <w:noProof/>
            <w:webHidden/>
          </w:rPr>
          <w:t>129</w:t>
        </w:r>
        <w:r w:rsidRPr="00DD3216">
          <w:rPr>
            <w:noProof/>
            <w:webHidden/>
          </w:rPr>
          <w:fldChar w:fldCharType="end"/>
        </w:r>
      </w:hyperlink>
    </w:p>
    <w:p w14:paraId="2A66501B" w14:textId="5236346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6" w:history="1">
        <w:r w:rsidRPr="00DD3216">
          <w:rPr>
            <w:rStyle w:val="Collegamentoipertestuale"/>
            <w:noProof/>
            <w:color w:val="auto"/>
          </w:rPr>
          <w:t>7.1.2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Gestione e Conduzione degli Impianti di Climatizzazione Estiva</w:t>
        </w:r>
        <w:r w:rsidRPr="00DD3216">
          <w:rPr>
            <w:noProof/>
            <w:webHidden/>
          </w:rPr>
          <w:tab/>
        </w:r>
        <w:r w:rsidRPr="00DD3216">
          <w:rPr>
            <w:noProof/>
            <w:webHidden/>
          </w:rPr>
          <w:fldChar w:fldCharType="begin"/>
        </w:r>
        <w:r w:rsidRPr="00DD3216">
          <w:rPr>
            <w:noProof/>
            <w:webHidden/>
          </w:rPr>
          <w:instrText xml:space="preserve"> PAGEREF _Toc224113026 \h </w:instrText>
        </w:r>
        <w:r w:rsidRPr="00DD3216">
          <w:rPr>
            <w:noProof/>
            <w:webHidden/>
          </w:rPr>
        </w:r>
        <w:r w:rsidRPr="00DD3216">
          <w:rPr>
            <w:noProof/>
            <w:webHidden/>
          </w:rPr>
          <w:fldChar w:fldCharType="separate"/>
        </w:r>
        <w:r w:rsidR="00A61AD0">
          <w:rPr>
            <w:noProof/>
            <w:webHidden/>
          </w:rPr>
          <w:t>130</w:t>
        </w:r>
        <w:r w:rsidRPr="00DD3216">
          <w:rPr>
            <w:noProof/>
            <w:webHidden/>
          </w:rPr>
          <w:fldChar w:fldCharType="end"/>
        </w:r>
      </w:hyperlink>
    </w:p>
    <w:p w14:paraId="321BDF78" w14:textId="63B88424"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7" w:history="1">
        <w:r w:rsidRPr="00DD3216">
          <w:rPr>
            <w:rStyle w:val="Collegamentoipertestuale"/>
            <w:noProof/>
            <w:color w:val="auto"/>
          </w:rPr>
          <w:t>7.1.3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Ordinaria degli impianti di Climatizzazione Estiva</w:t>
        </w:r>
        <w:r w:rsidRPr="00DD3216">
          <w:rPr>
            <w:noProof/>
            <w:webHidden/>
          </w:rPr>
          <w:tab/>
        </w:r>
        <w:r w:rsidRPr="00DD3216">
          <w:rPr>
            <w:noProof/>
            <w:webHidden/>
          </w:rPr>
          <w:fldChar w:fldCharType="begin"/>
        </w:r>
        <w:r w:rsidRPr="00DD3216">
          <w:rPr>
            <w:noProof/>
            <w:webHidden/>
          </w:rPr>
          <w:instrText xml:space="preserve"> PAGEREF _Toc224113027 \h </w:instrText>
        </w:r>
        <w:r w:rsidRPr="00DD3216">
          <w:rPr>
            <w:noProof/>
            <w:webHidden/>
          </w:rPr>
        </w:r>
        <w:r w:rsidRPr="00DD3216">
          <w:rPr>
            <w:noProof/>
            <w:webHidden/>
          </w:rPr>
          <w:fldChar w:fldCharType="separate"/>
        </w:r>
        <w:r w:rsidR="00A61AD0">
          <w:rPr>
            <w:noProof/>
            <w:webHidden/>
          </w:rPr>
          <w:t>130</w:t>
        </w:r>
        <w:r w:rsidRPr="00DD3216">
          <w:rPr>
            <w:noProof/>
            <w:webHidden/>
          </w:rPr>
          <w:fldChar w:fldCharType="end"/>
        </w:r>
      </w:hyperlink>
    </w:p>
    <w:p w14:paraId="7258D941" w14:textId="289FE44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8" w:history="1">
        <w:r w:rsidRPr="00DD3216">
          <w:rPr>
            <w:rStyle w:val="Collegamentoipertestuale"/>
            <w:noProof/>
            <w:color w:val="auto"/>
          </w:rPr>
          <w:t>7.1.4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Straordinaria impianti di Climatizzazione Estiva</w:t>
        </w:r>
        <w:r w:rsidRPr="00DD3216">
          <w:rPr>
            <w:noProof/>
            <w:webHidden/>
          </w:rPr>
          <w:tab/>
        </w:r>
        <w:r w:rsidRPr="00DD3216">
          <w:rPr>
            <w:noProof/>
            <w:webHidden/>
          </w:rPr>
          <w:fldChar w:fldCharType="begin"/>
        </w:r>
        <w:r w:rsidRPr="00DD3216">
          <w:rPr>
            <w:noProof/>
            <w:webHidden/>
          </w:rPr>
          <w:instrText xml:space="preserve"> PAGEREF _Toc224113028 \h </w:instrText>
        </w:r>
        <w:r w:rsidRPr="00DD3216">
          <w:rPr>
            <w:noProof/>
            <w:webHidden/>
          </w:rPr>
        </w:r>
        <w:r w:rsidRPr="00DD3216">
          <w:rPr>
            <w:noProof/>
            <w:webHidden/>
          </w:rPr>
          <w:fldChar w:fldCharType="separate"/>
        </w:r>
        <w:r w:rsidR="00A61AD0">
          <w:rPr>
            <w:noProof/>
            <w:webHidden/>
          </w:rPr>
          <w:t>130</w:t>
        </w:r>
        <w:r w:rsidRPr="00DD3216">
          <w:rPr>
            <w:noProof/>
            <w:webHidden/>
          </w:rPr>
          <w:fldChar w:fldCharType="end"/>
        </w:r>
      </w:hyperlink>
    </w:p>
    <w:p w14:paraId="55938A93" w14:textId="1D1C894F"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29" w:history="1">
        <w:r w:rsidRPr="00DD3216">
          <w:rPr>
            <w:rStyle w:val="Collegamentoipertestuale"/>
            <w:noProof/>
            <w:color w:val="auto"/>
          </w:rPr>
          <w:t>7.1.5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Presidio manutentivo extra-canone impianti di Climatizzazione Estiva</w:t>
        </w:r>
        <w:r w:rsidRPr="00DD3216">
          <w:rPr>
            <w:noProof/>
            <w:webHidden/>
          </w:rPr>
          <w:tab/>
        </w:r>
        <w:r w:rsidRPr="00DD3216">
          <w:rPr>
            <w:noProof/>
            <w:webHidden/>
          </w:rPr>
          <w:fldChar w:fldCharType="begin"/>
        </w:r>
        <w:r w:rsidRPr="00DD3216">
          <w:rPr>
            <w:noProof/>
            <w:webHidden/>
          </w:rPr>
          <w:instrText xml:space="preserve"> PAGEREF _Toc224113029 \h </w:instrText>
        </w:r>
        <w:r w:rsidRPr="00DD3216">
          <w:rPr>
            <w:noProof/>
            <w:webHidden/>
          </w:rPr>
        </w:r>
        <w:r w:rsidRPr="00DD3216">
          <w:rPr>
            <w:noProof/>
            <w:webHidden/>
          </w:rPr>
          <w:fldChar w:fldCharType="separate"/>
        </w:r>
        <w:r w:rsidR="00A61AD0">
          <w:rPr>
            <w:noProof/>
            <w:webHidden/>
          </w:rPr>
          <w:t>130</w:t>
        </w:r>
        <w:r w:rsidRPr="00DD3216">
          <w:rPr>
            <w:noProof/>
            <w:webHidden/>
          </w:rPr>
          <w:fldChar w:fldCharType="end"/>
        </w:r>
      </w:hyperlink>
    </w:p>
    <w:p w14:paraId="1837FBE7" w14:textId="3BFD77E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0" w:history="1">
        <w:r w:rsidRPr="00DD3216">
          <w:rPr>
            <w:rStyle w:val="Collegamentoipertestuale"/>
            <w:noProof/>
            <w:color w:val="auto"/>
          </w:rPr>
          <w:t>7.1.6</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Reperibilità e Pronto Intervento</w:t>
        </w:r>
        <w:r w:rsidRPr="00DD3216">
          <w:rPr>
            <w:noProof/>
            <w:webHidden/>
          </w:rPr>
          <w:tab/>
        </w:r>
        <w:r w:rsidRPr="00DD3216">
          <w:rPr>
            <w:noProof/>
            <w:webHidden/>
          </w:rPr>
          <w:fldChar w:fldCharType="begin"/>
        </w:r>
        <w:r w:rsidRPr="00DD3216">
          <w:rPr>
            <w:noProof/>
            <w:webHidden/>
          </w:rPr>
          <w:instrText xml:space="preserve"> PAGEREF _Toc224113030 \h </w:instrText>
        </w:r>
        <w:r w:rsidRPr="00DD3216">
          <w:rPr>
            <w:noProof/>
            <w:webHidden/>
          </w:rPr>
        </w:r>
        <w:r w:rsidRPr="00DD3216">
          <w:rPr>
            <w:noProof/>
            <w:webHidden/>
          </w:rPr>
          <w:fldChar w:fldCharType="separate"/>
        </w:r>
        <w:r w:rsidR="00A61AD0">
          <w:rPr>
            <w:noProof/>
            <w:webHidden/>
          </w:rPr>
          <w:t>130</w:t>
        </w:r>
        <w:r w:rsidRPr="00DD3216">
          <w:rPr>
            <w:noProof/>
            <w:webHidden/>
          </w:rPr>
          <w:fldChar w:fldCharType="end"/>
        </w:r>
      </w:hyperlink>
    </w:p>
    <w:p w14:paraId="36C77FDF" w14:textId="03BFE0EC"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31" w:history="1">
        <w:r w:rsidRPr="00DD3216">
          <w:rPr>
            <w:rStyle w:val="Collegamentoipertestuale"/>
            <w:color w:val="auto"/>
          </w:rPr>
          <w:t>7.2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SERVIZIO TECNOLOGICO IMPIANTI ELETTRICI E SPECIALI “C.2”</w:t>
        </w:r>
        <w:r w:rsidRPr="00DD3216">
          <w:rPr>
            <w:webHidden/>
          </w:rPr>
          <w:tab/>
        </w:r>
        <w:r w:rsidRPr="00DD3216">
          <w:rPr>
            <w:webHidden/>
          </w:rPr>
          <w:fldChar w:fldCharType="begin"/>
        </w:r>
        <w:r w:rsidRPr="00DD3216">
          <w:rPr>
            <w:webHidden/>
          </w:rPr>
          <w:instrText xml:space="preserve"> PAGEREF _Toc224113031 \h </w:instrText>
        </w:r>
        <w:r w:rsidRPr="00DD3216">
          <w:rPr>
            <w:webHidden/>
          </w:rPr>
        </w:r>
        <w:r w:rsidRPr="00DD3216">
          <w:rPr>
            <w:webHidden/>
          </w:rPr>
          <w:fldChar w:fldCharType="separate"/>
        </w:r>
        <w:r w:rsidR="00A61AD0">
          <w:rPr>
            <w:webHidden/>
          </w:rPr>
          <w:t>130</w:t>
        </w:r>
        <w:r w:rsidRPr="00DD3216">
          <w:rPr>
            <w:webHidden/>
          </w:rPr>
          <w:fldChar w:fldCharType="end"/>
        </w:r>
      </w:hyperlink>
    </w:p>
    <w:p w14:paraId="1E815545" w14:textId="5696C79E"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2" w:history="1">
        <w:r w:rsidRPr="00DD3216">
          <w:rPr>
            <w:rStyle w:val="Collegamentoipertestuale"/>
            <w:noProof/>
            <w:color w:val="auto"/>
          </w:rPr>
          <w:t>7.2.1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Gestione e Conduzione degli impianti Elettrici e Speciali</w:t>
        </w:r>
        <w:r w:rsidRPr="00DD3216">
          <w:rPr>
            <w:noProof/>
            <w:webHidden/>
          </w:rPr>
          <w:tab/>
        </w:r>
        <w:r w:rsidRPr="00DD3216">
          <w:rPr>
            <w:noProof/>
            <w:webHidden/>
          </w:rPr>
          <w:fldChar w:fldCharType="begin"/>
        </w:r>
        <w:r w:rsidRPr="00DD3216">
          <w:rPr>
            <w:noProof/>
            <w:webHidden/>
          </w:rPr>
          <w:instrText xml:space="preserve"> PAGEREF _Toc224113032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62B107F0" w14:textId="2BE5A67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3" w:history="1">
        <w:r w:rsidRPr="00DD3216">
          <w:rPr>
            <w:rStyle w:val="Collegamentoipertestuale"/>
            <w:noProof/>
            <w:color w:val="auto"/>
          </w:rPr>
          <w:t>7.2.2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Ordinaria degli Impianti Elettrici e Speciali</w:t>
        </w:r>
        <w:r w:rsidRPr="00DD3216">
          <w:rPr>
            <w:noProof/>
            <w:webHidden/>
          </w:rPr>
          <w:tab/>
        </w:r>
        <w:r w:rsidRPr="00DD3216">
          <w:rPr>
            <w:noProof/>
            <w:webHidden/>
          </w:rPr>
          <w:fldChar w:fldCharType="begin"/>
        </w:r>
        <w:r w:rsidRPr="00DD3216">
          <w:rPr>
            <w:noProof/>
            <w:webHidden/>
          </w:rPr>
          <w:instrText xml:space="preserve"> PAGEREF _Toc224113033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3C8A7427" w14:textId="7C6F264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4" w:history="1">
        <w:r w:rsidRPr="00DD3216">
          <w:rPr>
            <w:rStyle w:val="Collegamentoipertestuale"/>
            <w:noProof/>
            <w:color w:val="auto"/>
          </w:rPr>
          <w:t>7.2.3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Straordinaria Impianti Elettrici e Speciali</w:t>
        </w:r>
        <w:r w:rsidRPr="00DD3216">
          <w:rPr>
            <w:noProof/>
            <w:webHidden/>
          </w:rPr>
          <w:tab/>
        </w:r>
        <w:r w:rsidRPr="00DD3216">
          <w:rPr>
            <w:noProof/>
            <w:webHidden/>
          </w:rPr>
          <w:fldChar w:fldCharType="begin"/>
        </w:r>
        <w:r w:rsidRPr="00DD3216">
          <w:rPr>
            <w:noProof/>
            <w:webHidden/>
          </w:rPr>
          <w:instrText xml:space="preserve"> PAGEREF _Toc224113034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2696E093" w14:textId="08413DA0"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5" w:history="1">
        <w:r w:rsidRPr="00DD3216">
          <w:rPr>
            <w:rStyle w:val="Collegamentoipertestuale"/>
            <w:noProof/>
            <w:color w:val="auto"/>
          </w:rPr>
          <w:t>7.2.4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Presidio manutentivo extra-canone impianti elettrici e speciali</w:t>
        </w:r>
        <w:r w:rsidRPr="00DD3216">
          <w:rPr>
            <w:noProof/>
            <w:webHidden/>
          </w:rPr>
          <w:tab/>
        </w:r>
        <w:r w:rsidRPr="00DD3216">
          <w:rPr>
            <w:noProof/>
            <w:webHidden/>
          </w:rPr>
          <w:fldChar w:fldCharType="begin"/>
        </w:r>
        <w:r w:rsidRPr="00DD3216">
          <w:rPr>
            <w:noProof/>
            <w:webHidden/>
          </w:rPr>
          <w:instrText xml:space="preserve"> PAGEREF _Toc224113035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05322A2B" w14:textId="0FF9940B"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6" w:history="1">
        <w:r w:rsidRPr="00DD3216">
          <w:rPr>
            <w:rStyle w:val="Collegamentoipertestuale"/>
            <w:noProof/>
            <w:color w:val="auto"/>
          </w:rPr>
          <w:t>7.2.5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Reperibilità e Pronto Intervento</w:t>
        </w:r>
        <w:r w:rsidRPr="00DD3216">
          <w:rPr>
            <w:noProof/>
            <w:webHidden/>
          </w:rPr>
          <w:tab/>
        </w:r>
        <w:r w:rsidRPr="00DD3216">
          <w:rPr>
            <w:noProof/>
            <w:webHidden/>
          </w:rPr>
          <w:fldChar w:fldCharType="begin"/>
        </w:r>
        <w:r w:rsidRPr="00DD3216">
          <w:rPr>
            <w:noProof/>
            <w:webHidden/>
          </w:rPr>
          <w:instrText xml:space="preserve"> PAGEREF _Toc224113036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70886106" w14:textId="4D64F2DB"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37" w:history="1">
        <w:r w:rsidRPr="00DD3216">
          <w:rPr>
            <w:rStyle w:val="Collegamentoipertestuale"/>
            <w:color w:val="auto"/>
          </w:rPr>
          <w:t>7.3</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SERVIZIO TECNOLOGICO IMPIANTI ELETTRICI DA FONTE RINNOVABILE “C.3”</w:t>
        </w:r>
        <w:r w:rsidRPr="00DD3216">
          <w:rPr>
            <w:webHidden/>
          </w:rPr>
          <w:tab/>
        </w:r>
        <w:r w:rsidRPr="00DD3216">
          <w:rPr>
            <w:webHidden/>
          </w:rPr>
          <w:fldChar w:fldCharType="begin"/>
        </w:r>
        <w:r w:rsidRPr="00DD3216">
          <w:rPr>
            <w:webHidden/>
          </w:rPr>
          <w:instrText xml:space="preserve"> PAGEREF _Toc224113037 \h </w:instrText>
        </w:r>
        <w:r w:rsidRPr="00DD3216">
          <w:rPr>
            <w:webHidden/>
          </w:rPr>
        </w:r>
        <w:r w:rsidRPr="00DD3216">
          <w:rPr>
            <w:webHidden/>
          </w:rPr>
          <w:fldChar w:fldCharType="separate"/>
        </w:r>
        <w:r w:rsidR="00A61AD0">
          <w:rPr>
            <w:webHidden/>
          </w:rPr>
          <w:t>132</w:t>
        </w:r>
        <w:r w:rsidRPr="00DD3216">
          <w:rPr>
            <w:webHidden/>
          </w:rPr>
          <w:fldChar w:fldCharType="end"/>
        </w:r>
      </w:hyperlink>
    </w:p>
    <w:p w14:paraId="3AFF263B" w14:textId="1CB06855"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8" w:history="1">
        <w:r w:rsidRPr="00DD3216">
          <w:rPr>
            <w:rStyle w:val="Collegamentoipertestuale"/>
            <w:noProof/>
            <w:color w:val="auto"/>
          </w:rPr>
          <w:t>7.3.1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Obiettivi e Parametri di Erogazione</w:t>
        </w:r>
        <w:r w:rsidRPr="00DD3216">
          <w:rPr>
            <w:noProof/>
            <w:webHidden/>
          </w:rPr>
          <w:tab/>
        </w:r>
        <w:r w:rsidRPr="00DD3216">
          <w:rPr>
            <w:noProof/>
            <w:webHidden/>
          </w:rPr>
          <w:fldChar w:fldCharType="begin"/>
        </w:r>
        <w:r w:rsidRPr="00DD3216">
          <w:rPr>
            <w:noProof/>
            <w:webHidden/>
          </w:rPr>
          <w:instrText xml:space="preserve"> PAGEREF _Toc224113038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696A736F" w14:textId="1489D503"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39" w:history="1">
        <w:r w:rsidRPr="00DD3216">
          <w:rPr>
            <w:rStyle w:val="Collegamentoipertestuale"/>
            <w:noProof/>
            <w:color w:val="auto"/>
          </w:rPr>
          <w:t>7.3.2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Gestione e Conduzione degli impianti Elettrici da Fonte Rinnovabile</w:t>
        </w:r>
        <w:r w:rsidRPr="00DD3216">
          <w:rPr>
            <w:noProof/>
            <w:webHidden/>
          </w:rPr>
          <w:tab/>
        </w:r>
        <w:r w:rsidRPr="00DD3216">
          <w:rPr>
            <w:noProof/>
            <w:webHidden/>
          </w:rPr>
          <w:fldChar w:fldCharType="begin"/>
        </w:r>
        <w:r w:rsidRPr="00DD3216">
          <w:rPr>
            <w:noProof/>
            <w:webHidden/>
          </w:rPr>
          <w:instrText xml:space="preserve"> PAGEREF _Toc224113039 \h </w:instrText>
        </w:r>
        <w:r w:rsidRPr="00DD3216">
          <w:rPr>
            <w:noProof/>
            <w:webHidden/>
          </w:rPr>
        </w:r>
        <w:r w:rsidRPr="00DD3216">
          <w:rPr>
            <w:noProof/>
            <w:webHidden/>
          </w:rPr>
          <w:fldChar w:fldCharType="separate"/>
        </w:r>
        <w:r w:rsidR="00A61AD0">
          <w:rPr>
            <w:noProof/>
            <w:webHidden/>
          </w:rPr>
          <w:t>132</w:t>
        </w:r>
        <w:r w:rsidRPr="00DD3216">
          <w:rPr>
            <w:noProof/>
            <w:webHidden/>
          </w:rPr>
          <w:fldChar w:fldCharType="end"/>
        </w:r>
      </w:hyperlink>
    </w:p>
    <w:p w14:paraId="33DB4689" w14:textId="2F3D606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0" w:history="1">
        <w:r w:rsidRPr="00DD3216">
          <w:rPr>
            <w:rStyle w:val="Collegamentoipertestuale"/>
            <w:noProof/>
            <w:color w:val="auto"/>
          </w:rPr>
          <w:t>7.3.3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Ordinaria impianti Elettrici da Fonte Rinnovabile</w:t>
        </w:r>
        <w:r w:rsidRPr="00DD3216">
          <w:rPr>
            <w:noProof/>
            <w:webHidden/>
          </w:rPr>
          <w:tab/>
        </w:r>
        <w:r w:rsidRPr="00DD3216">
          <w:rPr>
            <w:noProof/>
            <w:webHidden/>
          </w:rPr>
          <w:fldChar w:fldCharType="begin"/>
        </w:r>
        <w:r w:rsidRPr="00DD3216">
          <w:rPr>
            <w:noProof/>
            <w:webHidden/>
          </w:rPr>
          <w:instrText xml:space="preserve"> PAGEREF _Toc224113040 \h </w:instrText>
        </w:r>
        <w:r w:rsidRPr="00DD3216">
          <w:rPr>
            <w:noProof/>
            <w:webHidden/>
          </w:rPr>
        </w:r>
        <w:r w:rsidRPr="00DD3216">
          <w:rPr>
            <w:noProof/>
            <w:webHidden/>
          </w:rPr>
          <w:fldChar w:fldCharType="separate"/>
        </w:r>
        <w:r w:rsidR="00A61AD0">
          <w:rPr>
            <w:noProof/>
            <w:webHidden/>
          </w:rPr>
          <w:t>133</w:t>
        </w:r>
        <w:r w:rsidRPr="00DD3216">
          <w:rPr>
            <w:noProof/>
            <w:webHidden/>
          </w:rPr>
          <w:fldChar w:fldCharType="end"/>
        </w:r>
      </w:hyperlink>
    </w:p>
    <w:p w14:paraId="7E2DCE1B" w14:textId="2B6F3B3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1" w:history="1">
        <w:r w:rsidRPr="00DD3216">
          <w:rPr>
            <w:rStyle w:val="Collegamentoipertestuale"/>
            <w:noProof/>
            <w:color w:val="auto"/>
          </w:rPr>
          <w:t>7.3.4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Manutenzione Straordinaria impianti Elettrici da Fonte Rinnovabile</w:t>
        </w:r>
        <w:r w:rsidRPr="00DD3216">
          <w:rPr>
            <w:noProof/>
            <w:webHidden/>
          </w:rPr>
          <w:tab/>
        </w:r>
        <w:r w:rsidRPr="00DD3216">
          <w:rPr>
            <w:noProof/>
            <w:webHidden/>
          </w:rPr>
          <w:fldChar w:fldCharType="begin"/>
        </w:r>
        <w:r w:rsidRPr="00DD3216">
          <w:rPr>
            <w:noProof/>
            <w:webHidden/>
          </w:rPr>
          <w:instrText xml:space="preserve"> PAGEREF _Toc224113041 \h </w:instrText>
        </w:r>
        <w:r w:rsidRPr="00DD3216">
          <w:rPr>
            <w:noProof/>
            <w:webHidden/>
          </w:rPr>
        </w:r>
        <w:r w:rsidRPr="00DD3216">
          <w:rPr>
            <w:noProof/>
            <w:webHidden/>
          </w:rPr>
          <w:fldChar w:fldCharType="separate"/>
        </w:r>
        <w:r w:rsidR="00A61AD0">
          <w:rPr>
            <w:noProof/>
            <w:webHidden/>
          </w:rPr>
          <w:t>133</w:t>
        </w:r>
        <w:r w:rsidRPr="00DD3216">
          <w:rPr>
            <w:noProof/>
            <w:webHidden/>
          </w:rPr>
          <w:fldChar w:fldCharType="end"/>
        </w:r>
      </w:hyperlink>
    </w:p>
    <w:p w14:paraId="3E48E7EE" w14:textId="73F8A6C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2" w:history="1">
        <w:r w:rsidRPr="00DD3216">
          <w:rPr>
            <w:rStyle w:val="Collegamentoipertestuale"/>
            <w:noProof/>
            <w:color w:val="auto"/>
          </w:rPr>
          <w:t>7.3.5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Reperibilità e Pronto Intervento</w:t>
        </w:r>
        <w:r w:rsidRPr="00DD3216">
          <w:rPr>
            <w:noProof/>
            <w:webHidden/>
          </w:rPr>
          <w:tab/>
        </w:r>
        <w:r w:rsidRPr="00DD3216">
          <w:rPr>
            <w:noProof/>
            <w:webHidden/>
          </w:rPr>
          <w:fldChar w:fldCharType="begin"/>
        </w:r>
        <w:r w:rsidRPr="00DD3216">
          <w:rPr>
            <w:noProof/>
            <w:webHidden/>
          </w:rPr>
          <w:instrText xml:space="preserve"> PAGEREF _Toc224113042 \h </w:instrText>
        </w:r>
        <w:r w:rsidRPr="00DD3216">
          <w:rPr>
            <w:noProof/>
            <w:webHidden/>
          </w:rPr>
        </w:r>
        <w:r w:rsidRPr="00DD3216">
          <w:rPr>
            <w:noProof/>
            <w:webHidden/>
          </w:rPr>
          <w:fldChar w:fldCharType="separate"/>
        </w:r>
        <w:r w:rsidR="00A61AD0">
          <w:rPr>
            <w:noProof/>
            <w:webHidden/>
          </w:rPr>
          <w:t>133</w:t>
        </w:r>
        <w:r w:rsidRPr="00DD3216">
          <w:rPr>
            <w:noProof/>
            <w:webHidden/>
          </w:rPr>
          <w:fldChar w:fldCharType="end"/>
        </w:r>
      </w:hyperlink>
    </w:p>
    <w:p w14:paraId="0DF674B3" w14:textId="5F88C2C2"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3043" w:history="1">
        <w:r w:rsidRPr="00DD3216">
          <w:rPr>
            <w:rStyle w:val="Collegamentoipertestuale"/>
            <w:color w:val="auto"/>
          </w:rPr>
          <w:t>8</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MODALITÀ DI REMUNERAZIONE, FATTURAZIONE E PAGAMENTI DEI SERVIZI</w:t>
        </w:r>
        <w:r w:rsidRPr="00DD3216">
          <w:rPr>
            <w:webHidden/>
          </w:rPr>
          <w:tab/>
        </w:r>
        <w:r w:rsidRPr="00DD3216">
          <w:rPr>
            <w:webHidden/>
          </w:rPr>
          <w:fldChar w:fldCharType="begin"/>
        </w:r>
        <w:r w:rsidRPr="00DD3216">
          <w:rPr>
            <w:webHidden/>
          </w:rPr>
          <w:instrText xml:space="preserve"> PAGEREF _Toc224113043 \h </w:instrText>
        </w:r>
        <w:r w:rsidRPr="00DD3216">
          <w:rPr>
            <w:webHidden/>
          </w:rPr>
        </w:r>
        <w:r w:rsidRPr="00DD3216">
          <w:rPr>
            <w:webHidden/>
          </w:rPr>
          <w:fldChar w:fldCharType="separate"/>
        </w:r>
        <w:r w:rsidR="00A61AD0">
          <w:rPr>
            <w:webHidden/>
          </w:rPr>
          <w:t>134</w:t>
        </w:r>
        <w:r w:rsidRPr="00DD3216">
          <w:rPr>
            <w:webHidden/>
          </w:rPr>
          <w:fldChar w:fldCharType="end"/>
        </w:r>
      </w:hyperlink>
    </w:p>
    <w:p w14:paraId="42E7A555" w14:textId="6A4F1F16"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44" w:history="1">
        <w:r w:rsidRPr="00DD3216">
          <w:rPr>
            <w:rStyle w:val="Collegamentoipertestuale"/>
            <w:color w:val="auto"/>
          </w:rPr>
          <w:t>8.1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Canone Servizio Energia “A”</w:t>
        </w:r>
        <w:r w:rsidRPr="00DD3216">
          <w:rPr>
            <w:webHidden/>
          </w:rPr>
          <w:tab/>
        </w:r>
        <w:r w:rsidRPr="00DD3216">
          <w:rPr>
            <w:webHidden/>
          </w:rPr>
          <w:fldChar w:fldCharType="begin"/>
        </w:r>
        <w:r w:rsidRPr="00DD3216">
          <w:rPr>
            <w:webHidden/>
          </w:rPr>
          <w:instrText xml:space="preserve"> PAGEREF _Toc224113044 \h </w:instrText>
        </w:r>
        <w:r w:rsidRPr="00DD3216">
          <w:rPr>
            <w:webHidden/>
          </w:rPr>
        </w:r>
        <w:r w:rsidRPr="00DD3216">
          <w:rPr>
            <w:webHidden/>
          </w:rPr>
          <w:fldChar w:fldCharType="separate"/>
        </w:r>
        <w:r w:rsidR="00A61AD0">
          <w:rPr>
            <w:webHidden/>
          </w:rPr>
          <w:t>134</w:t>
        </w:r>
        <w:r w:rsidRPr="00DD3216">
          <w:rPr>
            <w:webHidden/>
          </w:rPr>
          <w:fldChar w:fldCharType="end"/>
        </w:r>
      </w:hyperlink>
    </w:p>
    <w:p w14:paraId="4BBE9175" w14:textId="5C53397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5" w:history="1">
        <w:r w:rsidRPr="00DD3216">
          <w:rPr>
            <w:rStyle w:val="Collegamentoipertestuale"/>
            <w:noProof/>
            <w:color w:val="auto"/>
          </w:rPr>
          <w:t>8.1.1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w:t>
        </w:r>
        <w:r w:rsidRPr="00DD3216">
          <w:rPr>
            <w:rStyle w:val="Collegamentoipertestuale"/>
            <w:noProof/>
            <w:color w:val="auto"/>
            <w:vertAlign w:val="subscript"/>
          </w:rPr>
          <w:t>A.a</w:t>
        </w:r>
        <w:r w:rsidRPr="00DD3216">
          <w:rPr>
            <w:rStyle w:val="Collegamentoipertestuale"/>
            <w:noProof/>
            <w:color w:val="auto"/>
          </w:rPr>
          <w:t>” per gli Impianti di Climatizzazione Invernale</w:t>
        </w:r>
        <w:r w:rsidRPr="00DD3216">
          <w:rPr>
            <w:noProof/>
            <w:webHidden/>
          </w:rPr>
          <w:tab/>
        </w:r>
        <w:r w:rsidRPr="00DD3216">
          <w:rPr>
            <w:noProof/>
            <w:webHidden/>
          </w:rPr>
          <w:fldChar w:fldCharType="begin"/>
        </w:r>
        <w:r w:rsidRPr="00DD3216">
          <w:rPr>
            <w:noProof/>
            <w:webHidden/>
          </w:rPr>
          <w:instrText xml:space="preserve"> PAGEREF _Toc224113045 \h </w:instrText>
        </w:r>
        <w:r w:rsidRPr="00DD3216">
          <w:rPr>
            <w:noProof/>
            <w:webHidden/>
          </w:rPr>
        </w:r>
        <w:r w:rsidRPr="00DD3216">
          <w:rPr>
            <w:noProof/>
            <w:webHidden/>
          </w:rPr>
          <w:fldChar w:fldCharType="separate"/>
        </w:r>
        <w:r w:rsidR="00A61AD0">
          <w:rPr>
            <w:noProof/>
            <w:webHidden/>
          </w:rPr>
          <w:t>136</w:t>
        </w:r>
        <w:r w:rsidRPr="00DD3216">
          <w:rPr>
            <w:noProof/>
            <w:webHidden/>
          </w:rPr>
          <w:fldChar w:fldCharType="end"/>
        </w:r>
      </w:hyperlink>
    </w:p>
    <w:p w14:paraId="68DF1EB3" w14:textId="7D2523F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6" w:history="1">
        <w:r w:rsidRPr="00DD3216">
          <w:rPr>
            <w:rStyle w:val="Collegamentoipertestuale"/>
            <w:noProof/>
            <w:color w:val="auto"/>
          </w:rPr>
          <w:t>8.1.2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w:t>
        </w:r>
        <w:r w:rsidRPr="00DD3216">
          <w:rPr>
            <w:rStyle w:val="Collegamentoipertestuale"/>
            <w:noProof/>
            <w:color w:val="auto"/>
            <w:vertAlign w:val="subscript"/>
          </w:rPr>
          <w:t>A.b</w:t>
        </w:r>
        <w:r w:rsidRPr="00DD3216">
          <w:rPr>
            <w:rStyle w:val="Collegamentoipertestuale"/>
            <w:noProof/>
            <w:color w:val="auto"/>
          </w:rPr>
          <w:t xml:space="preserve"> per gli Impianti Termici integrati alla Climatizzazione Invernale</w:t>
        </w:r>
        <w:r w:rsidRPr="00DD3216">
          <w:rPr>
            <w:noProof/>
            <w:webHidden/>
          </w:rPr>
          <w:tab/>
        </w:r>
        <w:r w:rsidRPr="00DD3216">
          <w:rPr>
            <w:noProof/>
            <w:webHidden/>
          </w:rPr>
          <w:fldChar w:fldCharType="begin"/>
        </w:r>
        <w:r w:rsidRPr="00DD3216">
          <w:rPr>
            <w:noProof/>
            <w:webHidden/>
          </w:rPr>
          <w:instrText xml:space="preserve"> PAGEREF _Toc224113046 \h </w:instrText>
        </w:r>
        <w:r w:rsidRPr="00DD3216">
          <w:rPr>
            <w:noProof/>
            <w:webHidden/>
          </w:rPr>
        </w:r>
        <w:r w:rsidRPr="00DD3216">
          <w:rPr>
            <w:noProof/>
            <w:webHidden/>
          </w:rPr>
          <w:fldChar w:fldCharType="separate"/>
        </w:r>
        <w:r w:rsidR="00A61AD0">
          <w:rPr>
            <w:noProof/>
            <w:webHidden/>
          </w:rPr>
          <w:t>142</w:t>
        </w:r>
        <w:r w:rsidRPr="00DD3216">
          <w:rPr>
            <w:noProof/>
            <w:webHidden/>
          </w:rPr>
          <w:fldChar w:fldCharType="end"/>
        </w:r>
      </w:hyperlink>
    </w:p>
    <w:p w14:paraId="52A9BA21" w14:textId="2AB791B0"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7" w:history="1">
        <w:r w:rsidRPr="00DD3216">
          <w:rPr>
            <w:rStyle w:val="Collegamentoipertestuale"/>
            <w:noProof/>
            <w:color w:val="auto"/>
          </w:rPr>
          <w:t>8.1.3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w:t>
        </w:r>
        <w:r w:rsidRPr="00DD3216">
          <w:rPr>
            <w:rStyle w:val="Collegamentoipertestuale"/>
            <w:noProof/>
            <w:color w:val="auto"/>
            <w:vertAlign w:val="subscript"/>
          </w:rPr>
          <w:t>A.c</w:t>
        </w:r>
        <w:r w:rsidRPr="00DD3216">
          <w:rPr>
            <w:rStyle w:val="Collegamentoipertestuale"/>
            <w:noProof/>
            <w:color w:val="auto"/>
          </w:rPr>
          <w:t xml:space="preserve"> per gli Impianti Termici a pompa di calore</w:t>
        </w:r>
        <w:r w:rsidRPr="00DD3216">
          <w:rPr>
            <w:noProof/>
            <w:webHidden/>
          </w:rPr>
          <w:tab/>
        </w:r>
        <w:r w:rsidRPr="00DD3216">
          <w:rPr>
            <w:noProof/>
            <w:webHidden/>
          </w:rPr>
          <w:fldChar w:fldCharType="begin"/>
        </w:r>
        <w:r w:rsidRPr="00DD3216">
          <w:rPr>
            <w:noProof/>
            <w:webHidden/>
          </w:rPr>
          <w:instrText xml:space="preserve"> PAGEREF _Toc224113047 \h </w:instrText>
        </w:r>
        <w:r w:rsidRPr="00DD3216">
          <w:rPr>
            <w:noProof/>
            <w:webHidden/>
          </w:rPr>
        </w:r>
        <w:r w:rsidRPr="00DD3216">
          <w:rPr>
            <w:noProof/>
            <w:webHidden/>
          </w:rPr>
          <w:fldChar w:fldCharType="separate"/>
        </w:r>
        <w:r w:rsidR="00A61AD0">
          <w:rPr>
            <w:noProof/>
            <w:webHidden/>
          </w:rPr>
          <w:t>143</w:t>
        </w:r>
        <w:r w:rsidRPr="00DD3216">
          <w:rPr>
            <w:noProof/>
            <w:webHidden/>
          </w:rPr>
          <w:fldChar w:fldCharType="end"/>
        </w:r>
      </w:hyperlink>
    </w:p>
    <w:p w14:paraId="54565C8D" w14:textId="0742722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8" w:history="1">
        <w:r w:rsidRPr="00DD3216">
          <w:rPr>
            <w:rStyle w:val="Collegamentoipertestuale"/>
            <w:noProof/>
            <w:color w:val="auto"/>
          </w:rPr>
          <w:t>8.1.4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w:t>
        </w:r>
        <w:r w:rsidRPr="00DD3216">
          <w:rPr>
            <w:rStyle w:val="Collegamentoipertestuale"/>
            <w:noProof/>
            <w:color w:val="auto"/>
            <w:vertAlign w:val="subscript"/>
          </w:rPr>
          <w:t>A.d,COG</w:t>
        </w:r>
        <w:r w:rsidRPr="00DD3216">
          <w:rPr>
            <w:rStyle w:val="Collegamentoipertestuale"/>
            <w:noProof/>
            <w:color w:val="auto"/>
          </w:rPr>
          <w:t xml:space="preserve"> associato alla co/trigenerazione</w:t>
        </w:r>
        <w:r w:rsidRPr="00DD3216">
          <w:rPr>
            <w:noProof/>
            <w:webHidden/>
          </w:rPr>
          <w:tab/>
        </w:r>
        <w:r w:rsidRPr="00DD3216">
          <w:rPr>
            <w:noProof/>
            <w:webHidden/>
          </w:rPr>
          <w:fldChar w:fldCharType="begin"/>
        </w:r>
        <w:r w:rsidRPr="00DD3216">
          <w:rPr>
            <w:noProof/>
            <w:webHidden/>
          </w:rPr>
          <w:instrText xml:space="preserve"> PAGEREF _Toc224113048 \h </w:instrText>
        </w:r>
        <w:r w:rsidRPr="00DD3216">
          <w:rPr>
            <w:noProof/>
            <w:webHidden/>
          </w:rPr>
        </w:r>
        <w:r w:rsidRPr="00DD3216">
          <w:rPr>
            <w:noProof/>
            <w:webHidden/>
          </w:rPr>
          <w:fldChar w:fldCharType="separate"/>
        </w:r>
        <w:r w:rsidR="00A61AD0">
          <w:rPr>
            <w:noProof/>
            <w:webHidden/>
          </w:rPr>
          <w:t>143</w:t>
        </w:r>
        <w:r w:rsidRPr="00DD3216">
          <w:rPr>
            <w:noProof/>
            <w:webHidden/>
          </w:rPr>
          <w:fldChar w:fldCharType="end"/>
        </w:r>
      </w:hyperlink>
    </w:p>
    <w:p w14:paraId="102981E4" w14:textId="1C143300"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49" w:history="1">
        <w:r w:rsidRPr="00DD3216">
          <w:rPr>
            <w:rStyle w:val="Collegamentoipertestuale"/>
            <w:noProof/>
            <w:color w:val="auto"/>
          </w:rPr>
          <w:t>8.1.5</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w:t>
        </w:r>
        <w:r w:rsidRPr="00DD3216">
          <w:rPr>
            <w:rStyle w:val="Collegamentoipertestuale"/>
            <w:noProof/>
            <w:color w:val="auto"/>
            <w:vertAlign w:val="subscript"/>
          </w:rPr>
          <w:t>A.e</w:t>
        </w:r>
        <w:r w:rsidRPr="00DD3216">
          <w:rPr>
            <w:rStyle w:val="Collegamentoipertestuale"/>
            <w:noProof/>
            <w:color w:val="auto"/>
          </w:rPr>
          <w:t xml:space="preserve"> per i sistemi Termici Ibridi (sTI)</w:t>
        </w:r>
        <w:r w:rsidRPr="00DD3216">
          <w:rPr>
            <w:noProof/>
            <w:webHidden/>
          </w:rPr>
          <w:tab/>
        </w:r>
        <w:r w:rsidRPr="00DD3216">
          <w:rPr>
            <w:noProof/>
            <w:webHidden/>
          </w:rPr>
          <w:fldChar w:fldCharType="begin"/>
        </w:r>
        <w:r w:rsidRPr="00DD3216">
          <w:rPr>
            <w:noProof/>
            <w:webHidden/>
          </w:rPr>
          <w:instrText xml:space="preserve"> PAGEREF _Toc224113049 \h </w:instrText>
        </w:r>
        <w:r w:rsidRPr="00DD3216">
          <w:rPr>
            <w:noProof/>
            <w:webHidden/>
          </w:rPr>
        </w:r>
        <w:r w:rsidRPr="00DD3216">
          <w:rPr>
            <w:noProof/>
            <w:webHidden/>
          </w:rPr>
          <w:fldChar w:fldCharType="separate"/>
        </w:r>
        <w:r w:rsidR="00A61AD0">
          <w:rPr>
            <w:noProof/>
            <w:webHidden/>
          </w:rPr>
          <w:t>144</w:t>
        </w:r>
        <w:r w:rsidRPr="00DD3216">
          <w:rPr>
            <w:noProof/>
            <w:webHidden/>
          </w:rPr>
          <w:fldChar w:fldCharType="end"/>
        </w:r>
      </w:hyperlink>
    </w:p>
    <w:p w14:paraId="2368B430" w14:textId="56A2AB8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0" w:history="1">
        <w:r w:rsidRPr="00DD3216">
          <w:rPr>
            <w:rStyle w:val="Collegamentoipertestuale"/>
            <w:noProof/>
            <w:color w:val="auto"/>
          </w:rPr>
          <w:t>8.1.6</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elettrica EE</w:t>
        </w:r>
        <w:r w:rsidRPr="00DD3216">
          <w:rPr>
            <w:rStyle w:val="Collegamentoipertestuale"/>
            <w:noProof/>
            <w:color w:val="auto"/>
            <w:vertAlign w:val="subscript"/>
          </w:rPr>
          <w:t xml:space="preserve">COG </w:t>
        </w:r>
        <w:r w:rsidRPr="00DD3216">
          <w:rPr>
            <w:rStyle w:val="Collegamentoipertestuale"/>
            <w:noProof/>
            <w:color w:val="auto"/>
          </w:rPr>
          <w:t>associato alla cogenerazione</w:t>
        </w:r>
        <w:r w:rsidRPr="00DD3216">
          <w:rPr>
            <w:noProof/>
            <w:webHidden/>
          </w:rPr>
          <w:tab/>
        </w:r>
        <w:r w:rsidRPr="00DD3216">
          <w:rPr>
            <w:noProof/>
            <w:webHidden/>
          </w:rPr>
          <w:fldChar w:fldCharType="begin"/>
        </w:r>
        <w:r w:rsidRPr="00DD3216">
          <w:rPr>
            <w:noProof/>
            <w:webHidden/>
          </w:rPr>
          <w:instrText xml:space="preserve"> PAGEREF _Toc224113050 \h </w:instrText>
        </w:r>
        <w:r w:rsidRPr="00DD3216">
          <w:rPr>
            <w:noProof/>
            <w:webHidden/>
          </w:rPr>
        </w:r>
        <w:r w:rsidRPr="00DD3216">
          <w:rPr>
            <w:noProof/>
            <w:webHidden/>
          </w:rPr>
          <w:fldChar w:fldCharType="separate"/>
        </w:r>
        <w:r w:rsidR="00A61AD0">
          <w:rPr>
            <w:noProof/>
            <w:webHidden/>
          </w:rPr>
          <w:t>144</w:t>
        </w:r>
        <w:r w:rsidRPr="00DD3216">
          <w:rPr>
            <w:noProof/>
            <w:webHidden/>
          </w:rPr>
          <w:fldChar w:fldCharType="end"/>
        </w:r>
      </w:hyperlink>
    </w:p>
    <w:p w14:paraId="02D55D4C" w14:textId="180752E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1" w:history="1">
        <w:r w:rsidRPr="00DD3216">
          <w:rPr>
            <w:rStyle w:val="Collegamentoipertestuale"/>
            <w:noProof/>
            <w:color w:val="auto"/>
          </w:rPr>
          <w:t>8.1.7</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“M</w:t>
        </w:r>
        <w:r w:rsidRPr="00DD3216">
          <w:rPr>
            <w:rStyle w:val="Collegamentoipertestuale"/>
            <w:noProof/>
            <w:color w:val="auto"/>
            <w:vertAlign w:val="subscript"/>
          </w:rPr>
          <w:t>A</w:t>
        </w:r>
        <w:r w:rsidRPr="00DD3216">
          <w:rPr>
            <w:rStyle w:val="Collegamentoipertestuale"/>
            <w:noProof/>
            <w:color w:val="auto"/>
          </w:rPr>
          <w:t xml:space="preserve">” per la gestione, conduzione e manutenzione del Servizio Energia </w:t>
        </w:r>
        <w:r w:rsidRPr="00DD3216">
          <w:rPr>
            <w:rStyle w:val="Collegamentoipertestuale"/>
            <w:smallCaps/>
            <w:noProof/>
            <w:color w:val="auto"/>
          </w:rPr>
          <w:t>“A”</w:t>
        </w:r>
        <w:r w:rsidRPr="00DD3216">
          <w:rPr>
            <w:noProof/>
            <w:webHidden/>
          </w:rPr>
          <w:tab/>
        </w:r>
        <w:r w:rsidRPr="00DD3216">
          <w:rPr>
            <w:noProof/>
            <w:webHidden/>
          </w:rPr>
          <w:fldChar w:fldCharType="begin"/>
        </w:r>
        <w:r w:rsidRPr="00DD3216">
          <w:rPr>
            <w:noProof/>
            <w:webHidden/>
          </w:rPr>
          <w:instrText xml:space="preserve"> PAGEREF _Toc224113051 \h </w:instrText>
        </w:r>
        <w:r w:rsidRPr="00DD3216">
          <w:rPr>
            <w:noProof/>
            <w:webHidden/>
          </w:rPr>
        </w:r>
        <w:r w:rsidRPr="00DD3216">
          <w:rPr>
            <w:noProof/>
            <w:webHidden/>
          </w:rPr>
          <w:fldChar w:fldCharType="separate"/>
        </w:r>
        <w:r w:rsidR="00A61AD0">
          <w:rPr>
            <w:noProof/>
            <w:webHidden/>
          </w:rPr>
          <w:t>145</w:t>
        </w:r>
        <w:r w:rsidRPr="00DD3216">
          <w:rPr>
            <w:noProof/>
            <w:webHidden/>
          </w:rPr>
          <w:fldChar w:fldCharType="end"/>
        </w:r>
      </w:hyperlink>
    </w:p>
    <w:p w14:paraId="4E68E781" w14:textId="5584497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2" w:history="1">
        <w:r w:rsidRPr="00DD3216">
          <w:rPr>
            <w:rStyle w:val="Collegamentoipertestuale"/>
            <w:noProof/>
            <w:color w:val="auto"/>
          </w:rPr>
          <w:t>8.1.8</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“I</w:t>
        </w:r>
        <w:r w:rsidRPr="00DD3216">
          <w:rPr>
            <w:rStyle w:val="Collegamentoipertestuale"/>
            <w:noProof/>
            <w:color w:val="auto"/>
            <w:vertAlign w:val="subscript"/>
          </w:rPr>
          <w:t>A</w:t>
        </w:r>
        <w:r w:rsidRPr="00DD3216">
          <w:rPr>
            <w:rStyle w:val="Collegamentoipertestuale"/>
            <w:noProof/>
            <w:color w:val="auto"/>
          </w:rPr>
          <w:t xml:space="preserve">” per gli investimenti relativi alla riqualificazione energetica del Servizio Energia </w:t>
        </w:r>
        <w:r w:rsidRPr="00DD3216">
          <w:rPr>
            <w:rStyle w:val="Collegamentoipertestuale"/>
            <w:smallCaps/>
            <w:noProof/>
            <w:color w:val="auto"/>
          </w:rPr>
          <w:t>“A”</w:t>
        </w:r>
        <w:r w:rsidRPr="00DD3216">
          <w:rPr>
            <w:noProof/>
            <w:webHidden/>
          </w:rPr>
          <w:tab/>
        </w:r>
        <w:r w:rsidRPr="00DD3216">
          <w:rPr>
            <w:noProof/>
            <w:webHidden/>
          </w:rPr>
          <w:fldChar w:fldCharType="begin"/>
        </w:r>
        <w:r w:rsidRPr="00DD3216">
          <w:rPr>
            <w:noProof/>
            <w:webHidden/>
          </w:rPr>
          <w:instrText xml:space="preserve"> PAGEREF _Toc224113052 \h </w:instrText>
        </w:r>
        <w:r w:rsidRPr="00DD3216">
          <w:rPr>
            <w:noProof/>
            <w:webHidden/>
          </w:rPr>
        </w:r>
        <w:r w:rsidRPr="00DD3216">
          <w:rPr>
            <w:noProof/>
            <w:webHidden/>
          </w:rPr>
          <w:fldChar w:fldCharType="separate"/>
        </w:r>
        <w:r w:rsidR="00A61AD0">
          <w:rPr>
            <w:noProof/>
            <w:webHidden/>
          </w:rPr>
          <w:t>146</w:t>
        </w:r>
        <w:r w:rsidRPr="00DD3216">
          <w:rPr>
            <w:noProof/>
            <w:webHidden/>
          </w:rPr>
          <w:fldChar w:fldCharType="end"/>
        </w:r>
      </w:hyperlink>
    </w:p>
    <w:p w14:paraId="298610DD" w14:textId="4B7B0AFC"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53" w:history="1">
        <w:r w:rsidRPr="00DD3216">
          <w:rPr>
            <w:rStyle w:val="Collegamentoipertestuale"/>
            <w:color w:val="auto"/>
          </w:rPr>
          <w:t>8.2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Canone Servizio Energetico Elettrico “B”</w:t>
        </w:r>
        <w:r w:rsidRPr="00DD3216">
          <w:rPr>
            <w:webHidden/>
          </w:rPr>
          <w:tab/>
        </w:r>
        <w:r w:rsidRPr="00DD3216">
          <w:rPr>
            <w:webHidden/>
          </w:rPr>
          <w:fldChar w:fldCharType="begin"/>
        </w:r>
        <w:r w:rsidRPr="00DD3216">
          <w:rPr>
            <w:webHidden/>
          </w:rPr>
          <w:instrText xml:space="preserve"> PAGEREF _Toc224113053 \h </w:instrText>
        </w:r>
        <w:r w:rsidRPr="00DD3216">
          <w:rPr>
            <w:webHidden/>
          </w:rPr>
        </w:r>
        <w:r w:rsidRPr="00DD3216">
          <w:rPr>
            <w:webHidden/>
          </w:rPr>
          <w:fldChar w:fldCharType="separate"/>
        </w:r>
        <w:r w:rsidR="00A61AD0">
          <w:rPr>
            <w:webHidden/>
          </w:rPr>
          <w:t>146</w:t>
        </w:r>
        <w:r w:rsidRPr="00DD3216">
          <w:rPr>
            <w:webHidden/>
          </w:rPr>
          <w:fldChar w:fldCharType="end"/>
        </w:r>
      </w:hyperlink>
    </w:p>
    <w:p w14:paraId="1741C654" w14:textId="0E201DC8"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4" w:history="1">
        <w:r w:rsidRPr="00DD3216">
          <w:rPr>
            <w:rStyle w:val="Collegamentoipertestuale"/>
            <w:noProof/>
            <w:color w:val="auto"/>
          </w:rPr>
          <w:t>8.2.1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energia elettrica “E</w:t>
        </w:r>
        <w:r w:rsidRPr="00DD3216">
          <w:rPr>
            <w:rStyle w:val="Collegamentoipertestuale"/>
            <w:noProof/>
            <w:color w:val="auto"/>
            <w:vertAlign w:val="subscript"/>
          </w:rPr>
          <w:t>B</w:t>
        </w:r>
        <w:r w:rsidRPr="00DD3216">
          <w:rPr>
            <w:rStyle w:val="Collegamentoipertestuale"/>
            <w:noProof/>
            <w:color w:val="auto"/>
          </w:rPr>
          <w:t>”</w:t>
        </w:r>
        <w:r w:rsidRPr="00DD3216">
          <w:rPr>
            <w:noProof/>
            <w:webHidden/>
          </w:rPr>
          <w:tab/>
        </w:r>
        <w:r w:rsidRPr="00DD3216">
          <w:rPr>
            <w:noProof/>
            <w:webHidden/>
          </w:rPr>
          <w:fldChar w:fldCharType="begin"/>
        </w:r>
        <w:r w:rsidRPr="00DD3216">
          <w:rPr>
            <w:noProof/>
            <w:webHidden/>
          </w:rPr>
          <w:instrText xml:space="preserve"> PAGEREF _Toc224113054 \h </w:instrText>
        </w:r>
        <w:r w:rsidRPr="00DD3216">
          <w:rPr>
            <w:noProof/>
            <w:webHidden/>
          </w:rPr>
        </w:r>
        <w:r w:rsidRPr="00DD3216">
          <w:rPr>
            <w:noProof/>
            <w:webHidden/>
          </w:rPr>
          <w:fldChar w:fldCharType="separate"/>
        </w:r>
        <w:r w:rsidR="00A61AD0">
          <w:rPr>
            <w:noProof/>
            <w:webHidden/>
          </w:rPr>
          <w:t>147</w:t>
        </w:r>
        <w:r w:rsidRPr="00DD3216">
          <w:rPr>
            <w:noProof/>
            <w:webHidden/>
          </w:rPr>
          <w:fldChar w:fldCharType="end"/>
        </w:r>
      </w:hyperlink>
    </w:p>
    <w:p w14:paraId="51624866" w14:textId="3E137286"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5" w:history="1">
        <w:r w:rsidRPr="00DD3216">
          <w:rPr>
            <w:rStyle w:val="Collegamentoipertestuale"/>
            <w:noProof/>
            <w:color w:val="auto"/>
          </w:rPr>
          <w:t>8.2.2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“M</w:t>
        </w:r>
        <w:r w:rsidRPr="00DD3216">
          <w:rPr>
            <w:rStyle w:val="Collegamentoipertestuale"/>
            <w:noProof/>
            <w:color w:val="auto"/>
            <w:vertAlign w:val="subscript"/>
          </w:rPr>
          <w:t>B</w:t>
        </w:r>
        <w:r w:rsidRPr="00DD3216">
          <w:rPr>
            <w:rStyle w:val="Collegamentoipertestuale"/>
            <w:noProof/>
            <w:color w:val="auto"/>
          </w:rPr>
          <w:t>” per la gestione, conduzione e manutenzione del Servizio energetico elettrico “B”</w:t>
        </w:r>
        <w:r w:rsidRPr="00DD3216">
          <w:rPr>
            <w:noProof/>
            <w:webHidden/>
          </w:rPr>
          <w:tab/>
        </w:r>
        <w:r w:rsidRPr="00DD3216">
          <w:rPr>
            <w:noProof/>
            <w:webHidden/>
          </w:rPr>
          <w:fldChar w:fldCharType="begin"/>
        </w:r>
        <w:r w:rsidRPr="00DD3216">
          <w:rPr>
            <w:noProof/>
            <w:webHidden/>
          </w:rPr>
          <w:instrText xml:space="preserve"> PAGEREF _Toc224113055 \h </w:instrText>
        </w:r>
        <w:r w:rsidRPr="00DD3216">
          <w:rPr>
            <w:noProof/>
            <w:webHidden/>
          </w:rPr>
        </w:r>
        <w:r w:rsidRPr="00DD3216">
          <w:rPr>
            <w:noProof/>
            <w:webHidden/>
          </w:rPr>
          <w:fldChar w:fldCharType="separate"/>
        </w:r>
        <w:r w:rsidR="00A61AD0">
          <w:rPr>
            <w:noProof/>
            <w:webHidden/>
          </w:rPr>
          <w:t>151</w:t>
        </w:r>
        <w:r w:rsidRPr="00DD3216">
          <w:rPr>
            <w:noProof/>
            <w:webHidden/>
          </w:rPr>
          <w:fldChar w:fldCharType="end"/>
        </w:r>
      </w:hyperlink>
    </w:p>
    <w:p w14:paraId="428060A0" w14:textId="011BB4F9"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6" w:history="1">
        <w:r w:rsidRPr="00DD3216">
          <w:rPr>
            <w:rStyle w:val="Collegamentoipertestuale"/>
            <w:noProof/>
            <w:color w:val="auto"/>
          </w:rPr>
          <w:t>8.2.3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Valore della componente “I</w:t>
        </w:r>
        <w:r w:rsidRPr="00DD3216">
          <w:rPr>
            <w:rStyle w:val="Collegamentoipertestuale"/>
            <w:noProof/>
            <w:color w:val="auto"/>
            <w:vertAlign w:val="subscript"/>
          </w:rPr>
          <w:t>B</w:t>
        </w:r>
        <w:r w:rsidRPr="00DD3216">
          <w:rPr>
            <w:rStyle w:val="Collegamentoipertestuale"/>
            <w:noProof/>
            <w:color w:val="auto"/>
          </w:rPr>
          <w:t xml:space="preserve">” per gli investimenti relativi alla riqualificazione energetica del Servizio Energetico Elettrico </w:t>
        </w:r>
        <w:r w:rsidRPr="00DD3216">
          <w:rPr>
            <w:rStyle w:val="Collegamentoipertestuale"/>
            <w:smallCaps/>
            <w:noProof/>
            <w:color w:val="auto"/>
          </w:rPr>
          <w:t>“B”</w:t>
        </w:r>
        <w:r w:rsidRPr="00DD3216">
          <w:rPr>
            <w:noProof/>
            <w:webHidden/>
          </w:rPr>
          <w:tab/>
        </w:r>
        <w:r w:rsidRPr="00DD3216">
          <w:rPr>
            <w:noProof/>
            <w:webHidden/>
          </w:rPr>
          <w:fldChar w:fldCharType="begin"/>
        </w:r>
        <w:r w:rsidRPr="00DD3216">
          <w:rPr>
            <w:noProof/>
            <w:webHidden/>
          </w:rPr>
          <w:instrText xml:space="preserve"> PAGEREF _Toc224113056 \h </w:instrText>
        </w:r>
        <w:r w:rsidRPr="00DD3216">
          <w:rPr>
            <w:noProof/>
            <w:webHidden/>
          </w:rPr>
        </w:r>
        <w:r w:rsidRPr="00DD3216">
          <w:rPr>
            <w:noProof/>
            <w:webHidden/>
          </w:rPr>
          <w:fldChar w:fldCharType="separate"/>
        </w:r>
        <w:r w:rsidR="00A61AD0">
          <w:rPr>
            <w:noProof/>
            <w:webHidden/>
          </w:rPr>
          <w:t>153</w:t>
        </w:r>
        <w:r w:rsidRPr="00DD3216">
          <w:rPr>
            <w:noProof/>
            <w:webHidden/>
          </w:rPr>
          <w:fldChar w:fldCharType="end"/>
        </w:r>
      </w:hyperlink>
    </w:p>
    <w:p w14:paraId="52079F5C" w14:textId="05FF3E2F"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57" w:history="1">
        <w:r w:rsidRPr="00DD3216">
          <w:rPr>
            <w:rStyle w:val="Collegamentoipertestuale"/>
            <w:color w:val="auto"/>
          </w:rPr>
          <w:t>8.3</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Canone dei Servizi Tecnologici “C”</w:t>
        </w:r>
        <w:r w:rsidRPr="00DD3216">
          <w:rPr>
            <w:webHidden/>
          </w:rPr>
          <w:tab/>
        </w:r>
        <w:r w:rsidRPr="00DD3216">
          <w:rPr>
            <w:webHidden/>
          </w:rPr>
          <w:fldChar w:fldCharType="begin"/>
        </w:r>
        <w:r w:rsidRPr="00DD3216">
          <w:rPr>
            <w:webHidden/>
          </w:rPr>
          <w:instrText xml:space="preserve"> PAGEREF _Toc224113057 \h </w:instrText>
        </w:r>
        <w:r w:rsidRPr="00DD3216">
          <w:rPr>
            <w:webHidden/>
          </w:rPr>
        </w:r>
        <w:r w:rsidRPr="00DD3216">
          <w:rPr>
            <w:webHidden/>
          </w:rPr>
          <w:fldChar w:fldCharType="separate"/>
        </w:r>
        <w:r w:rsidR="00A61AD0">
          <w:rPr>
            <w:webHidden/>
          </w:rPr>
          <w:t>153</w:t>
        </w:r>
        <w:r w:rsidRPr="00DD3216">
          <w:rPr>
            <w:webHidden/>
          </w:rPr>
          <w:fldChar w:fldCharType="end"/>
        </w:r>
      </w:hyperlink>
    </w:p>
    <w:p w14:paraId="09795FF8" w14:textId="4885CD4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8" w:history="1">
        <w:r w:rsidRPr="00DD3216">
          <w:rPr>
            <w:rStyle w:val="Collegamentoipertestuale"/>
            <w:noProof/>
            <w:color w:val="auto"/>
          </w:rPr>
          <w:t>8.3.1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Canone del Servizio Tecnologico per gli impianti di Climatizzazione Estiva “C.1”</w:t>
        </w:r>
        <w:r w:rsidRPr="00DD3216">
          <w:rPr>
            <w:noProof/>
            <w:webHidden/>
          </w:rPr>
          <w:tab/>
        </w:r>
        <w:r w:rsidRPr="00DD3216">
          <w:rPr>
            <w:noProof/>
            <w:webHidden/>
          </w:rPr>
          <w:fldChar w:fldCharType="begin"/>
        </w:r>
        <w:r w:rsidRPr="00DD3216">
          <w:rPr>
            <w:noProof/>
            <w:webHidden/>
          </w:rPr>
          <w:instrText xml:space="preserve"> PAGEREF _Toc224113058 \h </w:instrText>
        </w:r>
        <w:r w:rsidRPr="00DD3216">
          <w:rPr>
            <w:noProof/>
            <w:webHidden/>
          </w:rPr>
        </w:r>
        <w:r w:rsidRPr="00DD3216">
          <w:rPr>
            <w:noProof/>
            <w:webHidden/>
          </w:rPr>
          <w:fldChar w:fldCharType="separate"/>
        </w:r>
        <w:r w:rsidR="00A61AD0">
          <w:rPr>
            <w:noProof/>
            <w:webHidden/>
          </w:rPr>
          <w:t>154</w:t>
        </w:r>
        <w:r w:rsidRPr="00DD3216">
          <w:rPr>
            <w:noProof/>
            <w:webHidden/>
          </w:rPr>
          <w:fldChar w:fldCharType="end"/>
        </w:r>
      </w:hyperlink>
    </w:p>
    <w:p w14:paraId="106374E1" w14:textId="01AE116D"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59" w:history="1">
        <w:r w:rsidRPr="00DD3216">
          <w:rPr>
            <w:rStyle w:val="Collegamentoipertestuale"/>
            <w:noProof/>
            <w:color w:val="auto"/>
          </w:rPr>
          <w:t>8.3.2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Canone del Servizio Tecnologico per gli impianti Elettrici e Speciali “C.2”</w:t>
        </w:r>
        <w:r w:rsidRPr="00DD3216">
          <w:rPr>
            <w:noProof/>
            <w:webHidden/>
          </w:rPr>
          <w:tab/>
        </w:r>
        <w:r w:rsidRPr="00DD3216">
          <w:rPr>
            <w:noProof/>
            <w:webHidden/>
          </w:rPr>
          <w:fldChar w:fldCharType="begin"/>
        </w:r>
        <w:r w:rsidRPr="00DD3216">
          <w:rPr>
            <w:noProof/>
            <w:webHidden/>
          </w:rPr>
          <w:instrText xml:space="preserve"> PAGEREF _Toc224113059 \h </w:instrText>
        </w:r>
        <w:r w:rsidRPr="00DD3216">
          <w:rPr>
            <w:noProof/>
            <w:webHidden/>
          </w:rPr>
        </w:r>
        <w:r w:rsidRPr="00DD3216">
          <w:rPr>
            <w:noProof/>
            <w:webHidden/>
          </w:rPr>
          <w:fldChar w:fldCharType="separate"/>
        </w:r>
        <w:r w:rsidR="00A61AD0">
          <w:rPr>
            <w:noProof/>
            <w:webHidden/>
          </w:rPr>
          <w:t>154</w:t>
        </w:r>
        <w:r w:rsidRPr="00DD3216">
          <w:rPr>
            <w:noProof/>
            <w:webHidden/>
          </w:rPr>
          <w:fldChar w:fldCharType="end"/>
        </w:r>
      </w:hyperlink>
    </w:p>
    <w:p w14:paraId="52878FAA" w14:textId="48553B20"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0" w:history="1">
        <w:r w:rsidRPr="00DD3216">
          <w:rPr>
            <w:rStyle w:val="Collegamentoipertestuale"/>
            <w:noProof/>
            <w:color w:val="auto"/>
          </w:rPr>
          <w:t>8.3.3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Canone del Servizio Tecnologico per gli impianti Elettrici da Fonte Rinnovabile “C.3”</w:t>
        </w:r>
        <w:r w:rsidRPr="00DD3216">
          <w:rPr>
            <w:noProof/>
            <w:webHidden/>
          </w:rPr>
          <w:tab/>
        </w:r>
        <w:r w:rsidRPr="00DD3216">
          <w:rPr>
            <w:noProof/>
            <w:webHidden/>
          </w:rPr>
          <w:fldChar w:fldCharType="begin"/>
        </w:r>
        <w:r w:rsidRPr="00DD3216">
          <w:rPr>
            <w:noProof/>
            <w:webHidden/>
          </w:rPr>
          <w:instrText xml:space="preserve"> PAGEREF _Toc224113060 \h </w:instrText>
        </w:r>
        <w:r w:rsidRPr="00DD3216">
          <w:rPr>
            <w:noProof/>
            <w:webHidden/>
          </w:rPr>
        </w:r>
        <w:r w:rsidRPr="00DD3216">
          <w:rPr>
            <w:noProof/>
            <w:webHidden/>
          </w:rPr>
          <w:fldChar w:fldCharType="separate"/>
        </w:r>
        <w:r w:rsidR="00A61AD0">
          <w:rPr>
            <w:noProof/>
            <w:webHidden/>
          </w:rPr>
          <w:t>154</w:t>
        </w:r>
        <w:r w:rsidRPr="00DD3216">
          <w:rPr>
            <w:noProof/>
            <w:webHidden/>
          </w:rPr>
          <w:fldChar w:fldCharType="end"/>
        </w:r>
      </w:hyperlink>
    </w:p>
    <w:p w14:paraId="359F41E1" w14:textId="4DE42F5B"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1" w:history="1">
        <w:r w:rsidRPr="00DD3216">
          <w:rPr>
            <w:rStyle w:val="Collegamentoipertestuale"/>
            <w:noProof/>
            <w:color w:val="auto"/>
          </w:rPr>
          <w:t>8.3.4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Rideterminazione della componente M</w:t>
        </w:r>
        <w:r w:rsidRPr="00DD3216">
          <w:rPr>
            <w:rStyle w:val="Collegamentoipertestuale"/>
            <w:noProof/>
            <w:color w:val="auto"/>
            <w:vertAlign w:val="subscript"/>
          </w:rPr>
          <w:t>C</w:t>
        </w:r>
        <w:r w:rsidRPr="00DD3216">
          <w:rPr>
            <w:noProof/>
            <w:webHidden/>
          </w:rPr>
          <w:tab/>
        </w:r>
        <w:r w:rsidRPr="00DD3216">
          <w:rPr>
            <w:noProof/>
            <w:webHidden/>
          </w:rPr>
          <w:fldChar w:fldCharType="begin"/>
        </w:r>
        <w:r w:rsidRPr="00DD3216">
          <w:rPr>
            <w:noProof/>
            <w:webHidden/>
          </w:rPr>
          <w:instrText xml:space="preserve"> PAGEREF _Toc224113061 \h </w:instrText>
        </w:r>
        <w:r w:rsidRPr="00DD3216">
          <w:rPr>
            <w:noProof/>
            <w:webHidden/>
          </w:rPr>
        </w:r>
        <w:r w:rsidRPr="00DD3216">
          <w:rPr>
            <w:noProof/>
            <w:webHidden/>
          </w:rPr>
          <w:fldChar w:fldCharType="separate"/>
        </w:r>
        <w:r w:rsidR="00A61AD0">
          <w:rPr>
            <w:noProof/>
            <w:webHidden/>
          </w:rPr>
          <w:t>154</w:t>
        </w:r>
        <w:r w:rsidRPr="00DD3216">
          <w:rPr>
            <w:noProof/>
            <w:webHidden/>
          </w:rPr>
          <w:fldChar w:fldCharType="end"/>
        </w:r>
      </w:hyperlink>
    </w:p>
    <w:p w14:paraId="39AF1567" w14:textId="12B0551E"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62" w:history="1">
        <w:r w:rsidRPr="00DD3216">
          <w:rPr>
            <w:rStyle w:val="Collegamentoipertestuale"/>
            <w:color w:val="auto"/>
          </w:rPr>
          <w:t>8.4</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Extra-Canone “I</w:t>
        </w:r>
        <w:r w:rsidRPr="00DD3216">
          <w:rPr>
            <w:rStyle w:val="Collegamentoipertestuale"/>
            <w:color w:val="auto"/>
            <w:vertAlign w:val="subscript"/>
          </w:rPr>
          <w:t>EX</w:t>
        </w:r>
        <w:r w:rsidRPr="00DD3216">
          <w:rPr>
            <w:rStyle w:val="Collegamentoipertestuale"/>
            <w:color w:val="auto"/>
          </w:rPr>
          <w:t>” dei Servizi</w:t>
        </w:r>
        <w:r w:rsidRPr="00DD3216">
          <w:rPr>
            <w:webHidden/>
          </w:rPr>
          <w:tab/>
        </w:r>
        <w:r w:rsidRPr="00DD3216">
          <w:rPr>
            <w:webHidden/>
          </w:rPr>
          <w:fldChar w:fldCharType="begin"/>
        </w:r>
        <w:r w:rsidRPr="00DD3216">
          <w:rPr>
            <w:webHidden/>
          </w:rPr>
          <w:instrText xml:space="preserve"> PAGEREF _Toc224113062 \h </w:instrText>
        </w:r>
        <w:r w:rsidRPr="00DD3216">
          <w:rPr>
            <w:webHidden/>
          </w:rPr>
        </w:r>
        <w:r w:rsidRPr="00DD3216">
          <w:rPr>
            <w:webHidden/>
          </w:rPr>
          <w:fldChar w:fldCharType="separate"/>
        </w:r>
        <w:r w:rsidR="00A61AD0">
          <w:rPr>
            <w:webHidden/>
          </w:rPr>
          <w:t>154</w:t>
        </w:r>
        <w:r w:rsidRPr="00DD3216">
          <w:rPr>
            <w:webHidden/>
          </w:rPr>
          <w:fldChar w:fldCharType="end"/>
        </w:r>
      </w:hyperlink>
    </w:p>
    <w:p w14:paraId="0CD4E0E5" w14:textId="446FF63F"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63" w:history="1">
        <w:r w:rsidRPr="00DD3216">
          <w:rPr>
            <w:rStyle w:val="Collegamentoipertestuale"/>
            <w:color w:val="auto"/>
          </w:rPr>
          <w:t>8.5</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Prezzi Unitari dei Servizi</w:t>
        </w:r>
        <w:r w:rsidRPr="00DD3216">
          <w:rPr>
            <w:webHidden/>
          </w:rPr>
          <w:tab/>
        </w:r>
        <w:r w:rsidRPr="00DD3216">
          <w:rPr>
            <w:webHidden/>
          </w:rPr>
          <w:fldChar w:fldCharType="begin"/>
        </w:r>
        <w:r w:rsidRPr="00DD3216">
          <w:rPr>
            <w:webHidden/>
          </w:rPr>
          <w:instrText xml:space="preserve"> PAGEREF _Toc224113063 \h </w:instrText>
        </w:r>
        <w:r w:rsidRPr="00DD3216">
          <w:rPr>
            <w:webHidden/>
          </w:rPr>
        </w:r>
        <w:r w:rsidRPr="00DD3216">
          <w:rPr>
            <w:webHidden/>
          </w:rPr>
          <w:fldChar w:fldCharType="separate"/>
        </w:r>
        <w:r w:rsidR="00A61AD0">
          <w:rPr>
            <w:webHidden/>
          </w:rPr>
          <w:t>155</w:t>
        </w:r>
        <w:r w:rsidRPr="00DD3216">
          <w:rPr>
            <w:webHidden/>
          </w:rPr>
          <w:fldChar w:fldCharType="end"/>
        </w:r>
      </w:hyperlink>
    </w:p>
    <w:p w14:paraId="5DC467D0" w14:textId="2D5F74CA"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4" w:history="1">
        <w:r w:rsidRPr="00DD3216">
          <w:rPr>
            <w:rStyle w:val="Collegamentoipertestuale"/>
            <w:noProof/>
            <w:color w:val="auto"/>
          </w:rPr>
          <w:t>8.5.1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Prezzi unitari del Servizio Energia A</w:t>
        </w:r>
        <w:r w:rsidRPr="00DD3216">
          <w:rPr>
            <w:noProof/>
            <w:webHidden/>
          </w:rPr>
          <w:tab/>
        </w:r>
        <w:r w:rsidRPr="00DD3216">
          <w:rPr>
            <w:noProof/>
            <w:webHidden/>
          </w:rPr>
          <w:fldChar w:fldCharType="begin"/>
        </w:r>
        <w:r w:rsidRPr="00DD3216">
          <w:rPr>
            <w:noProof/>
            <w:webHidden/>
          </w:rPr>
          <w:instrText xml:space="preserve"> PAGEREF _Toc224113064 \h </w:instrText>
        </w:r>
        <w:r w:rsidRPr="00DD3216">
          <w:rPr>
            <w:noProof/>
            <w:webHidden/>
          </w:rPr>
        </w:r>
        <w:r w:rsidRPr="00DD3216">
          <w:rPr>
            <w:noProof/>
            <w:webHidden/>
          </w:rPr>
          <w:fldChar w:fldCharType="separate"/>
        </w:r>
        <w:r w:rsidR="00A61AD0">
          <w:rPr>
            <w:noProof/>
            <w:webHidden/>
          </w:rPr>
          <w:t>155</w:t>
        </w:r>
        <w:r w:rsidRPr="00DD3216">
          <w:rPr>
            <w:noProof/>
            <w:webHidden/>
          </w:rPr>
          <w:fldChar w:fldCharType="end"/>
        </w:r>
      </w:hyperlink>
    </w:p>
    <w:p w14:paraId="52CF805C" w14:textId="042F1C0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5" w:history="1">
        <w:r w:rsidRPr="00DD3216">
          <w:rPr>
            <w:rStyle w:val="Collegamentoipertestuale"/>
            <w:noProof/>
            <w:color w:val="auto"/>
          </w:rPr>
          <w:t>8.5.2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Prezzi unitari del Servizio Energetico Elettrico B</w:t>
        </w:r>
        <w:r w:rsidRPr="00DD3216">
          <w:rPr>
            <w:noProof/>
            <w:webHidden/>
          </w:rPr>
          <w:tab/>
        </w:r>
        <w:r w:rsidRPr="00DD3216">
          <w:rPr>
            <w:noProof/>
            <w:webHidden/>
          </w:rPr>
          <w:fldChar w:fldCharType="begin"/>
        </w:r>
        <w:r w:rsidRPr="00DD3216">
          <w:rPr>
            <w:noProof/>
            <w:webHidden/>
          </w:rPr>
          <w:instrText xml:space="preserve"> PAGEREF _Toc224113065 \h </w:instrText>
        </w:r>
        <w:r w:rsidRPr="00DD3216">
          <w:rPr>
            <w:noProof/>
            <w:webHidden/>
          </w:rPr>
        </w:r>
        <w:r w:rsidRPr="00DD3216">
          <w:rPr>
            <w:noProof/>
            <w:webHidden/>
          </w:rPr>
          <w:fldChar w:fldCharType="separate"/>
        </w:r>
        <w:r w:rsidR="00A61AD0">
          <w:rPr>
            <w:noProof/>
            <w:webHidden/>
          </w:rPr>
          <w:t>157</w:t>
        </w:r>
        <w:r w:rsidRPr="00DD3216">
          <w:rPr>
            <w:noProof/>
            <w:webHidden/>
          </w:rPr>
          <w:fldChar w:fldCharType="end"/>
        </w:r>
      </w:hyperlink>
    </w:p>
    <w:p w14:paraId="7D7C358A" w14:textId="0C05162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6" w:history="1">
        <w:r w:rsidRPr="00DD3216">
          <w:rPr>
            <w:rStyle w:val="Collegamentoipertestuale"/>
            <w:noProof/>
            <w:color w:val="auto"/>
          </w:rPr>
          <w:t>8.5.3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Prezzi unitari dei Servizi Tecnologici C</w:t>
        </w:r>
        <w:r w:rsidRPr="00DD3216">
          <w:rPr>
            <w:noProof/>
            <w:webHidden/>
          </w:rPr>
          <w:tab/>
        </w:r>
        <w:r w:rsidRPr="00DD3216">
          <w:rPr>
            <w:noProof/>
            <w:webHidden/>
          </w:rPr>
          <w:fldChar w:fldCharType="begin"/>
        </w:r>
        <w:r w:rsidRPr="00DD3216">
          <w:rPr>
            <w:noProof/>
            <w:webHidden/>
          </w:rPr>
          <w:instrText xml:space="preserve"> PAGEREF _Toc224113066 \h </w:instrText>
        </w:r>
        <w:r w:rsidRPr="00DD3216">
          <w:rPr>
            <w:noProof/>
            <w:webHidden/>
          </w:rPr>
        </w:r>
        <w:r w:rsidRPr="00DD3216">
          <w:rPr>
            <w:noProof/>
            <w:webHidden/>
          </w:rPr>
          <w:fldChar w:fldCharType="separate"/>
        </w:r>
        <w:r w:rsidR="00A61AD0">
          <w:rPr>
            <w:noProof/>
            <w:webHidden/>
          </w:rPr>
          <w:t>159</w:t>
        </w:r>
        <w:r w:rsidRPr="00DD3216">
          <w:rPr>
            <w:noProof/>
            <w:webHidden/>
          </w:rPr>
          <w:fldChar w:fldCharType="end"/>
        </w:r>
      </w:hyperlink>
    </w:p>
    <w:p w14:paraId="211EF375" w14:textId="2EC28A0B"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67" w:history="1">
        <w:r w:rsidRPr="00DD3216">
          <w:rPr>
            <w:rStyle w:val="Collegamentoipertestuale"/>
            <w:color w:val="auto"/>
          </w:rPr>
          <w:t>8.6</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Listini di Riferimento</w:t>
        </w:r>
        <w:r w:rsidRPr="00DD3216">
          <w:rPr>
            <w:webHidden/>
          </w:rPr>
          <w:tab/>
        </w:r>
        <w:r w:rsidRPr="00DD3216">
          <w:rPr>
            <w:webHidden/>
          </w:rPr>
          <w:fldChar w:fldCharType="begin"/>
        </w:r>
        <w:r w:rsidRPr="00DD3216">
          <w:rPr>
            <w:webHidden/>
          </w:rPr>
          <w:instrText xml:space="preserve"> PAGEREF _Toc224113067 \h </w:instrText>
        </w:r>
        <w:r w:rsidRPr="00DD3216">
          <w:rPr>
            <w:webHidden/>
          </w:rPr>
        </w:r>
        <w:r w:rsidRPr="00DD3216">
          <w:rPr>
            <w:webHidden/>
          </w:rPr>
          <w:fldChar w:fldCharType="separate"/>
        </w:r>
        <w:r w:rsidR="00A61AD0">
          <w:rPr>
            <w:webHidden/>
          </w:rPr>
          <w:t>160</w:t>
        </w:r>
        <w:r w:rsidRPr="00DD3216">
          <w:rPr>
            <w:webHidden/>
          </w:rPr>
          <w:fldChar w:fldCharType="end"/>
        </w:r>
      </w:hyperlink>
    </w:p>
    <w:p w14:paraId="3B6EA0F4" w14:textId="626A063B"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68" w:history="1">
        <w:r w:rsidRPr="00DD3216">
          <w:rPr>
            <w:rStyle w:val="Collegamentoipertestuale"/>
            <w:color w:val="auto"/>
          </w:rPr>
          <w:t>8.7</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Corrispettivi Manodopera</w:t>
        </w:r>
        <w:r w:rsidRPr="00DD3216">
          <w:rPr>
            <w:webHidden/>
          </w:rPr>
          <w:tab/>
        </w:r>
        <w:r w:rsidRPr="00DD3216">
          <w:rPr>
            <w:webHidden/>
          </w:rPr>
          <w:fldChar w:fldCharType="begin"/>
        </w:r>
        <w:r w:rsidRPr="00DD3216">
          <w:rPr>
            <w:webHidden/>
          </w:rPr>
          <w:instrText xml:space="preserve"> PAGEREF _Toc224113068 \h </w:instrText>
        </w:r>
        <w:r w:rsidRPr="00DD3216">
          <w:rPr>
            <w:webHidden/>
          </w:rPr>
        </w:r>
        <w:r w:rsidRPr="00DD3216">
          <w:rPr>
            <w:webHidden/>
          </w:rPr>
          <w:fldChar w:fldCharType="separate"/>
        </w:r>
        <w:r w:rsidR="00A61AD0">
          <w:rPr>
            <w:webHidden/>
          </w:rPr>
          <w:t>160</w:t>
        </w:r>
        <w:r w:rsidRPr="00DD3216">
          <w:rPr>
            <w:webHidden/>
          </w:rPr>
          <w:fldChar w:fldCharType="end"/>
        </w:r>
      </w:hyperlink>
    </w:p>
    <w:p w14:paraId="1E217521" w14:textId="34A85B8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69" w:history="1">
        <w:r w:rsidRPr="00DD3216">
          <w:rPr>
            <w:rStyle w:val="Collegamentoipertestuale"/>
            <w:noProof/>
            <w:color w:val="auto"/>
          </w:rPr>
          <w:t>8.7.1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Modalità di remunerazione extra-canone – Manodopera per Manutenzione Straordinaria e Presidio</w:t>
        </w:r>
        <w:r w:rsidRPr="00DD3216">
          <w:rPr>
            <w:noProof/>
            <w:webHidden/>
          </w:rPr>
          <w:tab/>
        </w:r>
        <w:r w:rsidRPr="00DD3216">
          <w:rPr>
            <w:noProof/>
            <w:webHidden/>
          </w:rPr>
          <w:fldChar w:fldCharType="begin"/>
        </w:r>
        <w:r w:rsidRPr="00DD3216">
          <w:rPr>
            <w:noProof/>
            <w:webHidden/>
          </w:rPr>
          <w:instrText xml:space="preserve"> PAGEREF _Toc224113069 \h </w:instrText>
        </w:r>
        <w:r w:rsidRPr="00DD3216">
          <w:rPr>
            <w:noProof/>
            <w:webHidden/>
          </w:rPr>
        </w:r>
        <w:r w:rsidRPr="00DD3216">
          <w:rPr>
            <w:noProof/>
            <w:webHidden/>
          </w:rPr>
          <w:fldChar w:fldCharType="separate"/>
        </w:r>
        <w:r w:rsidR="00A61AD0">
          <w:rPr>
            <w:noProof/>
            <w:webHidden/>
          </w:rPr>
          <w:t>160</w:t>
        </w:r>
        <w:r w:rsidRPr="00DD3216">
          <w:rPr>
            <w:noProof/>
            <w:webHidden/>
          </w:rPr>
          <w:fldChar w:fldCharType="end"/>
        </w:r>
      </w:hyperlink>
    </w:p>
    <w:p w14:paraId="04972738" w14:textId="658F7D88"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70" w:history="1">
        <w:r w:rsidRPr="00DD3216">
          <w:rPr>
            <w:rStyle w:val="Collegamentoipertestuale"/>
            <w:color w:val="auto"/>
          </w:rPr>
          <w:t>8.8</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Modalità di Rendicontazione e Fatturazione del Canone</w:t>
        </w:r>
        <w:r w:rsidRPr="00DD3216">
          <w:rPr>
            <w:webHidden/>
          </w:rPr>
          <w:tab/>
        </w:r>
        <w:r w:rsidRPr="00DD3216">
          <w:rPr>
            <w:webHidden/>
          </w:rPr>
          <w:fldChar w:fldCharType="begin"/>
        </w:r>
        <w:r w:rsidRPr="00DD3216">
          <w:rPr>
            <w:webHidden/>
          </w:rPr>
          <w:instrText xml:space="preserve"> PAGEREF _Toc224113070 \h </w:instrText>
        </w:r>
        <w:r w:rsidRPr="00DD3216">
          <w:rPr>
            <w:webHidden/>
          </w:rPr>
        </w:r>
        <w:r w:rsidRPr="00DD3216">
          <w:rPr>
            <w:webHidden/>
          </w:rPr>
          <w:fldChar w:fldCharType="separate"/>
        </w:r>
        <w:r w:rsidR="00A61AD0">
          <w:rPr>
            <w:webHidden/>
          </w:rPr>
          <w:t>161</w:t>
        </w:r>
        <w:r w:rsidRPr="00DD3216">
          <w:rPr>
            <w:webHidden/>
          </w:rPr>
          <w:fldChar w:fldCharType="end"/>
        </w:r>
      </w:hyperlink>
    </w:p>
    <w:p w14:paraId="35C8339C" w14:textId="5A015B53"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71" w:history="1">
        <w:r w:rsidRPr="00DD3216">
          <w:rPr>
            <w:rStyle w:val="Collegamentoipertestuale"/>
            <w:color w:val="auto"/>
          </w:rPr>
          <w:t>8.9</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Modalità di Rendicontazione e Fatturazione dell’Extra-canone</w:t>
        </w:r>
        <w:r w:rsidRPr="00DD3216">
          <w:rPr>
            <w:webHidden/>
          </w:rPr>
          <w:tab/>
        </w:r>
        <w:r w:rsidRPr="00DD3216">
          <w:rPr>
            <w:webHidden/>
          </w:rPr>
          <w:fldChar w:fldCharType="begin"/>
        </w:r>
        <w:r w:rsidRPr="00DD3216">
          <w:rPr>
            <w:webHidden/>
          </w:rPr>
          <w:instrText xml:space="preserve"> PAGEREF _Toc224113071 \h </w:instrText>
        </w:r>
        <w:r w:rsidRPr="00DD3216">
          <w:rPr>
            <w:webHidden/>
          </w:rPr>
        </w:r>
        <w:r w:rsidRPr="00DD3216">
          <w:rPr>
            <w:webHidden/>
          </w:rPr>
          <w:fldChar w:fldCharType="separate"/>
        </w:r>
        <w:r w:rsidR="00A61AD0">
          <w:rPr>
            <w:webHidden/>
          </w:rPr>
          <w:t>163</w:t>
        </w:r>
        <w:r w:rsidRPr="00DD3216">
          <w:rPr>
            <w:webHidden/>
          </w:rPr>
          <w:fldChar w:fldCharType="end"/>
        </w:r>
      </w:hyperlink>
    </w:p>
    <w:p w14:paraId="5C70BE36" w14:textId="490125B3"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72" w:history="1">
        <w:r w:rsidRPr="00DD3216">
          <w:rPr>
            <w:rStyle w:val="Collegamentoipertestuale"/>
            <w:color w:val="auto"/>
          </w:rPr>
          <w:t>8.10</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Revisione e aggiornamento dei Prezzi Unitari</w:t>
        </w:r>
        <w:r w:rsidRPr="00DD3216">
          <w:rPr>
            <w:webHidden/>
          </w:rPr>
          <w:tab/>
        </w:r>
        <w:r w:rsidRPr="00DD3216">
          <w:rPr>
            <w:webHidden/>
          </w:rPr>
          <w:fldChar w:fldCharType="begin"/>
        </w:r>
        <w:r w:rsidRPr="00DD3216">
          <w:rPr>
            <w:webHidden/>
          </w:rPr>
          <w:instrText xml:space="preserve"> PAGEREF _Toc224113072 \h </w:instrText>
        </w:r>
        <w:r w:rsidRPr="00DD3216">
          <w:rPr>
            <w:webHidden/>
          </w:rPr>
        </w:r>
        <w:r w:rsidRPr="00DD3216">
          <w:rPr>
            <w:webHidden/>
          </w:rPr>
          <w:fldChar w:fldCharType="separate"/>
        </w:r>
        <w:r w:rsidR="00A61AD0">
          <w:rPr>
            <w:webHidden/>
          </w:rPr>
          <w:t>164</w:t>
        </w:r>
        <w:r w:rsidRPr="00DD3216">
          <w:rPr>
            <w:webHidden/>
          </w:rPr>
          <w:fldChar w:fldCharType="end"/>
        </w:r>
      </w:hyperlink>
    </w:p>
    <w:p w14:paraId="6C3E15F3" w14:textId="1EFB05F2"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73" w:history="1">
        <w:r w:rsidRPr="00DD3216">
          <w:rPr>
            <w:rStyle w:val="Collegamentoipertestuale"/>
            <w:noProof/>
            <w:color w:val="auto"/>
          </w:rPr>
          <w:t>8.10.1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Aggiornamento dei Prezzi Unitari relativi alla componente energetica “E”</w:t>
        </w:r>
        <w:r w:rsidRPr="00DD3216">
          <w:rPr>
            <w:noProof/>
            <w:webHidden/>
          </w:rPr>
          <w:tab/>
        </w:r>
        <w:r w:rsidRPr="00DD3216">
          <w:rPr>
            <w:noProof/>
            <w:webHidden/>
          </w:rPr>
          <w:fldChar w:fldCharType="begin"/>
        </w:r>
        <w:r w:rsidRPr="00DD3216">
          <w:rPr>
            <w:noProof/>
            <w:webHidden/>
          </w:rPr>
          <w:instrText xml:space="preserve"> PAGEREF _Toc224113073 \h </w:instrText>
        </w:r>
        <w:r w:rsidRPr="00DD3216">
          <w:rPr>
            <w:noProof/>
            <w:webHidden/>
          </w:rPr>
        </w:r>
        <w:r w:rsidRPr="00DD3216">
          <w:rPr>
            <w:noProof/>
            <w:webHidden/>
          </w:rPr>
          <w:fldChar w:fldCharType="separate"/>
        </w:r>
        <w:r w:rsidR="00A61AD0">
          <w:rPr>
            <w:noProof/>
            <w:webHidden/>
          </w:rPr>
          <w:t>164</w:t>
        </w:r>
        <w:r w:rsidRPr="00DD3216">
          <w:rPr>
            <w:noProof/>
            <w:webHidden/>
          </w:rPr>
          <w:fldChar w:fldCharType="end"/>
        </w:r>
      </w:hyperlink>
    </w:p>
    <w:p w14:paraId="24DD008B" w14:textId="2348BFA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74" w:history="1">
        <w:r w:rsidRPr="00DD3216">
          <w:rPr>
            <w:rStyle w:val="Collegamentoipertestuale"/>
            <w:bCs/>
            <w:noProof/>
            <w:color w:val="auto"/>
          </w:rPr>
          <w:t>8.10.2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bCs/>
            <w:noProof/>
            <w:color w:val="auto"/>
          </w:rPr>
          <w:t>Revisione Prezzi Unitari relativi alla componente gestione, conduzione e Manutenzione “M”</w:t>
        </w:r>
        <w:r w:rsidRPr="00DD3216">
          <w:rPr>
            <w:noProof/>
            <w:webHidden/>
          </w:rPr>
          <w:tab/>
        </w:r>
        <w:r w:rsidRPr="00DD3216">
          <w:rPr>
            <w:noProof/>
            <w:webHidden/>
          </w:rPr>
          <w:fldChar w:fldCharType="begin"/>
        </w:r>
        <w:r w:rsidRPr="00DD3216">
          <w:rPr>
            <w:noProof/>
            <w:webHidden/>
          </w:rPr>
          <w:instrText xml:space="preserve"> PAGEREF _Toc224113074 \h </w:instrText>
        </w:r>
        <w:r w:rsidRPr="00DD3216">
          <w:rPr>
            <w:noProof/>
            <w:webHidden/>
          </w:rPr>
        </w:r>
        <w:r w:rsidRPr="00DD3216">
          <w:rPr>
            <w:noProof/>
            <w:webHidden/>
          </w:rPr>
          <w:fldChar w:fldCharType="separate"/>
        </w:r>
        <w:r w:rsidR="00A61AD0">
          <w:rPr>
            <w:noProof/>
            <w:webHidden/>
          </w:rPr>
          <w:t>165</w:t>
        </w:r>
        <w:r w:rsidRPr="00DD3216">
          <w:rPr>
            <w:noProof/>
            <w:webHidden/>
          </w:rPr>
          <w:fldChar w:fldCharType="end"/>
        </w:r>
      </w:hyperlink>
    </w:p>
    <w:p w14:paraId="4D6A9250" w14:textId="5B5878A1"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3075" w:history="1">
        <w:r w:rsidRPr="00DD3216">
          <w:rPr>
            <w:rStyle w:val="Collegamentoipertestuale"/>
            <w:color w:val="auto"/>
          </w:rPr>
          <w:t>9</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LIVELLI DI SERVIZIO E PENALI</w:t>
        </w:r>
        <w:r w:rsidRPr="00DD3216">
          <w:rPr>
            <w:webHidden/>
          </w:rPr>
          <w:tab/>
        </w:r>
        <w:r w:rsidRPr="00DD3216">
          <w:rPr>
            <w:webHidden/>
          </w:rPr>
          <w:fldChar w:fldCharType="begin"/>
        </w:r>
        <w:r w:rsidRPr="00DD3216">
          <w:rPr>
            <w:webHidden/>
          </w:rPr>
          <w:instrText xml:space="preserve"> PAGEREF _Toc224113075 \h </w:instrText>
        </w:r>
        <w:r w:rsidRPr="00DD3216">
          <w:rPr>
            <w:webHidden/>
          </w:rPr>
        </w:r>
        <w:r w:rsidRPr="00DD3216">
          <w:rPr>
            <w:webHidden/>
          </w:rPr>
          <w:fldChar w:fldCharType="separate"/>
        </w:r>
        <w:r w:rsidR="00A61AD0">
          <w:rPr>
            <w:webHidden/>
          </w:rPr>
          <w:t>170</w:t>
        </w:r>
        <w:r w:rsidRPr="00DD3216">
          <w:rPr>
            <w:webHidden/>
          </w:rPr>
          <w:fldChar w:fldCharType="end"/>
        </w:r>
      </w:hyperlink>
    </w:p>
    <w:p w14:paraId="0C7BDB49" w14:textId="0A052067"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76" w:history="1">
        <w:r w:rsidRPr="00DD3216">
          <w:rPr>
            <w:rStyle w:val="Collegamentoipertestuale"/>
            <w:color w:val="auto"/>
          </w:rPr>
          <w:t>9.1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Qualità del servizio e KPI</w:t>
        </w:r>
        <w:r w:rsidRPr="00DD3216">
          <w:rPr>
            <w:webHidden/>
          </w:rPr>
          <w:tab/>
        </w:r>
        <w:r w:rsidRPr="00DD3216">
          <w:rPr>
            <w:webHidden/>
          </w:rPr>
          <w:fldChar w:fldCharType="begin"/>
        </w:r>
        <w:r w:rsidRPr="00DD3216">
          <w:rPr>
            <w:webHidden/>
          </w:rPr>
          <w:instrText xml:space="preserve"> PAGEREF _Toc224113076 \h </w:instrText>
        </w:r>
        <w:r w:rsidRPr="00DD3216">
          <w:rPr>
            <w:webHidden/>
          </w:rPr>
        </w:r>
        <w:r w:rsidRPr="00DD3216">
          <w:rPr>
            <w:webHidden/>
          </w:rPr>
          <w:fldChar w:fldCharType="separate"/>
        </w:r>
        <w:r w:rsidR="00A61AD0">
          <w:rPr>
            <w:webHidden/>
          </w:rPr>
          <w:t>170</w:t>
        </w:r>
        <w:r w:rsidRPr="00DD3216">
          <w:rPr>
            <w:webHidden/>
          </w:rPr>
          <w:fldChar w:fldCharType="end"/>
        </w:r>
      </w:hyperlink>
    </w:p>
    <w:p w14:paraId="0698394B" w14:textId="25FD352E"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77" w:history="1">
        <w:r w:rsidRPr="00DD3216">
          <w:rPr>
            <w:rStyle w:val="Collegamentoipertestuale"/>
            <w:noProof/>
            <w:color w:val="auto"/>
          </w:rPr>
          <w:t>9.1.1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Indicatore di indisponibilità degli ambienti</w:t>
        </w:r>
        <w:r w:rsidRPr="00DD3216">
          <w:rPr>
            <w:noProof/>
            <w:webHidden/>
          </w:rPr>
          <w:tab/>
        </w:r>
        <w:r w:rsidRPr="00DD3216">
          <w:rPr>
            <w:noProof/>
            <w:webHidden/>
          </w:rPr>
          <w:fldChar w:fldCharType="begin"/>
        </w:r>
        <w:r w:rsidRPr="00DD3216">
          <w:rPr>
            <w:noProof/>
            <w:webHidden/>
          </w:rPr>
          <w:instrText xml:space="preserve"> PAGEREF _Toc224113077 \h </w:instrText>
        </w:r>
        <w:r w:rsidRPr="00DD3216">
          <w:rPr>
            <w:noProof/>
            <w:webHidden/>
          </w:rPr>
        </w:r>
        <w:r w:rsidRPr="00DD3216">
          <w:rPr>
            <w:noProof/>
            <w:webHidden/>
          </w:rPr>
          <w:fldChar w:fldCharType="separate"/>
        </w:r>
        <w:r w:rsidR="00A61AD0">
          <w:rPr>
            <w:noProof/>
            <w:webHidden/>
          </w:rPr>
          <w:t>171</w:t>
        </w:r>
        <w:r w:rsidRPr="00DD3216">
          <w:rPr>
            <w:noProof/>
            <w:webHidden/>
          </w:rPr>
          <w:fldChar w:fldCharType="end"/>
        </w:r>
      </w:hyperlink>
    </w:p>
    <w:p w14:paraId="18DAA773" w14:textId="29C022F5"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78" w:history="1">
        <w:r w:rsidRPr="00DD3216">
          <w:rPr>
            <w:rStyle w:val="Collegamentoipertestuale"/>
            <w:noProof/>
            <w:color w:val="auto"/>
          </w:rPr>
          <w:t>9.1.2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Tasso di mancato rispetto di piani e programmi</w:t>
        </w:r>
        <w:r w:rsidRPr="00DD3216">
          <w:rPr>
            <w:noProof/>
            <w:webHidden/>
          </w:rPr>
          <w:tab/>
        </w:r>
        <w:r w:rsidRPr="00DD3216">
          <w:rPr>
            <w:noProof/>
            <w:webHidden/>
          </w:rPr>
          <w:fldChar w:fldCharType="begin"/>
        </w:r>
        <w:r w:rsidRPr="00DD3216">
          <w:rPr>
            <w:noProof/>
            <w:webHidden/>
          </w:rPr>
          <w:instrText xml:space="preserve"> PAGEREF _Toc224113078 \h </w:instrText>
        </w:r>
        <w:r w:rsidRPr="00DD3216">
          <w:rPr>
            <w:noProof/>
            <w:webHidden/>
          </w:rPr>
        </w:r>
        <w:r w:rsidRPr="00DD3216">
          <w:rPr>
            <w:noProof/>
            <w:webHidden/>
          </w:rPr>
          <w:fldChar w:fldCharType="separate"/>
        </w:r>
        <w:r w:rsidR="00A61AD0">
          <w:rPr>
            <w:noProof/>
            <w:webHidden/>
          </w:rPr>
          <w:t>172</w:t>
        </w:r>
        <w:r w:rsidRPr="00DD3216">
          <w:rPr>
            <w:noProof/>
            <w:webHidden/>
          </w:rPr>
          <w:fldChar w:fldCharType="end"/>
        </w:r>
      </w:hyperlink>
    </w:p>
    <w:p w14:paraId="175698E8" w14:textId="548948E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79" w:history="1">
        <w:r w:rsidRPr="00DD3216">
          <w:rPr>
            <w:rStyle w:val="Collegamentoipertestuale"/>
            <w:noProof/>
            <w:color w:val="auto"/>
          </w:rPr>
          <w:t>9.1.3</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Indicatore di mancato Risparmio Energetico</w:t>
        </w:r>
        <w:r w:rsidRPr="00DD3216">
          <w:rPr>
            <w:noProof/>
            <w:webHidden/>
          </w:rPr>
          <w:tab/>
        </w:r>
        <w:r w:rsidRPr="00DD3216">
          <w:rPr>
            <w:noProof/>
            <w:webHidden/>
          </w:rPr>
          <w:fldChar w:fldCharType="begin"/>
        </w:r>
        <w:r w:rsidRPr="00DD3216">
          <w:rPr>
            <w:noProof/>
            <w:webHidden/>
          </w:rPr>
          <w:instrText xml:space="preserve"> PAGEREF _Toc224113079 \h </w:instrText>
        </w:r>
        <w:r w:rsidRPr="00DD3216">
          <w:rPr>
            <w:noProof/>
            <w:webHidden/>
          </w:rPr>
        </w:r>
        <w:r w:rsidRPr="00DD3216">
          <w:rPr>
            <w:noProof/>
            <w:webHidden/>
          </w:rPr>
          <w:fldChar w:fldCharType="separate"/>
        </w:r>
        <w:r w:rsidR="00A61AD0">
          <w:rPr>
            <w:noProof/>
            <w:webHidden/>
          </w:rPr>
          <w:t>174</w:t>
        </w:r>
        <w:r w:rsidRPr="00DD3216">
          <w:rPr>
            <w:noProof/>
            <w:webHidden/>
          </w:rPr>
          <w:fldChar w:fldCharType="end"/>
        </w:r>
      </w:hyperlink>
    </w:p>
    <w:p w14:paraId="7034C39C" w14:textId="78686E21"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80" w:history="1">
        <w:r w:rsidRPr="00DD3216">
          <w:rPr>
            <w:rStyle w:val="Collegamentoipertestuale"/>
            <w:noProof/>
            <w:color w:val="auto"/>
          </w:rPr>
          <w:t>9.1.4</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Indicatore di mancato rispetto quote FER</w:t>
        </w:r>
        <w:r w:rsidRPr="00DD3216">
          <w:rPr>
            <w:noProof/>
            <w:webHidden/>
          </w:rPr>
          <w:tab/>
        </w:r>
        <w:r w:rsidRPr="00DD3216">
          <w:rPr>
            <w:noProof/>
            <w:webHidden/>
          </w:rPr>
          <w:fldChar w:fldCharType="begin"/>
        </w:r>
        <w:r w:rsidRPr="00DD3216">
          <w:rPr>
            <w:noProof/>
            <w:webHidden/>
          </w:rPr>
          <w:instrText xml:space="preserve"> PAGEREF _Toc224113080 \h </w:instrText>
        </w:r>
        <w:r w:rsidRPr="00DD3216">
          <w:rPr>
            <w:noProof/>
            <w:webHidden/>
          </w:rPr>
        </w:r>
        <w:r w:rsidRPr="00DD3216">
          <w:rPr>
            <w:noProof/>
            <w:webHidden/>
          </w:rPr>
          <w:fldChar w:fldCharType="separate"/>
        </w:r>
        <w:r w:rsidR="00A61AD0">
          <w:rPr>
            <w:noProof/>
            <w:webHidden/>
          </w:rPr>
          <w:t>175</w:t>
        </w:r>
        <w:r w:rsidRPr="00DD3216">
          <w:rPr>
            <w:noProof/>
            <w:webHidden/>
          </w:rPr>
          <w:fldChar w:fldCharType="end"/>
        </w:r>
      </w:hyperlink>
    </w:p>
    <w:p w14:paraId="334134E1" w14:textId="4E82FF84"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81" w:history="1">
        <w:r w:rsidRPr="00DD3216">
          <w:rPr>
            <w:rStyle w:val="Collegamentoipertestuale"/>
            <w:color w:val="auto"/>
          </w:rPr>
          <w:t>9.2</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Penali</w:t>
        </w:r>
        <w:r w:rsidRPr="00DD3216">
          <w:rPr>
            <w:webHidden/>
          </w:rPr>
          <w:tab/>
        </w:r>
        <w:r w:rsidRPr="00DD3216">
          <w:rPr>
            <w:webHidden/>
          </w:rPr>
          <w:fldChar w:fldCharType="begin"/>
        </w:r>
        <w:r w:rsidRPr="00DD3216">
          <w:rPr>
            <w:webHidden/>
          </w:rPr>
          <w:instrText xml:space="preserve"> PAGEREF _Toc224113081 \h </w:instrText>
        </w:r>
        <w:r w:rsidRPr="00DD3216">
          <w:rPr>
            <w:webHidden/>
          </w:rPr>
        </w:r>
        <w:r w:rsidRPr="00DD3216">
          <w:rPr>
            <w:webHidden/>
          </w:rPr>
          <w:fldChar w:fldCharType="separate"/>
        </w:r>
        <w:r w:rsidR="00A61AD0">
          <w:rPr>
            <w:webHidden/>
          </w:rPr>
          <w:t>178</w:t>
        </w:r>
        <w:r w:rsidRPr="00DD3216">
          <w:rPr>
            <w:webHidden/>
          </w:rPr>
          <w:fldChar w:fldCharType="end"/>
        </w:r>
      </w:hyperlink>
    </w:p>
    <w:p w14:paraId="6796634B" w14:textId="68B8A08C"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82" w:history="1">
        <w:r w:rsidRPr="00DD3216">
          <w:rPr>
            <w:rStyle w:val="Collegamentoipertestuale"/>
            <w:noProof/>
            <w:color w:val="auto"/>
          </w:rPr>
          <w:t>9.2.1</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Penali per inadempienze nell’esecuzione dell’Accordo Quadro</w:t>
        </w:r>
        <w:r w:rsidRPr="00DD3216">
          <w:rPr>
            <w:noProof/>
            <w:webHidden/>
          </w:rPr>
          <w:tab/>
        </w:r>
        <w:r w:rsidRPr="00DD3216">
          <w:rPr>
            <w:noProof/>
            <w:webHidden/>
          </w:rPr>
          <w:fldChar w:fldCharType="begin"/>
        </w:r>
        <w:r w:rsidRPr="00DD3216">
          <w:rPr>
            <w:noProof/>
            <w:webHidden/>
          </w:rPr>
          <w:instrText xml:space="preserve"> PAGEREF _Toc224113082 \h </w:instrText>
        </w:r>
        <w:r w:rsidRPr="00DD3216">
          <w:rPr>
            <w:noProof/>
            <w:webHidden/>
          </w:rPr>
        </w:r>
        <w:r w:rsidRPr="00DD3216">
          <w:rPr>
            <w:noProof/>
            <w:webHidden/>
          </w:rPr>
          <w:fldChar w:fldCharType="separate"/>
        </w:r>
        <w:r w:rsidR="00A61AD0">
          <w:rPr>
            <w:noProof/>
            <w:webHidden/>
          </w:rPr>
          <w:t>179</w:t>
        </w:r>
        <w:r w:rsidRPr="00DD3216">
          <w:rPr>
            <w:noProof/>
            <w:webHidden/>
          </w:rPr>
          <w:fldChar w:fldCharType="end"/>
        </w:r>
      </w:hyperlink>
    </w:p>
    <w:p w14:paraId="0F6C1FFF" w14:textId="663283D7" w:rsidR="00F93277" w:rsidRPr="00DD3216" w:rsidRDefault="00F93277">
      <w:pPr>
        <w:pStyle w:val="Sommario3"/>
        <w:rPr>
          <w:rFonts w:asciiTheme="minorHAnsi" w:eastAsiaTheme="minorEastAsia" w:hAnsiTheme="minorHAnsi" w:cstheme="minorBidi"/>
          <w:noProof/>
          <w:kern w:val="2"/>
          <w:sz w:val="24"/>
          <w:szCs w:val="24"/>
          <w14:ligatures w14:val="standardContextual"/>
        </w:rPr>
      </w:pPr>
      <w:hyperlink w:anchor="_Toc224113083" w:history="1">
        <w:r w:rsidRPr="00DD3216">
          <w:rPr>
            <w:rStyle w:val="Collegamentoipertestuale"/>
            <w:noProof/>
            <w:color w:val="auto"/>
          </w:rPr>
          <w:t>9.2.2</w:t>
        </w:r>
        <w:r w:rsidRPr="00DD3216">
          <w:rPr>
            <w:rFonts w:asciiTheme="minorHAnsi" w:eastAsiaTheme="minorEastAsia" w:hAnsiTheme="minorHAnsi" w:cstheme="minorBidi"/>
            <w:noProof/>
            <w:kern w:val="2"/>
            <w:sz w:val="24"/>
            <w:szCs w:val="24"/>
            <w14:ligatures w14:val="standardContextual"/>
          </w:rPr>
          <w:tab/>
        </w:r>
        <w:r w:rsidRPr="00DD3216">
          <w:rPr>
            <w:rStyle w:val="Collegamentoipertestuale"/>
            <w:noProof/>
            <w:color w:val="auto"/>
          </w:rPr>
          <w:t>Penali per inadempienze nel Processo di esecuzione dell’Ordine di Fornitura</w:t>
        </w:r>
        <w:r w:rsidRPr="00DD3216">
          <w:rPr>
            <w:noProof/>
            <w:webHidden/>
          </w:rPr>
          <w:tab/>
        </w:r>
        <w:r w:rsidRPr="00DD3216">
          <w:rPr>
            <w:noProof/>
            <w:webHidden/>
          </w:rPr>
          <w:fldChar w:fldCharType="begin"/>
        </w:r>
        <w:r w:rsidRPr="00DD3216">
          <w:rPr>
            <w:noProof/>
            <w:webHidden/>
          </w:rPr>
          <w:instrText xml:space="preserve"> PAGEREF _Toc224113083 \h </w:instrText>
        </w:r>
        <w:r w:rsidRPr="00DD3216">
          <w:rPr>
            <w:noProof/>
            <w:webHidden/>
          </w:rPr>
        </w:r>
        <w:r w:rsidRPr="00DD3216">
          <w:rPr>
            <w:noProof/>
            <w:webHidden/>
          </w:rPr>
          <w:fldChar w:fldCharType="separate"/>
        </w:r>
        <w:r w:rsidR="00A61AD0">
          <w:rPr>
            <w:noProof/>
            <w:webHidden/>
          </w:rPr>
          <w:t>179</w:t>
        </w:r>
        <w:r w:rsidRPr="00DD3216">
          <w:rPr>
            <w:noProof/>
            <w:webHidden/>
          </w:rPr>
          <w:fldChar w:fldCharType="end"/>
        </w:r>
      </w:hyperlink>
    </w:p>
    <w:p w14:paraId="421434C1" w14:textId="729B24E2"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3084" w:history="1">
        <w:r w:rsidRPr="00DD3216">
          <w:rPr>
            <w:rStyle w:val="Collegamentoipertestuale"/>
            <w:color w:val="auto"/>
          </w:rPr>
          <w:t>10</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MONITORAGGIO DELL’ACCORDO QUADRO</w:t>
        </w:r>
        <w:r w:rsidRPr="00DD3216">
          <w:rPr>
            <w:webHidden/>
          </w:rPr>
          <w:tab/>
        </w:r>
        <w:r w:rsidRPr="00DD3216">
          <w:rPr>
            <w:webHidden/>
          </w:rPr>
          <w:fldChar w:fldCharType="begin"/>
        </w:r>
        <w:r w:rsidRPr="00DD3216">
          <w:rPr>
            <w:webHidden/>
          </w:rPr>
          <w:instrText xml:space="preserve"> PAGEREF _Toc224113084 \h </w:instrText>
        </w:r>
        <w:r w:rsidRPr="00DD3216">
          <w:rPr>
            <w:webHidden/>
          </w:rPr>
        </w:r>
        <w:r w:rsidRPr="00DD3216">
          <w:rPr>
            <w:webHidden/>
          </w:rPr>
          <w:fldChar w:fldCharType="separate"/>
        </w:r>
        <w:r w:rsidR="00A61AD0">
          <w:rPr>
            <w:webHidden/>
          </w:rPr>
          <w:t>185</w:t>
        </w:r>
        <w:r w:rsidRPr="00DD3216">
          <w:rPr>
            <w:webHidden/>
          </w:rPr>
          <w:fldChar w:fldCharType="end"/>
        </w:r>
      </w:hyperlink>
    </w:p>
    <w:p w14:paraId="1C38B605" w14:textId="4E6B6F0E"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85" w:history="1">
        <w:r w:rsidRPr="00DD3216">
          <w:rPr>
            <w:rStyle w:val="Collegamentoipertestuale"/>
            <w:color w:val="auto"/>
          </w:rPr>
          <w:t>10.1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Verifiche Ispettive</w:t>
        </w:r>
        <w:r w:rsidRPr="00DD3216">
          <w:rPr>
            <w:webHidden/>
          </w:rPr>
          <w:tab/>
        </w:r>
        <w:r w:rsidRPr="00DD3216">
          <w:rPr>
            <w:webHidden/>
          </w:rPr>
          <w:fldChar w:fldCharType="begin"/>
        </w:r>
        <w:r w:rsidRPr="00DD3216">
          <w:rPr>
            <w:webHidden/>
          </w:rPr>
          <w:instrText xml:space="preserve"> PAGEREF _Toc224113085 \h </w:instrText>
        </w:r>
        <w:r w:rsidRPr="00DD3216">
          <w:rPr>
            <w:webHidden/>
          </w:rPr>
        </w:r>
        <w:r w:rsidRPr="00DD3216">
          <w:rPr>
            <w:webHidden/>
          </w:rPr>
          <w:fldChar w:fldCharType="separate"/>
        </w:r>
        <w:r w:rsidR="00A61AD0">
          <w:rPr>
            <w:webHidden/>
          </w:rPr>
          <w:t>185</w:t>
        </w:r>
        <w:r w:rsidRPr="00DD3216">
          <w:rPr>
            <w:webHidden/>
          </w:rPr>
          <w:fldChar w:fldCharType="end"/>
        </w:r>
      </w:hyperlink>
    </w:p>
    <w:p w14:paraId="46AB927E" w14:textId="5C6A002C" w:rsidR="00F93277" w:rsidRPr="00DD3216" w:rsidRDefault="00F93277">
      <w:pPr>
        <w:pStyle w:val="Sommario1"/>
        <w:rPr>
          <w:rFonts w:asciiTheme="minorHAnsi" w:eastAsiaTheme="minorEastAsia" w:hAnsiTheme="minorHAnsi" w:cstheme="minorBidi"/>
          <w:b w:val="0"/>
          <w:caps w:val="0"/>
          <w:kern w:val="2"/>
          <w:sz w:val="24"/>
          <w:szCs w:val="24"/>
          <w14:ligatures w14:val="standardContextual"/>
        </w:rPr>
      </w:pPr>
      <w:hyperlink w:anchor="_Toc224113086" w:history="1">
        <w:r w:rsidRPr="00DD3216">
          <w:rPr>
            <w:rStyle w:val="Collegamentoipertestuale"/>
            <w:color w:val="auto"/>
          </w:rPr>
          <w:t>11</w:t>
        </w:r>
        <w:r w:rsidRPr="00DD3216">
          <w:rPr>
            <w:rFonts w:asciiTheme="minorHAnsi" w:eastAsiaTheme="minorEastAsia" w:hAnsiTheme="minorHAnsi" w:cstheme="minorBidi"/>
            <w:b w:val="0"/>
            <w:caps w:val="0"/>
            <w:kern w:val="2"/>
            <w:sz w:val="24"/>
            <w:szCs w:val="24"/>
            <w14:ligatures w14:val="standardContextual"/>
          </w:rPr>
          <w:tab/>
        </w:r>
        <w:r w:rsidRPr="00DD3216">
          <w:rPr>
            <w:rStyle w:val="Collegamentoipertestuale"/>
            <w:color w:val="auto"/>
          </w:rPr>
          <w:t>REPORTISTICA CONSIP</w:t>
        </w:r>
        <w:r w:rsidRPr="00DD3216">
          <w:rPr>
            <w:webHidden/>
          </w:rPr>
          <w:tab/>
        </w:r>
        <w:r w:rsidRPr="00DD3216">
          <w:rPr>
            <w:webHidden/>
          </w:rPr>
          <w:fldChar w:fldCharType="begin"/>
        </w:r>
        <w:r w:rsidRPr="00DD3216">
          <w:rPr>
            <w:webHidden/>
          </w:rPr>
          <w:instrText xml:space="preserve"> PAGEREF _Toc224113086 \h </w:instrText>
        </w:r>
        <w:r w:rsidRPr="00DD3216">
          <w:rPr>
            <w:webHidden/>
          </w:rPr>
        </w:r>
        <w:r w:rsidRPr="00DD3216">
          <w:rPr>
            <w:webHidden/>
          </w:rPr>
          <w:fldChar w:fldCharType="separate"/>
        </w:r>
        <w:r w:rsidR="00A61AD0">
          <w:rPr>
            <w:webHidden/>
          </w:rPr>
          <w:t>185</w:t>
        </w:r>
        <w:r w:rsidRPr="00DD3216">
          <w:rPr>
            <w:webHidden/>
          </w:rPr>
          <w:fldChar w:fldCharType="end"/>
        </w:r>
      </w:hyperlink>
    </w:p>
    <w:p w14:paraId="3F1FB9D9" w14:textId="282ABB92" w:rsidR="00F93277" w:rsidRPr="00DD3216" w:rsidRDefault="00F93277">
      <w:pPr>
        <w:pStyle w:val="Sommario2"/>
        <w:rPr>
          <w:rFonts w:asciiTheme="minorHAnsi" w:eastAsiaTheme="minorEastAsia" w:hAnsiTheme="minorHAnsi" w:cstheme="minorBidi"/>
          <w:kern w:val="2"/>
          <w:sz w:val="24"/>
          <w:szCs w:val="24"/>
          <w14:ligatures w14:val="standardContextual"/>
        </w:rPr>
      </w:pPr>
      <w:hyperlink w:anchor="_Toc224113087" w:history="1">
        <w:r w:rsidRPr="00DD3216">
          <w:rPr>
            <w:rStyle w:val="Collegamentoipertestuale"/>
            <w:color w:val="auto"/>
          </w:rPr>
          <w:t>11.1</w:t>
        </w:r>
        <w:r w:rsidRPr="00DD3216">
          <w:rPr>
            <w:rFonts w:asciiTheme="minorHAnsi" w:eastAsiaTheme="minorEastAsia" w:hAnsiTheme="minorHAnsi" w:cstheme="minorBidi"/>
            <w:kern w:val="2"/>
            <w:sz w:val="24"/>
            <w:szCs w:val="24"/>
            <w14:ligatures w14:val="standardContextual"/>
          </w:rPr>
          <w:tab/>
        </w:r>
        <w:r w:rsidRPr="00DD3216">
          <w:rPr>
            <w:rStyle w:val="Collegamentoipertestuale"/>
            <w:color w:val="auto"/>
          </w:rPr>
          <w:t>Altre Informazioni</w:t>
        </w:r>
        <w:r w:rsidRPr="00DD3216">
          <w:rPr>
            <w:webHidden/>
          </w:rPr>
          <w:tab/>
        </w:r>
        <w:r w:rsidRPr="00DD3216">
          <w:rPr>
            <w:webHidden/>
          </w:rPr>
          <w:fldChar w:fldCharType="begin"/>
        </w:r>
        <w:r w:rsidRPr="00DD3216">
          <w:rPr>
            <w:webHidden/>
          </w:rPr>
          <w:instrText xml:space="preserve"> PAGEREF _Toc224113087 \h </w:instrText>
        </w:r>
        <w:r w:rsidRPr="00DD3216">
          <w:rPr>
            <w:webHidden/>
          </w:rPr>
        </w:r>
        <w:r w:rsidRPr="00DD3216">
          <w:rPr>
            <w:webHidden/>
          </w:rPr>
          <w:fldChar w:fldCharType="separate"/>
        </w:r>
        <w:r w:rsidR="00A61AD0">
          <w:rPr>
            <w:webHidden/>
          </w:rPr>
          <w:t>186</w:t>
        </w:r>
        <w:r w:rsidRPr="00DD3216">
          <w:rPr>
            <w:webHidden/>
          </w:rPr>
          <w:fldChar w:fldCharType="end"/>
        </w:r>
      </w:hyperlink>
    </w:p>
    <w:p w14:paraId="4C927E5B" w14:textId="3F299E03" w:rsidR="00CC5245" w:rsidRPr="00DD3216" w:rsidRDefault="00C1326F" w:rsidP="00233F29">
      <w:pPr>
        <w:tabs>
          <w:tab w:val="right" w:leader="dot" w:pos="9639"/>
        </w:tabs>
      </w:pPr>
      <w:r w:rsidRPr="00DD3216">
        <w:fldChar w:fldCharType="end"/>
      </w:r>
    </w:p>
    <w:p w14:paraId="697DE289" w14:textId="77777777" w:rsidR="000D46DA" w:rsidRPr="00DD3216" w:rsidRDefault="000D46DA" w:rsidP="000D46DA">
      <w:pPr>
        <w:rPr>
          <w:b/>
          <w:bCs/>
        </w:rPr>
      </w:pPr>
      <w:r w:rsidRPr="00DD3216">
        <w:rPr>
          <w:b/>
          <w:bCs/>
        </w:rPr>
        <w:t>Appendici</w:t>
      </w:r>
    </w:p>
    <w:p w14:paraId="1D688E1E" w14:textId="77777777" w:rsidR="000D46DA" w:rsidRPr="00DD3216" w:rsidRDefault="000D46DA" w:rsidP="000D46DA">
      <w:r w:rsidRPr="00DD3216">
        <w:t>Le Appendici allegate al Capitolato Tecnico rappresentano i modelli che il Fornitore deve prendere come riferimento per la corretta gestione del Contratto di Fornitura. Tali modelli potrebbero essere modificati in sede di stipula dell’Accordo Quadro.</w:t>
      </w:r>
    </w:p>
    <w:p w14:paraId="4F20E166" w14:textId="77777777" w:rsidR="000D46DA" w:rsidRPr="00DD3216" w:rsidRDefault="000D46DA" w:rsidP="000D46DA"/>
    <w:p w14:paraId="69FEE7BA" w14:textId="77777777" w:rsidR="000D46DA" w:rsidRPr="00DD3216" w:rsidRDefault="000D46DA" w:rsidP="000D46DA">
      <w:r w:rsidRPr="00DD3216">
        <w:rPr>
          <w:b/>
        </w:rPr>
        <w:t>Appendice 1:</w:t>
      </w:r>
      <w:r w:rsidRPr="00DD3216">
        <w:t xml:space="preserve"> </w:t>
      </w:r>
      <w:r w:rsidRPr="00DD3216">
        <w:tab/>
        <w:t>Schede Attività Programmate</w:t>
      </w:r>
    </w:p>
    <w:p w14:paraId="730CC932" w14:textId="77777777" w:rsidR="000D46DA" w:rsidRPr="00DD3216" w:rsidRDefault="000D46DA" w:rsidP="000D46DA">
      <w:r w:rsidRPr="00DD3216">
        <w:rPr>
          <w:b/>
        </w:rPr>
        <w:t>Appendice 2:</w:t>
      </w:r>
      <w:r w:rsidRPr="00DD3216">
        <w:t xml:space="preserve"> </w:t>
      </w:r>
      <w:r w:rsidRPr="00DD3216">
        <w:tab/>
        <w:t>Guida alla Richiesta Preliminare di Fornitura (RPF)</w:t>
      </w:r>
    </w:p>
    <w:p w14:paraId="4C8F8251" w14:textId="77777777" w:rsidR="000D46DA" w:rsidRPr="00DD3216" w:rsidRDefault="000D46DA" w:rsidP="000D46DA">
      <w:r w:rsidRPr="00DD3216">
        <w:rPr>
          <w:b/>
        </w:rPr>
        <w:t>Appendice 3:</w:t>
      </w:r>
      <w:r w:rsidRPr="00DD3216">
        <w:t xml:space="preserve"> </w:t>
      </w:r>
      <w:r w:rsidRPr="00DD3216">
        <w:tab/>
        <w:t>Modello Verbale di Presa Visione</w:t>
      </w:r>
    </w:p>
    <w:p w14:paraId="388740B5" w14:textId="77777777" w:rsidR="000D46DA" w:rsidRPr="00DD3216" w:rsidRDefault="000D46DA" w:rsidP="000D46DA">
      <w:r w:rsidRPr="00DD3216">
        <w:rPr>
          <w:b/>
        </w:rPr>
        <w:t>Appendice 4:</w:t>
      </w:r>
      <w:r w:rsidRPr="00DD3216">
        <w:t xml:space="preserve"> </w:t>
      </w:r>
      <w:r w:rsidRPr="00DD3216">
        <w:tab/>
        <w:t>Modello Verbale di Presa in consegna</w:t>
      </w:r>
    </w:p>
    <w:p w14:paraId="37CA2D15" w14:textId="77777777" w:rsidR="000D46DA" w:rsidRPr="00DD3216" w:rsidRDefault="000D46DA" w:rsidP="000D46DA">
      <w:pPr>
        <w:rPr>
          <w:b/>
        </w:rPr>
      </w:pPr>
      <w:r w:rsidRPr="00DD3216">
        <w:rPr>
          <w:b/>
        </w:rPr>
        <w:t>Appendice 5:</w:t>
      </w:r>
      <w:r w:rsidRPr="00DD3216">
        <w:t xml:space="preserve"> </w:t>
      </w:r>
      <w:r w:rsidRPr="00DD3216">
        <w:tab/>
        <w:t>Modello Autorizzazione e Scheda Intervento</w:t>
      </w:r>
    </w:p>
    <w:p w14:paraId="6230437C" w14:textId="77777777" w:rsidR="000D46DA" w:rsidRPr="00DD3216" w:rsidRDefault="000D46DA" w:rsidP="000D46DA">
      <w:r w:rsidRPr="00DD3216">
        <w:rPr>
          <w:b/>
        </w:rPr>
        <w:t>Appendice 6:</w:t>
      </w:r>
      <w:r w:rsidRPr="00DD3216">
        <w:t xml:space="preserve"> </w:t>
      </w:r>
      <w:r w:rsidRPr="00DD3216">
        <w:tab/>
        <w:t>Capitolato Informativo tipo</w:t>
      </w:r>
    </w:p>
    <w:p w14:paraId="7099E979" w14:textId="77777777" w:rsidR="000D46DA" w:rsidRPr="00DD3216" w:rsidRDefault="000D46DA" w:rsidP="000D46DA">
      <w:r w:rsidRPr="00DD3216">
        <w:rPr>
          <w:b/>
        </w:rPr>
        <w:t>Appendice 7:</w:t>
      </w:r>
      <w:r w:rsidRPr="00DD3216">
        <w:t xml:space="preserve"> </w:t>
      </w:r>
      <w:r w:rsidRPr="00DD3216">
        <w:tab/>
        <w:t>Schema Verifiche Ispettive</w:t>
      </w:r>
    </w:p>
    <w:p w14:paraId="5B9EC9B5" w14:textId="77777777" w:rsidR="000D46DA" w:rsidRPr="00DD3216" w:rsidRDefault="000D46DA" w:rsidP="000D46DA">
      <w:r w:rsidRPr="00DD3216">
        <w:rPr>
          <w:b/>
        </w:rPr>
        <w:t xml:space="preserve">Appendice 8: </w:t>
      </w:r>
      <w:r w:rsidRPr="00DD3216">
        <w:rPr>
          <w:b/>
        </w:rPr>
        <w:tab/>
      </w:r>
      <w:r w:rsidRPr="00DD3216">
        <w:t>Scheda Annua Consumi e Scheda Annua Risultati</w:t>
      </w:r>
    </w:p>
    <w:p w14:paraId="75ACFD3E" w14:textId="77777777" w:rsidR="000D46DA" w:rsidRPr="00DD3216" w:rsidRDefault="000D46DA" w:rsidP="000D46DA">
      <w:r w:rsidRPr="00DD3216">
        <w:rPr>
          <w:b/>
        </w:rPr>
        <w:t>Appendice 9:</w:t>
      </w:r>
      <w:r w:rsidRPr="00DD3216">
        <w:t xml:space="preserve"> </w:t>
      </w:r>
      <w:r w:rsidRPr="00DD3216">
        <w:tab/>
        <w:t>Relazione Tecnica degli Interventi</w:t>
      </w:r>
    </w:p>
    <w:p w14:paraId="087C2139" w14:textId="77777777" w:rsidR="000D46DA" w:rsidRPr="00DD3216" w:rsidRDefault="000D46DA" w:rsidP="000D46DA">
      <w:pPr>
        <w:ind w:left="2124" w:hanging="2124"/>
      </w:pPr>
      <w:r w:rsidRPr="00DD3216">
        <w:rPr>
          <w:b/>
        </w:rPr>
        <w:t>Appendice 10:</w:t>
      </w:r>
      <w:r w:rsidRPr="00DD3216">
        <w:t xml:space="preserve"> Modello</w:t>
      </w:r>
      <w:r w:rsidRPr="00DD3216">
        <w:tab/>
        <w:t xml:space="preserve"> Comunicazione capienza massimale</w:t>
      </w:r>
    </w:p>
    <w:p w14:paraId="1D133830" w14:textId="77777777" w:rsidR="000D46DA" w:rsidRPr="00DD3216" w:rsidRDefault="000D46DA" w:rsidP="000D46DA">
      <w:r w:rsidRPr="00DD3216">
        <w:rPr>
          <w:b/>
        </w:rPr>
        <w:t xml:space="preserve">Appendice 11: </w:t>
      </w:r>
      <w:r w:rsidRPr="00DD3216">
        <w:rPr>
          <w:bCs/>
        </w:rPr>
        <w:t>Metodologia di calcolo fabbisogni</w:t>
      </w:r>
      <w:r w:rsidRPr="00DD3216">
        <w:rPr>
          <w:b/>
        </w:rPr>
        <w:t xml:space="preserve"> </w:t>
      </w:r>
      <w:r w:rsidRPr="00DD3216">
        <w:t>termici</w:t>
      </w:r>
    </w:p>
    <w:p w14:paraId="055F50EC" w14:textId="77777777" w:rsidR="000D46DA" w:rsidRPr="00DD3216" w:rsidRDefault="000D46DA" w:rsidP="000D46DA">
      <w:r w:rsidRPr="00DD3216">
        <w:rPr>
          <w:b/>
        </w:rPr>
        <w:t xml:space="preserve">Appendice 12: </w:t>
      </w:r>
      <w:r w:rsidRPr="00DD3216">
        <w:rPr>
          <w:bCs/>
        </w:rPr>
        <w:t>Metodologia di calcolo fabbisogni</w:t>
      </w:r>
      <w:r w:rsidRPr="00DD3216">
        <w:rPr>
          <w:b/>
        </w:rPr>
        <w:t xml:space="preserve"> </w:t>
      </w:r>
      <w:r w:rsidRPr="00DD3216">
        <w:t>elettrici</w:t>
      </w:r>
    </w:p>
    <w:p w14:paraId="34B02C27" w14:textId="77777777" w:rsidR="000D46DA" w:rsidRPr="00DD3216" w:rsidRDefault="000D46DA" w:rsidP="000D46DA">
      <w:r w:rsidRPr="00DD3216">
        <w:rPr>
          <w:b/>
        </w:rPr>
        <w:t>Appendice 13:</w:t>
      </w:r>
      <w:r w:rsidRPr="00DD3216">
        <w:t xml:space="preserve"> Modello</w:t>
      </w:r>
      <w:r w:rsidRPr="00DD3216">
        <w:tab/>
        <w:t xml:space="preserve"> Verbale di Riconsegna</w:t>
      </w:r>
    </w:p>
    <w:p w14:paraId="659A9368" w14:textId="168A8051" w:rsidR="000D46DA" w:rsidRPr="00DD3216" w:rsidRDefault="000D46DA" w:rsidP="000D46DA">
      <w:r w:rsidRPr="00DD3216">
        <w:rPr>
          <w:b/>
        </w:rPr>
        <w:t>Appendice 14:</w:t>
      </w:r>
      <w:r w:rsidRPr="00DD3216">
        <w:t xml:space="preserve"> Modello Contestazione </w:t>
      </w:r>
      <w:r w:rsidR="00147AE0" w:rsidRPr="00DD3216">
        <w:t>addebito (p</w:t>
      </w:r>
      <w:r w:rsidRPr="00DD3216">
        <w:t>enali</w:t>
      </w:r>
      <w:r w:rsidR="00147AE0" w:rsidRPr="00DD3216">
        <w:t xml:space="preserve"> ed eccezione di inadempimento)</w:t>
      </w:r>
    </w:p>
    <w:p w14:paraId="7615E24E" w14:textId="176CCFD7" w:rsidR="000D46DA" w:rsidRPr="00DD3216" w:rsidRDefault="000D46DA" w:rsidP="000D46DA">
      <w:r w:rsidRPr="00DD3216">
        <w:rPr>
          <w:b/>
          <w:bCs/>
        </w:rPr>
        <w:t xml:space="preserve">Appendice 15: </w:t>
      </w:r>
      <w:r w:rsidR="00870234" w:rsidRPr="00DD3216">
        <w:t>Qualità del servizio e KPI</w:t>
      </w:r>
    </w:p>
    <w:p w14:paraId="7A5B03AB" w14:textId="74FE248B" w:rsidR="00416200" w:rsidRPr="00DD3216" w:rsidRDefault="000D46DA" w:rsidP="00870234">
      <w:r w:rsidRPr="00DD3216">
        <w:rPr>
          <w:b/>
          <w:bCs/>
        </w:rPr>
        <w:t>Appendice 1</w:t>
      </w:r>
      <w:r w:rsidR="00870234" w:rsidRPr="00DD3216">
        <w:rPr>
          <w:b/>
          <w:bCs/>
        </w:rPr>
        <w:t>6</w:t>
      </w:r>
      <w:r w:rsidRPr="00DD3216">
        <w:rPr>
          <w:b/>
          <w:bCs/>
        </w:rPr>
        <w:t xml:space="preserve">: </w:t>
      </w:r>
      <w:r w:rsidRPr="00DD3216">
        <w:t>Modalità di rendicontazione e fatturazione de</w:t>
      </w:r>
      <w:r w:rsidR="001932CD" w:rsidRPr="00DD3216">
        <w:t>i</w:t>
      </w:r>
      <w:r w:rsidRPr="00DD3216">
        <w:t xml:space="preserve"> Servizi</w:t>
      </w:r>
    </w:p>
    <w:p w14:paraId="33CD0598" w14:textId="77777777" w:rsidR="00416200" w:rsidRPr="00DD3216" w:rsidRDefault="00416200" w:rsidP="00870234"/>
    <w:p w14:paraId="5E3046BF" w14:textId="77777777" w:rsidR="00416200" w:rsidRPr="00DD3216" w:rsidRDefault="00416200" w:rsidP="00870234"/>
    <w:p w14:paraId="56467D09" w14:textId="77777777" w:rsidR="00416200" w:rsidRPr="00DD3216" w:rsidRDefault="00416200" w:rsidP="00870234"/>
    <w:p w14:paraId="41F58683" w14:textId="77777777" w:rsidR="00416200" w:rsidRPr="00DD3216" w:rsidRDefault="00416200" w:rsidP="00870234"/>
    <w:p w14:paraId="3ED6807C" w14:textId="77777777" w:rsidR="0079231F" w:rsidRPr="00DD3216" w:rsidRDefault="0079231F" w:rsidP="00870234"/>
    <w:p w14:paraId="70D4ADC3" w14:textId="02628F23" w:rsidR="00026220" w:rsidRPr="00DD3216" w:rsidRDefault="00026220" w:rsidP="00026220">
      <w:pPr>
        <w:spacing w:line="276" w:lineRule="auto"/>
        <w:rPr>
          <w:b/>
          <w:bCs/>
          <w:i/>
          <w:iCs/>
          <w:lang w:val="x-none" w:eastAsia="en-US"/>
        </w:rPr>
      </w:pPr>
      <w:r w:rsidRPr="00DD3216">
        <w:rPr>
          <w:bCs/>
          <w:iCs/>
          <w:lang w:eastAsia="en-US"/>
        </w:rPr>
        <w:t>La presente iniziativa è stata oggetto di due Avvisi di Preinformazione pubblicati rispettivamente in data 09 ottobre 2025 e in data 10 dicembre 2025.</w:t>
      </w:r>
      <w:r w:rsidRPr="00DD3216">
        <w:rPr>
          <w:bCs/>
          <w:i/>
          <w:iCs/>
          <w:lang w:eastAsia="en-US"/>
        </w:rPr>
        <w:t xml:space="preserve"> </w:t>
      </w:r>
    </w:p>
    <w:p w14:paraId="2A1B02D5" w14:textId="4AA73113" w:rsidR="00026220" w:rsidRPr="00DD3216" w:rsidRDefault="00026220" w:rsidP="00026220">
      <w:pPr>
        <w:spacing w:line="276" w:lineRule="auto"/>
        <w:rPr>
          <w:rFonts w:ascii="Garamond" w:hAnsi="Garamond" w:cs="Times New Roman"/>
          <w:sz w:val="24"/>
          <w:szCs w:val="22"/>
          <w:lang w:eastAsia="en-US"/>
        </w:rPr>
      </w:pPr>
      <w:r w:rsidRPr="00DD3216">
        <w:rPr>
          <w:lang w:val="x-none" w:eastAsia="en-US"/>
        </w:rPr>
        <w:t>Rispetto a quanto pubblicato ne</w:t>
      </w:r>
      <w:r w:rsidR="0085403B" w:rsidRPr="00DD3216">
        <w:rPr>
          <w:lang w:val="x-none" w:eastAsia="en-US"/>
        </w:rPr>
        <w:t>ll’</w:t>
      </w:r>
      <w:r w:rsidRPr="00DD3216">
        <w:rPr>
          <w:lang w:val="x-none" w:eastAsia="en-US"/>
        </w:rPr>
        <w:t>Avvis</w:t>
      </w:r>
      <w:r w:rsidR="0085403B" w:rsidRPr="00DD3216">
        <w:rPr>
          <w:lang w:val="x-none" w:eastAsia="en-US"/>
        </w:rPr>
        <w:t>o</w:t>
      </w:r>
      <w:r w:rsidRPr="00DD3216">
        <w:rPr>
          <w:lang w:val="x-none" w:eastAsia="en-US"/>
        </w:rPr>
        <w:t xml:space="preserve"> di Preinformazion</w:t>
      </w:r>
      <w:r w:rsidR="0085403B" w:rsidRPr="00DD3216">
        <w:rPr>
          <w:lang w:val="x-none" w:eastAsia="en-US"/>
        </w:rPr>
        <w:t>e del 10 dicembre 2025</w:t>
      </w:r>
      <w:r w:rsidRPr="00DD3216">
        <w:rPr>
          <w:lang w:val="x-none" w:eastAsia="en-US"/>
        </w:rPr>
        <w:t xml:space="preserve"> sono state apportate alcune modifiche, opportunamente evidenziate, </w:t>
      </w:r>
      <w:r w:rsidRPr="00DD3216">
        <w:rPr>
          <w:highlight w:val="lightGray"/>
          <w:lang w:val="x-none" w:eastAsia="en-US"/>
        </w:rPr>
        <w:t>con il colore grigio</w:t>
      </w:r>
      <w:r w:rsidRPr="00DD3216">
        <w:rPr>
          <w:lang w:val="x-none" w:eastAsia="en-US"/>
        </w:rPr>
        <w:t>, nei documenti di riferimento.</w:t>
      </w:r>
      <w:r w:rsidRPr="00DD3216">
        <w:rPr>
          <w:b/>
          <w:bCs/>
          <w:i/>
          <w:iCs/>
          <w:lang w:eastAsia="en-US"/>
        </w:rPr>
        <w:t xml:space="preserve"> </w:t>
      </w:r>
    </w:p>
    <w:p w14:paraId="2EA09139" w14:textId="7AA3200E" w:rsidR="002D2CF0" w:rsidRPr="00DD3216" w:rsidRDefault="00C1326F" w:rsidP="00BB6658">
      <w:pPr>
        <w:pStyle w:val="Max10"/>
        <w:spacing w:before="0" w:after="0"/>
        <w:rPr>
          <w:color w:val="auto"/>
          <w:lang w:val="it-IT"/>
        </w:rPr>
      </w:pPr>
      <w:bookmarkStart w:id="0" w:name="_Toc268872517"/>
      <w:bookmarkStart w:id="1" w:name="_Toc325013515"/>
      <w:bookmarkStart w:id="2" w:name="_Toc224112954"/>
      <w:r w:rsidRPr="00E7272D">
        <w:rPr>
          <w:lang w:val="it-IT"/>
        </w:rPr>
        <w:lastRenderedPageBreak/>
        <w:t>PREMESSA E QUADRO NORMATIVO</w:t>
      </w:r>
      <w:bookmarkEnd w:id="0"/>
      <w:bookmarkEnd w:id="1"/>
      <w:bookmarkEnd w:id="2"/>
    </w:p>
    <w:p w14:paraId="3A5C351B" w14:textId="00ED85E7" w:rsidR="00F8084D" w:rsidRPr="00DD3216" w:rsidRDefault="00F8084D" w:rsidP="007E57CB">
      <w:pPr>
        <w:pStyle w:val="Elencopuntato2"/>
      </w:pPr>
      <w:bookmarkStart w:id="3" w:name="_Toc325013517"/>
      <w:r w:rsidRPr="00DD3216">
        <w:t xml:space="preserve">Il presente </w:t>
      </w:r>
      <w:r w:rsidR="00D8756D" w:rsidRPr="00DD3216">
        <w:t xml:space="preserve">Documento </w:t>
      </w:r>
      <w:r w:rsidRPr="00DD3216">
        <w:t xml:space="preserve">disciplina gli aspetti tecnico-prestazionali relativi all’affidamento del </w:t>
      </w:r>
      <w:r w:rsidR="005914BC" w:rsidRPr="00DD3216">
        <w:t xml:space="preserve">Servizio </w:t>
      </w:r>
      <w:r w:rsidRPr="00DD3216">
        <w:t>Integrato Energia, da eseguirsi negli edifici in uso, a qualsiasi titolo, alle Pubbliche Amministrazioni</w:t>
      </w:r>
      <w:r w:rsidR="00CE5C54" w:rsidRPr="00DD3216">
        <w:t xml:space="preserve"> </w:t>
      </w:r>
      <w:r w:rsidR="005914BC" w:rsidRPr="00DD3216">
        <w:t xml:space="preserve">Locali </w:t>
      </w:r>
      <w:r w:rsidRPr="00DD3216">
        <w:t xml:space="preserve">che utilizzeranno </w:t>
      </w:r>
      <w:r w:rsidR="00CE5C54" w:rsidRPr="00DD3216">
        <w:t xml:space="preserve">l’Accordo Quadro (di seguito </w:t>
      </w:r>
      <w:r w:rsidR="003D6EC6" w:rsidRPr="00DD3216">
        <w:t xml:space="preserve">AQ-SIE </w:t>
      </w:r>
      <w:r w:rsidR="00FA4464" w:rsidRPr="00DD3216">
        <w:t xml:space="preserve">PAL </w:t>
      </w:r>
      <w:r w:rsidR="0069409A" w:rsidRPr="00DD3216">
        <w:t>o AQ</w:t>
      </w:r>
      <w:r w:rsidR="00CE5C54" w:rsidRPr="00DD3216">
        <w:t>)</w:t>
      </w:r>
      <w:r w:rsidRPr="00DD3216">
        <w:t>, da stipularsi ai sensi dell’art. 26 della Legge 488/99</w:t>
      </w:r>
      <w:r w:rsidR="001D0388" w:rsidRPr="00DD3216">
        <w:t>.</w:t>
      </w:r>
    </w:p>
    <w:p w14:paraId="3A5C351C" w14:textId="77777777" w:rsidR="00F8084D" w:rsidRPr="00DD3216" w:rsidRDefault="00F8084D" w:rsidP="00BB671F">
      <w:r w:rsidRPr="00DD3216">
        <w:t>Il modello normativo sopra citato prevede che:</w:t>
      </w:r>
    </w:p>
    <w:p w14:paraId="3A5C351D" w14:textId="77777777" w:rsidR="00F8084D" w:rsidRPr="00DD3216" w:rsidRDefault="00F8084D" w:rsidP="007E57CB">
      <w:pPr>
        <w:pStyle w:val="ElencopuntatoIlivello"/>
        <w:numPr>
          <w:ilvl w:val="0"/>
          <w:numId w:val="73"/>
        </w:numPr>
      </w:pPr>
      <w:r w:rsidRPr="00DD3216">
        <w:t>CONSIP S.p.A., in rappresentanza del Ministero dell’Economia e delle Finanze, esperisca una gara europea, ex art. 26 della Legge 488/99 e s.m.i., per individuare le migliori condizioni contrattuali;</w:t>
      </w:r>
    </w:p>
    <w:p w14:paraId="3A5C351E" w14:textId="759F4723" w:rsidR="00F8084D" w:rsidRPr="00DD3216" w:rsidRDefault="00F8084D" w:rsidP="007E57CB">
      <w:pPr>
        <w:pStyle w:val="ElencopuntatoIlivello"/>
        <w:numPr>
          <w:ilvl w:val="0"/>
          <w:numId w:val="73"/>
        </w:numPr>
      </w:pPr>
      <w:r w:rsidRPr="00DD3216">
        <w:t xml:space="preserve">il Fornitore, Impresa o Consorzio di Imprese o Raggruppamento Temporaneo di Imprese, aggiudicatario </w:t>
      </w:r>
      <w:r w:rsidR="00C86ED2" w:rsidRPr="00DD3216">
        <w:t xml:space="preserve">della quota </w:t>
      </w:r>
      <w:r w:rsidRPr="00DD3216">
        <w:t xml:space="preserve">del/i lotto/i in cui </w:t>
      </w:r>
      <w:r w:rsidR="00B1339B" w:rsidRPr="00DD3216">
        <w:t>è</w:t>
      </w:r>
      <w:r w:rsidRPr="00DD3216">
        <w:t xml:space="preserve"> suddivisa</w:t>
      </w:r>
      <w:r w:rsidR="00CE5C54" w:rsidRPr="00DD3216">
        <w:t xml:space="preserve"> la gara, stipuli l’</w:t>
      </w:r>
      <w:r w:rsidR="003D6EC6" w:rsidRPr="00DD3216">
        <w:t>AQ</w:t>
      </w:r>
      <w:r w:rsidR="002577F8" w:rsidRPr="00DD3216">
        <w:t xml:space="preserve"> </w:t>
      </w:r>
      <w:r w:rsidRPr="00DD3216">
        <w:t>con CONSIP S.p.A. e si obblighi a prestare i servizi in favore delle Amministrazioni Contraenti;</w:t>
      </w:r>
    </w:p>
    <w:p w14:paraId="3A5C351F" w14:textId="0533AAC8" w:rsidR="00F8084D" w:rsidRPr="00DD3216" w:rsidRDefault="00F8084D" w:rsidP="007E57CB">
      <w:pPr>
        <w:pStyle w:val="ElencopuntatoIlivello"/>
        <w:numPr>
          <w:ilvl w:val="0"/>
          <w:numId w:val="73"/>
        </w:numPr>
      </w:pPr>
      <w:r w:rsidRPr="00DD3216">
        <w:t>la singola Amministrazione aderisca all</w:t>
      </w:r>
      <w:r w:rsidR="00F34168" w:rsidRPr="00DD3216">
        <w:t>’</w:t>
      </w:r>
      <w:r w:rsidR="003D6EC6" w:rsidRPr="00DD3216">
        <w:t>AQ</w:t>
      </w:r>
      <w:r w:rsidR="00643551" w:rsidRPr="00DD3216">
        <w:t xml:space="preserve"> </w:t>
      </w:r>
      <w:r w:rsidRPr="00DD3216">
        <w:t>mediante l’emissione di Ordinativi</w:t>
      </w:r>
      <w:r w:rsidR="001F5DF9" w:rsidRPr="00DD3216">
        <w:t xml:space="preserve"> di Fornitura</w:t>
      </w:r>
      <w:r w:rsidR="00EE303C" w:rsidRPr="00DD3216">
        <w:t>.</w:t>
      </w:r>
    </w:p>
    <w:p w14:paraId="0F78F29F" w14:textId="77777777" w:rsidR="00B8459A" w:rsidRPr="00DD3216" w:rsidRDefault="009E4EA7" w:rsidP="00B8459A">
      <w:r w:rsidRPr="00DD3216">
        <w:t>L</w:t>
      </w:r>
      <w:r w:rsidR="002504AB" w:rsidRPr="00DD3216">
        <w:t>’</w:t>
      </w:r>
      <w:r w:rsidR="003D6EC6" w:rsidRPr="00DD3216">
        <w:t>AQ</w:t>
      </w:r>
      <w:r w:rsidR="002504AB" w:rsidRPr="00DD3216">
        <w:t xml:space="preserve"> </w:t>
      </w:r>
      <w:r w:rsidRPr="00DD3216">
        <w:t>prevede l’affidamento ad un unico Ge</w:t>
      </w:r>
      <w:r w:rsidR="003875AF" w:rsidRPr="00DD3216">
        <w:t xml:space="preserve">store, di seguito il Fornitore, di tutte le attività di gestione, conduzione e manutenzione degli impianti tecnologici e delle </w:t>
      </w:r>
      <w:r w:rsidR="00D16755" w:rsidRPr="00DD3216">
        <w:t>componenti</w:t>
      </w:r>
      <w:r w:rsidR="003875AF" w:rsidRPr="00DD3216">
        <w:t xml:space="preserve"> edili, la fornitura dei vettori energetici termico ed elettrico e l’implementazione degli interventi di riqualificazione e di efficientamento energetico dei sistemi edificio/impianto in uso, a qualsiasi titolo, alle Pubbliche Amministrazioni</w:t>
      </w:r>
      <w:r w:rsidR="00C050C9" w:rsidRPr="00DD3216">
        <w:t xml:space="preserve"> Locali</w:t>
      </w:r>
      <w:r w:rsidR="00B8459A" w:rsidRPr="00DD3216">
        <w:t xml:space="preserve"> da intendersi quali:</w:t>
      </w:r>
    </w:p>
    <w:bookmarkEnd w:id="3"/>
    <w:p w14:paraId="5CCA2FC0" w14:textId="77777777" w:rsidR="00B774A6" w:rsidRPr="00DD3216" w:rsidRDefault="00A2472D" w:rsidP="008144D9">
      <w:pPr>
        <w:pStyle w:val="Max"/>
      </w:pPr>
      <w:r w:rsidRPr="00DD3216">
        <w:t>tutti i soggetti presenti nell’“Elenco delle amministrazioni pubbliche” inserite nel conto economico consolidato individuate ai sensi dell’articolo 1, comma 3 della legge 31 dicembre 2009, n. 196 e ss.mm. (Legge di contabilità e di finanza pubblica)”, del seguente “raggruppamento istituzionale”</w:t>
      </w:r>
      <w:r w:rsidR="00B774A6" w:rsidRPr="00DD3216">
        <w:t>:</w:t>
      </w:r>
    </w:p>
    <w:p w14:paraId="34BE3D01" w14:textId="35BFA6ED" w:rsidR="00A2472D" w:rsidRPr="00DD3216" w:rsidRDefault="00A2472D" w:rsidP="00157926">
      <w:pPr>
        <w:pStyle w:val="Max---"/>
      </w:pPr>
      <w:r w:rsidRPr="00DD3216">
        <w:t xml:space="preserve">Amministrazioni locali </w:t>
      </w:r>
      <w:r w:rsidR="007B08B8" w:rsidRPr="00DD3216">
        <w:t>ad eccezione delle Pubbliche Amministrazioni Sanitarie quali: Aziende ospedaliere, aziende ospedaliero-universitarie, policlinici e istituti di ricovero e cura a carattere scientifico pubblici, Aziende sanitarie, ecc.;</w:t>
      </w:r>
    </w:p>
    <w:p w14:paraId="01373233" w14:textId="77777777" w:rsidR="00A2472D" w:rsidRPr="00DD3216" w:rsidRDefault="00A2472D" w:rsidP="00157926">
      <w:pPr>
        <w:pStyle w:val="Max"/>
      </w:pPr>
      <w:r w:rsidRPr="00DD3216">
        <w:t xml:space="preserve">gli Organismi di diritto pubblico, la cui influenza dominante sia esercitata da parte dei soggetti di cui ai punti precedenti; </w:t>
      </w:r>
    </w:p>
    <w:p w14:paraId="3D8D720B" w14:textId="77777777" w:rsidR="00A2472D" w:rsidRPr="00DD3216" w:rsidRDefault="00A2472D" w:rsidP="00157926">
      <w:pPr>
        <w:pStyle w:val="Max"/>
      </w:pPr>
      <w:r w:rsidRPr="00DD3216">
        <w:t xml:space="preserve">le Società, partecipate, anche indirettamente, in via maggioritaria (in senso assoluto) dai soggetti di cui ai punti precedenti, qualificabili come stazioni appaltanti; </w:t>
      </w:r>
    </w:p>
    <w:p w14:paraId="765CED94" w14:textId="5C559843" w:rsidR="00A2472D" w:rsidRPr="00DD3216" w:rsidRDefault="00A2472D" w:rsidP="00157926">
      <w:pPr>
        <w:pStyle w:val="Max"/>
      </w:pPr>
      <w:r w:rsidRPr="00DD3216">
        <w:t>ogni altra stazione appaltante, nonché gli altri soggetti di rilevanza regionale o locale, che ai sensi della normativa vigente sono legittimati ad aderire al presente Accordo Quadro</w:t>
      </w:r>
      <w:r w:rsidR="00715463" w:rsidRPr="00DD3216">
        <w:t>.</w:t>
      </w:r>
    </w:p>
    <w:p w14:paraId="4A5E61E4" w14:textId="7169D3B9" w:rsidR="00A2472D" w:rsidRPr="00DD3216" w:rsidRDefault="00A2472D" w:rsidP="00715463">
      <w:r w:rsidRPr="00DD3216">
        <w:t>I soggetti individuati potranno procedere ad acquisizioni per conto di altri soggetti nell’ambito della presente iniziativa solo se i soggetti per conto di cui procedono siano essi stessi ricompresi nel detto elenco</w:t>
      </w:r>
      <w:r w:rsidR="00715463" w:rsidRPr="00DD3216">
        <w:t>.</w:t>
      </w:r>
    </w:p>
    <w:p w14:paraId="3A5C3522" w14:textId="1796527C" w:rsidR="004C635A" w:rsidRPr="00DD3216" w:rsidRDefault="00D43956" w:rsidP="00BB671F">
      <w:r w:rsidRPr="00DD3216">
        <w:t>L’</w:t>
      </w:r>
      <w:r w:rsidR="003D6EC6" w:rsidRPr="00DD3216">
        <w:t>AQ</w:t>
      </w:r>
      <w:r w:rsidRPr="00DD3216">
        <w:t xml:space="preserve"> </w:t>
      </w:r>
      <w:r w:rsidR="00AB5611" w:rsidRPr="00DD3216">
        <w:t>è pertanto inteso come Total Building Energy in quanto prevede la fornitura de</w:t>
      </w:r>
      <w:r w:rsidR="001A1102" w:rsidRPr="00DD3216">
        <w:t>i</w:t>
      </w:r>
      <w:r w:rsidR="00AB5611" w:rsidRPr="00DD3216">
        <w:t xml:space="preserve"> vettor</w:t>
      </w:r>
      <w:r w:rsidR="001A1102" w:rsidRPr="00DD3216">
        <w:t>i</w:t>
      </w:r>
      <w:r w:rsidR="00AB5611" w:rsidRPr="00DD3216">
        <w:t xml:space="preserve"> energetic</w:t>
      </w:r>
      <w:r w:rsidR="001A1102" w:rsidRPr="00DD3216">
        <w:t>i</w:t>
      </w:r>
      <w:r w:rsidR="00AB5611" w:rsidRPr="00DD3216">
        <w:t xml:space="preserve"> (combustibili, energia elettrica, ecc.), la gestione, la conduzione e la manutenzione </w:t>
      </w:r>
      <w:r w:rsidR="00C86ED2" w:rsidRPr="00DD3216">
        <w:t>de</w:t>
      </w:r>
      <w:r w:rsidRPr="00DD3216">
        <w:t>i</w:t>
      </w:r>
      <w:r w:rsidR="00C86ED2" w:rsidRPr="00DD3216">
        <w:t xml:space="preserve"> </w:t>
      </w:r>
      <w:r w:rsidR="00AB5611" w:rsidRPr="00DD3216">
        <w:t>sistem</w:t>
      </w:r>
      <w:r w:rsidRPr="00DD3216">
        <w:t>i</w:t>
      </w:r>
      <w:r w:rsidR="00AB5611" w:rsidRPr="00DD3216">
        <w:t xml:space="preserve"> </w:t>
      </w:r>
      <w:r w:rsidR="00874DF1" w:rsidRPr="00DD3216">
        <w:t>edificio-impianto</w:t>
      </w:r>
      <w:r w:rsidR="00AB5611" w:rsidRPr="00DD3216">
        <w:t xml:space="preserve">, perseguendo obiettivi di efficienza energetica (risparmio energetico) nel rispetto delle vigenti leggi in materia </w:t>
      </w:r>
      <w:r w:rsidR="00023679" w:rsidRPr="00DD3216">
        <w:t xml:space="preserve">di uso razionale dell'energia </w:t>
      </w:r>
      <w:r w:rsidR="009152F0" w:rsidRPr="00DD3216">
        <w:t xml:space="preserve">e di salvaguardia dell'ambiente </w:t>
      </w:r>
      <w:r w:rsidR="00864CA6" w:rsidRPr="00DD3216">
        <w:t xml:space="preserve">tra cui i </w:t>
      </w:r>
      <w:r w:rsidR="00E23B4A" w:rsidRPr="00DD3216">
        <w:t xml:space="preserve">CAM </w:t>
      </w:r>
      <w:r w:rsidR="007779B7" w:rsidRPr="00DD3216">
        <w:t xml:space="preserve">pubblicati con </w:t>
      </w:r>
      <w:r w:rsidR="00710354" w:rsidRPr="00DD3216">
        <w:t xml:space="preserve">DM </w:t>
      </w:r>
      <w:r w:rsidR="00E23B4A" w:rsidRPr="00DD3216">
        <w:t xml:space="preserve">del </w:t>
      </w:r>
      <w:r w:rsidR="007779B7" w:rsidRPr="00DD3216">
        <w:t>12 agosto 2024 “</w:t>
      </w:r>
      <w:r w:rsidR="007779B7" w:rsidRPr="00DD3216">
        <w:rPr>
          <w:i/>
          <w:iCs/>
        </w:rPr>
        <w:t>Adozione dei criteri ambientali minimi per l’affidamento integrato di un contratto a prestazione energetica (EPC) di servizi energetici per i sistemi edifici-impianti - CAM EPC</w:t>
      </w:r>
      <w:r w:rsidR="007779B7" w:rsidRPr="00DD3216">
        <w:t>”</w:t>
      </w:r>
      <w:r w:rsidR="00F506DB" w:rsidRPr="00DD3216">
        <w:t>,</w:t>
      </w:r>
      <w:r w:rsidR="00864CA6" w:rsidRPr="00DD3216">
        <w:t xml:space="preserve"> la norma </w:t>
      </w:r>
      <w:r w:rsidR="006A203D" w:rsidRPr="00DD3216">
        <w:t>UNI CEI EN 17669:2023 Contratti di prestazione energetica - Requisiti minimi</w:t>
      </w:r>
      <w:r w:rsidR="00F506DB" w:rsidRPr="00DD3216">
        <w:t xml:space="preserve"> e </w:t>
      </w:r>
      <w:r w:rsidR="00157926" w:rsidRPr="00DD3216">
        <w:t>i CAM</w:t>
      </w:r>
      <w:r w:rsidR="00CC2BFC" w:rsidRPr="00DD3216">
        <w:t xml:space="preserve"> Edilizia</w:t>
      </w:r>
      <w:r w:rsidR="00157926" w:rsidRPr="00DD3216">
        <w:t xml:space="preserve"> del 24 novembre 2025 </w:t>
      </w:r>
      <w:r w:rsidR="00157926" w:rsidRPr="00DD3216">
        <w:rPr>
          <w:i/>
        </w:rPr>
        <w:t>“Adozione dei criteri ambientali minimi per l'affidamento di servizi di progettazione e affidamento di lavori per interventi edilizi”</w:t>
      </w:r>
      <w:r w:rsidR="00157926" w:rsidRPr="00DD3216">
        <w:t>, in particolare con riferimento ai paragrafi 2.3.4, 2.3.5, 2.3.6, 2.3.8, 2.3.11, 2.3.12, 2.4, 2.5, 3.1.1, 3.1.2, 3.1.3, 3.1.4</w:t>
      </w:r>
      <w:r w:rsidR="00AB5611" w:rsidRPr="00DD3216">
        <w:t>.</w:t>
      </w:r>
    </w:p>
    <w:p w14:paraId="5F2F1B81" w14:textId="77777777" w:rsidR="00C276BD" w:rsidRPr="00DD3216" w:rsidRDefault="00C276BD" w:rsidP="00BB671F"/>
    <w:p w14:paraId="69351EE8" w14:textId="77777777" w:rsidR="00C276BD" w:rsidRPr="00DD3216" w:rsidRDefault="00C276BD" w:rsidP="00BB671F"/>
    <w:p w14:paraId="3A5C3523" w14:textId="77777777" w:rsidR="00C1326F" w:rsidRPr="00DD3216" w:rsidRDefault="00C1326F" w:rsidP="00BB6658">
      <w:pPr>
        <w:pStyle w:val="Max10"/>
        <w:spacing w:before="0" w:after="0"/>
        <w:rPr>
          <w:color w:val="auto"/>
          <w:lang w:val="it-IT"/>
        </w:rPr>
      </w:pPr>
      <w:r w:rsidRPr="00DD3216">
        <w:rPr>
          <w:color w:val="auto"/>
          <w:lang w:val="it-IT"/>
        </w:rPr>
        <w:br w:type="page"/>
      </w:r>
      <w:bookmarkStart w:id="4" w:name="_DEFINIZIONI"/>
      <w:bookmarkStart w:id="5" w:name="_Toc268872518"/>
      <w:bookmarkStart w:id="6" w:name="_Toc325013518"/>
      <w:bookmarkStart w:id="7" w:name="_Toc224112955"/>
      <w:bookmarkEnd w:id="4"/>
      <w:r w:rsidRPr="00DD3216">
        <w:rPr>
          <w:color w:val="auto"/>
          <w:lang w:val="it-IT"/>
        </w:rPr>
        <w:lastRenderedPageBreak/>
        <w:t>DEFINIZIONI</w:t>
      </w:r>
      <w:bookmarkEnd w:id="5"/>
      <w:bookmarkEnd w:id="6"/>
      <w:bookmarkEnd w:id="7"/>
      <w:r w:rsidRPr="00DD3216">
        <w:rPr>
          <w:color w:val="auto"/>
          <w:lang w:val="it-IT"/>
        </w:rPr>
        <w:t xml:space="preserve"> </w:t>
      </w:r>
    </w:p>
    <w:p w14:paraId="3A5C3524" w14:textId="77777777" w:rsidR="00172F94" w:rsidRPr="00DD3216" w:rsidRDefault="00C1326F" w:rsidP="008C447B">
      <w:pPr>
        <w:pStyle w:val="Max11"/>
      </w:pPr>
      <w:bookmarkStart w:id="8" w:name="_Toc325013519"/>
      <w:bookmarkStart w:id="9" w:name="_Toc224112956"/>
      <w:r w:rsidRPr="00DD3216">
        <w:t>Definizioni Generali</w:t>
      </w:r>
      <w:bookmarkEnd w:id="8"/>
      <w:bookmarkEnd w:id="9"/>
    </w:p>
    <w:p w14:paraId="3A5C3526" w14:textId="3A76C004" w:rsidR="00172F94" w:rsidRPr="00DD3216" w:rsidRDefault="00C1326F" w:rsidP="00BB6658">
      <w:r w:rsidRPr="00DD3216">
        <w:t xml:space="preserve">La seguente tabella riporta i termini maggiormente utilizzati nel presente </w:t>
      </w:r>
      <w:r w:rsidR="00D8756D" w:rsidRPr="00DD3216">
        <w:t xml:space="preserve">Documento </w:t>
      </w:r>
      <w:r w:rsidRPr="00DD3216">
        <w:t>e le relative definizioni.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8"/>
        <w:gridCol w:w="8148"/>
      </w:tblGrid>
      <w:tr w:rsidR="00DD3216" w:rsidRPr="00DD3216" w14:paraId="3A5C3529" w14:textId="77777777" w:rsidTr="00734F70">
        <w:trPr>
          <w:trHeight w:val="496"/>
          <w:tblHeader/>
        </w:trPr>
        <w:tc>
          <w:tcPr>
            <w:tcW w:w="1628" w:type="dxa"/>
            <w:shd w:val="clear" w:color="auto" w:fill="BFBFBF"/>
            <w:vAlign w:val="center"/>
          </w:tcPr>
          <w:p w14:paraId="3A5C3527" w14:textId="77777777" w:rsidR="00C1326F" w:rsidRPr="00DD3216" w:rsidRDefault="00C1326F" w:rsidP="00BB671F">
            <w:r w:rsidRPr="00DD3216">
              <w:t>TERMINI</w:t>
            </w:r>
          </w:p>
        </w:tc>
        <w:tc>
          <w:tcPr>
            <w:tcW w:w="8148" w:type="dxa"/>
            <w:shd w:val="clear" w:color="auto" w:fill="BFBFBF"/>
            <w:vAlign w:val="center"/>
          </w:tcPr>
          <w:p w14:paraId="3A5C3528" w14:textId="78ED0721" w:rsidR="00C1326F" w:rsidRPr="00DD3216" w:rsidRDefault="00C1326F" w:rsidP="00BB671F">
            <w:r w:rsidRPr="00DD3216">
              <w:t>DEFINIZIONI</w:t>
            </w:r>
            <w:r w:rsidR="00FA5961" w:rsidRPr="00DD3216">
              <w:t xml:space="preserve"> </w:t>
            </w:r>
            <w:r w:rsidR="00942D59" w:rsidRPr="00DD3216">
              <w:t>GENERALI</w:t>
            </w:r>
          </w:p>
        </w:tc>
      </w:tr>
      <w:tr w:rsidR="00DD3216" w:rsidRPr="00DD3216" w14:paraId="3A5C352F" w14:textId="77777777" w:rsidTr="00C079FC">
        <w:trPr>
          <w:trHeight w:val="20"/>
        </w:trPr>
        <w:tc>
          <w:tcPr>
            <w:tcW w:w="1628" w:type="dxa"/>
            <w:vAlign w:val="center"/>
          </w:tcPr>
          <w:p w14:paraId="3A5C352D" w14:textId="2A7EB497" w:rsidR="00C1326F" w:rsidRPr="00DD3216" w:rsidRDefault="00FF49E2" w:rsidP="00BB671F">
            <w:r w:rsidRPr="00DD3216">
              <w:t>Amministrazioni Contraenti</w:t>
            </w:r>
          </w:p>
        </w:tc>
        <w:tc>
          <w:tcPr>
            <w:tcW w:w="8148" w:type="dxa"/>
            <w:vAlign w:val="center"/>
          </w:tcPr>
          <w:p w14:paraId="3A5C352E" w14:textId="14BBEBF0" w:rsidR="00C1326F" w:rsidRPr="00DD3216" w:rsidRDefault="00747522" w:rsidP="00BB671F">
            <w:r w:rsidRPr="00DD3216">
              <w:t xml:space="preserve">Le Amministrazioni </w:t>
            </w:r>
            <w:r w:rsidR="004204B0" w:rsidRPr="00DD3216">
              <w:t>Locali</w:t>
            </w:r>
            <w:r w:rsidR="00BC5E66" w:rsidRPr="00DD3216">
              <w:t xml:space="preserve"> </w:t>
            </w:r>
            <w:r w:rsidRPr="00DD3216">
              <w:t xml:space="preserve">che utilizzano </w:t>
            </w:r>
            <w:r w:rsidR="00FE5E03" w:rsidRPr="00DD3216">
              <w:t>l’</w:t>
            </w:r>
            <w:r w:rsidR="003D6EC6" w:rsidRPr="00DD3216">
              <w:t xml:space="preserve">AQ-SIE </w:t>
            </w:r>
            <w:r w:rsidR="00C079FC" w:rsidRPr="00DD3216">
              <w:t xml:space="preserve">PAL </w:t>
            </w:r>
            <w:r w:rsidRPr="00DD3216">
              <w:t>nel periodo della sua validità ed efficacia mediante gli Ordinativi di Fornitura</w:t>
            </w:r>
          </w:p>
        </w:tc>
      </w:tr>
      <w:tr w:rsidR="00DD3216" w:rsidRPr="00DD3216" w14:paraId="3A5C353D" w14:textId="77777777" w:rsidTr="00D248DC">
        <w:trPr>
          <w:trHeight w:val="20"/>
        </w:trPr>
        <w:tc>
          <w:tcPr>
            <w:tcW w:w="1628" w:type="dxa"/>
            <w:vAlign w:val="center"/>
          </w:tcPr>
          <w:p w14:paraId="3A5C3530" w14:textId="4BC18BFC" w:rsidR="00E85D92" w:rsidRPr="00DD3216" w:rsidRDefault="00BC2487" w:rsidP="00226CD3">
            <w:r w:rsidRPr="00DD3216">
              <w:t xml:space="preserve">Amministrazioni </w:t>
            </w:r>
            <w:r w:rsidR="003D6EC6" w:rsidRPr="00DD3216">
              <w:t xml:space="preserve">Locali </w:t>
            </w:r>
          </w:p>
        </w:tc>
        <w:tc>
          <w:tcPr>
            <w:tcW w:w="8148" w:type="dxa"/>
            <w:vAlign w:val="center"/>
          </w:tcPr>
          <w:p w14:paraId="41F2354B" w14:textId="77777777" w:rsidR="008529DD" w:rsidRPr="00DD3216" w:rsidRDefault="008529DD" w:rsidP="008529DD">
            <w:r w:rsidRPr="00DD3216">
              <w:t>Amministrazioni locali da intendersi quali:</w:t>
            </w:r>
          </w:p>
          <w:p w14:paraId="23F1E3FD" w14:textId="77777777" w:rsidR="008529DD" w:rsidRPr="00DD3216" w:rsidRDefault="008529DD" w:rsidP="008529DD">
            <w:pPr>
              <w:pStyle w:val="Max"/>
            </w:pPr>
            <w:r w:rsidRPr="00DD3216">
              <w:t>tutti i soggetti presenti nell’“Elenco delle amministrazioni pubbliche” inserite nel conto economico consolidato individuate ai sensi dell’articolo 1, comma 3 della legge 31 dicembre 2009, n. 196 e ss.mm. (Legge di contabilità e di finanza pubblica)”, del seguente “raggruppamento istituzionale”:</w:t>
            </w:r>
          </w:p>
          <w:p w14:paraId="03F3570A" w14:textId="77777777" w:rsidR="008529DD" w:rsidRPr="00DD3216" w:rsidRDefault="008529DD" w:rsidP="008529DD">
            <w:pPr>
              <w:pStyle w:val="Max---"/>
            </w:pPr>
            <w:r w:rsidRPr="00DD3216">
              <w:t>Amministrazioni locali ad eccezione delle Pubbliche Amministrazioni Sanitarie quali: Aziende ospedaliere, aziende ospedaliero-universitarie, policlinici e istituti di ricovero e cura a carattere scientifico pubblici, Aziende sanitarie, ecc.;</w:t>
            </w:r>
          </w:p>
          <w:p w14:paraId="2B5FFF5A" w14:textId="77777777" w:rsidR="008529DD" w:rsidRPr="00DD3216" w:rsidRDefault="008529DD" w:rsidP="008529DD">
            <w:pPr>
              <w:pStyle w:val="Max"/>
            </w:pPr>
            <w:r w:rsidRPr="00DD3216">
              <w:t xml:space="preserve">gli Organismi di diritto pubblico, la cui influenza dominante sia esercitata da parte dei soggetti di cui ai punti precedenti; </w:t>
            </w:r>
          </w:p>
          <w:p w14:paraId="1CD3F138" w14:textId="77777777" w:rsidR="008529DD" w:rsidRPr="00DD3216" w:rsidRDefault="008529DD" w:rsidP="008529DD">
            <w:pPr>
              <w:pStyle w:val="Max"/>
            </w:pPr>
            <w:r w:rsidRPr="00DD3216">
              <w:t xml:space="preserve">le Società, partecipate, anche indirettamente, in via maggioritaria (in senso assoluto) dai soggetti di cui ai punti precedenti, qualificabili come stazioni appaltanti; </w:t>
            </w:r>
          </w:p>
          <w:p w14:paraId="09D9BCCD" w14:textId="77777777" w:rsidR="008529DD" w:rsidRPr="00DD3216" w:rsidRDefault="008529DD" w:rsidP="008529DD">
            <w:pPr>
              <w:pStyle w:val="Max"/>
            </w:pPr>
            <w:r w:rsidRPr="00DD3216">
              <w:t>ogni altra stazione appaltante, nonché gli altri soggetti di rilevanza regionale o locale, che ai sensi della normativa vigente sono legittimati ad aderire al presente Accordo Quadro.</w:t>
            </w:r>
          </w:p>
          <w:p w14:paraId="3A5C353C" w14:textId="1AED10FB" w:rsidR="00850755" w:rsidRPr="00DD3216" w:rsidRDefault="008529DD" w:rsidP="00157926">
            <w:r w:rsidRPr="00DD3216">
              <w:t>I soggetti individuati potranno procedere ad acquisizioni per conto di altri soggetti nell’ambito della presente iniziativa solo se i soggetti per conto di cui procedono siano essi stessi ricompresi nel detto elenco.</w:t>
            </w:r>
          </w:p>
        </w:tc>
      </w:tr>
      <w:tr w:rsidR="00DD3216" w:rsidRPr="00DD3216" w14:paraId="3A5C3540" w14:textId="77777777" w:rsidTr="007B5390">
        <w:trPr>
          <w:trHeight w:val="213"/>
        </w:trPr>
        <w:tc>
          <w:tcPr>
            <w:tcW w:w="1628" w:type="dxa"/>
            <w:vAlign w:val="center"/>
          </w:tcPr>
          <w:p w14:paraId="3A5C353E" w14:textId="2E1B0618" w:rsidR="00C1326F" w:rsidRPr="00DD3216" w:rsidRDefault="007E737F" w:rsidP="00226CD3">
            <w:pPr>
              <w:rPr>
                <w:b/>
              </w:rPr>
            </w:pPr>
            <w:r w:rsidRPr="00DD3216">
              <w:rPr>
                <w:bCs/>
              </w:rPr>
              <w:t xml:space="preserve">Contratto </w:t>
            </w:r>
            <w:r w:rsidR="0086174E" w:rsidRPr="00DD3216">
              <w:rPr>
                <w:bCs/>
              </w:rPr>
              <w:t>di fornitura</w:t>
            </w:r>
          </w:p>
        </w:tc>
        <w:tc>
          <w:tcPr>
            <w:tcW w:w="8148" w:type="dxa"/>
          </w:tcPr>
          <w:p w14:paraId="3A5C353F" w14:textId="4BC24AB2" w:rsidR="00C1326F" w:rsidRPr="00DD3216" w:rsidRDefault="00DF363F" w:rsidP="00BB671F">
            <w:pPr>
              <w:rPr>
                <w:b/>
                <w:bCs/>
              </w:rPr>
            </w:pPr>
            <w:r w:rsidRPr="00DD3216">
              <w:t>Il contratto</w:t>
            </w:r>
            <w:r w:rsidR="0086174E" w:rsidRPr="00DD3216">
              <w:t xml:space="preserve"> stipulato dalle Amministrazioni Contraenti con il Fornitore mediante l’Ordinativo di Fornitura, che recepisce le prescrizioni e le condizioni fissate nel</w:t>
            </w:r>
            <w:r w:rsidR="00A75E91" w:rsidRPr="00DD3216">
              <w:t>l’Accordo Quadro</w:t>
            </w:r>
          </w:p>
        </w:tc>
      </w:tr>
      <w:tr w:rsidR="00DD3216" w:rsidRPr="00DD3216" w14:paraId="3A5C354C" w14:textId="77777777" w:rsidTr="007B5390">
        <w:trPr>
          <w:trHeight w:val="20"/>
        </w:trPr>
        <w:tc>
          <w:tcPr>
            <w:tcW w:w="1628" w:type="dxa"/>
            <w:vAlign w:val="center"/>
          </w:tcPr>
          <w:p w14:paraId="3A5C354A" w14:textId="77777777" w:rsidR="00122729" w:rsidRPr="00DD3216" w:rsidRDefault="00122729" w:rsidP="00BB671F">
            <w:r w:rsidRPr="00DD3216">
              <w:t>Fornitore</w:t>
            </w:r>
          </w:p>
        </w:tc>
        <w:tc>
          <w:tcPr>
            <w:tcW w:w="8148" w:type="dxa"/>
          </w:tcPr>
          <w:p w14:paraId="3A5C354B" w14:textId="78B12A73" w:rsidR="00122729" w:rsidRPr="00DD3216" w:rsidRDefault="007E737F" w:rsidP="00BB671F">
            <w:r w:rsidRPr="00DD3216">
              <w:t>L’impresa</w:t>
            </w:r>
            <w:r w:rsidR="007219A6" w:rsidRPr="00DD3216">
              <w:t>,</w:t>
            </w:r>
            <w:r w:rsidRPr="00DD3216">
              <w:t xml:space="preserve"> il raggruppamento temporaneo o il consorzio di imprese risultato aggiudicatario e che conseguentemente sottoscrive </w:t>
            </w:r>
            <w:r w:rsidR="008D3295" w:rsidRPr="00DD3216">
              <w:rPr>
                <w:lang w:eastAsia="en-US"/>
              </w:rPr>
              <w:t>l’</w:t>
            </w:r>
            <w:r w:rsidR="003D6EC6" w:rsidRPr="00DD3216">
              <w:t>AQ-SIE</w:t>
            </w:r>
            <w:r w:rsidR="00D32DB4" w:rsidRPr="00DD3216">
              <w:t xml:space="preserve"> PAL</w:t>
            </w:r>
            <w:r w:rsidRPr="00DD3216">
              <w:t>, obbligandosi a quanto nell</w:t>
            </w:r>
            <w:r w:rsidR="005B3B1A" w:rsidRPr="00DD3216">
              <w:t>o</w:t>
            </w:r>
            <w:r w:rsidRPr="00DD3216">
              <w:t xml:space="preserve"> stess</w:t>
            </w:r>
            <w:r w:rsidR="005B3B1A" w:rsidRPr="00DD3216">
              <w:t>o</w:t>
            </w:r>
            <w:r w:rsidRPr="00DD3216">
              <w:t xml:space="preserve"> previsto</w:t>
            </w:r>
          </w:p>
        </w:tc>
      </w:tr>
      <w:tr w:rsidR="00DD3216" w:rsidRPr="00DD3216" w14:paraId="3A5C354F" w14:textId="77777777" w:rsidTr="007B5390">
        <w:trPr>
          <w:trHeight w:val="20"/>
        </w:trPr>
        <w:tc>
          <w:tcPr>
            <w:tcW w:w="1628" w:type="dxa"/>
            <w:vAlign w:val="center"/>
          </w:tcPr>
          <w:p w14:paraId="3A5C354D" w14:textId="77777777" w:rsidR="00D5363E" w:rsidRPr="00DD3216" w:rsidRDefault="00DB33CB" w:rsidP="00BB671F">
            <w:r w:rsidRPr="00DD3216">
              <w:t>Giorno</w:t>
            </w:r>
          </w:p>
        </w:tc>
        <w:tc>
          <w:tcPr>
            <w:tcW w:w="8148" w:type="dxa"/>
            <w:vAlign w:val="center"/>
          </w:tcPr>
          <w:p w14:paraId="3A5C354E" w14:textId="77777777" w:rsidR="00D5363E" w:rsidRPr="00DD3216" w:rsidRDefault="00DB33CB" w:rsidP="00BB671F">
            <w:r w:rsidRPr="00DD3216">
              <w:t>Si intende giorno solare</w:t>
            </w:r>
            <w:r w:rsidR="00D5363E" w:rsidRPr="00DD3216">
              <w:t>, salvo non sia diversamente specificato (</w:t>
            </w:r>
            <w:r w:rsidR="00747522" w:rsidRPr="00DD3216">
              <w:t xml:space="preserve">ad </w:t>
            </w:r>
            <w:r w:rsidR="00D5363E" w:rsidRPr="00DD3216">
              <w:t>es</w:t>
            </w:r>
            <w:r w:rsidR="00747522" w:rsidRPr="00DD3216">
              <w:t>empio:</w:t>
            </w:r>
            <w:r w:rsidRPr="00DD3216">
              <w:t xml:space="preserve"> giorno lavorativo</w:t>
            </w:r>
            <w:r w:rsidR="005C1E49" w:rsidRPr="00DD3216">
              <w:t>)</w:t>
            </w:r>
          </w:p>
        </w:tc>
      </w:tr>
      <w:tr w:rsidR="00DD3216" w:rsidRPr="00DD3216" w14:paraId="3A5C3552" w14:textId="77777777" w:rsidTr="007B5390">
        <w:trPr>
          <w:trHeight w:val="20"/>
        </w:trPr>
        <w:tc>
          <w:tcPr>
            <w:tcW w:w="1628" w:type="dxa"/>
            <w:vAlign w:val="center"/>
          </w:tcPr>
          <w:p w14:paraId="3A5C3550" w14:textId="77777777" w:rsidR="00DB33CB" w:rsidRPr="00DD3216" w:rsidRDefault="00DB33CB" w:rsidP="00BB671F">
            <w:r w:rsidRPr="00DD3216">
              <w:t>Giorno lavorativo</w:t>
            </w:r>
          </w:p>
        </w:tc>
        <w:tc>
          <w:tcPr>
            <w:tcW w:w="8148" w:type="dxa"/>
            <w:vAlign w:val="center"/>
          </w:tcPr>
          <w:p w14:paraId="3A5C3551" w14:textId="77777777" w:rsidR="00DB33CB" w:rsidRPr="00DD3216" w:rsidRDefault="00DB33CB" w:rsidP="00BB671F">
            <w:r w:rsidRPr="00DD3216">
              <w:t>Da lunedì a venerdì, esclusi sabato e festivi</w:t>
            </w:r>
          </w:p>
        </w:tc>
      </w:tr>
      <w:tr w:rsidR="00DD3216" w:rsidRPr="00DD3216" w14:paraId="3A5C3555" w14:textId="77777777" w:rsidTr="007B5390">
        <w:trPr>
          <w:trHeight w:val="20"/>
        </w:trPr>
        <w:tc>
          <w:tcPr>
            <w:tcW w:w="1628" w:type="dxa"/>
            <w:vAlign w:val="center"/>
          </w:tcPr>
          <w:p w14:paraId="3A5C3553" w14:textId="77777777" w:rsidR="00D7485A" w:rsidRPr="00DD3216" w:rsidRDefault="00D7485A" w:rsidP="00BB671F">
            <w:r w:rsidRPr="00DD3216">
              <w:t>Ordinativo di Fornitura</w:t>
            </w:r>
          </w:p>
        </w:tc>
        <w:tc>
          <w:tcPr>
            <w:tcW w:w="8148" w:type="dxa"/>
            <w:vAlign w:val="center"/>
          </w:tcPr>
          <w:p w14:paraId="3A5C3554" w14:textId="0F47630A" w:rsidR="00D7485A" w:rsidRPr="00DD3216" w:rsidRDefault="00E6081E" w:rsidP="00C548B8">
            <w:r w:rsidRPr="00DD3216">
              <w:t>I</w:t>
            </w:r>
            <w:r w:rsidR="00F7381F" w:rsidRPr="00DD3216">
              <w:t xml:space="preserve">l documento, comprensivo degli allegati, con il quale le Amministrazioni Contraenti, attraverso le Unità Ordinanti e con le modalità di seguito previste, </w:t>
            </w:r>
            <w:r w:rsidR="005A4A35" w:rsidRPr="00DD3216">
              <w:t xml:space="preserve">aderiscono all’accordo quadro </w:t>
            </w:r>
            <w:r w:rsidR="003D6EC6" w:rsidRPr="00DD3216">
              <w:t xml:space="preserve">AQ-SIE </w:t>
            </w:r>
            <w:r w:rsidR="00D32DB4" w:rsidRPr="00DD3216">
              <w:t>PAL</w:t>
            </w:r>
            <w:r w:rsidR="00F7381F" w:rsidRPr="00DD3216">
              <w:t>, impegnando il Fornitore alla prestazione dei servizi e/o forniture richiesti nel rispetto delle modalità e delle specifiche contenute nel Capitolato Tecnico e nell’Offerta Tecnica del Fornitore nonché alle condizioni economiche fissate dal Fornitore medesimo nell’Offerta Economica</w:t>
            </w:r>
            <w:r w:rsidR="000C7966" w:rsidRPr="00DD3216">
              <w:t>. L</w:t>
            </w:r>
            <w:r w:rsidR="00F7381F" w:rsidRPr="00DD3216">
              <w:t>’Ordinativo di Fornitura è costituito dall’</w:t>
            </w:r>
            <w:r w:rsidR="00D7485A" w:rsidRPr="00DD3216">
              <w:t xml:space="preserve">Ordinativo Principale di Fornitura (OPF) </w:t>
            </w:r>
            <w:r w:rsidR="008E2961" w:rsidRPr="00DD3216">
              <w:t>e</w:t>
            </w:r>
            <w:r w:rsidR="00D7485A" w:rsidRPr="00DD3216">
              <w:t xml:space="preserve"> </w:t>
            </w:r>
            <w:r w:rsidR="00F7381F" w:rsidRPr="00DD3216">
              <w:t>da</w:t>
            </w:r>
            <w:r w:rsidR="00EF4F3D" w:rsidRPr="00DD3216">
              <w:t xml:space="preserve">gli eventuali </w:t>
            </w:r>
            <w:r w:rsidR="00C8428B" w:rsidRPr="00DD3216">
              <w:t>Atti Modificativi</w:t>
            </w:r>
            <w:r w:rsidR="00384283" w:rsidRPr="00DD3216">
              <w:t xml:space="preserve"> all’Ordinativo Principale di Fornitura (</w:t>
            </w:r>
            <w:r w:rsidR="00EF4F3D" w:rsidRPr="00DD3216">
              <w:t>AM</w:t>
            </w:r>
            <w:r w:rsidR="00384283" w:rsidRPr="00DD3216">
              <w:t>-OPF)</w:t>
            </w:r>
            <w:r w:rsidR="000C7966" w:rsidRPr="00DD3216">
              <w:t>.</w:t>
            </w:r>
          </w:p>
        </w:tc>
      </w:tr>
      <w:tr w:rsidR="00DD3216" w:rsidRPr="00DD3216" w14:paraId="6FA40366" w14:textId="77777777" w:rsidTr="005C1DCB">
        <w:trPr>
          <w:trHeight w:val="20"/>
        </w:trPr>
        <w:tc>
          <w:tcPr>
            <w:tcW w:w="1628" w:type="dxa"/>
            <w:vAlign w:val="center"/>
          </w:tcPr>
          <w:p w14:paraId="2509CBEE" w14:textId="0CF0E95C" w:rsidR="00AC61A4" w:rsidRPr="00DD3216" w:rsidRDefault="00AC61A4" w:rsidP="006F58D6">
            <w:pPr>
              <w:spacing w:line="240" w:lineRule="auto"/>
              <w:jc w:val="left"/>
            </w:pPr>
            <w:r w:rsidRPr="00DD3216">
              <w:lastRenderedPageBreak/>
              <w:t>Prima stipula</w:t>
            </w:r>
          </w:p>
        </w:tc>
        <w:tc>
          <w:tcPr>
            <w:tcW w:w="8148" w:type="dxa"/>
            <w:vAlign w:val="center"/>
          </w:tcPr>
          <w:p w14:paraId="03E1270E" w14:textId="6FAF5BEB" w:rsidR="00AC61A4" w:rsidRPr="00DD3216" w:rsidRDefault="00490B8D" w:rsidP="006F58D6">
            <w:r w:rsidRPr="00DD3216">
              <w:t xml:space="preserve">Un OPF si considera alla prima stipula nel caso in cui </w:t>
            </w:r>
            <w:r w:rsidR="0061025B" w:rsidRPr="00DD3216">
              <w:t xml:space="preserve">almeno </w:t>
            </w:r>
            <w:r w:rsidR="00CF666A" w:rsidRPr="00DD3216">
              <w:t xml:space="preserve">il 50% del volume </w:t>
            </w:r>
            <w:r w:rsidR="005B68FA" w:rsidRPr="00DD3216">
              <w:t xml:space="preserve">dei sistemi edificio impianto oggetto dell’OPF non siano stati oggetto di </w:t>
            </w:r>
            <w:r w:rsidR="008914B3" w:rsidRPr="00DD3216">
              <w:t xml:space="preserve">precedenti </w:t>
            </w:r>
            <w:r w:rsidR="00E4579A" w:rsidRPr="00DD3216">
              <w:t xml:space="preserve">contratti di prestazione energetica con garanzia di risultato affidati tramite </w:t>
            </w:r>
            <w:r w:rsidR="005B5098" w:rsidRPr="00DD3216">
              <w:t xml:space="preserve">EPC-appalto </w:t>
            </w:r>
            <w:r w:rsidR="00E4579A" w:rsidRPr="00DD3216">
              <w:t>(quali ad esempio</w:t>
            </w:r>
            <w:r w:rsidR="00A61E26" w:rsidRPr="00DD3216">
              <w:t xml:space="preserve"> contratti di Servizio energia, </w:t>
            </w:r>
            <w:r w:rsidR="00E4579A" w:rsidRPr="00DD3216">
              <w:t xml:space="preserve">Convenzioni Consip </w:t>
            </w:r>
            <w:r w:rsidR="00D54E36" w:rsidRPr="00DD3216">
              <w:t>SIE varie</w:t>
            </w:r>
            <w:r w:rsidR="00E4579A" w:rsidRPr="00DD3216">
              <w:t xml:space="preserve"> ed</w:t>
            </w:r>
            <w:r w:rsidR="00D54E36" w:rsidRPr="00DD3216">
              <w:t>izioni</w:t>
            </w:r>
            <w:r w:rsidR="000221E6" w:rsidRPr="00DD3216">
              <w:t>)</w:t>
            </w:r>
            <w:r w:rsidR="005B5098" w:rsidRPr="00DD3216">
              <w:t xml:space="preserve"> oppure tramite EPC-concessioni</w:t>
            </w:r>
            <w:r w:rsidR="00A61E26" w:rsidRPr="00DD3216">
              <w:t>.</w:t>
            </w:r>
          </w:p>
        </w:tc>
      </w:tr>
      <w:tr w:rsidR="00DD3216" w:rsidRPr="00DD3216" w14:paraId="0EF023C3" w14:textId="77777777" w:rsidTr="00733AC4">
        <w:trPr>
          <w:trHeight w:val="20"/>
        </w:trPr>
        <w:tc>
          <w:tcPr>
            <w:tcW w:w="1628" w:type="dxa"/>
            <w:vAlign w:val="center"/>
          </w:tcPr>
          <w:p w14:paraId="2DF91DB6" w14:textId="7308ADA7" w:rsidR="00AC61A4" w:rsidRPr="00DD3216" w:rsidRDefault="00AC61A4" w:rsidP="00D54E36">
            <w:pPr>
              <w:jc w:val="left"/>
            </w:pPr>
            <w:r w:rsidRPr="00DD3216">
              <w:t>Rinnovi o stipule successive</w:t>
            </w:r>
          </w:p>
        </w:tc>
        <w:tc>
          <w:tcPr>
            <w:tcW w:w="8148" w:type="dxa"/>
            <w:vAlign w:val="center"/>
          </w:tcPr>
          <w:p w14:paraId="48F58B5C" w14:textId="54870050" w:rsidR="00AC61A4" w:rsidRPr="00DD3216" w:rsidRDefault="00F368E8" w:rsidP="00F31CFC">
            <w:r w:rsidRPr="00DD3216">
              <w:t xml:space="preserve">Un OPF </w:t>
            </w:r>
            <w:r w:rsidR="00322CFA" w:rsidRPr="00DD3216">
              <w:t>ricade nel caso di rinnovo o stipule successive qualor</w:t>
            </w:r>
            <w:r w:rsidR="0084107A" w:rsidRPr="00DD3216">
              <w:t>a</w:t>
            </w:r>
            <w:r w:rsidR="00322CFA" w:rsidRPr="00DD3216">
              <w:t xml:space="preserve"> </w:t>
            </w:r>
            <w:r w:rsidR="0084107A" w:rsidRPr="00DD3216">
              <w:t xml:space="preserve">oltre </w:t>
            </w:r>
            <w:r w:rsidR="001804E7" w:rsidRPr="00DD3216">
              <w:t xml:space="preserve">il 50% </w:t>
            </w:r>
            <w:r w:rsidR="00AE2D15" w:rsidRPr="00DD3216">
              <w:t>del volume de</w:t>
            </w:r>
            <w:r w:rsidR="00457F5D" w:rsidRPr="00DD3216">
              <w:t xml:space="preserve">i sistemi edificio impianto oggetto dell’OPF </w:t>
            </w:r>
            <w:r w:rsidR="00AE2D15" w:rsidRPr="00DD3216">
              <w:t xml:space="preserve">siano già stati oggetto di </w:t>
            </w:r>
            <w:r w:rsidR="00457F5D" w:rsidRPr="00DD3216">
              <w:t>contratti di prestazione energetica con garanzia di risultato affidati tramite EPC-appalto (</w:t>
            </w:r>
            <w:r w:rsidR="00A61E26" w:rsidRPr="00DD3216">
              <w:t xml:space="preserve">quali ad esempio contratti di Servizio energia, </w:t>
            </w:r>
            <w:r w:rsidR="00D54E36" w:rsidRPr="00DD3216">
              <w:t>Convenzioni Consip SIE varie edizioni</w:t>
            </w:r>
            <w:r w:rsidR="00457F5D" w:rsidRPr="00DD3216">
              <w:t>) oppure tramite EPC-concessioni</w:t>
            </w:r>
            <w:r w:rsidR="005B68FA" w:rsidRPr="00DD3216">
              <w:t>.</w:t>
            </w:r>
          </w:p>
        </w:tc>
      </w:tr>
      <w:tr w:rsidR="00DD3216" w:rsidRPr="00DD3216" w14:paraId="3A5C355B" w14:textId="77777777" w:rsidTr="00733AC4">
        <w:trPr>
          <w:trHeight w:val="20"/>
        </w:trPr>
        <w:tc>
          <w:tcPr>
            <w:tcW w:w="1628" w:type="dxa"/>
            <w:vAlign w:val="center"/>
          </w:tcPr>
          <w:p w14:paraId="3A5C3559" w14:textId="77777777" w:rsidR="0057252C" w:rsidRPr="00DD3216" w:rsidRDefault="0057252C" w:rsidP="00D54E36">
            <w:pPr>
              <w:jc w:val="left"/>
            </w:pPr>
            <w:r w:rsidRPr="00DD3216">
              <w:t>Trimestre di Riferimento</w:t>
            </w:r>
          </w:p>
        </w:tc>
        <w:tc>
          <w:tcPr>
            <w:tcW w:w="8148" w:type="dxa"/>
            <w:vAlign w:val="center"/>
          </w:tcPr>
          <w:p w14:paraId="3A5C355A" w14:textId="04413DB6" w:rsidR="0057252C" w:rsidRPr="00DD3216" w:rsidRDefault="00ED0F51" w:rsidP="00CF666A">
            <w:r w:rsidRPr="00DD3216">
              <w:t xml:space="preserve">I </w:t>
            </w:r>
            <w:r w:rsidR="0059673D" w:rsidRPr="00DD3216">
              <w:t xml:space="preserve">trimestri </w:t>
            </w:r>
            <w:r w:rsidRPr="00DD3216">
              <w:t xml:space="preserve">di </w:t>
            </w:r>
            <w:r w:rsidR="0059673D" w:rsidRPr="00DD3216">
              <w:t xml:space="preserve">riferimento </w:t>
            </w:r>
            <w:r w:rsidRPr="00DD3216">
              <w:t>sono: 1</w:t>
            </w:r>
            <w:r w:rsidR="00D54E36" w:rsidRPr="00DD3216">
              <w:t>°</w:t>
            </w:r>
            <w:r w:rsidRPr="00DD3216">
              <w:t xml:space="preserve"> gennaio - 31 marzo; 1</w:t>
            </w:r>
            <w:r w:rsidR="00D54E36" w:rsidRPr="00DD3216">
              <w:t>°</w:t>
            </w:r>
            <w:r w:rsidRPr="00DD3216">
              <w:t xml:space="preserve"> aprile - 30 giugno; 1</w:t>
            </w:r>
            <w:r w:rsidR="00D54E36" w:rsidRPr="00DD3216">
              <w:t>°</w:t>
            </w:r>
            <w:r w:rsidRPr="00DD3216">
              <w:t xml:space="preserve"> luglio – 30 settembre; 1</w:t>
            </w:r>
            <w:r w:rsidR="00D54E36" w:rsidRPr="00DD3216">
              <w:t>°</w:t>
            </w:r>
            <w:r w:rsidRPr="00DD3216">
              <w:t xml:space="preserve"> ottobre - 31 dicembre. </w:t>
            </w:r>
            <w:r w:rsidR="0057252C" w:rsidRPr="00DD3216">
              <w:t xml:space="preserve">I </w:t>
            </w:r>
            <w:r w:rsidR="0059673D" w:rsidRPr="00DD3216">
              <w:t xml:space="preserve">trimestri </w:t>
            </w:r>
            <w:r w:rsidR="0057252C" w:rsidRPr="00DD3216">
              <w:t xml:space="preserve">di </w:t>
            </w:r>
            <w:r w:rsidR="0059673D" w:rsidRPr="00DD3216">
              <w:t xml:space="preserve">riferimento </w:t>
            </w:r>
            <w:r w:rsidR="0057252C" w:rsidRPr="00DD3216">
              <w:t>si intendono numerati progressivamente, a partire dalla data di attivazione dell</w:t>
            </w:r>
            <w:r w:rsidR="003753F2" w:rsidRPr="00DD3216">
              <w:t>’Accordo Quadro</w:t>
            </w:r>
            <w:r w:rsidR="0057252C" w:rsidRPr="00DD3216">
              <w:t xml:space="preserve"> fino al te</w:t>
            </w:r>
            <w:r w:rsidR="0059673D" w:rsidRPr="00DD3216">
              <w:t>rmine di validità del contratto</w:t>
            </w:r>
          </w:p>
        </w:tc>
      </w:tr>
    </w:tbl>
    <w:p w14:paraId="2646D575" w14:textId="1CF97FEE" w:rsidR="00B95FC8" w:rsidRPr="00DD3216" w:rsidRDefault="003472DD" w:rsidP="00BB671F">
      <w:pPr>
        <w:pStyle w:val="Didascalia"/>
      </w:pPr>
      <w:r w:rsidRPr="00DD3216">
        <w:t xml:space="preserve">Tabella </w:t>
      </w:r>
      <w:r w:rsidR="00BF1D99" w:rsidRPr="00DD3216">
        <w:rPr>
          <w:b w:val="0"/>
          <w:bCs w:val="0"/>
        </w:rPr>
        <w:fldChar w:fldCharType="begin"/>
      </w:r>
      <w:r w:rsidR="00BF1D99" w:rsidRPr="00DD3216">
        <w:instrText xml:space="preserve"> SEQ Tabella \* ARABIC </w:instrText>
      </w:r>
      <w:r w:rsidR="00BF1D99" w:rsidRPr="00DD3216">
        <w:rPr>
          <w:b w:val="0"/>
          <w:bCs w:val="0"/>
        </w:rPr>
        <w:fldChar w:fldCharType="separate"/>
      </w:r>
      <w:r w:rsidR="00A61AD0">
        <w:rPr>
          <w:noProof/>
        </w:rPr>
        <w:t>1</w:t>
      </w:r>
      <w:r w:rsidR="00BF1D99" w:rsidRPr="00DD3216">
        <w:rPr>
          <w:b w:val="0"/>
          <w:bCs w:val="0"/>
        </w:rPr>
        <w:fldChar w:fldCharType="end"/>
      </w:r>
    </w:p>
    <w:p w14:paraId="3A5C355D" w14:textId="77777777" w:rsidR="00C1326F" w:rsidRPr="00DD3216" w:rsidRDefault="00C1326F" w:rsidP="008C447B">
      <w:pPr>
        <w:pStyle w:val="Max11"/>
      </w:pPr>
      <w:bookmarkStart w:id="10" w:name="_Toc325013520"/>
      <w:bookmarkStart w:id="11" w:name="_Toc224112957"/>
      <w:r w:rsidRPr="00DD3216">
        <w:t>Definizioni Tecniche</w:t>
      </w:r>
      <w:bookmarkEnd w:id="10"/>
      <w:bookmarkEnd w:id="1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8"/>
        <w:gridCol w:w="8148"/>
      </w:tblGrid>
      <w:tr w:rsidR="00DD3216" w:rsidRPr="00DD3216" w14:paraId="3A5C3560" w14:textId="77777777" w:rsidTr="0059538C">
        <w:trPr>
          <w:trHeight w:val="453"/>
          <w:tblHeader/>
        </w:trPr>
        <w:tc>
          <w:tcPr>
            <w:tcW w:w="1628" w:type="dxa"/>
            <w:tcBorders>
              <w:top w:val="single" w:sz="4" w:space="0" w:color="auto"/>
              <w:left w:val="single" w:sz="4" w:space="0" w:color="auto"/>
              <w:bottom w:val="single" w:sz="4" w:space="0" w:color="auto"/>
              <w:right w:val="single" w:sz="4" w:space="0" w:color="auto"/>
            </w:tcBorders>
            <w:shd w:val="clear" w:color="auto" w:fill="BFBFBF"/>
            <w:vAlign w:val="center"/>
          </w:tcPr>
          <w:p w14:paraId="3A5C355E" w14:textId="77777777" w:rsidR="00C1326F" w:rsidRPr="00DD3216" w:rsidRDefault="00C1326F" w:rsidP="00BB671F">
            <w:r w:rsidRPr="00DD3216">
              <w:t>TERMINI</w:t>
            </w:r>
          </w:p>
        </w:tc>
        <w:tc>
          <w:tcPr>
            <w:tcW w:w="8148" w:type="dxa"/>
            <w:tcBorders>
              <w:top w:val="single" w:sz="4" w:space="0" w:color="auto"/>
              <w:left w:val="single" w:sz="4" w:space="0" w:color="auto"/>
              <w:bottom w:val="single" w:sz="4" w:space="0" w:color="auto"/>
              <w:right w:val="single" w:sz="4" w:space="0" w:color="auto"/>
            </w:tcBorders>
            <w:shd w:val="clear" w:color="auto" w:fill="BFBFBF"/>
            <w:vAlign w:val="center"/>
          </w:tcPr>
          <w:p w14:paraId="3A5C355F" w14:textId="0BF3F450" w:rsidR="00C1326F" w:rsidRPr="00DD3216" w:rsidRDefault="00C1326F" w:rsidP="00BB671F">
            <w:r w:rsidRPr="00DD3216">
              <w:t>DEFINIZIONI</w:t>
            </w:r>
            <w:r w:rsidR="00FA5961" w:rsidRPr="00DD3216">
              <w:t xml:space="preserve"> </w:t>
            </w:r>
            <w:r w:rsidR="00942D59" w:rsidRPr="00DD3216">
              <w:t xml:space="preserve">TECNICHE </w:t>
            </w:r>
          </w:p>
        </w:tc>
      </w:tr>
      <w:tr w:rsidR="00DD3216" w:rsidRPr="00DD3216" w14:paraId="6F91D966"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07913BDC" w14:textId="219E36B9" w:rsidR="0059538C" w:rsidRPr="00DD3216" w:rsidRDefault="0059538C" w:rsidP="00BB671F">
            <w:r w:rsidRPr="00DD3216">
              <w:t xml:space="preserve">Anno </w:t>
            </w:r>
            <w:r w:rsidR="00053767" w:rsidRPr="00DD3216">
              <w:t>parziale</w:t>
            </w:r>
            <w:r w:rsidR="000E0F9B" w:rsidRPr="00DD3216">
              <w:t xml:space="preserve"> iniziale</w:t>
            </w:r>
          </w:p>
        </w:tc>
        <w:tc>
          <w:tcPr>
            <w:tcW w:w="8148" w:type="dxa"/>
            <w:tcBorders>
              <w:top w:val="single" w:sz="4" w:space="0" w:color="auto"/>
              <w:left w:val="single" w:sz="4" w:space="0" w:color="auto"/>
              <w:bottom w:val="single" w:sz="4" w:space="0" w:color="auto"/>
              <w:right w:val="single" w:sz="4" w:space="0" w:color="auto"/>
            </w:tcBorders>
            <w:vAlign w:val="center"/>
          </w:tcPr>
          <w:p w14:paraId="2068B5D4" w14:textId="77777777" w:rsidR="0059538C" w:rsidRPr="00DD3216" w:rsidRDefault="00C42543" w:rsidP="00FB2A68">
            <w:r w:rsidRPr="00DD3216">
              <w:t>Per il Servizio Energia “A”: p</w:t>
            </w:r>
            <w:r w:rsidR="00914CF0" w:rsidRPr="00DD3216">
              <w:t xml:space="preserve">eriodo compreso tra la data di attivazione del contratto, interna alla stagione termica, </w:t>
            </w:r>
            <w:r w:rsidR="00E827AD" w:rsidRPr="00DD3216">
              <w:t>e il trentesimo giorno successivo al</w:t>
            </w:r>
            <w:r w:rsidR="004D0370" w:rsidRPr="00DD3216">
              <w:t xml:space="preserve"> termine della stagione di riscaldamento (</w:t>
            </w:r>
            <w:r w:rsidR="00F76D0C" w:rsidRPr="00DD3216">
              <w:t>art. 4 del DPR 74/2013 e s.m.i.</w:t>
            </w:r>
            <w:r w:rsidR="004D0370" w:rsidRPr="00DD3216">
              <w:t>)</w:t>
            </w:r>
            <w:r w:rsidRPr="00DD3216">
              <w:t>;</w:t>
            </w:r>
          </w:p>
          <w:p w14:paraId="69B2130D" w14:textId="1D38748A" w:rsidR="00C42543" w:rsidRPr="00DD3216" w:rsidRDefault="00C42543" w:rsidP="00FB2A68">
            <w:r w:rsidRPr="00DD3216">
              <w:t>Per il Servizio Energetico Elettrico “B”: periodo compreso tra la data di attivazione del servizio B, interna al</w:t>
            </w:r>
            <w:r w:rsidR="00236DBC" w:rsidRPr="00DD3216">
              <w:t xml:space="preserve"> primo anno parziale per il Servizio Energia “A”</w:t>
            </w:r>
            <w:r w:rsidRPr="00DD3216">
              <w:t>, e il trentesimo giorno successivo al termine della stagione di riscaldamento (art. 4 del DPR 74/2013 e s.m.i.).</w:t>
            </w:r>
          </w:p>
        </w:tc>
      </w:tr>
      <w:tr w:rsidR="00DD3216" w:rsidRPr="00DD3216" w14:paraId="769A614B"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4857C51" w14:textId="18CF5FA8" w:rsidR="000E7323" w:rsidRPr="00DD3216" w:rsidRDefault="000E7323" w:rsidP="000E7323">
            <w:r w:rsidRPr="00DD3216">
              <w:t>Primo anno</w:t>
            </w:r>
          </w:p>
        </w:tc>
        <w:tc>
          <w:tcPr>
            <w:tcW w:w="8148" w:type="dxa"/>
            <w:tcBorders>
              <w:top w:val="single" w:sz="4" w:space="0" w:color="auto"/>
              <w:left w:val="single" w:sz="4" w:space="0" w:color="auto"/>
              <w:bottom w:val="single" w:sz="4" w:space="0" w:color="auto"/>
              <w:right w:val="single" w:sz="4" w:space="0" w:color="auto"/>
            </w:tcBorders>
            <w:vAlign w:val="center"/>
          </w:tcPr>
          <w:p w14:paraId="25B7AEA2" w14:textId="5AF4B23A" w:rsidR="000E7323" w:rsidRPr="00DD3216" w:rsidRDefault="000E7323" w:rsidP="000E7323">
            <w:r w:rsidRPr="00DD3216">
              <w:t>Periodo della durata di un anno solare con decorrenza:</w:t>
            </w:r>
          </w:p>
          <w:p w14:paraId="165495DF" w14:textId="0D9BCF32" w:rsidR="000E0F9B" w:rsidRPr="00DD3216" w:rsidRDefault="005C58FD" w:rsidP="000E0F9B">
            <w:pPr>
              <w:pStyle w:val="Max"/>
            </w:pPr>
            <w:r w:rsidRPr="00DD3216">
              <w:t xml:space="preserve">dalla data di attivazione del contratto </w:t>
            </w:r>
            <w:r w:rsidR="000E7323" w:rsidRPr="00DD3216">
              <w:t>in caso di data di avvio del contratto esterna alla stagione termica;</w:t>
            </w:r>
          </w:p>
          <w:p w14:paraId="7FFF0CC8" w14:textId="568A6514" w:rsidR="000E7323" w:rsidRPr="00DD3216" w:rsidRDefault="000E7323" w:rsidP="000E0F9B">
            <w:pPr>
              <w:pStyle w:val="Max"/>
            </w:pPr>
            <w:r w:rsidRPr="00DD3216">
              <w:t>in caso di data di avvio del contratto interna alla stagione termica: dal termine dell’anno parziale.</w:t>
            </w:r>
          </w:p>
        </w:tc>
      </w:tr>
      <w:tr w:rsidR="00DD3216" w:rsidRPr="00DD3216" w14:paraId="61F7559C"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26238BB9" w14:textId="178F8BFE" w:rsidR="000E7323" w:rsidRPr="00DD3216" w:rsidRDefault="000E7323" w:rsidP="000E7323">
            <w:r w:rsidRPr="00DD3216">
              <w:t>Anni successivi</w:t>
            </w:r>
          </w:p>
        </w:tc>
        <w:tc>
          <w:tcPr>
            <w:tcW w:w="8148" w:type="dxa"/>
            <w:tcBorders>
              <w:top w:val="single" w:sz="4" w:space="0" w:color="auto"/>
              <w:left w:val="single" w:sz="4" w:space="0" w:color="auto"/>
              <w:bottom w:val="single" w:sz="4" w:space="0" w:color="auto"/>
              <w:right w:val="single" w:sz="4" w:space="0" w:color="auto"/>
            </w:tcBorders>
            <w:vAlign w:val="center"/>
          </w:tcPr>
          <w:p w14:paraId="468388FE" w14:textId="7866A431" w:rsidR="000E7323" w:rsidRPr="00DD3216" w:rsidRDefault="000E7323" w:rsidP="000E7323">
            <w:r w:rsidRPr="00DD3216">
              <w:t>Periodi, a partire dal termine del primo anno, della durata di:</w:t>
            </w:r>
          </w:p>
          <w:p w14:paraId="10580C6C" w14:textId="77777777" w:rsidR="000E7323" w:rsidRPr="00DD3216" w:rsidRDefault="000E7323" w:rsidP="000E7323">
            <w:pPr>
              <w:pStyle w:val="Max"/>
            </w:pPr>
            <w:r w:rsidRPr="00DD3216">
              <w:t>due anni solari nel caso di contratti di breve durata;</w:t>
            </w:r>
          </w:p>
          <w:p w14:paraId="3CB40A2E" w14:textId="56F2EF51" w:rsidR="000E7323" w:rsidRPr="00DD3216" w:rsidRDefault="000E7323" w:rsidP="000E7323">
            <w:pPr>
              <w:pStyle w:val="Max"/>
            </w:pPr>
            <w:r w:rsidRPr="00DD3216">
              <w:t>cinque anni solari nel caso di contratti di lunga durata.</w:t>
            </w:r>
          </w:p>
        </w:tc>
      </w:tr>
      <w:tr w:rsidR="00DD3216" w:rsidRPr="00DD3216" w14:paraId="52D3C53E"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78DDE21C" w14:textId="63B13EFB" w:rsidR="000E7323" w:rsidRPr="00DD3216" w:rsidRDefault="000E7323" w:rsidP="000E7323">
            <w:r w:rsidRPr="00DD3216">
              <w:t>Anni estensione</w:t>
            </w:r>
            <w:r w:rsidR="00BA0054" w:rsidRPr="00DD3216">
              <w:t xml:space="preserve"> contrattuale</w:t>
            </w:r>
          </w:p>
        </w:tc>
        <w:tc>
          <w:tcPr>
            <w:tcW w:w="8148" w:type="dxa"/>
            <w:tcBorders>
              <w:top w:val="single" w:sz="4" w:space="0" w:color="auto"/>
              <w:left w:val="single" w:sz="4" w:space="0" w:color="auto"/>
              <w:bottom w:val="single" w:sz="4" w:space="0" w:color="auto"/>
              <w:right w:val="single" w:sz="4" w:space="0" w:color="auto"/>
            </w:tcBorders>
            <w:vAlign w:val="center"/>
          </w:tcPr>
          <w:p w14:paraId="733852F7" w14:textId="7BFB2D4A" w:rsidR="000E7323" w:rsidRPr="00DD3216" w:rsidRDefault="000E7323" w:rsidP="000E7323">
            <w:r w:rsidRPr="00DD3216">
              <w:t>Periodi, a partire dal termine dell’ultimo anno contrattuale (durata base), della durata di due anni solari, in caso di estensione contrattuale.</w:t>
            </w:r>
          </w:p>
        </w:tc>
      </w:tr>
      <w:tr w:rsidR="00DD3216" w:rsidRPr="00DD3216" w14:paraId="3A5C3563"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61" w14:textId="35FA72F5" w:rsidR="000E7323" w:rsidRPr="00DD3216" w:rsidRDefault="000E7323" w:rsidP="000E7323">
            <w:r w:rsidRPr="00DD3216">
              <w:t>Componente tecnologica</w:t>
            </w:r>
          </w:p>
        </w:tc>
        <w:tc>
          <w:tcPr>
            <w:tcW w:w="8148" w:type="dxa"/>
            <w:tcBorders>
              <w:top w:val="single" w:sz="4" w:space="0" w:color="auto"/>
              <w:left w:val="single" w:sz="4" w:space="0" w:color="auto"/>
              <w:bottom w:val="single" w:sz="4" w:space="0" w:color="auto"/>
              <w:right w:val="single" w:sz="4" w:space="0" w:color="auto"/>
            </w:tcBorders>
            <w:vAlign w:val="center"/>
          </w:tcPr>
          <w:p w14:paraId="3A5C3562" w14:textId="50C6FFA9" w:rsidR="000E7323" w:rsidRPr="00DD3216" w:rsidRDefault="000E7323" w:rsidP="000E7323">
            <w:r w:rsidRPr="00DD3216">
              <w:t>Ogni parte impiantistica suddivisibile in sub-componenti o apparecchiature</w:t>
            </w:r>
            <w:r w:rsidR="00623CD2" w:rsidRPr="00DD3216">
              <w:t>.</w:t>
            </w:r>
          </w:p>
        </w:tc>
      </w:tr>
      <w:tr w:rsidR="00DD3216" w:rsidRPr="00DD3216" w14:paraId="173E40AD"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56D4BD0" w14:textId="1DB8BD7E" w:rsidR="000E7323" w:rsidRPr="00DD3216" w:rsidRDefault="000E7323" w:rsidP="000E7323">
            <w:pPr>
              <w:jc w:val="left"/>
            </w:pPr>
            <w:r w:rsidRPr="00DD3216">
              <w:t>Durata base</w:t>
            </w:r>
          </w:p>
        </w:tc>
        <w:tc>
          <w:tcPr>
            <w:tcW w:w="8148" w:type="dxa"/>
            <w:tcBorders>
              <w:top w:val="single" w:sz="4" w:space="0" w:color="auto"/>
              <w:left w:val="single" w:sz="4" w:space="0" w:color="auto"/>
              <w:bottom w:val="single" w:sz="4" w:space="0" w:color="auto"/>
              <w:right w:val="single" w:sz="4" w:space="0" w:color="auto"/>
            </w:tcBorders>
            <w:vAlign w:val="center"/>
          </w:tcPr>
          <w:p w14:paraId="3D022B27" w14:textId="1DCBD362" w:rsidR="000E7323" w:rsidRPr="00DD3216" w:rsidRDefault="00DE6529" w:rsidP="000E7323">
            <w:r w:rsidRPr="00DD3216">
              <w:t xml:space="preserve">La durata base dei </w:t>
            </w:r>
            <w:r w:rsidR="00DC4CC4" w:rsidRPr="00DD3216">
              <w:t>contratti di fornitura può essere di 3 anni (Contratto di breve durata) o di 6 anni (Contratto di lunga durata)</w:t>
            </w:r>
            <w:r w:rsidR="002B231B" w:rsidRPr="00DD3216">
              <w:t xml:space="preserve">, </w:t>
            </w:r>
            <w:r w:rsidR="00623CD2" w:rsidRPr="00DD3216">
              <w:t>fatta</w:t>
            </w:r>
            <w:r w:rsidR="002B231B" w:rsidRPr="00DD3216" w:rsidDel="00623CD2">
              <w:t xml:space="preserve"> </w:t>
            </w:r>
            <w:r w:rsidR="00623CD2" w:rsidRPr="00DD3216">
              <w:t>salva</w:t>
            </w:r>
            <w:r w:rsidR="002B231B" w:rsidRPr="00DD3216">
              <w:t xml:space="preserve"> l’eccezione prevista nel caso di attivazione</w:t>
            </w:r>
            <w:r w:rsidR="00FA6F5B" w:rsidRPr="00DD3216">
              <w:t xml:space="preserve"> in data interna alla stagione di riscaldamento.</w:t>
            </w:r>
            <w:r w:rsidR="002B231B" w:rsidRPr="00DD3216">
              <w:t xml:space="preserve"> </w:t>
            </w:r>
          </w:p>
        </w:tc>
      </w:tr>
      <w:tr w:rsidR="00DD3216" w:rsidRPr="00DD3216" w14:paraId="6149D3B1"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581A7702" w14:textId="2F15B7D0" w:rsidR="000E7323" w:rsidRPr="00DD3216" w:rsidRDefault="000E7323" w:rsidP="000E7323">
            <w:pPr>
              <w:jc w:val="left"/>
            </w:pPr>
            <w:r w:rsidRPr="00DD3216">
              <w:lastRenderedPageBreak/>
              <w:t>Durata con eventuale estensione</w:t>
            </w:r>
          </w:p>
        </w:tc>
        <w:tc>
          <w:tcPr>
            <w:tcW w:w="8148" w:type="dxa"/>
            <w:tcBorders>
              <w:top w:val="single" w:sz="4" w:space="0" w:color="auto"/>
              <w:left w:val="single" w:sz="4" w:space="0" w:color="auto"/>
              <w:bottom w:val="single" w:sz="4" w:space="0" w:color="auto"/>
              <w:right w:val="single" w:sz="4" w:space="0" w:color="auto"/>
            </w:tcBorders>
            <w:vAlign w:val="center"/>
          </w:tcPr>
          <w:p w14:paraId="0A545B93" w14:textId="778D8416" w:rsidR="009351CB" w:rsidRPr="00DD3216" w:rsidRDefault="00FA6F5B" w:rsidP="0032122D">
            <w:r w:rsidRPr="00DD3216">
              <w:t xml:space="preserve">La durata base </w:t>
            </w:r>
            <w:r w:rsidR="0032122D" w:rsidRPr="00DD3216">
              <w:t xml:space="preserve">del contratto attuativo </w:t>
            </w:r>
            <w:r w:rsidR="009351CB" w:rsidRPr="00DD3216">
              <w:t>di cui alla relativa definizione, estesa della proroga biennale</w:t>
            </w:r>
            <w:r w:rsidR="0032122D" w:rsidRPr="00DD3216">
              <w:t>.</w:t>
            </w:r>
          </w:p>
        </w:tc>
      </w:tr>
      <w:tr w:rsidR="00DD3216" w:rsidRPr="00DD3216" w14:paraId="3A5C3575"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73" w14:textId="77777777" w:rsidR="000E7323" w:rsidRPr="00DD3216" w:rsidRDefault="000E7323" w:rsidP="000E7323">
            <w:pPr>
              <w:jc w:val="left"/>
            </w:pPr>
            <w:r w:rsidRPr="00DD3216">
              <w:t>Luogo di Fornitura</w:t>
            </w:r>
          </w:p>
        </w:tc>
        <w:tc>
          <w:tcPr>
            <w:tcW w:w="8148" w:type="dxa"/>
            <w:tcBorders>
              <w:top w:val="single" w:sz="4" w:space="0" w:color="auto"/>
              <w:left w:val="single" w:sz="4" w:space="0" w:color="auto"/>
              <w:bottom w:val="single" w:sz="4" w:space="0" w:color="auto"/>
              <w:right w:val="single" w:sz="4" w:space="0" w:color="auto"/>
            </w:tcBorders>
            <w:vAlign w:val="center"/>
          </w:tcPr>
          <w:p w14:paraId="3A5C3574" w14:textId="3F9CD159" w:rsidR="000E7323" w:rsidRPr="00DD3216" w:rsidRDefault="000E7323" w:rsidP="000E7323">
            <w:r w:rsidRPr="00DD3216">
              <w:t>L’edificio, o porzione di esso presso il quale il Fornitore esegue le prestazioni oggetto dei servizi dell’Accordo Quadro.</w:t>
            </w:r>
          </w:p>
        </w:tc>
      </w:tr>
      <w:tr w:rsidR="00DD3216" w:rsidRPr="00DD3216" w14:paraId="3A5C3578"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76" w14:textId="12C2F030" w:rsidR="000E7323" w:rsidRPr="00DD3216" w:rsidRDefault="000E7323" w:rsidP="000E7323">
            <w:pPr>
              <w:jc w:val="left"/>
            </w:pPr>
            <w:r w:rsidRPr="00DD3216">
              <w:t>Ore di comfort</w:t>
            </w:r>
          </w:p>
        </w:tc>
        <w:tc>
          <w:tcPr>
            <w:tcW w:w="8148" w:type="dxa"/>
            <w:tcBorders>
              <w:top w:val="single" w:sz="4" w:space="0" w:color="auto"/>
              <w:left w:val="single" w:sz="4" w:space="0" w:color="auto"/>
              <w:bottom w:val="single" w:sz="4" w:space="0" w:color="auto"/>
              <w:right w:val="single" w:sz="4" w:space="0" w:color="auto"/>
            </w:tcBorders>
            <w:vAlign w:val="center"/>
          </w:tcPr>
          <w:p w14:paraId="3A5C3577" w14:textId="5BDD6071" w:rsidR="000E7323" w:rsidRPr="00DD3216" w:rsidRDefault="000E7323" w:rsidP="000E7323">
            <w:r w:rsidRPr="00DD3216">
              <w:rPr>
                <w:rFonts w:eastAsia="Calibri"/>
                <w:lang w:eastAsia="en-US"/>
              </w:rPr>
              <w:t>Le ore giornaliere, indicate dall’Amministrazione Contraente durante le quali deve essere assicurata la temperatura richiesta, nei limiti previsti dal D.P.R. 74/2013 e s.m.i.</w:t>
            </w:r>
          </w:p>
        </w:tc>
      </w:tr>
      <w:tr w:rsidR="00DD3216" w:rsidRPr="00DD3216" w14:paraId="3A5C357E"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7C" w14:textId="77777777" w:rsidR="000E7323" w:rsidRPr="00DD3216" w:rsidRDefault="000E7323" w:rsidP="000E7323">
            <w:pPr>
              <w:jc w:val="left"/>
            </w:pPr>
            <w:r w:rsidRPr="00DD3216">
              <w:t>Sistema edificio-impianto</w:t>
            </w:r>
          </w:p>
        </w:tc>
        <w:tc>
          <w:tcPr>
            <w:tcW w:w="8148" w:type="dxa"/>
            <w:tcBorders>
              <w:top w:val="single" w:sz="4" w:space="0" w:color="auto"/>
              <w:left w:val="single" w:sz="4" w:space="0" w:color="auto"/>
              <w:bottom w:val="single" w:sz="4" w:space="0" w:color="auto"/>
              <w:right w:val="single" w:sz="4" w:space="0" w:color="auto"/>
            </w:tcBorders>
            <w:vAlign w:val="center"/>
          </w:tcPr>
          <w:p w14:paraId="26C4907B" w14:textId="49CE17CE" w:rsidR="000E7323" w:rsidRPr="00DD3216" w:rsidRDefault="000E7323" w:rsidP="000E7323">
            <w:r w:rsidRPr="00DD3216">
              <w:t>Sistema costituito dalle strutture edilizie esterne che delimitano uno spazio di volume definito, dalle strutture interne che ripartiscono detto volume e da tutti gli impianti e dispositivi tecnologici che si trovano stabilmente al suo interno (...) (come definito nel d.lgs. 192/2005</w:t>
            </w:r>
            <w:r w:rsidR="009210C1" w:rsidRPr="00DD3216">
              <w:t xml:space="preserve"> e s.m.i.</w:t>
            </w:r>
            <w:r w:rsidRPr="00DD3216">
              <w:t>).</w:t>
            </w:r>
          </w:p>
          <w:p w14:paraId="3A5C357D" w14:textId="2F792102" w:rsidR="000E7323" w:rsidRPr="00DD3216" w:rsidRDefault="000E7323" w:rsidP="000E7323">
            <w:r w:rsidRPr="00DD3216">
              <w:t>Si precisa che per dispositivi tecnologici si intendono i sistemi di produzione, distribuzione, emissione, regolazione, ecc..</w:t>
            </w:r>
          </w:p>
        </w:tc>
      </w:tr>
      <w:tr w:rsidR="00DD3216" w:rsidRPr="00DD3216" w14:paraId="3A5C3581"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7F" w14:textId="77777777" w:rsidR="000E7323" w:rsidRPr="00DD3216" w:rsidRDefault="000E7323" w:rsidP="000E7323">
            <w:pPr>
              <w:jc w:val="left"/>
            </w:pPr>
            <w:r w:rsidRPr="00DD3216">
              <w:t>Stagione di Raffrescamento</w:t>
            </w:r>
          </w:p>
        </w:tc>
        <w:tc>
          <w:tcPr>
            <w:tcW w:w="8148" w:type="dxa"/>
            <w:tcBorders>
              <w:top w:val="single" w:sz="4" w:space="0" w:color="auto"/>
              <w:left w:val="single" w:sz="4" w:space="0" w:color="auto"/>
              <w:bottom w:val="single" w:sz="4" w:space="0" w:color="auto"/>
              <w:right w:val="single" w:sz="4" w:space="0" w:color="auto"/>
            </w:tcBorders>
            <w:vAlign w:val="center"/>
          </w:tcPr>
          <w:p w14:paraId="3A5C3580" w14:textId="4EFD96BB" w:rsidR="000E7323" w:rsidRPr="00DD3216" w:rsidRDefault="000E7323" w:rsidP="000E7323">
            <w:r w:rsidRPr="00DD3216">
              <w:t>Periodo annuale di funzionamento degli impianti di climatizzazione estiva nel rispetto dei limiti di legge o indicati dall’Amministrazione.</w:t>
            </w:r>
          </w:p>
        </w:tc>
      </w:tr>
      <w:tr w:rsidR="00DD3216" w:rsidRPr="00DD3216" w14:paraId="3A5C3584"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82" w14:textId="77777777" w:rsidR="000E7323" w:rsidRPr="00DD3216" w:rsidRDefault="000E7323" w:rsidP="000E7323">
            <w:pPr>
              <w:jc w:val="left"/>
            </w:pPr>
            <w:r w:rsidRPr="00DD3216">
              <w:t>Stagione termica o di Riscaldamento</w:t>
            </w:r>
          </w:p>
        </w:tc>
        <w:tc>
          <w:tcPr>
            <w:tcW w:w="8148" w:type="dxa"/>
            <w:tcBorders>
              <w:top w:val="single" w:sz="4" w:space="0" w:color="auto"/>
              <w:left w:val="single" w:sz="4" w:space="0" w:color="auto"/>
              <w:bottom w:val="single" w:sz="4" w:space="0" w:color="auto"/>
              <w:right w:val="single" w:sz="4" w:space="0" w:color="auto"/>
            </w:tcBorders>
            <w:vAlign w:val="center"/>
          </w:tcPr>
          <w:p w14:paraId="3A5C3583" w14:textId="76FD0029" w:rsidR="000E7323" w:rsidRPr="00DD3216" w:rsidRDefault="000E7323" w:rsidP="000E7323">
            <w:r w:rsidRPr="00DD3216">
              <w:t>Periodo annuale di funzionamento degli impianti termici nel rispetto dei limiti previsti per l’esercizio degli Impianti Termici dall’art. 4 del DPR 74/2013 e s.m.i. La stagione termica interviene su due anni solari successivi, essendo funzione della zona climatica, iniziando in autunno e terminando in primavera. In un anno solare (1° gennaio – 31 dicembre), sono presenti due parti di stagioni termiche differenti. Nella stagione termica l’Amministrazione richiede il Servizio Energia “A”, per ciascun Luogo di Fornitura.</w:t>
            </w:r>
          </w:p>
        </w:tc>
      </w:tr>
      <w:tr w:rsidR="00DD3216" w:rsidRPr="00DD3216" w14:paraId="21780CF7" w14:textId="77777777" w:rsidTr="0059538C">
        <w:trPr>
          <w:trHeight w:val="379"/>
        </w:trPr>
        <w:tc>
          <w:tcPr>
            <w:tcW w:w="1628" w:type="dxa"/>
            <w:tcBorders>
              <w:top w:val="single" w:sz="4" w:space="0" w:color="auto"/>
              <w:left w:val="single" w:sz="4" w:space="0" w:color="auto"/>
              <w:bottom w:val="single" w:sz="4" w:space="0" w:color="auto"/>
              <w:right w:val="single" w:sz="4" w:space="0" w:color="auto"/>
            </w:tcBorders>
            <w:vAlign w:val="center"/>
          </w:tcPr>
          <w:p w14:paraId="3D41B454" w14:textId="306A2BB4" w:rsidR="000E7323" w:rsidRPr="00DD3216" w:rsidRDefault="000E7323" w:rsidP="000E7323">
            <w:pPr>
              <w:jc w:val="left"/>
            </w:pPr>
            <w:r w:rsidRPr="00DD3216">
              <w:t>Superficie lorda dell’edificio</w:t>
            </w:r>
          </w:p>
        </w:tc>
        <w:tc>
          <w:tcPr>
            <w:tcW w:w="8148" w:type="dxa"/>
            <w:tcBorders>
              <w:top w:val="single" w:sz="4" w:space="0" w:color="auto"/>
              <w:left w:val="single" w:sz="4" w:space="0" w:color="auto"/>
              <w:bottom w:val="single" w:sz="4" w:space="0" w:color="auto"/>
              <w:right w:val="single" w:sz="4" w:space="0" w:color="auto"/>
            </w:tcBorders>
            <w:vAlign w:val="center"/>
          </w:tcPr>
          <w:p w14:paraId="247178B5" w14:textId="54F40B5D" w:rsidR="000E7323" w:rsidRPr="00DD3216" w:rsidRDefault="000E7323" w:rsidP="000E7323">
            <w:r w:rsidRPr="00DD3216">
              <w:t xml:space="preserve">La superficie lorda complessiva dell’edificio o dell’insieme di edifici oggetto del contratto di fornitura è costituita dalla somma delle superfici lorde dei diversi </w:t>
            </w:r>
            <w:r w:rsidR="00AA3C92" w:rsidRPr="00DD3216">
              <w:t xml:space="preserve">piani </w:t>
            </w:r>
            <w:r w:rsidRPr="00DD3216">
              <w:t>utilizzabili, che possono articolarsi in:</w:t>
            </w:r>
          </w:p>
          <w:p w14:paraId="3030792B" w14:textId="5253C3D8" w:rsidR="000E7323" w:rsidRPr="00DD3216" w:rsidRDefault="000E7323" w:rsidP="000E7323">
            <w:pPr>
              <w:pStyle w:val="ElencopuntatoIlivello"/>
              <w:numPr>
                <w:ilvl w:val="0"/>
                <w:numId w:val="75"/>
              </w:numPr>
            </w:pPr>
            <w:r w:rsidRPr="00DD3216">
              <w:t>piani, totalmente o parzialmente, interrati che siano praticabili ed utilizzati dall’Amministrazione anche per funzioni semplici quali ad esempio depositi, magazzini, vani tecnici, archivi. Non rientrano nella superficie da includere nei compensi contrattuali a canone i piani di fondazione (ispezioni delle fondazioni), le intercapedini orizzontali e verticali, anche se ispezionabili, ed ogni altro “vano morto” non utilizzabile senza interventi di modifica della condizione;</w:t>
            </w:r>
          </w:p>
          <w:p w14:paraId="4EA5300D" w14:textId="2918354B" w:rsidR="000E7323" w:rsidRPr="00DD3216" w:rsidRDefault="000E7323" w:rsidP="000E7323">
            <w:pPr>
              <w:pStyle w:val="ElencopuntatoIlivello"/>
              <w:numPr>
                <w:ilvl w:val="0"/>
                <w:numId w:val="75"/>
              </w:numPr>
            </w:pPr>
            <w:r w:rsidRPr="00DD3216">
              <w:t>piani fuori terra ai diversi livelli (piano terra e piani in elevazione);</w:t>
            </w:r>
          </w:p>
          <w:p w14:paraId="32313CDD" w14:textId="3406D98B" w:rsidR="000E7323" w:rsidRPr="00DD3216" w:rsidRDefault="000E7323" w:rsidP="000E7323">
            <w:pPr>
              <w:pStyle w:val="ElencopuntatoIlivello"/>
              <w:numPr>
                <w:ilvl w:val="0"/>
                <w:numId w:val="75"/>
              </w:numPr>
            </w:pPr>
            <w:r w:rsidRPr="00DD3216">
              <w:t>soppalchi o livelli interpiano compresi tra i piani fuori terra;</w:t>
            </w:r>
          </w:p>
          <w:p w14:paraId="25F8B178" w14:textId="45F5BDF2" w:rsidR="000E7323" w:rsidRPr="00DD3216" w:rsidRDefault="000E7323" w:rsidP="000E7323">
            <w:pPr>
              <w:pStyle w:val="ElencopuntatoIlivello"/>
              <w:numPr>
                <w:ilvl w:val="0"/>
                <w:numId w:val="75"/>
              </w:numPr>
            </w:pPr>
            <w:r w:rsidRPr="00DD3216">
              <w:t>piano sottotetto comprendente gli spazi utilizzabili per la funzione principale ed accessoria propria dell’edificio e dotati dei requisiti di usabilità/agibilità.</w:t>
            </w:r>
          </w:p>
          <w:p w14:paraId="50BD1180" w14:textId="77777777" w:rsidR="000E7323" w:rsidRPr="00DD3216" w:rsidRDefault="000E7323" w:rsidP="000E7323">
            <w:r w:rsidRPr="00DD3216">
              <w:t>Non rientrano nel computo le terrazze non calpestabili, le chiostrine e gli spazi aperti nonché gli elementi decorativi esterni (pilastri, lesene, cornici, etc.) aggettanti dalle facciate dell’edificio.</w:t>
            </w:r>
          </w:p>
          <w:p w14:paraId="1CAFDB2D" w14:textId="664B14AF" w:rsidR="000E7323" w:rsidRPr="00DD3216" w:rsidRDefault="000E7323" w:rsidP="000E7323">
            <w:r w:rsidRPr="00DD3216">
              <w:t>Non rientrano nella superficie da includere nei compensi contrattuali a canone i sottotetti o i soppalchi non utilizzati anche se ispezionabili.</w:t>
            </w:r>
          </w:p>
        </w:tc>
      </w:tr>
      <w:tr w:rsidR="00DD3216" w:rsidRPr="00DD3216" w14:paraId="3A5C3587" w14:textId="77777777" w:rsidTr="0059538C">
        <w:trPr>
          <w:trHeight w:val="210"/>
        </w:trPr>
        <w:tc>
          <w:tcPr>
            <w:tcW w:w="1628" w:type="dxa"/>
            <w:tcBorders>
              <w:top w:val="single" w:sz="4" w:space="0" w:color="auto"/>
              <w:left w:val="single" w:sz="4" w:space="0" w:color="auto"/>
              <w:bottom w:val="single" w:sz="4" w:space="0" w:color="auto"/>
              <w:right w:val="single" w:sz="4" w:space="0" w:color="auto"/>
            </w:tcBorders>
            <w:vAlign w:val="center"/>
          </w:tcPr>
          <w:p w14:paraId="3A5C3585" w14:textId="77777777" w:rsidR="000E7323" w:rsidRPr="00DD3216" w:rsidRDefault="000E7323" w:rsidP="000E7323">
            <w:pPr>
              <w:jc w:val="left"/>
            </w:pPr>
            <w:r w:rsidRPr="00DD3216">
              <w:lastRenderedPageBreak/>
              <w:t>Superficie netta dell’edificio</w:t>
            </w:r>
          </w:p>
        </w:tc>
        <w:tc>
          <w:tcPr>
            <w:tcW w:w="8148" w:type="dxa"/>
            <w:tcBorders>
              <w:top w:val="single" w:sz="4" w:space="0" w:color="auto"/>
              <w:left w:val="single" w:sz="4" w:space="0" w:color="auto"/>
              <w:bottom w:val="single" w:sz="4" w:space="0" w:color="auto"/>
              <w:right w:val="single" w:sz="4" w:space="0" w:color="auto"/>
            </w:tcBorders>
            <w:vAlign w:val="center"/>
          </w:tcPr>
          <w:p w14:paraId="3A5C3586" w14:textId="64BE0573" w:rsidR="000E7323" w:rsidRPr="00DD3216" w:rsidRDefault="000E7323" w:rsidP="000E7323">
            <w:r w:rsidRPr="00DD3216">
              <w:t>La superficie netta è la superficie utile calpestabile calcolata sottraendo dalla superficie lorda la superficie occupata dallo spessore dei muri esterni ed interni compresi nel perimetro dell’edificio</w:t>
            </w:r>
          </w:p>
        </w:tc>
      </w:tr>
      <w:tr w:rsidR="00DD3216" w:rsidRPr="00DD3216" w14:paraId="3A5C358B"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88" w14:textId="77777777" w:rsidR="000E7323" w:rsidRPr="00DD3216" w:rsidRDefault="000E7323" w:rsidP="000E7323">
            <w:r w:rsidRPr="00DD3216">
              <w:t>Temperatura Richiesta</w:t>
            </w:r>
          </w:p>
          <w:p w14:paraId="3A5C3589" w14:textId="77777777" w:rsidR="000E7323" w:rsidRPr="00DD3216" w:rsidRDefault="000E7323" w:rsidP="000E7323">
            <w:r w:rsidRPr="00DD3216">
              <w:t>(Temperatura Ambiente)</w:t>
            </w:r>
          </w:p>
        </w:tc>
        <w:tc>
          <w:tcPr>
            <w:tcW w:w="8148" w:type="dxa"/>
            <w:tcBorders>
              <w:top w:val="single" w:sz="4" w:space="0" w:color="auto"/>
              <w:left w:val="single" w:sz="4" w:space="0" w:color="auto"/>
              <w:bottom w:val="single" w:sz="4" w:space="0" w:color="auto"/>
              <w:right w:val="single" w:sz="4" w:space="0" w:color="auto"/>
            </w:tcBorders>
            <w:vAlign w:val="center"/>
          </w:tcPr>
          <w:p w14:paraId="3A5C358A" w14:textId="4D7D6ED7" w:rsidR="000E7323" w:rsidRPr="00DD3216" w:rsidRDefault="000E7323" w:rsidP="000E7323">
            <w:r w:rsidRPr="00DD3216">
              <w:t>La temperatura interna richiesta dall’Amministrazione per ciascun Luogo di Fornitura, nei limiti di cui agli artt. 3 e 4 del D.P.R. 74/2013 e s.m.i. e di cui al paragrafo 6.1.1.</w:t>
            </w:r>
          </w:p>
        </w:tc>
      </w:tr>
      <w:tr w:rsidR="00DD3216" w:rsidRPr="00DD3216" w14:paraId="3A5C358E"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3A5C358C" w14:textId="77777777" w:rsidR="000E7323" w:rsidRPr="00DD3216" w:rsidRDefault="000E7323" w:rsidP="000E7323">
            <w:pPr>
              <w:jc w:val="left"/>
            </w:pPr>
            <w:r w:rsidRPr="00DD3216">
              <w:t>Volume lordo dell’immobile</w:t>
            </w:r>
          </w:p>
        </w:tc>
        <w:tc>
          <w:tcPr>
            <w:tcW w:w="8148" w:type="dxa"/>
            <w:tcBorders>
              <w:top w:val="single" w:sz="4" w:space="0" w:color="auto"/>
              <w:left w:val="single" w:sz="4" w:space="0" w:color="auto"/>
              <w:bottom w:val="single" w:sz="4" w:space="0" w:color="auto"/>
              <w:right w:val="single" w:sz="4" w:space="0" w:color="auto"/>
            </w:tcBorders>
            <w:vAlign w:val="center"/>
          </w:tcPr>
          <w:p w14:paraId="28EC6AF1" w14:textId="0A5EB60F" w:rsidR="000E7323" w:rsidRPr="00DD3216" w:rsidRDefault="000E7323" w:rsidP="000E7323">
            <w:r w:rsidRPr="00DD3216">
              <w:t xml:space="preserve">Volume lordo dell’edificio è la cubatura totale compresa tra la superficie esterna delle mura, il livello di calpestio del pavimento più basso, e l’estradosso della copertura. </w:t>
            </w:r>
          </w:p>
          <w:p w14:paraId="10CF5C3F" w14:textId="77777777" w:rsidR="000E7323" w:rsidRPr="00DD3216" w:rsidRDefault="000E7323" w:rsidP="000E7323">
            <w:r w:rsidRPr="00DD3216">
              <w:t>Qualora vi siano muri in comune con fabbricati contigui, il volume lordo si misura partendo dalla linea mediana di tali muri.</w:t>
            </w:r>
          </w:p>
          <w:p w14:paraId="7E12954E" w14:textId="77777777" w:rsidR="000E7323" w:rsidRPr="00DD3216" w:rsidRDefault="000E7323" w:rsidP="000E7323">
            <w:r w:rsidRPr="00DD3216">
              <w:t>Qualora il solaio di copertura risulti inclinato, ovvero sistemato a tetto, l’altezza dell’ultimo piano corrisponde alla media delle altezze delle coperture inclinate rispetto all’ultimo solaio orizzontale.</w:t>
            </w:r>
          </w:p>
          <w:p w14:paraId="29F6C8EC" w14:textId="77777777" w:rsidR="000E7323" w:rsidRPr="00DD3216" w:rsidRDefault="000E7323" w:rsidP="000E7323">
            <w:r w:rsidRPr="00DD3216">
              <w:t>Sono esclusi dal volume geometrico:</w:t>
            </w:r>
          </w:p>
          <w:p w14:paraId="7B86DBAC" w14:textId="7B7094A8" w:rsidR="000E7323" w:rsidRPr="00DD3216" w:rsidRDefault="000E7323" w:rsidP="000E7323">
            <w:pPr>
              <w:pStyle w:val="Max"/>
            </w:pPr>
            <w:r w:rsidRPr="00DD3216">
              <w:t>il volume non abitabile e/o non utilizzato dall’Amministrazione;</w:t>
            </w:r>
          </w:p>
          <w:p w14:paraId="7FA662CC" w14:textId="5FAC9EF6" w:rsidR="000E7323" w:rsidRPr="00DD3216" w:rsidRDefault="000E7323" w:rsidP="000E7323">
            <w:pPr>
              <w:pStyle w:val="Max"/>
            </w:pPr>
            <w:r w:rsidRPr="00DD3216">
              <w:t>il volume con destinazione accessoria (garage o cantine);</w:t>
            </w:r>
          </w:p>
          <w:p w14:paraId="2D291C21" w14:textId="77777777" w:rsidR="000E7323" w:rsidRPr="00DD3216" w:rsidRDefault="000E7323" w:rsidP="000E7323">
            <w:pPr>
              <w:pStyle w:val="Max"/>
            </w:pPr>
            <w:r w:rsidRPr="00DD3216">
              <w:t>il volume delle logge e balconi;</w:t>
            </w:r>
          </w:p>
          <w:p w14:paraId="3A5C358D" w14:textId="4A075E91" w:rsidR="000E7323" w:rsidRPr="00DD3216" w:rsidRDefault="000E7323" w:rsidP="000E7323">
            <w:pPr>
              <w:pStyle w:val="Max"/>
            </w:pPr>
            <w:r w:rsidRPr="00DD3216">
              <w:t>il volume delle scale esterne all’involucro dell’edificio realizzate per motivi di sicurezza, qualora siano aggiuntive agli ordinari collegamenti verticali necessari al funzionamento dell’edificio.</w:t>
            </w:r>
          </w:p>
        </w:tc>
      </w:tr>
      <w:tr w:rsidR="00DD3216" w:rsidRPr="00DD3216" w14:paraId="7BB12D07" w14:textId="77777777" w:rsidTr="0059538C">
        <w:trPr>
          <w:trHeight w:val="21"/>
        </w:trPr>
        <w:tc>
          <w:tcPr>
            <w:tcW w:w="1628" w:type="dxa"/>
            <w:tcBorders>
              <w:top w:val="single" w:sz="4" w:space="0" w:color="auto"/>
              <w:left w:val="single" w:sz="4" w:space="0" w:color="auto"/>
              <w:bottom w:val="single" w:sz="4" w:space="0" w:color="auto"/>
              <w:right w:val="single" w:sz="4" w:space="0" w:color="auto"/>
            </w:tcBorders>
            <w:vAlign w:val="center"/>
          </w:tcPr>
          <w:p w14:paraId="7D990AF8" w14:textId="6562F3EE" w:rsidR="000E7323" w:rsidRPr="00DD3216" w:rsidRDefault="000E7323" w:rsidP="008A3AAD">
            <w:pPr>
              <w:jc w:val="left"/>
            </w:pPr>
            <w:r w:rsidRPr="00DD3216">
              <w:t>Volume lordo del luogo di fornitura</w:t>
            </w:r>
          </w:p>
        </w:tc>
        <w:tc>
          <w:tcPr>
            <w:tcW w:w="8148" w:type="dxa"/>
            <w:tcBorders>
              <w:top w:val="single" w:sz="4" w:space="0" w:color="auto"/>
              <w:left w:val="single" w:sz="4" w:space="0" w:color="auto"/>
              <w:bottom w:val="single" w:sz="4" w:space="0" w:color="auto"/>
              <w:right w:val="single" w:sz="4" w:space="0" w:color="auto"/>
            </w:tcBorders>
            <w:vAlign w:val="center"/>
          </w:tcPr>
          <w:p w14:paraId="7346BC42" w14:textId="779569FC" w:rsidR="000E7323" w:rsidRPr="00DD3216" w:rsidRDefault="000E7323" w:rsidP="000E7323">
            <w:pPr>
              <w:rPr>
                <w:strike/>
              </w:rPr>
            </w:pPr>
            <w:r w:rsidRPr="00DD3216">
              <w:t xml:space="preserve">È il volume, come sopra determinato, in cui è attivato il servizio (ad esempio, nel caso del Servizio </w:t>
            </w:r>
            <w:r w:rsidRPr="00DD3216">
              <w:rPr>
                <w:rStyle w:val="Enfasigrassetto"/>
                <w:b w:val="0"/>
                <w:bCs w:val="0"/>
              </w:rPr>
              <w:t>A</w:t>
            </w:r>
            <w:r w:rsidRPr="00DD3216">
              <w:t xml:space="preserve"> è il volume lordo riscaldato dell’edificio, ovvero il volume lordo dell’immobile al netto del vano scala, del garage, del sottotetto e di qualunque altro volume non riscaldato).</w:t>
            </w:r>
          </w:p>
        </w:tc>
      </w:tr>
    </w:tbl>
    <w:p w14:paraId="3A5C358F" w14:textId="4414A8C9" w:rsidR="00B32AF5" w:rsidRPr="00DD3216" w:rsidRDefault="003472DD" w:rsidP="00BB671F">
      <w:pPr>
        <w:pStyle w:val="Didascalia"/>
      </w:pPr>
      <w:bookmarkStart w:id="12" w:name="_OGGETTO_E_DURATA"/>
      <w:bookmarkStart w:id="13" w:name="_OGGETTO,_LOTTI_ED_IMPORTI_E_DURATA_"/>
      <w:bookmarkEnd w:id="12"/>
      <w:bookmarkEnd w:id="13"/>
      <w:r w:rsidRPr="00DD3216">
        <w:t xml:space="preserve">Tabella </w:t>
      </w:r>
      <w:r w:rsidR="00BF1D99" w:rsidRPr="00DD3216">
        <w:fldChar w:fldCharType="begin"/>
      </w:r>
      <w:r w:rsidR="00BF1D99" w:rsidRPr="00DD3216">
        <w:instrText xml:space="preserve"> SEQ Tabella \* ARABIC </w:instrText>
      </w:r>
      <w:r w:rsidR="00BF1D99" w:rsidRPr="00DD3216">
        <w:fldChar w:fldCharType="separate"/>
      </w:r>
      <w:r w:rsidR="00A61AD0">
        <w:rPr>
          <w:noProof/>
        </w:rPr>
        <w:t>2</w:t>
      </w:r>
      <w:r w:rsidR="00BF1D99" w:rsidRPr="00DD3216">
        <w:fldChar w:fldCharType="end"/>
      </w:r>
    </w:p>
    <w:p w14:paraId="31421FC1" w14:textId="77777777" w:rsidR="00B32AF5" w:rsidRPr="00DD3216" w:rsidRDefault="00B32AF5">
      <w:pPr>
        <w:spacing w:line="300" w:lineRule="exact"/>
        <w:jc w:val="left"/>
        <w:rPr>
          <w:b/>
          <w:bCs/>
          <w:sz w:val="18"/>
        </w:rPr>
      </w:pPr>
      <w:r w:rsidRPr="00DD3216">
        <w:br w:type="page"/>
      </w:r>
    </w:p>
    <w:p w14:paraId="3A5C3591" w14:textId="77777777" w:rsidR="00C1326F" w:rsidRPr="00DD3216" w:rsidRDefault="00C1326F" w:rsidP="00BB671F">
      <w:pPr>
        <w:pStyle w:val="Max10"/>
        <w:rPr>
          <w:color w:val="auto"/>
          <w:lang w:val="it-IT"/>
        </w:rPr>
      </w:pPr>
      <w:bookmarkStart w:id="14" w:name="_Toc325013521"/>
      <w:bookmarkStart w:id="15" w:name="_Toc224112958"/>
      <w:r w:rsidRPr="00DD3216">
        <w:rPr>
          <w:color w:val="auto"/>
          <w:lang w:val="it-IT"/>
        </w:rPr>
        <w:lastRenderedPageBreak/>
        <w:t>CARATTERISTICHE DELL’APPALTO</w:t>
      </w:r>
      <w:bookmarkEnd w:id="14"/>
      <w:bookmarkEnd w:id="15"/>
    </w:p>
    <w:p w14:paraId="3A5C3592" w14:textId="77777777" w:rsidR="00C1326F" w:rsidRPr="00DD3216" w:rsidRDefault="00C1326F" w:rsidP="008C447B">
      <w:pPr>
        <w:pStyle w:val="Max11"/>
      </w:pPr>
      <w:bookmarkStart w:id="16" w:name="_Oggetto"/>
      <w:bookmarkStart w:id="17" w:name="_Toc268872520"/>
      <w:bookmarkStart w:id="18" w:name="_Toc325013522"/>
      <w:bookmarkStart w:id="19" w:name="_Toc224112959"/>
      <w:bookmarkEnd w:id="16"/>
      <w:r w:rsidRPr="00DD3216">
        <w:t>Oggetto</w:t>
      </w:r>
      <w:bookmarkEnd w:id="17"/>
      <w:bookmarkEnd w:id="18"/>
      <w:bookmarkEnd w:id="19"/>
    </w:p>
    <w:p w14:paraId="3A5C3594" w14:textId="3164CD1F" w:rsidR="009E4EA7" w:rsidRPr="00DD3216" w:rsidRDefault="009E4EA7" w:rsidP="00217509">
      <w:r w:rsidRPr="00DD3216">
        <w:t>L</w:t>
      </w:r>
      <w:r w:rsidR="00A84C9E" w:rsidRPr="00DD3216">
        <w:t>’</w:t>
      </w:r>
      <w:r w:rsidR="003D6EC6" w:rsidRPr="00DD3216">
        <w:t xml:space="preserve">AQ-SIE </w:t>
      </w:r>
      <w:r w:rsidR="009C4C11" w:rsidRPr="00DD3216">
        <w:t>PAL</w:t>
      </w:r>
      <w:r w:rsidR="00402645" w:rsidRPr="00DD3216">
        <w:t>,</w:t>
      </w:r>
      <w:r w:rsidRPr="00DD3216">
        <w:t xml:space="preserve"> </w:t>
      </w:r>
      <w:r w:rsidR="00402645" w:rsidRPr="00DD3216">
        <w:t>da eseguirsi negli edifici in uso a qualsiasi titolo alle Pubbliche Amministrazioni</w:t>
      </w:r>
      <w:r w:rsidR="005925B3" w:rsidRPr="00DD3216">
        <w:t xml:space="preserve"> Locali</w:t>
      </w:r>
      <w:r w:rsidR="009C4C11" w:rsidRPr="00DD3216">
        <w:t xml:space="preserve"> di cui in premessa</w:t>
      </w:r>
      <w:r w:rsidR="00402645" w:rsidRPr="00DD3216">
        <w:t xml:space="preserve">, </w:t>
      </w:r>
      <w:r w:rsidRPr="00DD3216">
        <w:t xml:space="preserve">prevede l’affidamento </w:t>
      </w:r>
      <w:r w:rsidR="00900956" w:rsidRPr="00DD3216">
        <w:t xml:space="preserve">del Servizio Energia ovvero </w:t>
      </w:r>
      <w:r w:rsidR="00C4644B" w:rsidRPr="00DD3216">
        <w:t xml:space="preserve">di </w:t>
      </w:r>
      <w:r w:rsidRPr="00DD3216">
        <w:t xml:space="preserve">tutte le attività di gestione, conduzione e manutenzione degli impianti di climatizzazione invernale e termici integrati, compresa l’assunzione del ruolo di Terzo Responsabile, la fornitura del vettore energetico termico </w:t>
      </w:r>
      <w:r w:rsidR="00250CEF" w:rsidRPr="00DD3216">
        <w:t xml:space="preserve">e l’erogazione di beni e servizi necessari alla gestione ottimale e al miglioramento del  processo  di  trasformazione  e  di utilizzo dell'energia </w:t>
      </w:r>
      <w:r w:rsidR="008418F7" w:rsidRPr="00DD3216">
        <w:t xml:space="preserve">anche </w:t>
      </w:r>
      <w:r w:rsidR="00250CEF" w:rsidRPr="00DD3216">
        <w:t xml:space="preserve">mediante </w:t>
      </w:r>
      <w:r w:rsidRPr="00DD3216">
        <w:t>l’implementazione degli interventi di riqualificazione e di efficientamento energetico de</w:t>
      </w:r>
      <w:r w:rsidR="00C4644B" w:rsidRPr="00DD3216">
        <w:t>i</w:t>
      </w:r>
      <w:r w:rsidRPr="00DD3216">
        <w:t xml:space="preserve"> sistem</w:t>
      </w:r>
      <w:r w:rsidR="00C4644B" w:rsidRPr="00DD3216">
        <w:t>i</w:t>
      </w:r>
      <w:r w:rsidRPr="00DD3216">
        <w:t xml:space="preserve"> </w:t>
      </w:r>
      <w:r w:rsidR="00874DF1" w:rsidRPr="00DD3216">
        <w:t>edificio-impianto</w:t>
      </w:r>
      <w:r w:rsidRPr="00DD3216">
        <w:t>.</w:t>
      </w:r>
    </w:p>
    <w:p w14:paraId="58901934" w14:textId="2DF503F1" w:rsidR="00450C2B" w:rsidRPr="00DD3216" w:rsidRDefault="00450C2B" w:rsidP="006E4E47">
      <w:r w:rsidRPr="00DD3216">
        <w:t xml:space="preserve">Al Servizio Energia è possibile aggiungere il Servizio Energetico </w:t>
      </w:r>
      <w:r w:rsidR="00250CEF" w:rsidRPr="00DD3216">
        <w:t xml:space="preserve">Elettrico </w:t>
      </w:r>
      <w:r w:rsidRPr="00DD3216">
        <w:t>che prevede l’affidamento di tutte le attività di gestione, conduzione e manutenzione degli impianti di climatizzazione estiva, degli impianti elettrici e speciali</w:t>
      </w:r>
      <w:r w:rsidR="003970CA" w:rsidRPr="00DD3216">
        <w:t>,</w:t>
      </w:r>
      <w:r w:rsidRPr="00DD3216" w:rsidDel="003970CA">
        <w:t xml:space="preserve"> </w:t>
      </w:r>
      <w:r w:rsidRPr="00DD3216">
        <w:t xml:space="preserve">degli impianti </w:t>
      </w:r>
      <w:r w:rsidR="003970CA" w:rsidRPr="00DD3216">
        <w:t xml:space="preserve">elettrici </w:t>
      </w:r>
      <w:r w:rsidRPr="00DD3216">
        <w:t xml:space="preserve">a fonte rinnovabile, comprese le assunzione dei ruoli di responsabile ad essi associati, la fornitura del vettore elettrico, oltre all’implementazione degli ulteriori interventi di riqualificazione e di efficientamento energetico dei sistemi elettrici. </w:t>
      </w:r>
      <w:r w:rsidR="009B16E7" w:rsidRPr="00DD3216">
        <w:t xml:space="preserve">È </w:t>
      </w:r>
      <w:r w:rsidRPr="00DD3216">
        <w:t>altresì possibile</w:t>
      </w:r>
      <w:r w:rsidR="00A85E69" w:rsidRPr="00DD3216">
        <w:t>, in alternativa al</w:t>
      </w:r>
      <w:r w:rsidR="006E4E47" w:rsidRPr="00DD3216">
        <w:t>l’attivazione del Servizio Energetico Elettrico,</w:t>
      </w:r>
      <w:r w:rsidRPr="00DD3216">
        <w:t xml:space="preserve"> l’acquisizione separata delle sole attività di gestione, conduzione e manutenzione degli impianti</w:t>
      </w:r>
      <w:r w:rsidR="006E4E47" w:rsidRPr="00DD3216">
        <w:t xml:space="preserve"> </w:t>
      </w:r>
      <w:r w:rsidR="003B68DA" w:rsidRPr="00DD3216">
        <w:t>di</w:t>
      </w:r>
      <w:r w:rsidRPr="00DD3216">
        <w:t xml:space="preserve"> climatizzazione estiva</w:t>
      </w:r>
      <w:r w:rsidR="006E4E47" w:rsidRPr="00DD3216">
        <w:t xml:space="preserve">, </w:t>
      </w:r>
      <w:r w:rsidRPr="00DD3216">
        <w:t>elettrici e speciali</w:t>
      </w:r>
      <w:r w:rsidR="006E4E47" w:rsidRPr="00DD3216">
        <w:t xml:space="preserve"> </w:t>
      </w:r>
      <w:r w:rsidR="003B68DA" w:rsidRPr="00DD3216">
        <w:t xml:space="preserve">elettrici </w:t>
      </w:r>
      <w:r w:rsidRPr="00DD3216">
        <w:t>a fonte rinnovabile</w:t>
      </w:r>
      <w:r w:rsidR="00D21F54" w:rsidRPr="00DD3216">
        <w:t>.</w:t>
      </w:r>
    </w:p>
    <w:p w14:paraId="21FDA2A3" w14:textId="77777777" w:rsidR="00450C2B" w:rsidRPr="00DD3216" w:rsidRDefault="00450C2B" w:rsidP="00BB671F"/>
    <w:p w14:paraId="3A5C3597" w14:textId="261590EB" w:rsidR="00C1326F" w:rsidRPr="00DD3216" w:rsidRDefault="005A68D3" w:rsidP="00BB671F">
      <w:r w:rsidRPr="00DD3216">
        <w:t>In particolare</w:t>
      </w:r>
      <w:r w:rsidR="008E3F58" w:rsidRPr="00DD3216">
        <w:t>,</w:t>
      </w:r>
      <w:r w:rsidR="00097386" w:rsidRPr="00DD3216">
        <w:t xml:space="preserve"> l’Amministrazione può ordinare, </w:t>
      </w:r>
      <w:r w:rsidR="00996F7A" w:rsidRPr="00DD3216">
        <w:t>attraverso il pagamento di un canone forfe</w:t>
      </w:r>
      <w:r w:rsidR="001D362A" w:rsidRPr="00DD3216">
        <w:t>t</w:t>
      </w:r>
      <w:r w:rsidR="00996F7A" w:rsidRPr="00DD3216">
        <w:t xml:space="preserve">tario </w:t>
      </w:r>
      <w:r w:rsidR="00097386" w:rsidRPr="00DD3216">
        <w:t>e</w:t>
      </w:r>
      <w:r w:rsidR="00983F4C" w:rsidRPr="00DD3216">
        <w:t xml:space="preserve"> </w:t>
      </w:r>
      <w:r w:rsidR="00097386" w:rsidRPr="00DD3216">
        <w:t>d</w:t>
      </w:r>
      <w:r w:rsidR="00983F4C" w:rsidRPr="00DD3216">
        <w:t>i</w:t>
      </w:r>
      <w:r w:rsidR="00996F7A" w:rsidRPr="00DD3216">
        <w:t xml:space="preserve"> un eventuale </w:t>
      </w:r>
      <w:r w:rsidR="00983F4C" w:rsidRPr="00DD3216">
        <w:t xml:space="preserve">importo </w:t>
      </w:r>
      <w:r w:rsidR="00097386" w:rsidRPr="00DD3216">
        <w:t>extra-canone</w:t>
      </w:r>
      <w:r w:rsidR="00996F7A" w:rsidRPr="00DD3216">
        <w:t>,</w:t>
      </w:r>
      <w:r w:rsidR="00C1326F" w:rsidRPr="00DD3216">
        <w:t xml:space="preserve"> i seguenti </w:t>
      </w:r>
      <w:r w:rsidR="005F4E4B" w:rsidRPr="00DD3216">
        <w:t>Servizi</w:t>
      </w:r>
      <w:r w:rsidR="00C1326F" w:rsidRPr="00DD3216">
        <w:t>:</w:t>
      </w:r>
    </w:p>
    <w:p w14:paraId="59294956" w14:textId="16C028B5" w:rsidR="00FF5A7D" w:rsidRPr="00DD3216" w:rsidRDefault="00FF5A7D" w:rsidP="007E57CB">
      <w:pPr>
        <w:pStyle w:val="ElencopuntatoIlivello"/>
        <w:numPr>
          <w:ilvl w:val="0"/>
          <w:numId w:val="77"/>
        </w:numPr>
      </w:pPr>
      <w:r w:rsidRPr="00DD3216">
        <w:t>Servizi</w:t>
      </w:r>
      <w:r w:rsidRPr="00DD3216">
        <w:rPr>
          <w:rStyle w:val="Max1elencoCarattere0"/>
        </w:rPr>
        <w:t xml:space="preserve"> </w:t>
      </w:r>
      <w:r w:rsidRPr="00DD3216">
        <w:t>Energetici con Efficientamento</w:t>
      </w:r>
      <w:r w:rsidR="00AE1042" w:rsidRPr="00DD3216">
        <w:t xml:space="preserve"> </w:t>
      </w:r>
      <w:r w:rsidR="00E737E0" w:rsidRPr="00DD3216">
        <w:t>(rif. par.6)</w:t>
      </w:r>
      <w:r w:rsidRPr="00DD3216">
        <w:t>, suddivisi in:</w:t>
      </w:r>
    </w:p>
    <w:p w14:paraId="3A5C3598" w14:textId="2BA4F2E5" w:rsidR="00C1326F" w:rsidRPr="00DD3216" w:rsidRDefault="00C1326F" w:rsidP="007E57CB">
      <w:pPr>
        <w:pStyle w:val="ElencopuntatoIlivello"/>
        <w:numPr>
          <w:ilvl w:val="1"/>
          <w:numId w:val="77"/>
        </w:numPr>
      </w:pPr>
      <w:r w:rsidRPr="00DD3216">
        <w:t xml:space="preserve">Servizio Energia “A”, così come definito </w:t>
      </w:r>
      <w:r w:rsidR="00403E03" w:rsidRPr="00DD3216">
        <w:t xml:space="preserve">e regolato </w:t>
      </w:r>
      <w:r w:rsidR="00D97697" w:rsidRPr="00DD3216">
        <w:t xml:space="preserve">in particolare </w:t>
      </w:r>
      <w:r w:rsidRPr="00DD3216">
        <w:t>dall’art. 1,</w:t>
      </w:r>
      <w:r w:rsidR="0009181B" w:rsidRPr="00DD3216">
        <w:t xml:space="preserve"> </w:t>
      </w:r>
      <w:r w:rsidRPr="00DD3216">
        <w:t>comma 1, lettera p) del DPR 412/93 e dal D.lgs. 115/2008 Allegato II</w:t>
      </w:r>
      <w:r w:rsidR="008928AA" w:rsidRPr="00DD3216">
        <w:t xml:space="preserve"> e s.m.i.</w:t>
      </w:r>
      <w:r w:rsidR="00AF5FBA" w:rsidRPr="00DD3216">
        <w:t>,</w:t>
      </w:r>
      <w:r w:rsidR="00403E03" w:rsidRPr="00DD3216">
        <w:t xml:space="preserve"> dal D.lgs. 102/2014</w:t>
      </w:r>
      <w:r w:rsidR="00D97697" w:rsidRPr="00DD3216">
        <w:t>, dal DPR 74/2013</w:t>
      </w:r>
      <w:r w:rsidR="00403E03" w:rsidRPr="00DD3216">
        <w:t xml:space="preserve"> </w:t>
      </w:r>
      <w:r w:rsidR="00AF5FBA" w:rsidRPr="00DD3216">
        <w:t>e dal DM</w:t>
      </w:r>
      <w:r w:rsidR="00FE4028" w:rsidRPr="00DD3216">
        <w:t xml:space="preserve"> </w:t>
      </w:r>
      <w:r w:rsidR="00250CEF" w:rsidRPr="00DD3216">
        <w:t xml:space="preserve">12 agosto 2024 </w:t>
      </w:r>
      <w:r w:rsidR="00EC2945" w:rsidRPr="00DD3216">
        <w:t xml:space="preserve">dei CAM </w:t>
      </w:r>
      <w:r w:rsidR="00C55B33" w:rsidRPr="00DD3216">
        <w:t>Servizi Energetici</w:t>
      </w:r>
      <w:r w:rsidR="002945BF" w:rsidRPr="00DD3216">
        <w:t xml:space="preserve"> </w:t>
      </w:r>
      <w:r w:rsidR="00EC2945" w:rsidRPr="00DD3216">
        <w:t>vigenti</w:t>
      </w:r>
      <w:r w:rsidR="00C55B33" w:rsidRPr="00DD3216">
        <w:t xml:space="preserve"> </w:t>
      </w:r>
      <w:r w:rsidR="00027DF3" w:rsidRPr="00DD3216">
        <w:t xml:space="preserve">e come previsto al presente documento </w:t>
      </w:r>
      <w:r w:rsidR="00C55B33" w:rsidRPr="00DD3216">
        <w:t>(rif. par.</w:t>
      </w:r>
      <w:r w:rsidR="008E3988" w:rsidRPr="00DD3216">
        <w:t xml:space="preserve"> </w:t>
      </w:r>
      <w:r w:rsidR="00273B53" w:rsidRPr="00DD3216">
        <w:t>6.1</w:t>
      </w:r>
      <w:r w:rsidR="00C55B33" w:rsidRPr="00DD3216">
        <w:t>);</w:t>
      </w:r>
    </w:p>
    <w:p w14:paraId="71E0DA23" w14:textId="751FDC3D" w:rsidR="00C20548" w:rsidRPr="00DD3216" w:rsidRDefault="00C1326F" w:rsidP="007E57CB">
      <w:pPr>
        <w:pStyle w:val="ElencopuntatoIlivello"/>
        <w:numPr>
          <w:ilvl w:val="1"/>
          <w:numId w:val="77"/>
        </w:numPr>
      </w:pPr>
      <w:r w:rsidRPr="00DD3216">
        <w:t xml:space="preserve">Servizio </w:t>
      </w:r>
      <w:r w:rsidR="00471624" w:rsidRPr="00DD3216">
        <w:t xml:space="preserve">Energetico </w:t>
      </w:r>
      <w:r w:rsidRPr="00DD3216">
        <w:t>Elettrico “</w:t>
      </w:r>
      <w:r w:rsidR="004D33D2" w:rsidRPr="00DD3216">
        <w:t>B</w:t>
      </w:r>
      <w:r w:rsidR="00AE1042" w:rsidRPr="00DD3216">
        <w:t>”</w:t>
      </w:r>
      <w:r w:rsidRPr="00DD3216">
        <w:t xml:space="preserve">, </w:t>
      </w:r>
      <w:r w:rsidR="00D97697" w:rsidRPr="00DD3216">
        <w:t xml:space="preserve">così come definito e regolato in particolare dal D.P.R. 74/2013 e dal </w:t>
      </w:r>
      <w:r w:rsidR="000616DA" w:rsidRPr="00DD3216">
        <w:t>DM</w:t>
      </w:r>
      <w:r w:rsidR="00B95165" w:rsidRPr="00DD3216">
        <w:t xml:space="preserve"> 12 agosto 2024</w:t>
      </w:r>
      <w:r w:rsidR="000616DA" w:rsidRPr="00DD3216">
        <w:t xml:space="preserve"> dei CAM Servizi Energetici </w:t>
      </w:r>
      <w:r w:rsidR="00A363FB" w:rsidRPr="00DD3216">
        <w:t xml:space="preserve">vigenti </w:t>
      </w:r>
      <w:r w:rsidR="000616DA" w:rsidRPr="00DD3216">
        <w:t xml:space="preserve">per </w:t>
      </w:r>
      <w:r w:rsidR="00FD721D" w:rsidRPr="00DD3216">
        <w:t xml:space="preserve">gli </w:t>
      </w:r>
      <w:r w:rsidR="000616DA" w:rsidRPr="00DD3216">
        <w:t xml:space="preserve">impianti </w:t>
      </w:r>
      <w:r w:rsidR="00A363FB" w:rsidRPr="00DD3216">
        <w:t xml:space="preserve">di Climatizzazione Estiva ed Elettrici, Speciali e da Fonte Rinnovabile </w:t>
      </w:r>
      <w:r w:rsidR="007709CB" w:rsidRPr="00DD3216">
        <w:t xml:space="preserve">e come previsto al presente documento </w:t>
      </w:r>
      <w:r w:rsidR="000616DA" w:rsidRPr="00DD3216">
        <w:t>(rif. par.</w:t>
      </w:r>
      <w:r w:rsidR="008E3988" w:rsidRPr="00DD3216">
        <w:t xml:space="preserve"> </w:t>
      </w:r>
      <w:r w:rsidR="000616DA" w:rsidRPr="00DD3216">
        <w:t>6.2);</w:t>
      </w:r>
    </w:p>
    <w:p w14:paraId="20CC8AD1" w14:textId="1EDF6959" w:rsidR="0009181B" w:rsidRPr="00DD3216" w:rsidRDefault="00333053" w:rsidP="007E57CB">
      <w:pPr>
        <w:pStyle w:val="ElencopuntatoIlivello"/>
        <w:numPr>
          <w:ilvl w:val="0"/>
          <w:numId w:val="77"/>
        </w:numPr>
      </w:pPr>
      <w:r w:rsidRPr="00DD3216">
        <w:t>Servizi</w:t>
      </w:r>
      <w:r w:rsidR="009E5490" w:rsidRPr="00DD3216">
        <w:t xml:space="preserve"> Tecnologic</w:t>
      </w:r>
      <w:r w:rsidRPr="00DD3216">
        <w:t>i</w:t>
      </w:r>
      <w:r w:rsidR="00EA4340" w:rsidRPr="00DD3216">
        <w:t xml:space="preserve"> </w:t>
      </w:r>
      <w:r w:rsidR="006C3A7E" w:rsidRPr="00DD3216">
        <w:t>“C”</w:t>
      </w:r>
      <w:r w:rsidR="004D33D2" w:rsidRPr="00DD3216">
        <w:t xml:space="preserve"> </w:t>
      </w:r>
      <w:r w:rsidR="00575CC9" w:rsidRPr="00DD3216">
        <w:t>(rif. par.</w:t>
      </w:r>
      <w:r w:rsidR="001C5E83" w:rsidRPr="00DD3216">
        <w:t xml:space="preserve"> </w:t>
      </w:r>
      <w:r w:rsidR="00575CC9" w:rsidRPr="00DD3216">
        <w:t>7), suddivisi in:</w:t>
      </w:r>
    </w:p>
    <w:p w14:paraId="3A5C35A0" w14:textId="49131A68" w:rsidR="00B07AC2" w:rsidRPr="00DD3216" w:rsidRDefault="00937B5E" w:rsidP="004F5EDC">
      <w:pPr>
        <w:pStyle w:val="Max-0"/>
      </w:pPr>
      <w:r w:rsidRPr="00DD3216">
        <w:t xml:space="preserve">Servizio </w:t>
      </w:r>
      <w:r w:rsidR="00772CBA" w:rsidRPr="00DD3216">
        <w:t>Tecno</w:t>
      </w:r>
      <w:r w:rsidR="00AA2C27" w:rsidRPr="00DD3216">
        <w:t xml:space="preserve">logico per gli impianti di </w:t>
      </w:r>
      <w:r w:rsidR="00C1326F" w:rsidRPr="00DD3216">
        <w:t>Climatizzazione Estiva “</w:t>
      </w:r>
      <w:r w:rsidR="004D33D2" w:rsidRPr="00DD3216">
        <w:t>C</w:t>
      </w:r>
      <w:r w:rsidR="0009181B" w:rsidRPr="00DD3216">
        <w:t>.1</w:t>
      </w:r>
      <w:r w:rsidR="00C1326F" w:rsidRPr="00DD3216">
        <w:t>”,</w:t>
      </w:r>
      <w:r w:rsidR="004301C8" w:rsidRPr="00DD3216">
        <w:t xml:space="preserve"> </w:t>
      </w:r>
      <w:r w:rsidR="00AA2C27" w:rsidRPr="00DD3216">
        <w:t xml:space="preserve">così come definito e regolato in particolare </w:t>
      </w:r>
      <w:r w:rsidR="00222E71" w:rsidRPr="00DD3216">
        <w:t xml:space="preserve">dal decreto legislativo 19 agosto 2005, n. 192 e dal decreto del Presidente della Repubblica n. 74/2013 e s.m.i </w:t>
      </w:r>
      <w:r w:rsidR="00417E23" w:rsidRPr="00DD3216">
        <w:t xml:space="preserve">e </w:t>
      </w:r>
      <w:r w:rsidR="00222E71" w:rsidRPr="00DD3216">
        <w:t xml:space="preserve">a quanto previsto dalla UNI/TS 11300 </w:t>
      </w:r>
      <w:r w:rsidR="007709CB" w:rsidRPr="00DD3216">
        <w:t xml:space="preserve">e come previsto al presente documento </w:t>
      </w:r>
      <w:r w:rsidR="00AA2C27" w:rsidRPr="00DD3216">
        <w:t>(rif. par.</w:t>
      </w:r>
      <w:r w:rsidR="001C5E83" w:rsidRPr="00DD3216">
        <w:t xml:space="preserve"> </w:t>
      </w:r>
      <w:r w:rsidR="00417E23" w:rsidRPr="00DD3216">
        <w:t>7</w:t>
      </w:r>
      <w:r w:rsidR="00AA2C27" w:rsidRPr="00DD3216">
        <w:t>.</w:t>
      </w:r>
      <w:r w:rsidR="00417E23" w:rsidRPr="00DD3216">
        <w:t>1</w:t>
      </w:r>
      <w:r w:rsidR="00AA2C27" w:rsidRPr="00DD3216">
        <w:t>);</w:t>
      </w:r>
    </w:p>
    <w:p w14:paraId="0D213875" w14:textId="0779B172" w:rsidR="00394551" w:rsidRPr="00DD3216" w:rsidRDefault="00AA2C27" w:rsidP="007E57CB">
      <w:pPr>
        <w:pStyle w:val="ElencopuntatoIlivello"/>
        <w:numPr>
          <w:ilvl w:val="1"/>
          <w:numId w:val="77"/>
        </w:numPr>
      </w:pPr>
      <w:r w:rsidRPr="00DD3216">
        <w:t xml:space="preserve">Servizio Tecnologico per gli impianti </w:t>
      </w:r>
      <w:r w:rsidR="002506CC" w:rsidRPr="00DD3216">
        <w:t>Elettrici</w:t>
      </w:r>
      <w:r w:rsidR="00240A81" w:rsidRPr="00DD3216">
        <w:t xml:space="preserve"> e </w:t>
      </w:r>
      <w:r w:rsidR="002506CC" w:rsidRPr="00DD3216">
        <w:t xml:space="preserve">Speciali </w:t>
      </w:r>
      <w:r w:rsidR="00C1326F" w:rsidRPr="00DD3216">
        <w:t>“</w:t>
      </w:r>
      <w:r w:rsidR="004D33D2" w:rsidRPr="00DD3216">
        <w:t>C</w:t>
      </w:r>
      <w:r w:rsidR="0009181B" w:rsidRPr="00DD3216">
        <w:t>.2</w:t>
      </w:r>
      <w:r w:rsidR="00C1326F" w:rsidRPr="00DD3216">
        <w:t>”</w:t>
      </w:r>
      <w:r w:rsidR="007709CB" w:rsidRPr="00DD3216">
        <w:t xml:space="preserve"> come previsto al presente documento</w:t>
      </w:r>
      <w:r w:rsidR="004301C8" w:rsidRPr="00DD3216">
        <w:t xml:space="preserve"> </w:t>
      </w:r>
      <w:r w:rsidR="00417E23" w:rsidRPr="00DD3216">
        <w:t>(rif. par.</w:t>
      </w:r>
      <w:r w:rsidR="001C5E83" w:rsidRPr="00DD3216">
        <w:t xml:space="preserve"> </w:t>
      </w:r>
      <w:r w:rsidR="00417E23" w:rsidRPr="00DD3216">
        <w:t>7.</w:t>
      </w:r>
      <w:r w:rsidR="00F7621C" w:rsidRPr="00DD3216">
        <w:t>2</w:t>
      </w:r>
      <w:r w:rsidR="00417E23" w:rsidRPr="00DD3216">
        <w:t>);</w:t>
      </w:r>
    </w:p>
    <w:p w14:paraId="7A8D0BE1" w14:textId="68955EDA" w:rsidR="006C3769" w:rsidRPr="00DD3216" w:rsidRDefault="006C3769" w:rsidP="007E57CB">
      <w:pPr>
        <w:pStyle w:val="ElencopuntatoIlivello"/>
        <w:numPr>
          <w:ilvl w:val="1"/>
          <w:numId w:val="77"/>
        </w:numPr>
      </w:pPr>
      <w:r w:rsidRPr="00DD3216">
        <w:t>Servizio Tecnologico per gli impianti Elettrici da Fonte Rinnovabile “C.</w:t>
      </w:r>
      <w:r w:rsidR="00240A81" w:rsidRPr="00DD3216">
        <w:t>3</w:t>
      </w:r>
      <w:r w:rsidRPr="00DD3216">
        <w:t>”</w:t>
      </w:r>
      <w:r w:rsidR="007709CB" w:rsidRPr="00DD3216">
        <w:t xml:space="preserve"> come previsto al presente documento</w:t>
      </w:r>
      <w:r w:rsidRPr="00DD3216">
        <w:t xml:space="preserve"> (rif. par.</w:t>
      </w:r>
      <w:r w:rsidR="001C5E83" w:rsidRPr="00DD3216">
        <w:t xml:space="preserve"> </w:t>
      </w:r>
      <w:r w:rsidRPr="00DD3216">
        <w:t>7.</w:t>
      </w:r>
      <w:r w:rsidR="00240A81" w:rsidRPr="00DD3216">
        <w:t>3</w:t>
      </w:r>
      <w:r w:rsidRPr="00DD3216">
        <w:t>)</w:t>
      </w:r>
      <w:r w:rsidR="00717501" w:rsidRPr="00DD3216">
        <w:t>.</w:t>
      </w:r>
    </w:p>
    <w:p w14:paraId="726B5EB1" w14:textId="77777777" w:rsidR="001E3000" w:rsidRPr="00DD3216" w:rsidRDefault="001E3000" w:rsidP="00BB671F"/>
    <w:p w14:paraId="3A5C35A4" w14:textId="6384DD7C" w:rsidR="00901FC6" w:rsidRPr="00DD3216" w:rsidRDefault="00901FC6" w:rsidP="00BB671F">
      <w:r w:rsidRPr="00DD3216">
        <w:t>Il Fornitore, inoltre, compreso nel canone de</w:t>
      </w:r>
      <w:r w:rsidR="00080583" w:rsidRPr="00DD3216">
        <w:t>lle</w:t>
      </w:r>
      <w:r w:rsidRPr="00DD3216">
        <w:t xml:space="preserve"> suddett</w:t>
      </w:r>
      <w:r w:rsidR="00080583" w:rsidRPr="00DD3216">
        <w:t>e</w:t>
      </w:r>
      <w:r w:rsidRPr="00DD3216">
        <w:t xml:space="preserve"> </w:t>
      </w:r>
      <w:r w:rsidR="00080583" w:rsidRPr="00DD3216">
        <w:t>attività</w:t>
      </w:r>
      <w:r w:rsidRPr="00DD3216">
        <w:t xml:space="preserve">, deve eseguire: </w:t>
      </w:r>
    </w:p>
    <w:p w14:paraId="3A5C35A5" w14:textId="6FB377B0" w:rsidR="001164F6" w:rsidRPr="00DD3216" w:rsidRDefault="00080583" w:rsidP="007E57CB">
      <w:pPr>
        <w:pStyle w:val="ElencopuntatoIlivello"/>
        <w:numPr>
          <w:ilvl w:val="0"/>
          <w:numId w:val="78"/>
        </w:numPr>
      </w:pPr>
      <w:r w:rsidRPr="00DD3216">
        <w:t xml:space="preserve">Attività </w:t>
      </w:r>
      <w:r w:rsidR="00761F98" w:rsidRPr="00DD3216">
        <w:t xml:space="preserve">di </w:t>
      </w:r>
      <w:r w:rsidR="00C1326F" w:rsidRPr="00DD3216">
        <w:t>Energy Management “</w:t>
      </w:r>
      <w:r w:rsidR="005544AE" w:rsidRPr="00DD3216">
        <w:t>D</w:t>
      </w:r>
      <w:r w:rsidR="00C1326F" w:rsidRPr="00DD3216">
        <w:t>”</w:t>
      </w:r>
      <w:r w:rsidR="00E32770" w:rsidRPr="00DD3216">
        <w:t xml:space="preserve"> (rif. par. </w:t>
      </w:r>
      <w:r w:rsidR="00B77A58" w:rsidRPr="00DD3216">
        <w:t>6.</w:t>
      </w:r>
      <w:r w:rsidR="001C5E83" w:rsidRPr="00DD3216">
        <w:t>4</w:t>
      </w:r>
      <w:r w:rsidR="00E32770" w:rsidRPr="00DD3216">
        <w:t>)</w:t>
      </w:r>
      <w:r w:rsidR="002C26A5" w:rsidRPr="00DD3216">
        <w:t>;</w:t>
      </w:r>
    </w:p>
    <w:p w14:paraId="3A5C35AB" w14:textId="7E2D1175" w:rsidR="00C1326F" w:rsidRPr="00DD3216" w:rsidRDefault="00080583" w:rsidP="007E57CB">
      <w:pPr>
        <w:pStyle w:val="ElencopuntatoIlivello"/>
        <w:numPr>
          <w:ilvl w:val="0"/>
          <w:numId w:val="78"/>
        </w:numPr>
      </w:pPr>
      <w:r w:rsidRPr="00DD3216">
        <w:rPr>
          <w:bCs/>
        </w:rPr>
        <w:t xml:space="preserve">Attività </w:t>
      </w:r>
      <w:r w:rsidR="00C1326F" w:rsidRPr="00DD3216">
        <w:rPr>
          <w:bCs/>
        </w:rPr>
        <w:t>di Governo</w:t>
      </w:r>
      <w:r w:rsidR="00C1326F" w:rsidRPr="00DD3216">
        <w:t xml:space="preserve"> </w:t>
      </w:r>
      <w:r w:rsidR="00C1326F" w:rsidRPr="00DD3216">
        <w:rPr>
          <w:rFonts w:eastAsia="Calibri"/>
          <w:lang w:eastAsia="en-US"/>
        </w:rPr>
        <w:t>“</w:t>
      </w:r>
      <w:r w:rsidR="005544AE" w:rsidRPr="00DD3216">
        <w:rPr>
          <w:rFonts w:eastAsia="Calibri"/>
          <w:lang w:eastAsia="en-US"/>
        </w:rPr>
        <w:t>E</w:t>
      </w:r>
      <w:r w:rsidR="00C1326F" w:rsidRPr="00DD3216">
        <w:rPr>
          <w:rFonts w:eastAsia="Calibri"/>
          <w:lang w:eastAsia="en-US"/>
        </w:rPr>
        <w:t>”</w:t>
      </w:r>
      <w:r w:rsidR="00E32770" w:rsidRPr="00DD3216">
        <w:t xml:space="preserve"> (rif. par. </w:t>
      </w:r>
      <w:r w:rsidR="00B77A58" w:rsidRPr="00DD3216">
        <w:t>6.</w:t>
      </w:r>
      <w:r w:rsidR="001C5E83" w:rsidRPr="00DD3216">
        <w:t>5</w:t>
      </w:r>
      <w:r w:rsidR="00E32770" w:rsidRPr="00DD3216">
        <w:t>)</w:t>
      </w:r>
      <w:r w:rsidR="002C26A5" w:rsidRPr="00DD3216">
        <w:t>.</w:t>
      </w:r>
    </w:p>
    <w:p w14:paraId="1192CA86" w14:textId="77777777" w:rsidR="00E32770" w:rsidRPr="00DD3216" w:rsidRDefault="00E32770" w:rsidP="0041107D"/>
    <w:p w14:paraId="3A5C364C" w14:textId="3C5779E0" w:rsidR="00425554" w:rsidRPr="00DD3216" w:rsidRDefault="00425554" w:rsidP="00BB671F">
      <w:r w:rsidRPr="00DD3216">
        <w:t xml:space="preserve">I suddetti Servizi </w:t>
      </w:r>
      <w:r w:rsidR="00B7140E" w:rsidRPr="00DD3216">
        <w:t>“</w:t>
      </w:r>
      <w:r w:rsidRPr="00DD3216">
        <w:t>A</w:t>
      </w:r>
      <w:r w:rsidR="00B7140E" w:rsidRPr="00DD3216">
        <w:t>”</w:t>
      </w:r>
      <w:r w:rsidRPr="00DD3216">
        <w:t xml:space="preserve">, </w:t>
      </w:r>
      <w:r w:rsidR="00B7140E" w:rsidRPr="00DD3216">
        <w:t>“</w:t>
      </w:r>
      <w:r w:rsidRPr="00DD3216">
        <w:t>B</w:t>
      </w:r>
      <w:r w:rsidR="00B7140E" w:rsidRPr="00DD3216">
        <w:t>”</w:t>
      </w:r>
      <w:r w:rsidR="00717501" w:rsidRPr="00DD3216">
        <w:t xml:space="preserve"> e</w:t>
      </w:r>
      <w:r w:rsidR="008C1749" w:rsidRPr="00DD3216">
        <w:t xml:space="preserve"> </w:t>
      </w:r>
      <w:r w:rsidR="006E4E47" w:rsidRPr="00DD3216">
        <w:t>“</w:t>
      </w:r>
      <w:r w:rsidRPr="00DD3216">
        <w:t>C</w:t>
      </w:r>
      <w:r w:rsidR="00B7140E" w:rsidRPr="00DD3216">
        <w:t>”</w:t>
      </w:r>
      <w:r w:rsidRPr="00DD3216">
        <w:t xml:space="preserve"> </w:t>
      </w:r>
      <w:r w:rsidR="005B2E4F" w:rsidRPr="00DD3216">
        <w:t>devono</w:t>
      </w:r>
      <w:r w:rsidRPr="00DD3216">
        <w:t xml:space="preserve"> essere ordinati dall’Amministrazione</w:t>
      </w:r>
      <w:r w:rsidR="00447161" w:rsidRPr="00DD3216">
        <w:t xml:space="preserve"> </w:t>
      </w:r>
      <w:r w:rsidRPr="00DD3216">
        <w:t xml:space="preserve">nel rispetto delle modalità di cui all’Ordinativo Minimo (rif. par. </w:t>
      </w:r>
      <w:r w:rsidR="00DA7A2B" w:rsidRPr="00DD3216">
        <w:t>5.4.1</w:t>
      </w:r>
      <w:r w:rsidRPr="00DD3216">
        <w:t>).</w:t>
      </w:r>
    </w:p>
    <w:p w14:paraId="3A5C364E" w14:textId="5E197242" w:rsidR="00C1326F" w:rsidRPr="00DD3216" w:rsidRDefault="00C1326F" w:rsidP="00BB671F">
      <w:r w:rsidRPr="00DD3216">
        <w:lastRenderedPageBreak/>
        <w:t>I Servizi e le relative for</w:t>
      </w:r>
      <w:r w:rsidR="00B7140E" w:rsidRPr="00DD3216">
        <w:t xml:space="preserve">niture dovranno </w:t>
      </w:r>
      <w:r w:rsidRPr="00DD3216">
        <w:t>garantire:</w:t>
      </w:r>
    </w:p>
    <w:p w14:paraId="3A5C364F" w14:textId="77777777" w:rsidR="00D6641E" w:rsidRPr="00DD3216" w:rsidRDefault="00D6641E" w:rsidP="007E57CB">
      <w:pPr>
        <w:pStyle w:val="ElencopuntatoIlivello"/>
        <w:numPr>
          <w:ilvl w:val="0"/>
          <w:numId w:val="79"/>
        </w:numPr>
      </w:pPr>
      <w:r w:rsidRPr="00DD3216">
        <w:t xml:space="preserve">le economie derivanti dalla stipula di un singolo contratto a fronte dell’erogazione di una molteplicità di servizi (servizi di gestione, conduzione, manutenzione degli impianti tecnologici, fornitura di energia, eventuale messa a norma degli impianti, interventi di riqualificazione energetica del sistema edificio-impianto, attività di controllo e monitoraggio, attività di progettazione ed espletamento pratiche, </w:t>
      </w:r>
      <w:r w:rsidR="008C7C64" w:rsidRPr="00DD3216">
        <w:t>ecc</w:t>
      </w:r>
      <w:r w:rsidRPr="00DD3216">
        <w:t>.);</w:t>
      </w:r>
    </w:p>
    <w:p w14:paraId="3A5C3650" w14:textId="3902E605" w:rsidR="00D6641E" w:rsidRPr="00DD3216" w:rsidRDefault="00D6641E" w:rsidP="007E57CB">
      <w:pPr>
        <w:pStyle w:val="ElencopuntatoIlivello"/>
        <w:numPr>
          <w:ilvl w:val="0"/>
          <w:numId w:val="79"/>
        </w:numPr>
      </w:pPr>
      <w:r w:rsidRPr="00DD3216">
        <w:t xml:space="preserve">gli obiettivi di risparmio energetico termico ed elettrico dichiarati in Offerta Tecnica, attraverso </w:t>
      </w:r>
      <w:r w:rsidR="004929BB" w:rsidRPr="00DD3216">
        <w:t>interventi di</w:t>
      </w:r>
      <w:r w:rsidRPr="00DD3216">
        <w:t xml:space="preserve"> razionalizzazione e riqualificazione tecnologica del patrimonio impiantistico</w:t>
      </w:r>
      <w:r w:rsidR="002F647E" w:rsidRPr="00DD3216">
        <w:t xml:space="preserve"> nonché</w:t>
      </w:r>
      <w:r w:rsidR="001E2A4C" w:rsidRPr="00DD3216">
        <w:t xml:space="preserve"> l’ottimale gestione </w:t>
      </w:r>
      <w:r w:rsidR="004929BB" w:rsidRPr="00DD3216">
        <w:t>del sistema edificio impianto</w:t>
      </w:r>
      <w:r w:rsidR="00C15BFA" w:rsidRPr="00DD3216">
        <w:t xml:space="preserve"> </w:t>
      </w:r>
      <w:r w:rsidR="00364D63" w:rsidRPr="00DD3216">
        <w:t>e</w:t>
      </w:r>
      <w:r w:rsidRPr="00DD3216">
        <w:t xml:space="preserve"> la </w:t>
      </w:r>
      <w:r w:rsidR="00364D63" w:rsidRPr="00DD3216">
        <w:t xml:space="preserve">conseguente </w:t>
      </w:r>
      <w:r w:rsidRPr="00DD3216">
        <w:t>diminuzione delle emissioni inquinanti e dell’impatto ambientale;</w:t>
      </w:r>
    </w:p>
    <w:p w14:paraId="143DEEFB" w14:textId="341AA5A6" w:rsidR="00833821" w:rsidRPr="00DD3216" w:rsidRDefault="00067B5E" w:rsidP="007E57CB">
      <w:pPr>
        <w:pStyle w:val="ElencopuntatoIlivello"/>
        <w:numPr>
          <w:ilvl w:val="0"/>
          <w:numId w:val="79"/>
        </w:numPr>
      </w:pPr>
      <w:r w:rsidRPr="00DD3216">
        <w:t xml:space="preserve">l’incentivazione all’utilizzo di energia da fonte rinnovabile con il raggiungimento </w:t>
      </w:r>
      <w:r w:rsidR="00D400C3" w:rsidRPr="00DD3216">
        <w:t>della quota minima prevista dal presente doc</w:t>
      </w:r>
      <w:r w:rsidR="00C26C06" w:rsidRPr="00DD3216">
        <w:t>u</w:t>
      </w:r>
      <w:r w:rsidR="00D400C3" w:rsidRPr="00DD3216">
        <w:t xml:space="preserve">mento e </w:t>
      </w:r>
      <w:r w:rsidR="00C26C06" w:rsidRPr="00DD3216">
        <w:t xml:space="preserve">dall’impegno eventualmente </w:t>
      </w:r>
      <w:r w:rsidR="0000341F" w:rsidRPr="00DD3216">
        <w:t>dichiarat</w:t>
      </w:r>
      <w:r w:rsidR="00202C4C" w:rsidRPr="00DD3216">
        <w:t>o</w:t>
      </w:r>
      <w:r w:rsidR="0000341F" w:rsidRPr="00DD3216">
        <w:t xml:space="preserve"> </w:t>
      </w:r>
      <w:r w:rsidR="00202C4C" w:rsidRPr="00DD3216">
        <w:t xml:space="preserve">sede di </w:t>
      </w:r>
      <w:r w:rsidR="0000341F" w:rsidRPr="00DD3216">
        <w:t>Offerta Tecnica</w:t>
      </w:r>
      <w:r w:rsidR="00202C4C" w:rsidRPr="00DD3216">
        <w:t>;</w:t>
      </w:r>
    </w:p>
    <w:p w14:paraId="3A5C3651" w14:textId="3E427D17" w:rsidR="000C0889" w:rsidRPr="00DD3216" w:rsidRDefault="000C0889" w:rsidP="007E57CB">
      <w:pPr>
        <w:pStyle w:val="ElencopuntatoIlivello"/>
        <w:numPr>
          <w:ilvl w:val="0"/>
          <w:numId w:val="79"/>
        </w:numPr>
      </w:pPr>
      <w:r w:rsidRPr="00DD3216">
        <w:t>un parziale</w:t>
      </w:r>
      <w:r w:rsidRPr="00DD3216" w:rsidDel="00911F80">
        <w:t xml:space="preserve"> </w:t>
      </w:r>
      <w:r w:rsidRPr="00DD3216">
        <w:t xml:space="preserve">risparmio, per la durata del contratto, relativo all’impegno economico che avrebbe dovuto sostenere per l’esecuzione degli interventi di </w:t>
      </w:r>
      <w:r w:rsidR="00911F80" w:rsidRPr="00DD3216">
        <w:t>manutenzione</w:t>
      </w:r>
      <w:r w:rsidRPr="00DD3216">
        <w:t xml:space="preserve"> straordinaria</w:t>
      </w:r>
      <w:r w:rsidR="00267DBE" w:rsidRPr="00DD3216">
        <w:t xml:space="preserve"> </w:t>
      </w:r>
      <w:r w:rsidRPr="00DD3216">
        <w:t xml:space="preserve">e, quindi, il superamento della mancanza di capitali da destinare al finanziamento dei progetti o, comunque, la possibilità di destinare le proprie risorse ad altri investimenti; </w:t>
      </w:r>
    </w:p>
    <w:p w14:paraId="3A5C3652" w14:textId="77777777" w:rsidR="000C0889" w:rsidRPr="00DD3216" w:rsidRDefault="000C0889" w:rsidP="007E57CB">
      <w:pPr>
        <w:pStyle w:val="ElencopuntatoIlivello"/>
        <w:numPr>
          <w:ilvl w:val="0"/>
          <w:numId w:val="79"/>
        </w:numPr>
      </w:pPr>
      <w:r w:rsidRPr="00DD3216">
        <w:t>un totale risparmio, relativo agli interventi effettuati e ai benefici prodotti, nel periodo successivo al contratto di fornitura dei servizi, compatibilmente alla vita utile degli interventi stessi, nonché l'acquisizione della proprietà dei nuovi impianti;</w:t>
      </w:r>
    </w:p>
    <w:p w14:paraId="3A5C3653" w14:textId="77777777" w:rsidR="000C0889" w:rsidRPr="00DD3216" w:rsidRDefault="000C0889" w:rsidP="007E57CB">
      <w:pPr>
        <w:pStyle w:val="ElencopuntatoIlivello"/>
        <w:numPr>
          <w:ilvl w:val="0"/>
          <w:numId w:val="79"/>
        </w:numPr>
      </w:pPr>
      <w:r w:rsidRPr="00DD3216">
        <w:t xml:space="preserve">la massima disponibilità ed efficienza degli impianti e sicurezza per le persone e le cose; </w:t>
      </w:r>
    </w:p>
    <w:p w14:paraId="3A5C3654" w14:textId="5B9239B5" w:rsidR="000C0889" w:rsidRPr="00DD3216" w:rsidRDefault="008046EE" w:rsidP="007E57CB">
      <w:pPr>
        <w:pStyle w:val="ElencopuntatoIlivello"/>
        <w:numPr>
          <w:ilvl w:val="0"/>
          <w:numId w:val="79"/>
        </w:numPr>
      </w:pPr>
      <w:r w:rsidRPr="00DD3216">
        <w:t xml:space="preserve">i </w:t>
      </w:r>
      <w:r w:rsidR="00312806" w:rsidRPr="00DD3216">
        <w:t xml:space="preserve">livelli di servizio </w:t>
      </w:r>
      <w:r w:rsidR="000C0889" w:rsidRPr="00DD3216">
        <w:t xml:space="preserve">attesi in termini di comfort ambientale (temperatura, umidità relativa, ricambi d’aria, illuminazione, </w:t>
      </w:r>
      <w:r w:rsidR="008C7C64" w:rsidRPr="00DD3216">
        <w:t>ecc</w:t>
      </w:r>
      <w:r w:rsidR="00873ABE" w:rsidRPr="00DD3216">
        <w:t>.</w:t>
      </w:r>
      <w:r w:rsidR="000C0889" w:rsidRPr="00DD3216">
        <w:t>);</w:t>
      </w:r>
    </w:p>
    <w:p w14:paraId="3A5C3655" w14:textId="18F8777E" w:rsidR="000C0889" w:rsidRPr="00DD3216" w:rsidRDefault="000C0889" w:rsidP="007E57CB">
      <w:pPr>
        <w:pStyle w:val="ElencopuntatoIlivello"/>
        <w:numPr>
          <w:ilvl w:val="0"/>
          <w:numId w:val="79"/>
        </w:numPr>
      </w:pPr>
      <w:r w:rsidRPr="00DD3216">
        <w:t>l’acquisizione di un quadro conoscitivo completo dei consumi energetici</w:t>
      </w:r>
      <w:r w:rsidR="008046EE" w:rsidRPr="00DD3216">
        <w:t>,</w:t>
      </w:r>
      <w:r w:rsidRPr="00DD3216">
        <w:t xml:space="preserve"> della consistenza </w:t>
      </w:r>
      <w:r w:rsidR="008046EE" w:rsidRPr="00DD3216">
        <w:t xml:space="preserve">tecnica </w:t>
      </w:r>
      <w:r w:rsidRPr="00DD3216">
        <w:t xml:space="preserve">e </w:t>
      </w:r>
      <w:r w:rsidR="008046EE" w:rsidRPr="00DD3216">
        <w:t xml:space="preserve">delle </w:t>
      </w:r>
      <w:r w:rsidRPr="00DD3216">
        <w:t>funzionalità de</w:t>
      </w:r>
      <w:r w:rsidR="003C64A4" w:rsidRPr="00DD3216">
        <w:t>i</w:t>
      </w:r>
      <w:r w:rsidRPr="00DD3216">
        <w:t xml:space="preserve"> </w:t>
      </w:r>
      <w:r w:rsidR="003C64A4" w:rsidRPr="00DD3216">
        <w:t xml:space="preserve">propri </w:t>
      </w:r>
      <w:r w:rsidRPr="00DD3216">
        <w:t>sistem</w:t>
      </w:r>
      <w:r w:rsidR="003C64A4" w:rsidRPr="00DD3216">
        <w:t>i</w:t>
      </w:r>
      <w:r w:rsidRPr="00DD3216">
        <w:t xml:space="preserve"> </w:t>
      </w:r>
      <w:r w:rsidR="00874DF1" w:rsidRPr="00DD3216">
        <w:t>edificio-impianto</w:t>
      </w:r>
      <w:r w:rsidR="00460421" w:rsidRPr="00DD3216">
        <w:t>;</w:t>
      </w:r>
    </w:p>
    <w:p w14:paraId="5E1078EA" w14:textId="793C3D51" w:rsidR="00F77075" w:rsidRPr="00DD3216" w:rsidRDefault="000C0889" w:rsidP="007E57CB">
      <w:pPr>
        <w:pStyle w:val="ElencopuntatoIlivello"/>
        <w:numPr>
          <w:ilvl w:val="0"/>
          <w:numId w:val="79"/>
        </w:numPr>
      </w:pPr>
      <w:r w:rsidRPr="00DD3216">
        <w:t>il superamento delle carenze progettuali e gestionali dell'Amministrazione nel campo dei servizi d</w:t>
      </w:r>
      <w:r w:rsidR="00265B38" w:rsidRPr="00DD3216">
        <w:t>ell’</w:t>
      </w:r>
      <w:r w:rsidR="004716DE" w:rsidRPr="00DD3216">
        <w:t>Energy Management</w:t>
      </w:r>
      <w:r w:rsidRPr="00DD3216">
        <w:t>.</w:t>
      </w:r>
    </w:p>
    <w:p w14:paraId="049C6160" w14:textId="77777777" w:rsidR="00EA23C7" w:rsidRPr="00DD3216" w:rsidRDefault="00EA23C7" w:rsidP="00BB671F"/>
    <w:p w14:paraId="3A5C3657" w14:textId="6567E6D1" w:rsidR="006E4FED" w:rsidRPr="00DD3216" w:rsidRDefault="00C840C6" w:rsidP="00BB671F">
      <w:r w:rsidRPr="00DD3216">
        <w:t xml:space="preserve">In caso di modifiche normative, ogni riferimento alle norme contenuto nel presente </w:t>
      </w:r>
      <w:r w:rsidR="00BE1DEB" w:rsidRPr="00DD3216">
        <w:t xml:space="preserve">Documento </w:t>
      </w:r>
      <w:r w:rsidRPr="00DD3216">
        <w:t>deve intendersi automaticamente adeguato e/o sostituito dalla corrispondente disciplina della normativa sopravvenuta, pertanto:</w:t>
      </w:r>
    </w:p>
    <w:p w14:paraId="3A5C3658" w14:textId="2BFA8C49" w:rsidR="006E4FED" w:rsidRPr="00DD3216" w:rsidRDefault="00EA23C7" w:rsidP="007E57CB">
      <w:pPr>
        <w:pStyle w:val="ElencopuntatoIlivello"/>
        <w:numPr>
          <w:ilvl w:val="0"/>
          <w:numId w:val="82"/>
        </w:numPr>
      </w:pPr>
      <w:r w:rsidRPr="00DD3216">
        <w:t>t</w:t>
      </w:r>
      <w:r w:rsidR="006E4FED" w:rsidRPr="00DD3216">
        <w:t xml:space="preserve">utti i servizi oggetto </w:t>
      </w:r>
      <w:r w:rsidRPr="00DD3216">
        <w:t>dell’</w:t>
      </w:r>
      <w:r w:rsidR="003D6EC6" w:rsidRPr="00DD3216">
        <w:t xml:space="preserve">AQ-SIE </w:t>
      </w:r>
      <w:r w:rsidR="007505A9" w:rsidRPr="00DD3216">
        <w:t xml:space="preserve">PAL </w:t>
      </w:r>
      <w:r w:rsidR="006E4FED" w:rsidRPr="00DD3216">
        <w:t xml:space="preserve">devono essere espletati attraverso le prestazioni minime stabilite nel Capitolato Tecnico e relative Appendici, nonché attraverso le proposte migliorative presenti </w:t>
      </w:r>
      <w:r w:rsidR="00F706E5" w:rsidRPr="00DD3216">
        <w:t>nell’offerta tecnica</w:t>
      </w:r>
      <w:r w:rsidR="009971F1" w:rsidRPr="00DD3216">
        <w:t xml:space="preserve"> risultata aggiudicataria </w:t>
      </w:r>
      <w:r w:rsidR="006E4FED" w:rsidRPr="00DD3216">
        <w:t>e nel rispetto della normativa tempo per tempo vigente</w:t>
      </w:r>
      <w:r w:rsidR="00DA79FC" w:rsidRPr="00DD3216">
        <w:t>;</w:t>
      </w:r>
    </w:p>
    <w:p w14:paraId="2B1509F1" w14:textId="45E4A7B5" w:rsidR="00E32770" w:rsidRPr="00DD3216" w:rsidRDefault="00EA23C7" w:rsidP="007E57CB">
      <w:pPr>
        <w:pStyle w:val="ElencopuntatoIlivello"/>
        <w:numPr>
          <w:ilvl w:val="0"/>
          <w:numId w:val="82"/>
        </w:numPr>
      </w:pPr>
      <w:r w:rsidRPr="00DD3216">
        <w:t>t</w:t>
      </w:r>
      <w:r w:rsidR="006E4FED" w:rsidRPr="00DD3216">
        <w:t>utti i prodotti oggetto dell</w:t>
      </w:r>
      <w:r w:rsidR="00A30DA3" w:rsidRPr="00DD3216">
        <w:t>’</w:t>
      </w:r>
      <w:r w:rsidR="003D6EC6" w:rsidRPr="00DD3216">
        <w:t xml:space="preserve">AQ-SIE </w:t>
      </w:r>
      <w:r w:rsidR="007505A9" w:rsidRPr="00DD3216">
        <w:t xml:space="preserve">PAL </w:t>
      </w:r>
      <w:r w:rsidR="006E4FED" w:rsidRPr="00DD3216">
        <w:t>devono avere le caratteristiche minime stabilite nel Capitolato Tecnico e nelle proposte migliorative presenti nell’offerta ed essere conformi alla normativa tempo per tempo vigente.</w:t>
      </w:r>
      <w:bookmarkStart w:id="20" w:name="_Lotti_e_quantitativi"/>
      <w:bookmarkStart w:id="21" w:name="_Toc209845462"/>
      <w:bookmarkStart w:id="22" w:name="_Toc209954497"/>
      <w:bookmarkStart w:id="23" w:name="_Toc210123458"/>
      <w:bookmarkStart w:id="24" w:name="_Toc210713605"/>
      <w:bookmarkStart w:id="25" w:name="_Toc210820456"/>
      <w:bookmarkStart w:id="26" w:name="_Toc211159262"/>
      <w:bookmarkStart w:id="27" w:name="_Toc211241666"/>
      <w:bookmarkStart w:id="28" w:name="_MODALITÀ_DI_ADESIONE"/>
      <w:bookmarkStart w:id="29" w:name="_Toc325013524"/>
      <w:bookmarkEnd w:id="20"/>
      <w:bookmarkEnd w:id="21"/>
      <w:bookmarkEnd w:id="22"/>
      <w:bookmarkEnd w:id="23"/>
      <w:bookmarkEnd w:id="24"/>
      <w:bookmarkEnd w:id="25"/>
      <w:bookmarkEnd w:id="26"/>
      <w:bookmarkEnd w:id="27"/>
      <w:bookmarkEnd w:id="28"/>
    </w:p>
    <w:p w14:paraId="2E998D89" w14:textId="77777777" w:rsidR="009B22EF" w:rsidRPr="00DD3216" w:rsidRDefault="009B22EF" w:rsidP="00B10DF8">
      <w:pPr>
        <w:pStyle w:val="Max"/>
        <w:numPr>
          <w:ilvl w:val="0"/>
          <w:numId w:val="0"/>
        </w:numPr>
      </w:pPr>
      <w:bookmarkStart w:id="30" w:name="_Toc94179777"/>
      <w:bookmarkStart w:id="31" w:name="_Toc94686886"/>
      <w:r w:rsidRPr="00DD3216">
        <w:t xml:space="preserve">La conformità ai </w:t>
      </w:r>
      <w:r w:rsidRPr="00DD3216">
        <w:rPr>
          <w:u w:val="single"/>
        </w:rPr>
        <w:t>CAM vigenti alla data di pubblicazione del bando di gara</w:t>
      </w:r>
      <w:r w:rsidRPr="00DD3216">
        <w:t xml:space="preserve"> deve essere mantenuta per tutta la durata del Contratto.</w:t>
      </w:r>
    </w:p>
    <w:p w14:paraId="455ECC02" w14:textId="77777777" w:rsidR="00BA0054" w:rsidRPr="00DD3216" w:rsidRDefault="00BA0054" w:rsidP="00B10DF8">
      <w:pPr>
        <w:pStyle w:val="Max"/>
        <w:numPr>
          <w:ilvl w:val="0"/>
          <w:numId w:val="0"/>
        </w:numPr>
      </w:pPr>
    </w:p>
    <w:p w14:paraId="54972ABF" w14:textId="2731EDAA" w:rsidR="00E32770" w:rsidRPr="00DD3216" w:rsidRDefault="00E32770" w:rsidP="008C447B">
      <w:pPr>
        <w:pStyle w:val="Max11"/>
      </w:pPr>
      <w:bookmarkStart w:id="32" w:name="_Toc224112960"/>
      <w:bookmarkEnd w:id="30"/>
      <w:bookmarkEnd w:id="31"/>
      <w:r w:rsidRPr="00DD3216">
        <w:t>Attività e Modalità di acquisto dei Servizi</w:t>
      </w:r>
      <w:bookmarkEnd w:id="32"/>
    </w:p>
    <w:p w14:paraId="0291309D" w14:textId="3FC12852" w:rsidR="00C75326" w:rsidRPr="00DD3216" w:rsidRDefault="0093336E" w:rsidP="00217509">
      <w:r w:rsidRPr="00DD3216">
        <w:t>I Servizi Energetici con Efficientamento</w:t>
      </w:r>
      <w:r w:rsidR="007360F4" w:rsidRPr="00DD3216">
        <w:t xml:space="preserve"> e</w:t>
      </w:r>
      <w:r w:rsidRPr="00DD3216">
        <w:t xml:space="preserve"> i Servizi Tecnologici sono remunerati attraverso il pagamento di un corrispettivo a</w:t>
      </w:r>
      <w:r w:rsidRPr="00DD3216">
        <w:rPr>
          <w:b/>
        </w:rPr>
        <w:t xml:space="preserve"> </w:t>
      </w:r>
      <w:r w:rsidRPr="00DD3216">
        <w:t>canone (rif. par.</w:t>
      </w:r>
      <w:r w:rsidR="00922498" w:rsidRPr="00DD3216">
        <w:t>8</w:t>
      </w:r>
      <w:r w:rsidRPr="00DD3216">
        <w:t>) e di un eventuale corrispettivo extra-canone (rif. par.</w:t>
      </w:r>
      <w:r w:rsidR="00922498" w:rsidRPr="00DD3216">
        <w:t>8.4</w:t>
      </w:r>
      <w:r w:rsidRPr="00DD3216">
        <w:t xml:space="preserve">). </w:t>
      </w:r>
    </w:p>
    <w:p w14:paraId="20443547" w14:textId="77777777" w:rsidR="008D18CD" w:rsidRPr="00DD3216" w:rsidRDefault="0093336E" w:rsidP="00BB671F">
      <w:r w:rsidRPr="00DD3216">
        <w:t xml:space="preserve">Nella seguente Tabella </w:t>
      </w:r>
      <w:r w:rsidR="00960125" w:rsidRPr="00DD3216">
        <w:t>3</w:t>
      </w:r>
      <w:r w:rsidRPr="00DD3216">
        <w:t xml:space="preserve"> sono indicate per ogni servizio le attività e/o interventi inclusi e le relative modalità di remunerazione.</w:t>
      </w:r>
    </w:p>
    <w:p w14:paraId="080EE24C" w14:textId="77777777" w:rsidR="004F5EDC" w:rsidRPr="00DD3216" w:rsidRDefault="004F5EDC" w:rsidP="00BB671F"/>
    <w:p w14:paraId="2F95F229" w14:textId="77415419" w:rsidR="0093336E" w:rsidRPr="00DD3216" w:rsidRDefault="0093336E" w:rsidP="00BB671F">
      <w:r w:rsidRPr="00DD3216">
        <w:t xml:space="preserve"> </w:t>
      </w:r>
    </w:p>
    <w:tbl>
      <w:tblPr>
        <w:tblW w:w="5003"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A0" w:firstRow="1" w:lastRow="0" w:firstColumn="1" w:lastColumn="0" w:noHBand="0" w:noVBand="0"/>
      </w:tblPr>
      <w:tblGrid>
        <w:gridCol w:w="1953"/>
        <w:gridCol w:w="4137"/>
        <w:gridCol w:w="1769"/>
        <w:gridCol w:w="1775"/>
      </w:tblGrid>
      <w:tr w:rsidR="00DD7FC3" w:rsidRPr="00DD3216" w14:paraId="5F9B655B" w14:textId="77777777" w:rsidTr="00202C4C">
        <w:trPr>
          <w:trHeight w:val="284"/>
        </w:trPr>
        <w:tc>
          <w:tcPr>
            <w:tcW w:w="5000" w:type="pct"/>
            <w:gridSpan w:val="4"/>
            <w:shd w:val="clear" w:color="auto" w:fill="A6A6A6"/>
            <w:vAlign w:val="center"/>
          </w:tcPr>
          <w:p w14:paraId="5F6D99E2" w14:textId="77777777" w:rsidR="0093336E" w:rsidRPr="00DD3216" w:rsidRDefault="0093336E" w:rsidP="00BB671F">
            <w:pPr>
              <w:pStyle w:val="TabNGcentr"/>
            </w:pPr>
            <w:r w:rsidRPr="00DD3216">
              <w:t>I Servizi Energetici con Efficientamento (rif. par. 6)</w:t>
            </w:r>
          </w:p>
          <w:p w14:paraId="0AB56153" w14:textId="3EC53FD4" w:rsidR="0093336E" w:rsidRPr="00DD3216" w:rsidRDefault="0093336E" w:rsidP="007E57CB">
            <w:pPr>
              <w:pStyle w:val="ElencopuntatoIlivello"/>
              <w:numPr>
                <w:ilvl w:val="0"/>
                <w:numId w:val="83"/>
              </w:numPr>
              <w:rPr>
                <w:b/>
                <w:bCs/>
              </w:rPr>
            </w:pPr>
            <w:r w:rsidRPr="00DD3216">
              <w:t>Servizio Energia “A” per gli Impianti di Climatizzazione Invernale, impianti Termici integrati alla Climatizzazione Invernale</w:t>
            </w:r>
            <w:r w:rsidR="002C26A5" w:rsidRPr="00DD3216">
              <w:t>,</w:t>
            </w:r>
          </w:p>
          <w:p w14:paraId="6B63680B" w14:textId="1C417D5D" w:rsidR="0093336E" w:rsidRPr="00DD3216" w:rsidRDefault="0093336E" w:rsidP="007E57CB">
            <w:pPr>
              <w:pStyle w:val="ElencopuntatoIlivello"/>
              <w:numPr>
                <w:ilvl w:val="0"/>
                <w:numId w:val="83"/>
              </w:numPr>
            </w:pPr>
            <w:r w:rsidRPr="00DD3216">
              <w:t>Servizio Energetico Elettrico “B” per gli Impianti di Climatizzazione Estiva</w:t>
            </w:r>
            <w:r w:rsidR="00153CE5" w:rsidRPr="00DD3216">
              <w:t xml:space="preserve">, </w:t>
            </w:r>
            <w:r w:rsidRPr="00DD3216">
              <w:t>Elettrici</w:t>
            </w:r>
            <w:r w:rsidR="00153CE5" w:rsidRPr="00DD3216">
              <w:t>,</w:t>
            </w:r>
            <w:r w:rsidRPr="00DD3216">
              <w:t xml:space="preserve"> Speciali</w:t>
            </w:r>
            <w:r w:rsidR="00153CE5" w:rsidRPr="00DD3216">
              <w:t xml:space="preserve"> e da Fonte Rinnovabile</w:t>
            </w:r>
            <w:r w:rsidRPr="00DD3216">
              <w:t>.</w:t>
            </w:r>
          </w:p>
        </w:tc>
      </w:tr>
      <w:tr w:rsidR="00DD7FC3" w:rsidRPr="00DD3216" w14:paraId="4F0CFFD1" w14:textId="77777777" w:rsidTr="00202C4C">
        <w:trPr>
          <w:trHeight w:val="501"/>
        </w:trPr>
        <w:tc>
          <w:tcPr>
            <w:tcW w:w="1014" w:type="pct"/>
            <w:shd w:val="clear" w:color="auto" w:fill="A6A6A6"/>
            <w:vAlign w:val="center"/>
          </w:tcPr>
          <w:p w14:paraId="678C3B88" w14:textId="77777777" w:rsidR="0093336E" w:rsidRPr="00DD3216" w:rsidRDefault="0093336E" w:rsidP="00BB671F">
            <w:pPr>
              <w:pStyle w:val="TabNGcentr"/>
            </w:pPr>
            <w:r w:rsidRPr="00DD3216">
              <w:t>Rif. par.</w:t>
            </w:r>
          </w:p>
        </w:tc>
        <w:tc>
          <w:tcPr>
            <w:tcW w:w="2147" w:type="pct"/>
            <w:shd w:val="clear" w:color="auto" w:fill="A6A6A6"/>
            <w:noWrap/>
            <w:vAlign w:val="center"/>
          </w:tcPr>
          <w:p w14:paraId="09D4CAB1" w14:textId="77777777" w:rsidR="0093336E" w:rsidRPr="00DD3216" w:rsidRDefault="0093336E" w:rsidP="00BB671F">
            <w:pPr>
              <w:pStyle w:val="TabNGcentr"/>
            </w:pPr>
            <w:r w:rsidRPr="00DD3216">
              <w:t>Attività</w:t>
            </w:r>
          </w:p>
        </w:tc>
        <w:tc>
          <w:tcPr>
            <w:tcW w:w="918" w:type="pct"/>
            <w:shd w:val="clear" w:color="auto" w:fill="A6A6A6"/>
            <w:noWrap/>
            <w:vAlign w:val="center"/>
          </w:tcPr>
          <w:p w14:paraId="4370AC90" w14:textId="77777777" w:rsidR="0093336E" w:rsidRPr="00DD3216" w:rsidRDefault="0093336E" w:rsidP="00BB671F">
            <w:pPr>
              <w:pStyle w:val="TabNGcentr"/>
            </w:pPr>
            <w:r w:rsidRPr="00DD3216">
              <w:t>Canone</w:t>
            </w:r>
          </w:p>
          <w:p w14:paraId="5498D5FF" w14:textId="58BCA608" w:rsidR="0093336E" w:rsidRPr="00DD3216" w:rsidRDefault="0093336E" w:rsidP="00BB671F">
            <w:pPr>
              <w:pStyle w:val="TabNGcentr"/>
            </w:pPr>
            <w:r w:rsidRPr="00DD3216">
              <w:t xml:space="preserve">(rif. par. </w:t>
            </w:r>
            <w:r w:rsidR="00672770" w:rsidRPr="00DD3216">
              <w:t>8</w:t>
            </w:r>
            <w:r w:rsidRPr="00DD3216">
              <w:t>.1</w:t>
            </w:r>
            <w:r w:rsidR="004B61C7" w:rsidRPr="00DD3216">
              <w:t xml:space="preserve">; </w:t>
            </w:r>
            <w:r w:rsidR="00672770" w:rsidRPr="00DD3216">
              <w:t>8</w:t>
            </w:r>
            <w:r w:rsidR="004B61C7" w:rsidRPr="00DD3216">
              <w:t>.2</w:t>
            </w:r>
            <w:r w:rsidRPr="00DD3216">
              <w:t>)</w:t>
            </w:r>
          </w:p>
        </w:tc>
        <w:tc>
          <w:tcPr>
            <w:tcW w:w="922" w:type="pct"/>
            <w:shd w:val="clear" w:color="auto" w:fill="A6A6A6"/>
            <w:noWrap/>
            <w:vAlign w:val="center"/>
          </w:tcPr>
          <w:p w14:paraId="06566EA2" w14:textId="77777777" w:rsidR="0093336E" w:rsidRPr="00DD3216" w:rsidRDefault="0093336E" w:rsidP="00BB671F">
            <w:pPr>
              <w:pStyle w:val="TabNGcentr"/>
            </w:pPr>
            <w:r w:rsidRPr="00DD3216">
              <w:t>Extra-canone</w:t>
            </w:r>
          </w:p>
          <w:p w14:paraId="3CDEEBE8" w14:textId="51594753" w:rsidR="0093336E" w:rsidRPr="00DD3216" w:rsidRDefault="0093336E" w:rsidP="00BB671F">
            <w:pPr>
              <w:pStyle w:val="TabNGcentr"/>
            </w:pPr>
            <w:r w:rsidRPr="00DD3216">
              <w:t xml:space="preserve">(rif. par. </w:t>
            </w:r>
            <w:r w:rsidR="00672770" w:rsidRPr="00DD3216">
              <w:t>8</w:t>
            </w:r>
            <w:r w:rsidRPr="00DD3216">
              <w:t>.</w:t>
            </w:r>
            <w:r w:rsidR="00672770" w:rsidRPr="00DD3216">
              <w:t>4</w:t>
            </w:r>
            <w:r w:rsidRPr="00DD3216">
              <w:t>)</w:t>
            </w:r>
          </w:p>
        </w:tc>
      </w:tr>
      <w:tr w:rsidR="00DD7FC3" w:rsidRPr="00DD3216" w14:paraId="2EB87756" w14:textId="77777777" w:rsidTr="00202C4C">
        <w:trPr>
          <w:trHeight w:val="284"/>
        </w:trPr>
        <w:tc>
          <w:tcPr>
            <w:tcW w:w="1014" w:type="pct"/>
            <w:vAlign w:val="center"/>
          </w:tcPr>
          <w:p w14:paraId="40BEDB47" w14:textId="69122972" w:rsidR="0093336E" w:rsidRPr="00DD3216" w:rsidRDefault="0093336E" w:rsidP="00437B9B">
            <w:pPr>
              <w:pStyle w:val="TabN10"/>
            </w:pPr>
            <w:r w:rsidRPr="00DD3216">
              <w:t>6.1.3</w:t>
            </w:r>
            <w:r w:rsidR="00844564" w:rsidRPr="00DD3216">
              <w:t>;</w:t>
            </w:r>
            <w:r w:rsidRPr="00DD3216">
              <w:t xml:space="preserve"> 6.2.3</w:t>
            </w:r>
            <w:r w:rsidR="00844564" w:rsidRPr="00DD3216">
              <w:t>; 6.2.4</w:t>
            </w:r>
          </w:p>
        </w:tc>
        <w:tc>
          <w:tcPr>
            <w:tcW w:w="2147" w:type="pct"/>
            <w:noWrap/>
            <w:vAlign w:val="center"/>
          </w:tcPr>
          <w:p w14:paraId="74EF1146" w14:textId="77777777" w:rsidR="0093336E" w:rsidRPr="00DD3216" w:rsidRDefault="0093336E" w:rsidP="00437B9B">
            <w:pPr>
              <w:pStyle w:val="TabN10"/>
            </w:pPr>
            <w:r w:rsidRPr="00DD3216">
              <w:t>Fornitura di Energia Termica e/o Elettrica</w:t>
            </w:r>
          </w:p>
        </w:tc>
        <w:tc>
          <w:tcPr>
            <w:tcW w:w="918" w:type="pct"/>
            <w:noWrap/>
            <w:vAlign w:val="center"/>
          </w:tcPr>
          <w:p w14:paraId="1276AC82" w14:textId="302E6ED3" w:rsidR="0093336E" w:rsidRPr="00DD3216" w:rsidRDefault="0093336E" w:rsidP="008A028B">
            <w:pPr>
              <w:jc w:val="center"/>
            </w:pPr>
            <w:r w:rsidRPr="00DD3216">
              <w:t>S</w:t>
            </w:r>
            <w:r w:rsidR="009C4F72" w:rsidRPr="00DD3216">
              <w:t>ì</w:t>
            </w:r>
          </w:p>
        </w:tc>
        <w:tc>
          <w:tcPr>
            <w:tcW w:w="922" w:type="pct"/>
            <w:shd w:val="clear" w:color="auto" w:fill="D9D9D9"/>
            <w:noWrap/>
            <w:vAlign w:val="center"/>
          </w:tcPr>
          <w:p w14:paraId="6DC4B74A" w14:textId="77777777" w:rsidR="0093336E" w:rsidRPr="00DD3216" w:rsidRDefault="0093336E" w:rsidP="008A028B">
            <w:pPr>
              <w:jc w:val="center"/>
            </w:pPr>
          </w:p>
        </w:tc>
      </w:tr>
      <w:tr w:rsidR="00DD7FC3" w:rsidRPr="00DD3216" w14:paraId="7DAD7029" w14:textId="77777777" w:rsidTr="00202C4C">
        <w:trPr>
          <w:trHeight w:val="284"/>
        </w:trPr>
        <w:tc>
          <w:tcPr>
            <w:tcW w:w="1014" w:type="pct"/>
            <w:vAlign w:val="center"/>
          </w:tcPr>
          <w:p w14:paraId="75C6F5FB" w14:textId="671F7A74" w:rsidR="0093336E" w:rsidRPr="00DD3216" w:rsidRDefault="0093336E" w:rsidP="00437B9B">
            <w:pPr>
              <w:pStyle w:val="TabN10"/>
            </w:pPr>
            <w:r w:rsidRPr="00DD3216">
              <w:t>6.1.</w:t>
            </w:r>
            <w:r w:rsidR="00C24E60" w:rsidRPr="00DD3216">
              <w:t>4</w:t>
            </w:r>
            <w:r w:rsidRPr="00DD3216">
              <w:t>; 6.2</w:t>
            </w:r>
            <w:r w:rsidR="00C24E60" w:rsidRPr="00DD3216">
              <w:t>.</w:t>
            </w:r>
            <w:r w:rsidR="00672770" w:rsidRPr="00DD3216">
              <w:t xml:space="preserve">5 </w:t>
            </w:r>
          </w:p>
        </w:tc>
        <w:tc>
          <w:tcPr>
            <w:tcW w:w="2147" w:type="pct"/>
            <w:noWrap/>
            <w:vAlign w:val="center"/>
          </w:tcPr>
          <w:p w14:paraId="6CD792EB" w14:textId="27798CD7" w:rsidR="0093336E" w:rsidRPr="00DD3216" w:rsidRDefault="0093336E" w:rsidP="00437B9B">
            <w:pPr>
              <w:pStyle w:val="TabN10"/>
            </w:pPr>
            <w:r w:rsidRPr="00DD3216">
              <w:t>Gestione</w:t>
            </w:r>
            <w:r w:rsidR="00E64A42" w:rsidRPr="00DD3216">
              <w:t xml:space="preserve"> e</w:t>
            </w:r>
            <w:r w:rsidRPr="00DD3216">
              <w:t xml:space="preserve"> Conduzione </w:t>
            </w:r>
          </w:p>
        </w:tc>
        <w:tc>
          <w:tcPr>
            <w:tcW w:w="918" w:type="pct"/>
            <w:noWrap/>
            <w:vAlign w:val="center"/>
          </w:tcPr>
          <w:p w14:paraId="252C4193" w14:textId="22524961" w:rsidR="0093336E" w:rsidRPr="00DD3216" w:rsidRDefault="0093336E" w:rsidP="008A028B">
            <w:pPr>
              <w:jc w:val="center"/>
            </w:pPr>
            <w:r w:rsidRPr="00DD3216">
              <w:t>S</w:t>
            </w:r>
            <w:r w:rsidR="009C4F72" w:rsidRPr="00DD3216">
              <w:t>ì</w:t>
            </w:r>
          </w:p>
        </w:tc>
        <w:tc>
          <w:tcPr>
            <w:tcW w:w="922" w:type="pct"/>
            <w:shd w:val="clear" w:color="auto" w:fill="D9D9D9"/>
            <w:noWrap/>
            <w:vAlign w:val="center"/>
          </w:tcPr>
          <w:p w14:paraId="2DDC7627" w14:textId="77777777" w:rsidR="0093336E" w:rsidRPr="00DD3216" w:rsidRDefault="0093336E" w:rsidP="008A028B">
            <w:pPr>
              <w:jc w:val="center"/>
            </w:pPr>
          </w:p>
        </w:tc>
      </w:tr>
      <w:tr w:rsidR="00DD7FC3" w:rsidRPr="00DD3216" w14:paraId="24436E22" w14:textId="77777777" w:rsidTr="00202C4C">
        <w:trPr>
          <w:trHeight w:val="284"/>
        </w:trPr>
        <w:tc>
          <w:tcPr>
            <w:tcW w:w="1014" w:type="pct"/>
            <w:vAlign w:val="center"/>
          </w:tcPr>
          <w:p w14:paraId="2B9E2326" w14:textId="3DA99C11" w:rsidR="00C24E60" w:rsidRPr="00DD3216" w:rsidRDefault="00C24E60" w:rsidP="00437B9B">
            <w:pPr>
              <w:pStyle w:val="TabN10"/>
            </w:pPr>
            <w:r w:rsidRPr="00DD3216">
              <w:t>6.1.5</w:t>
            </w:r>
            <w:r w:rsidR="000D575C" w:rsidRPr="00DD3216">
              <w:t xml:space="preserve">; </w:t>
            </w:r>
            <w:r w:rsidRPr="00DD3216">
              <w:t>6.2.</w:t>
            </w:r>
            <w:r w:rsidR="00844564" w:rsidRPr="00DD3216">
              <w:t>6</w:t>
            </w:r>
          </w:p>
        </w:tc>
        <w:tc>
          <w:tcPr>
            <w:tcW w:w="2147" w:type="pct"/>
            <w:noWrap/>
            <w:vAlign w:val="center"/>
          </w:tcPr>
          <w:p w14:paraId="6CB741BE" w14:textId="4949DA5C" w:rsidR="00B60E46" w:rsidRPr="00DD3216" w:rsidRDefault="00B60E46" w:rsidP="00437B9B">
            <w:pPr>
              <w:pStyle w:val="TabN10"/>
            </w:pPr>
            <w:r w:rsidRPr="00DD3216">
              <w:t>Manutenzione ordinaria</w:t>
            </w:r>
          </w:p>
        </w:tc>
        <w:tc>
          <w:tcPr>
            <w:tcW w:w="918" w:type="pct"/>
            <w:noWrap/>
            <w:vAlign w:val="center"/>
          </w:tcPr>
          <w:p w14:paraId="4D62072A" w14:textId="194ECC59" w:rsidR="00B60E46" w:rsidRPr="00DD3216" w:rsidRDefault="009C4F72" w:rsidP="008A028B">
            <w:pPr>
              <w:jc w:val="center"/>
            </w:pPr>
            <w:r w:rsidRPr="00DD3216">
              <w:t>Sì</w:t>
            </w:r>
          </w:p>
        </w:tc>
        <w:tc>
          <w:tcPr>
            <w:tcW w:w="922" w:type="pct"/>
            <w:shd w:val="clear" w:color="auto" w:fill="D9D9D9"/>
            <w:noWrap/>
            <w:vAlign w:val="center"/>
          </w:tcPr>
          <w:p w14:paraId="44B9BAE3" w14:textId="77777777" w:rsidR="00B60E46" w:rsidRPr="00DD3216" w:rsidRDefault="00B60E46" w:rsidP="008A028B">
            <w:pPr>
              <w:jc w:val="center"/>
            </w:pPr>
          </w:p>
        </w:tc>
      </w:tr>
      <w:tr w:rsidR="00DD7FC3" w:rsidRPr="00DD3216" w14:paraId="6521741E" w14:textId="77777777" w:rsidTr="00202C4C">
        <w:trPr>
          <w:trHeight w:val="284"/>
        </w:trPr>
        <w:tc>
          <w:tcPr>
            <w:tcW w:w="1014" w:type="pct"/>
            <w:vAlign w:val="center"/>
          </w:tcPr>
          <w:p w14:paraId="01B4C55E" w14:textId="2ED50F8B" w:rsidR="0093336E" w:rsidRPr="00DD3216" w:rsidRDefault="0093336E" w:rsidP="00437B9B">
            <w:pPr>
              <w:pStyle w:val="TabN10"/>
            </w:pPr>
            <w:r w:rsidRPr="00DD3216">
              <w:t>6.</w:t>
            </w:r>
            <w:r w:rsidR="00B16ACE" w:rsidRPr="00DD3216">
              <w:t>1.6; 6.2.</w:t>
            </w:r>
            <w:r w:rsidR="00282275" w:rsidRPr="00DD3216">
              <w:t>7</w:t>
            </w:r>
          </w:p>
        </w:tc>
        <w:tc>
          <w:tcPr>
            <w:tcW w:w="2147" w:type="pct"/>
            <w:noWrap/>
            <w:vAlign w:val="center"/>
          </w:tcPr>
          <w:p w14:paraId="0F044CFE" w14:textId="77777777" w:rsidR="0093336E" w:rsidRPr="00DD3216" w:rsidRDefault="0093336E" w:rsidP="00437B9B">
            <w:pPr>
              <w:pStyle w:val="TabN10"/>
            </w:pPr>
            <w:r w:rsidRPr="00DD3216">
              <w:t xml:space="preserve">Manutenzione straordinaria </w:t>
            </w:r>
          </w:p>
        </w:tc>
        <w:tc>
          <w:tcPr>
            <w:tcW w:w="918" w:type="pct"/>
            <w:noWrap/>
            <w:vAlign w:val="center"/>
          </w:tcPr>
          <w:p w14:paraId="330A5556" w14:textId="49D5CE27" w:rsidR="0093336E" w:rsidRPr="00DD3216" w:rsidRDefault="0093336E" w:rsidP="008A028B">
            <w:pPr>
              <w:jc w:val="center"/>
            </w:pPr>
            <w:r w:rsidRPr="00DD3216">
              <w:t>S</w:t>
            </w:r>
            <w:r w:rsidR="009C4F72" w:rsidRPr="00DD3216">
              <w:t>ì</w:t>
            </w:r>
            <w:r w:rsidRPr="00DD3216">
              <w:t xml:space="preserve">: quota </w:t>
            </w:r>
            <w:r w:rsidR="00C429ED" w:rsidRPr="00DD3216">
              <w:t xml:space="preserve">max </w:t>
            </w:r>
            <w:r w:rsidRPr="00DD3216">
              <w:rPr>
                <w:b/>
                <w:bCs/>
              </w:rPr>
              <w:t>I</w:t>
            </w:r>
            <w:r w:rsidRPr="00DD3216">
              <w:rPr>
                <w:b/>
                <w:bCs/>
                <w:vertAlign w:val="subscript"/>
              </w:rPr>
              <w:t>SC</w:t>
            </w:r>
          </w:p>
        </w:tc>
        <w:tc>
          <w:tcPr>
            <w:tcW w:w="922" w:type="pct"/>
            <w:shd w:val="clear" w:color="auto" w:fill="FFFFFF" w:themeFill="background1"/>
            <w:noWrap/>
            <w:vAlign w:val="center"/>
          </w:tcPr>
          <w:p w14:paraId="2E78A367" w14:textId="1F9EF8D2" w:rsidR="0093336E" w:rsidRPr="00DD3216" w:rsidRDefault="0093336E" w:rsidP="008A028B">
            <w:pPr>
              <w:jc w:val="center"/>
            </w:pPr>
            <w:r w:rsidRPr="00DD3216">
              <w:t>S</w:t>
            </w:r>
            <w:r w:rsidR="009C4F72" w:rsidRPr="00DD3216">
              <w:t>ì</w:t>
            </w:r>
            <w:r w:rsidRPr="00DD3216">
              <w:t>: quota</w:t>
            </w:r>
            <w:r w:rsidR="001975F3" w:rsidRPr="00DD3216">
              <w:t xml:space="preserve"> max</w:t>
            </w:r>
            <w:r w:rsidRPr="00DD3216">
              <w:t xml:space="preserve"> </w:t>
            </w:r>
            <w:r w:rsidRPr="00DD3216">
              <w:rPr>
                <w:b/>
                <w:bCs/>
              </w:rPr>
              <w:t>I</w:t>
            </w:r>
            <w:r w:rsidRPr="00DD3216">
              <w:rPr>
                <w:b/>
                <w:bCs/>
                <w:vertAlign w:val="subscript"/>
              </w:rPr>
              <w:t>EX</w:t>
            </w:r>
          </w:p>
        </w:tc>
      </w:tr>
      <w:tr w:rsidR="00DD7FC3" w:rsidRPr="00DD3216" w14:paraId="35B5D344" w14:textId="77777777" w:rsidTr="00202C4C">
        <w:trPr>
          <w:trHeight w:val="284"/>
        </w:trPr>
        <w:tc>
          <w:tcPr>
            <w:tcW w:w="1014" w:type="pct"/>
            <w:vAlign w:val="center"/>
          </w:tcPr>
          <w:p w14:paraId="4F708A99" w14:textId="3EC21965" w:rsidR="0093336E" w:rsidRPr="00DD3216" w:rsidRDefault="000D575C" w:rsidP="00437B9B">
            <w:pPr>
              <w:pStyle w:val="TabN10"/>
            </w:pPr>
            <w:r w:rsidRPr="00DD3216">
              <w:t>6.1.7</w:t>
            </w:r>
            <w:r w:rsidR="00587029" w:rsidRPr="00DD3216">
              <w:t>;</w:t>
            </w:r>
            <w:r w:rsidR="00807549" w:rsidRPr="00DD3216">
              <w:t xml:space="preserve"> 6.2.</w:t>
            </w:r>
            <w:r w:rsidR="00282275" w:rsidRPr="00DD3216">
              <w:t>8</w:t>
            </w:r>
          </w:p>
        </w:tc>
        <w:tc>
          <w:tcPr>
            <w:tcW w:w="2147" w:type="pct"/>
            <w:noWrap/>
            <w:vAlign w:val="center"/>
          </w:tcPr>
          <w:p w14:paraId="2B81F869" w14:textId="77777777" w:rsidR="0093336E" w:rsidRPr="00DD3216" w:rsidRDefault="0093336E" w:rsidP="00437B9B">
            <w:pPr>
              <w:pStyle w:val="TabN10"/>
            </w:pPr>
            <w:r w:rsidRPr="00DD3216">
              <w:t>Riqualificazione Energetica</w:t>
            </w:r>
          </w:p>
        </w:tc>
        <w:tc>
          <w:tcPr>
            <w:tcW w:w="918" w:type="pct"/>
            <w:noWrap/>
            <w:vAlign w:val="center"/>
          </w:tcPr>
          <w:p w14:paraId="34238C0B" w14:textId="4311B440" w:rsidR="0093336E" w:rsidRPr="00DD3216" w:rsidRDefault="0093336E" w:rsidP="008A028B">
            <w:pPr>
              <w:jc w:val="center"/>
            </w:pPr>
            <w:r w:rsidRPr="00DD3216">
              <w:t>S</w:t>
            </w:r>
            <w:r w:rsidR="009C4F72" w:rsidRPr="00DD3216">
              <w:t>ì</w:t>
            </w:r>
            <w:r w:rsidR="00482B4F" w:rsidRPr="00DD3216">
              <w:t>*</w:t>
            </w:r>
          </w:p>
        </w:tc>
        <w:tc>
          <w:tcPr>
            <w:tcW w:w="922" w:type="pct"/>
            <w:shd w:val="clear" w:color="auto" w:fill="D9D9D9" w:themeFill="background1" w:themeFillShade="D9"/>
            <w:noWrap/>
            <w:vAlign w:val="center"/>
          </w:tcPr>
          <w:p w14:paraId="52C048CD" w14:textId="70A2C46B" w:rsidR="0093336E" w:rsidRPr="00DD3216" w:rsidRDefault="0093336E" w:rsidP="008A028B">
            <w:pPr>
              <w:jc w:val="center"/>
            </w:pPr>
          </w:p>
        </w:tc>
      </w:tr>
      <w:tr w:rsidR="00DD7FC3" w:rsidRPr="00DD3216" w14:paraId="5AEFA7ED" w14:textId="77777777" w:rsidTr="00202C4C">
        <w:trPr>
          <w:trHeight w:val="284"/>
        </w:trPr>
        <w:tc>
          <w:tcPr>
            <w:tcW w:w="1014" w:type="pct"/>
            <w:vAlign w:val="center"/>
          </w:tcPr>
          <w:p w14:paraId="2CEE5CF0" w14:textId="52DF5EFC" w:rsidR="001975F3" w:rsidRPr="00DD3216" w:rsidRDefault="00FF7CAD" w:rsidP="00437B9B">
            <w:pPr>
              <w:pStyle w:val="TabN10"/>
            </w:pPr>
            <w:r w:rsidRPr="00DD3216">
              <w:t>6.1.</w:t>
            </w:r>
            <w:r w:rsidR="00A70C90" w:rsidRPr="00DD3216">
              <w:t>9</w:t>
            </w:r>
            <w:r w:rsidRPr="00DD3216">
              <w:t>; 6.2.</w:t>
            </w:r>
            <w:r w:rsidR="00A70C90" w:rsidRPr="00DD3216">
              <w:t>9</w:t>
            </w:r>
          </w:p>
        </w:tc>
        <w:tc>
          <w:tcPr>
            <w:tcW w:w="2147" w:type="pct"/>
            <w:noWrap/>
            <w:vAlign w:val="center"/>
          </w:tcPr>
          <w:p w14:paraId="4F702C77" w14:textId="7C6215C3" w:rsidR="001975F3" w:rsidRPr="00DD3216" w:rsidRDefault="001975F3" w:rsidP="00437B9B">
            <w:pPr>
              <w:pStyle w:val="TabN10"/>
            </w:pPr>
            <w:r w:rsidRPr="00DD3216">
              <w:t>Presidio</w:t>
            </w:r>
            <w:r w:rsidR="00050D37" w:rsidRPr="00DD3216">
              <w:t xml:space="preserve"> </w:t>
            </w:r>
            <w:r w:rsidR="008E673C" w:rsidRPr="00DD3216">
              <w:t>manutentivo</w:t>
            </w:r>
          </w:p>
        </w:tc>
        <w:tc>
          <w:tcPr>
            <w:tcW w:w="918" w:type="pct"/>
            <w:shd w:val="clear" w:color="auto" w:fill="D9D9D9" w:themeFill="background1" w:themeFillShade="D9"/>
            <w:noWrap/>
            <w:vAlign w:val="center"/>
          </w:tcPr>
          <w:p w14:paraId="1D66C3CC" w14:textId="77777777" w:rsidR="001975F3" w:rsidRPr="00DD3216" w:rsidRDefault="001975F3" w:rsidP="008A028B">
            <w:pPr>
              <w:jc w:val="center"/>
            </w:pPr>
          </w:p>
        </w:tc>
        <w:tc>
          <w:tcPr>
            <w:tcW w:w="922" w:type="pct"/>
            <w:shd w:val="clear" w:color="auto" w:fill="FFFFFF" w:themeFill="background1"/>
            <w:noWrap/>
            <w:vAlign w:val="center"/>
          </w:tcPr>
          <w:p w14:paraId="0A723889" w14:textId="0E70D450" w:rsidR="001975F3" w:rsidRPr="00DD3216" w:rsidRDefault="00DB4D64" w:rsidP="008A028B">
            <w:pPr>
              <w:jc w:val="center"/>
            </w:pPr>
            <w:r w:rsidRPr="00DD3216">
              <w:t xml:space="preserve">Sì: quota max </w:t>
            </w:r>
            <w:r w:rsidRPr="00DD3216">
              <w:rPr>
                <w:b/>
                <w:bCs/>
              </w:rPr>
              <w:t>I</w:t>
            </w:r>
            <w:r w:rsidRPr="00DD3216">
              <w:rPr>
                <w:b/>
                <w:bCs/>
                <w:vertAlign w:val="subscript"/>
              </w:rPr>
              <w:t>EX</w:t>
            </w:r>
          </w:p>
        </w:tc>
      </w:tr>
      <w:tr w:rsidR="00DB3FDC" w:rsidRPr="00DD3216" w14:paraId="31516CB2" w14:textId="77777777" w:rsidTr="00202C4C">
        <w:trPr>
          <w:trHeight w:val="284"/>
        </w:trPr>
        <w:tc>
          <w:tcPr>
            <w:tcW w:w="1014" w:type="pct"/>
            <w:vAlign w:val="center"/>
          </w:tcPr>
          <w:p w14:paraId="37812D7E" w14:textId="1F61F2CC" w:rsidR="0093336E" w:rsidRPr="00DD3216" w:rsidRDefault="00B52DB4" w:rsidP="00437B9B">
            <w:pPr>
              <w:pStyle w:val="TabN10"/>
            </w:pPr>
            <w:r w:rsidRPr="00DD3216">
              <w:t>6.1.</w:t>
            </w:r>
            <w:r w:rsidR="00A70C90" w:rsidRPr="00DD3216">
              <w:t>10</w:t>
            </w:r>
            <w:r w:rsidR="009C4F72" w:rsidRPr="00DD3216">
              <w:t>; 6.2.</w:t>
            </w:r>
            <w:r w:rsidR="00A70C90" w:rsidRPr="00DD3216">
              <w:t>10</w:t>
            </w:r>
          </w:p>
        </w:tc>
        <w:tc>
          <w:tcPr>
            <w:tcW w:w="2147" w:type="pct"/>
            <w:noWrap/>
            <w:vAlign w:val="center"/>
          </w:tcPr>
          <w:p w14:paraId="71BB155C" w14:textId="404103AD" w:rsidR="0093336E" w:rsidRPr="00DD3216" w:rsidRDefault="00641BEA" w:rsidP="00437B9B">
            <w:pPr>
              <w:pStyle w:val="TabN10"/>
            </w:pPr>
            <w:r w:rsidRPr="00DD3216">
              <w:t>Reperibilità e Pronto Intervento</w:t>
            </w:r>
          </w:p>
        </w:tc>
        <w:tc>
          <w:tcPr>
            <w:tcW w:w="918" w:type="pct"/>
            <w:noWrap/>
            <w:vAlign w:val="center"/>
          </w:tcPr>
          <w:p w14:paraId="312F5B6A" w14:textId="569F3CC1" w:rsidR="0093336E" w:rsidRPr="00DD3216" w:rsidRDefault="0093336E" w:rsidP="008A028B">
            <w:pPr>
              <w:jc w:val="center"/>
            </w:pPr>
            <w:r w:rsidRPr="00DD3216">
              <w:t>S</w:t>
            </w:r>
            <w:r w:rsidR="009C4F72" w:rsidRPr="00DD3216">
              <w:t>ì</w:t>
            </w:r>
          </w:p>
        </w:tc>
        <w:tc>
          <w:tcPr>
            <w:tcW w:w="922" w:type="pct"/>
            <w:shd w:val="clear" w:color="auto" w:fill="D9D9D9" w:themeFill="background1" w:themeFillShade="D9"/>
            <w:noWrap/>
            <w:vAlign w:val="center"/>
          </w:tcPr>
          <w:p w14:paraId="00D2C80E" w14:textId="35EAABA7" w:rsidR="0093336E" w:rsidRPr="00DD3216" w:rsidRDefault="0093336E" w:rsidP="008A028B">
            <w:pPr>
              <w:jc w:val="center"/>
            </w:pPr>
          </w:p>
        </w:tc>
      </w:tr>
      <w:tr w:rsidR="00DB3FDC" w:rsidRPr="00DD3216" w14:paraId="2990B434" w14:textId="77777777" w:rsidTr="00202C4C">
        <w:trPr>
          <w:trHeight w:val="284"/>
        </w:trPr>
        <w:tc>
          <w:tcPr>
            <w:tcW w:w="1014" w:type="pct"/>
            <w:vAlign w:val="center"/>
          </w:tcPr>
          <w:p w14:paraId="1BC3B791" w14:textId="06C802F5" w:rsidR="0093336E" w:rsidRPr="00DD3216" w:rsidRDefault="009C4F72" w:rsidP="00437B9B">
            <w:pPr>
              <w:pStyle w:val="TabN10"/>
            </w:pPr>
            <w:r w:rsidRPr="00DD3216">
              <w:t>6.4</w:t>
            </w:r>
          </w:p>
        </w:tc>
        <w:tc>
          <w:tcPr>
            <w:tcW w:w="2147" w:type="pct"/>
            <w:noWrap/>
            <w:vAlign w:val="center"/>
          </w:tcPr>
          <w:p w14:paraId="3E65FEEB" w14:textId="77777777" w:rsidR="0093336E" w:rsidRPr="00DD3216" w:rsidRDefault="0093336E" w:rsidP="00437B9B">
            <w:pPr>
              <w:pStyle w:val="TabN10"/>
            </w:pPr>
            <w:r w:rsidRPr="00DD3216">
              <w:t>Energy Management</w:t>
            </w:r>
          </w:p>
        </w:tc>
        <w:tc>
          <w:tcPr>
            <w:tcW w:w="918" w:type="pct"/>
            <w:noWrap/>
            <w:vAlign w:val="center"/>
          </w:tcPr>
          <w:p w14:paraId="69F15945" w14:textId="105B2D6E" w:rsidR="0093336E" w:rsidRPr="00DD3216" w:rsidRDefault="0093336E" w:rsidP="008A028B">
            <w:pPr>
              <w:jc w:val="center"/>
            </w:pPr>
            <w:r w:rsidRPr="00DD3216">
              <w:t>S</w:t>
            </w:r>
            <w:r w:rsidR="009C4F72" w:rsidRPr="00DD3216">
              <w:t>ì</w:t>
            </w:r>
          </w:p>
        </w:tc>
        <w:tc>
          <w:tcPr>
            <w:tcW w:w="922" w:type="pct"/>
            <w:shd w:val="clear" w:color="auto" w:fill="D9D9D9" w:themeFill="background1" w:themeFillShade="D9"/>
            <w:noWrap/>
            <w:vAlign w:val="center"/>
          </w:tcPr>
          <w:p w14:paraId="6AFA90C5" w14:textId="77777777" w:rsidR="0093336E" w:rsidRPr="00DD3216" w:rsidRDefault="0093336E" w:rsidP="008A028B">
            <w:pPr>
              <w:jc w:val="center"/>
            </w:pPr>
          </w:p>
        </w:tc>
      </w:tr>
      <w:tr w:rsidR="00DB3FDC" w:rsidRPr="00DD3216" w14:paraId="5A0049AA" w14:textId="77777777" w:rsidTr="00202C4C">
        <w:trPr>
          <w:trHeight w:val="284"/>
        </w:trPr>
        <w:tc>
          <w:tcPr>
            <w:tcW w:w="1014" w:type="pct"/>
            <w:vAlign w:val="center"/>
          </w:tcPr>
          <w:p w14:paraId="2F5DF241" w14:textId="4D242AEA" w:rsidR="0093336E" w:rsidRPr="00DD3216" w:rsidRDefault="009C4F72" w:rsidP="00437B9B">
            <w:pPr>
              <w:pStyle w:val="TabN10"/>
            </w:pPr>
            <w:r w:rsidRPr="00DD3216">
              <w:t>6.5</w:t>
            </w:r>
          </w:p>
        </w:tc>
        <w:tc>
          <w:tcPr>
            <w:tcW w:w="2147" w:type="pct"/>
            <w:noWrap/>
            <w:vAlign w:val="center"/>
          </w:tcPr>
          <w:p w14:paraId="42236667" w14:textId="77777777" w:rsidR="0093336E" w:rsidRPr="00DD3216" w:rsidRDefault="0093336E" w:rsidP="00437B9B">
            <w:pPr>
              <w:pStyle w:val="TabN10"/>
            </w:pPr>
            <w:r w:rsidRPr="00DD3216">
              <w:t>Governo</w:t>
            </w:r>
          </w:p>
        </w:tc>
        <w:tc>
          <w:tcPr>
            <w:tcW w:w="918" w:type="pct"/>
            <w:noWrap/>
            <w:vAlign w:val="center"/>
          </w:tcPr>
          <w:p w14:paraId="631C5F7F" w14:textId="7F8F3277" w:rsidR="0093336E" w:rsidRPr="00DD3216" w:rsidRDefault="0093336E" w:rsidP="008A028B">
            <w:pPr>
              <w:jc w:val="center"/>
            </w:pPr>
            <w:r w:rsidRPr="00DD3216">
              <w:t>S</w:t>
            </w:r>
            <w:r w:rsidR="009C4F72" w:rsidRPr="00DD3216">
              <w:t>ì</w:t>
            </w:r>
          </w:p>
        </w:tc>
        <w:tc>
          <w:tcPr>
            <w:tcW w:w="922" w:type="pct"/>
            <w:shd w:val="clear" w:color="auto" w:fill="D9D9D9" w:themeFill="background1" w:themeFillShade="D9"/>
            <w:noWrap/>
            <w:vAlign w:val="center"/>
          </w:tcPr>
          <w:p w14:paraId="5288826C" w14:textId="77777777" w:rsidR="0093336E" w:rsidRPr="00DD3216" w:rsidRDefault="0093336E" w:rsidP="008A028B">
            <w:pPr>
              <w:jc w:val="center"/>
            </w:pPr>
          </w:p>
        </w:tc>
      </w:tr>
      <w:tr w:rsidR="00DD7FC3" w:rsidRPr="00DD3216" w14:paraId="03EFA42D" w14:textId="77777777" w:rsidTr="00202C4C">
        <w:trPr>
          <w:trHeight w:val="64"/>
        </w:trPr>
        <w:tc>
          <w:tcPr>
            <w:tcW w:w="5000" w:type="pct"/>
            <w:gridSpan w:val="4"/>
            <w:tcBorders>
              <w:bottom w:val="single" w:sz="4" w:space="0" w:color="auto"/>
            </w:tcBorders>
            <w:vAlign w:val="center"/>
          </w:tcPr>
          <w:p w14:paraId="5816F631" w14:textId="0C61FD8F" w:rsidR="0093336E" w:rsidRPr="00DD3216" w:rsidRDefault="00482B4F" w:rsidP="003A0A94">
            <w:pPr>
              <w:pStyle w:val="Max"/>
              <w:numPr>
                <w:ilvl w:val="0"/>
                <w:numId w:val="0"/>
              </w:numPr>
              <w:rPr>
                <w:i/>
              </w:rPr>
            </w:pPr>
            <w:r w:rsidRPr="00DD3216">
              <w:rPr>
                <w:i/>
              </w:rPr>
              <w:t xml:space="preserve">* </w:t>
            </w:r>
            <w:r w:rsidRPr="00DD3216">
              <w:rPr>
                <w:i/>
                <w:sz w:val="18"/>
                <w:szCs w:val="18"/>
              </w:rPr>
              <w:t>Spesa minima per riqualificazione energetica pari</w:t>
            </w:r>
            <w:r w:rsidR="003B5867" w:rsidRPr="00DD3216">
              <w:rPr>
                <w:i/>
                <w:sz w:val="18"/>
                <w:szCs w:val="18"/>
              </w:rPr>
              <w:t xml:space="preserve"> </w:t>
            </w:r>
            <w:r w:rsidRPr="00DD3216">
              <w:rPr>
                <w:i/>
                <w:sz w:val="18"/>
                <w:szCs w:val="18"/>
              </w:rPr>
              <w:t xml:space="preserve">a </w:t>
            </w:r>
            <w:r w:rsidR="003B5867" w:rsidRPr="00DD3216">
              <w:rPr>
                <w:i/>
                <w:sz w:val="18"/>
                <w:szCs w:val="18"/>
              </w:rPr>
              <w:t>quota</w:t>
            </w:r>
            <w:r w:rsidRPr="00DD3216">
              <w:rPr>
                <w:i/>
                <w:sz w:val="18"/>
                <w:szCs w:val="18"/>
              </w:rPr>
              <w:t xml:space="preserve"> IC</w:t>
            </w:r>
            <w:r w:rsidRPr="00DD3216">
              <w:rPr>
                <w:i/>
                <w:sz w:val="18"/>
                <w:szCs w:val="18"/>
                <w:vertAlign w:val="subscript"/>
              </w:rPr>
              <w:t>RE</w:t>
            </w:r>
            <w:r w:rsidR="003B5867" w:rsidRPr="00DD3216">
              <w:rPr>
                <w:i/>
                <w:sz w:val="18"/>
                <w:szCs w:val="18"/>
                <w:vertAlign w:val="subscript"/>
              </w:rPr>
              <w:t xml:space="preserve"> </w:t>
            </w:r>
            <w:r w:rsidR="003B5867" w:rsidRPr="00DD3216">
              <w:rPr>
                <w:i/>
                <w:sz w:val="18"/>
                <w:szCs w:val="18"/>
              </w:rPr>
              <w:t>(</w:t>
            </w:r>
            <w:r w:rsidR="00BC6F58" w:rsidRPr="00DD3216">
              <w:rPr>
                <w:i/>
                <w:sz w:val="18"/>
                <w:szCs w:val="18"/>
              </w:rPr>
              <w:t xml:space="preserve">6.1.7.1 e </w:t>
            </w:r>
            <w:r w:rsidR="00287035" w:rsidRPr="00DD3216">
              <w:rPr>
                <w:i/>
                <w:sz w:val="18"/>
                <w:szCs w:val="18"/>
              </w:rPr>
              <w:t>6.2.8.1</w:t>
            </w:r>
            <w:r w:rsidR="003B5867" w:rsidRPr="00DD3216">
              <w:rPr>
                <w:i/>
                <w:sz w:val="18"/>
                <w:szCs w:val="18"/>
              </w:rPr>
              <w:t>)</w:t>
            </w:r>
          </w:p>
        </w:tc>
      </w:tr>
      <w:tr w:rsidR="00DD7FC3" w:rsidRPr="00DD3216" w14:paraId="3F56F995" w14:textId="77777777" w:rsidTr="00202C4C">
        <w:trPr>
          <w:trHeight w:val="275"/>
        </w:trPr>
        <w:tc>
          <w:tcPr>
            <w:tcW w:w="5000" w:type="pct"/>
            <w:gridSpan w:val="4"/>
            <w:tcBorders>
              <w:top w:val="single" w:sz="4" w:space="0" w:color="auto"/>
              <w:bottom w:val="dotted" w:sz="4" w:space="0" w:color="auto"/>
            </w:tcBorders>
            <w:shd w:val="clear" w:color="auto" w:fill="A6A6A6"/>
            <w:vAlign w:val="center"/>
          </w:tcPr>
          <w:p w14:paraId="1B79F4D1" w14:textId="0BAC458B" w:rsidR="0093336E" w:rsidRPr="00DD3216" w:rsidRDefault="0093336E" w:rsidP="00BB671F">
            <w:pPr>
              <w:pStyle w:val="TabNGcentr"/>
            </w:pPr>
            <w:r w:rsidRPr="00DD3216">
              <w:t xml:space="preserve">Servizi Tecnologici (rif. par. </w:t>
            </w:r>
            <w:r w:rsidR="00791DF4" w:rsidRPr="00DD3216">
              <w:t>7</w:t>
            </w:r>
            <w:r w:rsidRPr="00DD3216">
              <w:t>)</w:t>
            </w:r>
          </w:p>
          <w:p w14:paraId="30B1BEAF" w14:textId="6AF49945" w:rsidR="0093336E" w:rsidRPr="00DD3216" w:rsidRDefault="0093336E" w:rsidP="007E57CB">
            <w:pPr>
              <w:pStyle w:val="ElencopuntatoIlivello"/>
              <w:numPr>
                <w:ilvl w:val="0"/>
                <w:numId w:val="84"/>
              </w:numPr>
            </w:pPr>
            <w:r w:rsidRPr="00DD3216">
              <w:t>per gli impianti di Climatizzazione Estiva “C.1”</w:t>
            </w:r>
            <w:r w:rsidR="00B83950" w:rsidRPr="00DD3216">
              <w:t xml:space="preserve"> (rif. par. 7</w:t>
            </w:r>
            <w:r w:rsidR="00FC1F54" w:rsidRPr="00DD3216">
              <w:t>.1</w:t>
            </w:r>
            <w:r w:rsidR="00B83950" w:rsidRPr="00DD3216">
              <w:t>)</w:t>
            </w:r>
            <w:r w:rsidRPr="00DD3216">
              <w:t>;</w:t>
            </w:r>
          </w:p>
          <w:p w14:paraId="2DED015D" w14:textId="338FE8CE" w:rsidR="0093336E" w:rsidRPr="00DD3216" w:rsidRDefault="0093336E" w:rsidP="007E57CB">
            <w:pPr>
              <w:pStyle w:val="ElencopuntatoIlivello"/>
              <w:numPr>
                <w:ilvl w:val="0"/>
                <w:numId w:val="84"/>
              </w:numPr>
            </w:pPr>
            <w:r w:rsidRPr="00DD3216">
              <w:t>per gli impianti Elettrici e Speciali “C.2”</w:t>
            </w:r>
            <w:r w:rsidR="00FC1F54" w:rsidRPr="00DD3216">
              <w:t xml:space="preserve"> (rif. par. 7.2)</w:t>
            </w:r>
            <w:r w:rsidRPr="00DD3216">
              <w:t>;</w:t>
            </w:r>
          </w:p>
          <w:p w14:paraId="328BFC33" w14:textId="7DACD1E1" w:rsidR="0093336E" w:rsidRPr="00DD3216" w:rsidRDefault="0029667A" w:rsidP="007E57CB">
            <w:pPr>
              <w:pStyle w:val="ElencopuntatoIlivello"/>
              <w:numPr>
                <w:ilvl w:val="0"/>
                <w:numId w:val="84"/>
              </w:numPr>
            </w:pPr>
            <w:r w:rsidRPr="00DD3216">
              <w:t>per gli impianti Elettrici da Fonte Rinnovabile “C.3”</w:t>
            </w:r>
            <w:r w:rsidR="00FC1F54" w:rsidRPr="00DD3216">
              <w:t xml:space="preserve"> (rif. par. 7.3)</w:t>
            </w:r>
          </w:p>
        </w:tc>
      </w:tr>
      <w:tr w:rsidR="00DD7FC3" w:rsidRPr="00DD3216" w14:paraId="778FBA6A" w14:textId="77777777" w:rsidTr="00202C4C">
        <w:trPr>
          <w:trHeight w:val="205"/>
        </w:trPr>
        <w:tc>
          <w:tcPr>
            <w:tcW w:w="1014" w:type="pct"/>
            <w:tcBorders>
              <w:top w:val="dotted" w:sz="4" w:space="0" w:color="auto"/>
            </w:tcBorders>
            <w:shd w:val="clear" w:color="auto" w:fill="A6A6A6"/>
            <w:vAlign w:val="center"/>
          </w:tcPr>
          <w:p w14:paraId="06B1A6CB" w14:textId="77777777" w:rsidR="0093336E" w:rsidRPr="00DD3216" w:rsidRDefault="0093336E" w:rsidP="00BB671F">
            <w:pPr>
              <w:pStyle w:val="TabNGcentr"/>
            </w:pPr>
            <w:r w:rsidRPr="00DD3216">
              <w:t>Rif. par.</w:t>
            </w:r>
          </w:p>
        </w:tc>
        <w:tc>
          <w:tcPr>
            <w:tcW w:w="2147" w:type="pct"/>
            <w:tcBorders>
              <w:top w:val="dotted" w:sz="4" w:space="0" w:color="auto"/>
            </w:tcBorders>
            <w:shd w:val="clear" w:color="auto" w:fill="A6A6A6"/>
            <w:noWrap/>
            <w:vAlign w:val="center"/>
          </w:tcPr>
          <w:p w14:paraId="68586F2B" w14:textId="77777777" w:rsidR="0093336E" w:rsidRPr="00DD3216" w:rsidRDefault="0093336E" w:rsidP="00BB671F">
            <w:pPr>
              <w:pStyle w:val="TabNGcentr"/>
            </w:pPr>
            <w:r w:rsidRPr="00DD3216">
              <w:t>Attività</w:t>
            </w:r>
          </w:p>
        </w:tc>
        <w:tc>
          <w:tcPr>
            <w:tcW w:w="918" w:type="pct"/>
            <w:tcBorders>
              <w:top w:val="dotted" w:sz="4" w:space="0" w:color="auto"/>
            </w:tcBorders>
            <w:shd w:val="clear" w:color="auto" w:fill="A6A6A6"/>
            <w:noWrap/>
            <w:vAlign w:val="center"/>
          </w:tcPr>
          <w:p w14:paraId="23ADB205" w14:textId="77777777" w:rsidR="0093336E" w:rsidRPr="00DD3216" w:rsidRDefault="0093336E" w:rsidP="008A028B">
            <w:pPr>
              <w:pStyle w:val="TabNGcentr"/>
            </w:pPr>
            <w:r w:rsidRPr="00DD3216">
              <w:t>Canone</w:t>
            </w:r>
          </w:p>
          <w:p w14:paraId="599324C9" w14:textId="44A8D99D" w:rsidR="0093336E" w:rsidRPr="00DD3216" w:rsidRDefault="0093336E" w:rsidP="008A028B">
            <w:pPr>
              <w:pStyle w:val="TabNGcentr"/>
            </w:pPr>
            <w:r w:rsidRPr="00DD3216">
              <w:t>(rif. par.</w:t>
            </w:r>
            <w:r w:rsidR="004B61C7" w:rsidRPr="00DD3216">
              <w:t xml:space="preserve"> </w:t>
            </w:r>
            <w:r w:rsidR="008E1DF1" w:rsidRPr="00DD3216">
              <w:t>8</w:t>
            </w:r>
            <w:r w:rsidRPr="00DD3216">
              <w:t>.3)</w:t>
            </w:r>
          </w:p>
        </w:tc>
        <w:tc>
          <w:tcPr>
            <w:tcW w:w="922" w:type="pct"/>
            <w:tcBorders>
              <w:top w:val="dotted" w:sz="4" w:space="0" w:color="auto"/>
            </w:tcBorders>
            <w:shd w:val="clear" w:color="auto" w:fill="A6A6A6"/>
            <w:noWrap/>
            <w:vAlign w:val="center"/>
          </w:tcPr>
          <w:p w14:paraId="7CF70AFB" w14:textId="77777777" w:rsidR="0093336E" w:rsidRPr="00DD3216" w:rsidRDefault="0093336E" w:rsidP="008A028B">
            <w:pPr>
              <w:pStyle w:val="TabNGcentr"/>
            </w:pPr>
            <w:r w:rsidRPr="00DD3216">
              <w:t>Extra-canone</w:t>
            </w:r>
          </w:p>
          <w:p w14:paraId="2C6D48D4" w14:textId="52E8C104" w:rsidR="0093336E" w:rsidRPr="00DD3216" w:rsidRDefault="0093336E" w:rsidP="008A028B">
            <w:pPr>
              <w:pStyle w:val="TabNGcentr"/>
            </w:pPr>
            <w:r w:rsidRPr="00DD3216">
              <w:t xml:space="preserve">(rif. par. </w:t>
            </w:r>
            <w:r w:rsidR="008E1DF1" w:rsidRPr="00DD3216">
              <w:t>8</w:t>
            </w:r>
            <w:r w:rsidRPr="00DD3216">
              <w:t>.</w:t>
            </w:r>
            <w:r w:rsidR="008E1DF1" w:rsidRPr="00DD3216">
              <w:t>4</w:t>
            </w:r>
            <w:r w:rsidRPr="00DD3216">
              <w:t>)</w:t>
            </w:r>
          </w:p>
        </w:tc>
      </w:tr>
      <w:tr w:rsidR="00DD7FC3" w:rsidRPr="00DD3216" w14:paraId="75103F05" w14:textId="77777777" w:rsidTr="00202C4C">
        <w:trPr>
          <w:trHeight w:val="173"/>
        </w:trPr>
        <w:tc>
          <w:tcPr>
            <w:tcW w:w="1014" w:type="pct"/>
            <w:vAlign w:val="center"/>
          </w:tcPr>
          <w:p w14:paraId="5FEF66B2" w14:textId="20EFB890" w:rsidR="0093336E" w:rsidRPr="00DD3216" w:rsidRDefault="00BD473C" w:rsidP="00437B9B">
            <w:pPr>
              <w:pStyle w:val="TabN10"/>
            </w:pPr>
            <w:r w:rsidRPr="00DD3216">
              <w:t>7</w:t>
            </w:r>
            <w:r w:rsidR="0093336E" w:rsidRPr="00DD3216">
              <w:t>.1.</w:t>
            </w:r>
            <w:r w:rsidR="00752140" w:rsidRPr="00DD3216">
              <w:t>2</w:t>
            </w:r>
            <w:r w:rsidR="0093336E" w:rsidRPr="00DD3216">
              <w:t xml:space="preserve">; </w:t>
            </w:r>
            <w:r w:rsidRPr="00DD3216">
              <w:t>7.</w:t>
            </w:r>
            <w:r w:rsidR="001A60B8" w:rsidRPr="00DD3216">
              <w:t>2.</w:t>
            </w:r>
            <w:r w:rsidR="003E77B2" w:rsidRPr="00DD3216">
              <w:t>1</w:t>
            </w:r>
            <w:r w:rsidR="001A60B8" w:rsidRPr="00DD3216">
              <w:t>; 7.3.</w:t>
            </w:r>
            <w:r w:rsidR="00CF0FDD" w:rsidRPr="00DD3216">
              <w:t>2</w:t>
            </w:r>
          </w:p>
        </w:tc>
        <w:tc>
          <w:tcPr>
            <w:tcW w:w="2147" w:type="pct"/>
            <w:noWrap/>
            <w:vAlign w:val="center"/>
          </w:tcPr>
          <w:p w14:paraId="7E43B3F8" w14:textId="71EF0A8E" w:rsidR="0093336E" w:rsidRPr="00DD3216" w:rsidRDefault="0093336E" w:rsidP="00437B9B">
            <w:pPr>
              <w:pStyle w:val="TabN10"/>
            </w:pPr>
            <w:r w:rsidRPr="00DD3216">
              <w:t>Gestione</w:t>
            </w:r>
            <w:r w:rsidR="00C53667" w:rsidRPr="00DD3216">
              <w:t xml:space="preserve"> e </w:t>
            </w:r>
            <w:r w:rsidRPr="00DD3216">
              <w:t xml:space="preserve">Conduzione </w:t>
            </w:r>
          </w:p>
        </w:tc>
        <w:tc>
          <w:tcPr>
            <w:tcW w:w="918" w:type="pct"/>
            <w:noWrap/>
            <w:vAlign w:val="center"/>
          </w:tcPr>
          <w:p w14:paraId="065C3439" w14:textId="77777777" w:rsidR="0093336E" w:rsidRPr="00DD3216" w:rsidRDefault="0093336E" w:rsidP="008A028B">
            <w:pPr>
              <w:pStyle w:val="TabN10"/>
              <w:jc w:val="center"/>
            </w:pPr>
            <w:r w:rsidRPr="00DD3216">
              <w:t>SI</w:t>
            </w:r>
          </w:p>
        </w:tc>
        <w:tc>
          <w:tcPr>
            <w:tcW w:w="922" w:type="pct"/>
            <w:shd w:val="clear" w:color="auto" w:fill="D9D9D9"/>
            <w:noWrap/>
            <w:vAlign w:val="center"/>
          </w:tcPr>
          <w:p w14:paraId="1A4C1D64" w14:textId="77777777" w:rsidR="0093336E" w:rsidRPr="00DD3216" w:rsidRDefault="0093336E" w:rsidP="008A028B">
            <w:pPr>
              <w:pStyle w:val="TabN10"/>
              <w:jc w:val="center"/>
            </w:pPr>
          </w:p>
        </w:tc>
      </w:tr>
      <w:tr w:rsidR="00DD7FC3" w:rsidRPr="00DD3216" w14:paraId="0F4359E2" w14:textId="77777777" w:rsidTr="00202C4C">
        <w:trPr>
          <w:trHeight w:val="269"/>
        </w:trPr>
        <w:tc>
          <w:tcPr>
            <w:tcW w:w="1014" w:type="pct"/>
            <w:vAlign w:val="center"/>
          </w:tcPr>
          <w:p w14:paraId="1BBF8FC4" w14:textId="5ADD2328" w:rsidR="009F6496" w:rsidRPr="00DD3216" w:rsidRDefault="009F6496" w:rsidP="00437B9B">
            <w:pPr>
              <w:pStyle w:val="TabN10"/>
            </w:pPr>
            <w:r w:rsidRPr="00DD3216">
              <w:t>7.1.</w:t>
            </w:r>
            <w:r w:rsidR="00CF0FDD" w:rsidRPr="00DD3216">
              <w:t>3</w:t>
            </w:r>
            <w:r w:rsidRPr="00DD3216">
              <w:t>; 7.2.</w:t>
            </w:r>
            <w:r w:rsidR="00A40E96" w:rsidRPr="00DD3216">
              <w:t>2</w:t>
            </w:r>
            <w:r w:rsidRPr="00DD3216">
              <w:t>; 7.3.</w:t>
            </w:r>
            <w:r w:rsidR="00CF0FDD" w:rsidRPr="00DD3216">
              <w:t>3</w:t>
            </w:r>
          </w:p>
        </w:tc>
        <w:tc>
          <w:tcPr>
            <w:tcW w:w="2147" w:type="pct"/>
            <w:noWrap/>
            <w:vAlign w:val="center"/>
          </w:tcPr>
          <w:p w14:paraId="1EFB181D" w14:textId="050DA258" w:rsidR="009F6496" w:rsidRPr="00DD3216" w:rsidRDefault="009F6496" w:rsidP="00437B9B">
            <w:pPr>
              <w:pStyle w:val="TabN10"/>
            </w:pPr>
            <w:r w:rsidRPr="00DD3216">
              <w:t>Manutenzione ordinaria</w:t>
            </w:r>
          </w:p>
        </w:tc>
        <w:tc>
          <w:tcPr>
            <w:tcW w:w="918" w:type="pct"/>
            <w:vAlign w:val="center"/>
          </w:tcPr>
          <w:p w14:paraId="21D8D612" w14:textId="73CF3FD9" w:rsidR="009F6496" w:rsidRPr="00DD3216" w:rsidRDefault="009F6496" w:rsidP="008A028B">
            <w:pPr>
              <w:pStyle w:val="TabN10"/>
              <w:jc w:val="center"/>
            </w:pPr>
            <w:r w:rsidRPr="00DD3216">
              <w:t>SI</w:t>
            </w:r>
          </w:p>
        </w:tc>
        <w:tc>
          <w:tcPr>
            <w:tcW w:w="922" w:type="pct"/>
            <w:shd w:val="clear" w:color="auto" w:fill="D9D9D9" w:themeFill="background1" w:themeFillShade="D9"/>
            <w:vAlign w:val="center"/>
          </w:tcPr>
          <w:p w14:paraId="16993999" w14:textId="77777777" w:rsidR="009F6496" w:rsidRPr="00DD3216" w:rsidRDefault="009F6496" w:rsidP="008A028B">
            <w:pPr>
              <w:pStyle w:val="TabN10"/>
              <w:jc w:val="center"/>
            </w:pPr>
          </w:p>
        </w:tc>
      </w:tr>
      <w:tr w:rsidR="00DD7FC3" w:rsidRPr="00DD3216" w14:paraId="0D8FD528" w14:textId="77777777" w:rsidTr="00202C4C">
        <w:trPr>
          <w:trHeight w:val="269"/>
        </w:trPr>
        <w:tc>
          <w:tcPr>
            <w:tcW w:w="1014" w:type="pct"/>
            <w:vAlign w:val="center"/>
          </w:tcPr>
          <w:p w14:paraId="0B4E9DC7" w14:textId="35F99EFE" w:rsidR="006A5437" w:rsidRPr="00DD3216" w:rsidRDefault="006A5437" w:rsidP="00437B9B">
            <w:pPr>
              <w:pStyle w:val="TabN10"/>
            </w:pPr>
            <w:r w:rsidRPr="00DD3216">
              <w:t>7.1.</w:t>
            </w:r>
            <w:r w:rsidR="00CF0FDD" w:rsidRPr="00DD3216">
              <w:t>4</w:t>
            </w:r>
            <w:r w:rsidRPr="00DD3216">
              <w:t>; 7.2.</w:t>
            </w:r>
            <w:r w:rsidR="00837700" w:rsidRPr="00DD3216">
              <w:t>3</w:t>
            </w:r>
            <w:r w:rsidRPr="00DD3216">
              <w:t>; 7.3.</w:t>
            </w:r>
            <w:r w:rsidR="00CF0FDD" w:rsidRPr="00DD3216">
              <w:t>4</w:t>
            </w:r>
          </w:p>
        </w:tc>
        <w:tc>
          <w:tcPr>
            <w:tcW w:w="2147" w:type="pct"/>
            <w:noWrap/>
            <w:vAlign w:val="center"/>
          </w:tcPr>
          <w:p w14:paraId="6207919D" w14:textId="365CC85F" w:rsidR="006A5437" w:rsidRPr="00DD3216" w:rsidRDefault="006A5437" w:rsidP="00437B9B">
            <w:pPr>
              <w:pStyle w:val="TabN10"/>
            </w:pPr>
            <w:r w:rsidRPr="00DD3216">
              <w:t>Manutenzione straordinaria</w:t>
            </w:r>
          </w:p>
        </w:tc>
        <w:tc>
          <w:tcPr>
            <w:tcW w:w="918" w:type="pct"/>
            <w:vAlign w:val="center"/>
          </w:tcPr>
          <w:p w14:paraId="576A2853" w14:textId="145D38E4" w:rsidR="00713612" w:rsidRPr="00DD3216" w:rsidRDefault="006A5437" w:rsidP="008A028B">
            <w:pPr>
              <w:pStyle w:val="TabN10"/>
              <w:jc w:val="center"/>
              <w:rPr>
                <w:b/>
                <w:bCs/>
                <w:vertAlign w:val="subscript"/>
              </w:rPr>
            </w:pPr>
            <w:r w:rsidRPr="00DD3216">
              <w:t xml:space="preserve">Sì: quota max </w:t>
            </w:r>
            <w:r w:rsidRPr="00DD3216">
              <w:rPr>
                <w:b/>
                <w:bCs/>
              </w:rPr>
              <w:t>I</w:t>
            </w:r>
            <w:r w:rsidRPr="00DD3216">
              <w:rPr>
                <w:b/>
                <w:bCs/>
                <w:vertAlign w:val="subscript"/>
              </w:rPr>
              <w:t>SC</w:t>
            </w:r>
          </w:p>
        </w:tc>
        <w:tc>
          <w:tcPr>
            <w:tcW w:w="922" w:type="pct"/>
            <w:shd w:val="clear" w:color="auto" w:fill="FFFFFF" w:themeFill="background1"/>
            <w:vAlign w:val="center"/>
          </w:tcPr>
          <w:p w14:paraId="1E99CE66" w14:textId="6B1299AA" w:rsidR="006A5437" w:rsidRPr="00DD3216" w:rsidRDefault="006A5437" w:rsidP="008A028B">
            <w:pPr>
              <w:pStyle w:val="TabN10"/>
              <w:jc w:val="center"/>
            </w:pPr>
            <w:r w:rsidRPr="00DD3216">
              <w:t xml:space="preserve">Sì: quota max </w:t>
            </w:r>
            <w:r w:rsidRPr="00DD3216">
              <w:rPr>
                <w:b/>
                <w:bCs/>
              </w:rPr>
              <w:t>I</w:t>
            </w:r>
            <w:r w:rsidRPr="00DD3216">
              <w:rPr>
                <w:b/>
                <w:bCs/>
                <w:vertAlign w:val="subscript"/>
              </w:rPr>
              <w:t>EX</w:t>
            </w:r>
          </w:p>
        </w:tc>
      </w:tr>
      <w:tr w:rsidR="00DD7FC3" w:rsidRPr="00DD3216" w14:paraId="24949D16" w14:textId="77777777" w:rsidTr="00202C4C">
        <w:trPr>
          <w:trHeight w:val="308"/>
        </w:trPr>
        <w:tc>
          <w:tcPr>
            <w:tcW w:w="1014" w:type="pct"/>
            <w:vAlign w:val="center"/>
          </w:tcPr>
          <w:p w14:paraId="37B9ADCD" w14:textId="5ED0E996" w:rsidR="00C03695" w:rsidRPr="00DD3216" w:rsidRDefault="00F55B42" w:rsidP="00437B9B">
            <w:pPr>
              <w:pStyle w:val="TabN10"/>
            </w:pPr>
            <w:r w:rsidRPr="00DD3216">
              <w:t>7.</w:t>
            </w:r>
            <w:r w:rsidR="001067B2" w:rsidRPr="00DD3216">
              <w:t>1</w:t>
            </w:r>
            <w:r w:rsidRPr="00DD3216">
              <w:t xml:space="preserve">.5; </w:t>
            </w:r>
            <w:r w:rsidR="00F26345" w:rsidRPr="00DD3216">
              <w:t>7</w:t>
            </w:r>
            <w:r w:rsidRPr="00DD3216">
              <w:t>.</w:t>
            </w:r>
            <w:r w:rsidR="001067B2" w:rsidRPr="00DD3216">
              <w:t>2.4</w:t>
            </w:r>
          </w:p>
        </w:tc>
        <w:tc>
          <w:tcPr>
            <w:tcW w:w="2147" w:type="pct"/>
            <w:noWrap/>
            <w:vAlign w:val="center"/>
          </w:tcPr>
          <w:p w14:paraId="694D6E9B" w14:textId="15CFFCBE" w:rsidR="00C03695" w:rsidRPr="00DD3216" w:rsidRDefault="00C03695" w:rsidP="00437B9B">
            <w:pPr>
              <w:pStyle w:val="TabN10"/>
            </w:pPr>
            <w:r w:rsidRPr="00DD3216">
              <w:t>Presidio</w:t>
            </w:r>
            <w:r w:rsidR="00050D37" w:rsidRPr="00DD3216">
              <w:t xml:space="preserve"> </w:t>
            </w:r>
            <w:r w:rsidR="008E673C" w:rsidRPr="00DD3216">
              <w:t>manutentivo</w:t>
            </w:r>
            <w:r w:rsidR="00C50009" w:rsidRPr="00DD3216">
              <w:t>*</w:t>
            </w:r>
            <w:r w:rsidR="00252B90" w:rsidRPr="00DD3216">
              <w:t>*</w:t>
            </w:r>
          </w:p>
        </w:tc>
        <w:tc>
          <w:tcPr>
            <w:tcW w:w="918" w:type="pct"/>
            <w:shd w:val="clear" w:color="auto" w:fill="D9D9D9" w:themeFill="background1" w:themeFillShade="D9"/>
            <w:noWrap/>
            <w:vAlign w:val="center"/>
          </w:tcPr>
          <w:p w14:paraId="5A99280B" w14:textId="77777777" w:rsidR="00C03695" w:rsidRPr="00DD3216" w:rsidRDefault="00C03695" w:rsidP="008A028B">
            <w:pPr>
              <w:pStyle w:val="TabN10"/>
              <w:jc w:val="center"/>
            </w:pPr>
          </w:p>
        </w:tc>
        <w:tc>
          <w:tcPr>
            <w:tcW w:w="922" w:type="pct"/>
            <w:shd w:val="clear" w:color="auto" w:fill="FFFFFF" w:themeFill="background1"/>
            <w:noWrap/>
            <w:vAlign w:val="center"/>
          </w:tcPr>
          <w:p w14:paraId="40A211E0" w14:textId="74A18E5B" w:rsidR="00C03695" w:rsidRPr="00DD3216" w:rsidRDefault="00DB4D64" w:rsidP="008A028B">
            <w:pPr>
              <w:pStyle w:val="TabN10"/>
              <w:jc w:val="center"/>
            </w:pPr>
            <w:r w:rsidRPr="00DD3216">
              <w:t xml:space="preserve">Sì: quota max </w:t>
            </w:r>
            <w:r w:rsidRPr="00DD3216">
              <w:rPr>
                <w:b/>
                <w:bCs/>
              </w:rPr>
              <w:t>I</w:t>
            </w:r>
            <w:r w:rsidRPr="00DD3216">
              <w:rPr>
                <w:b/>
                <w:bCs/>
                <w:vertAlign w:val="subscript"/>
              </w:rPr>
              <w:t>EX</w:t>
            </w:r>
          </w:p>
        </w:tc>
      </w:tr>
      <w:tr w:rsidR="00DD7FC3" w:rsidRPr="00DD3216" w14:paraId="0151A7FE" w14:textId="77777777" w:rsidTr="00202C4C">
        <w:trPr>
          <w:trHeight w:val="308"/>
        </w:trPr>
        <w:tc>
          <w:tcPr>
            <w:tcW w:w="1014" w:type="pct"/>
            <w:vAlign w:val="center"/>
          </w:tcPr>
          <w:p w14:paraId="5CB1C6D2" w14:textId="3C478E79" w:rsidR="006A5437" w:rsidRPr="00DD3216" w:rsidRDefault="006A5437" w:rsidP="00437B9B">
            <w:pPr>
              <w:pStyle w:val="TabN10"/>
            </w:pPr>
            <w:r w:rsidRPr="00DD3216">
              <w:t>7.1.6; 7.2.</w:t>
            </w:r>
            <w:r w:rsidR="00C37164" w:rsidRPr="00DD3216">
              <w:t>5</w:t>
            </w:r>
            <w:r w:rsidRPr="00DD3216">
              <w:t>; 7.3.</w:t>
            </w:r>
            <w:r w:rsidR="00C50009" w:rsidRPr="00DD3216">
              <w:t>5</w:t>
            </w:r>
          </w:p>
        </w:tc>
        <w:tc>
          <w:tcPr>
            <w:tcW w:w="2147" w:type="pct"/>
            <w:noWrap/>
            <w:vAlign w:val="center"/>
          </w:tcPr>
          <w:p w14:paraId="2B255F13" w14:textId="77777777" w:rsidR="006A5437" w:rsidRPr="00DD3216" w:rsidRDefault="006A5437" w:rsidP="00437B9B">
            <w:pPr>
              <w:pStyle w:val="TabN10"/>
            </w:pPr>
            <w:r w:rsidRPr="00DD3216">
              <w:t>Reperibilità e Pronto Intervento</w:t>
            </w:r>
          </w:p>
        </w:tc>
        <w:tc>
          <w:tcPr>
            <w:tcW w:w="918" w:type="pct"/>
            <w:noWrap/>
            <w:vAlign w:val="center"/>
          </w:tcPr>
          <w:p w14:paraId="53BD2E3F" w14:textId="77777777" w:rsidR="006A5437" w:rsidRPr="00DD3216" w:rsidRDefault="006A5437" w:rsidP="008A028B">
            <w:pPr>
              <w:pStyle w:val="TabN10"/>
              <w:jc w:val="center"/>
            </w:pPr>
            <w:r w:rsidRPr="00DD3216">
              <w:t>SI</w:t>
            </w:r>
          </w:p>
        </w:tc>
        <w:tc>
          <w:tcPr>
            <w:tcW w:w="922" w:type="pct"/>
            <w:shd w:val="clear" w:color="auto" w:fill="D9D9D9"/>
            <w:noWrap/>
            <w:vAlign w:val="center"/>
          </w:tcPr>
          <w:p w14:paraId="1BA418A1" w14:textId="77777777" w:rsidR="006A5437" w:rsidRPr="00DD3216" w:rsidRDefault="006A5437" w:rsidP="008A028B">
            <w:pPr>
              <w:pStyle w:val="TabN10"/>
              <w:jc w:val="center"/>
            </w:pPr>
          </w:p>
        </w:tc>
      </w:tr>
      <w:tr w:rsidR="00DD7FC3" w:rsidRPr="00DD3216" w14:paraId="59FDA6E4" w14:textId="77777777" w:rsidTr="00202C4C">
        <w:trPr>
          <w:trHeight w:val="308"/>
        </w:trPr>
        <w:tc>
          <w:tcPr>
            <w:tcW w:w="1014" w:type="pct"/>
            <w:vAlign w:val="center"/>
          </w:tcPr>
          <w:p w14:paraId="220C075F" w14:textId="20317DCB" w:rsidR="006A5437" w:rsidRPr="00DD3216" w:rsidRDefault="006A5437" w:rsidP="00437B9B">
            <w:pPr>
              <w:pStyle w:val="TabN10"/>
            </w:pPr>
            <w:r w:rsidRPr="00DD3216">
              <w:t>6.4</w:t>
            </w:r>
          </w:p>
        </w:tc>
        <w:tc>
          <w:tcPr>
            <w:tcW w:w="2147" w:type="pct"/>
            <w:noWrap/>
            <w:vAlign w:val="center"/>
          </w:tcPr>
          <w:p w14:paraId="428379A4" w14:textId="52CC5A9A" w:rsidR="006A5437" w:rsidRPr="00DD3216" w:rsidRDefault="006A5437" w:rsidP="00437B9B">
            <w:pPr>
              <w:pStyle w:val="TabN10"/>
            </w:pPr>
            <w:r w:rsidRPr="00DD3216">
              <w:t>Energy Management</w:t>
            </w:r>
          </w:p>
        </w:tc>
        <w:tc>
          <w:tcPr>
            <w:tcW w:w="918" w:type="pct"/>
            <w:noWrap/>
            <w:vAlign w:val="center"/>
          </w:tcPr>
          <w:p w14:paraId="48DE4FE9" w14:textId="6C63D28E" w:rsidR="006A5437" w:rsidRPr="00DD3216" w:rsidRDefault="006A5437" w:rsidP="008A028B">
            <w:pPr>
              <w:pStyle w:val="TabN10"/>
              <w:jc w:val="center"/>
            </w:pPr>
            <w:r w:rsidRPr="00DD3216">
              <w:t>Sì</w:t>
            </w:r>
          </w:p>
        </w:tc>
        <w:tc>
          <w:tcPr>
            <w:tcW w:w="922" w:type="pct"/>
            <w:shd w:val="clear" w:color="auto" w:fill="D9D9D9"/>
            <w:noWrap/>
            <w:vAlign w:val="center"/>
          </w:tcPr>
          <w:p w14:paraId="13AC747D" w14:textId="77777777" w:rsidR="006A5437" w:rsidRPr="00DD3216" w:rsidRDefault="006A5437" w:rsidP="008A028B">
            <w:pPr>
              <w:pStyle w:val="TabN10"/>
              <w:jc w:val="center"/>
            </w:pPr>
          </w:p>
        </w:tc>
      </w:tr>
      <w:tr w:rsidR="00DD7FC3" w:rsidRPr="00DD3216" w14:paraId="3F0DC037" w14:textId="77777777" w:rsidTr="00202C4C">
        <w:trPr>
          <w:trHeight w:val="308"/>
        </w:trPr>
        <w:tc>
          <w:tcPr>
            <w:tcW w:w="1014" w:type="pct"/>
            <w:vAlign w:val="center"/>
          </w:tcPr>
          <w:p w14:paraId="5B8B6934" w14:textId="3EB15C81" w:rsidR="006A5437" w:rsidRPr="00DD3216" w:rsidRDefault="006A5437" w:rsidP="00437B9B">
            <w:pPr>
              <w:pStyle w:val="TabN10"/>
            </w:pPr>
            <w:r w:rsidRPr="00DD3216">
              <w:t>6.5</w:t>
            </w:r>
          </w:p>
        </w:tc>
        <w:tc>
          <w:tcPr>
            <w:tcW w:w="2147" w:type="pct"/>
            <w:noWrap/>
            <w:vAlign w:val="center"/>
          </w:tcPr>
          <w:p w14:paraId="0E4FCE27" w14:textId="77777777" w:rsidR="006A5437" w:rsidRPr="00DD3216" w:rsidRDefault="006A5437" w:rsidP="00437B9B">
            <w:pPr>
              <w:pStyle w:val="TabN10"/>
            </w:pPr>
            <w:r w:rsidRPr="00DD3216">
              <w:t>Governo</w:t>
            </w:r>
          </w:p>
        </w:tc>
        <w:tc>
          <w:tcPr>
            <w:tcW w:w="918" w:type="pct"/>
            <w:noWrap/>
            <w:vAlign w:val="center"/>
          </w:tcPr>
          <w:p w14:paraId="26A474FA" w14:textId="77777777" w:rsidR="006A5437" w:rsidRPr="00DD3216" w:rsidRDefault="006A5437" w:rsidP="008A028B">
            <w:pPr>
              <w:pStyle w:val="TabN10"/>
              <w:jc w:val="center"/>
            </w:pPr>
            <w:r w:rsidRPr="00DD3216">
              <w:t>SI</w:t>
            </w:r>
          </w:p>
        </w:tc>
        <w:tc>
          <w:tcPr>
            <w:tcW w:w="922" w:type="pct"/>
            <w:shd w:val="clear" w:color="auto" w:fill="D9D9D9"/>
            <w:noWrap/>
            <w:vAlign w:val="center"/>
          </w:tcPr>
          <w:p w14:paraId="0E286740" w14:textId="77777777" w:rsidR="006A5437" w:rsidRPr="00DD3216" w:rsidRDefault="006A5437" w:rsidP="008A028B">
            <w:pPr>
              <w:pStyle w:val="TabN10"/>
              <w:jc w:val="center"/>
            </w:pPr>
          </w:p>
        </w:tc>
      </w:tr>
      <w:tr w:rsidR="00DD7FC3" w:rsidRPr="00DD3216" w14:paraId="7D0A769A" w14:textId="77777777" w:rsidTr="00202C4C">
        <w:trPr>
          <w:trHeight w:val="64"/>
        </w:trPr>
        <w:tc>
          <w:tcPr>
            <w:tcW w:w="5000" w:type="pct"/>
            <w:gridSpan w:val="4"/>
            <w:tcBorders>
              <w:bottom w:val="single" w:sz="4" w:space="0" w:color="auto"/>
            </w:tcBorders>
            <w:vAlign w:val="center"/>
          </w:tcPr>
          <w:p w14:paraId="0D93E024" w14:textId="2020A1AE" w:rsidR="00C50009" w:rsidRPr="00DD3216" w:rsidRDefault="00C50009" w:rsidP="00BB671F">
            <w:pPr>
              <w:rPr>
                <w:i/>
                <w:iCs/>
                <w:sz w:val="16"/>
                <w:szCs w:val="16"/>
              </w:rPr>
            </w:pPr>
            <w:r w:rsidRPr="00DD3216">
              <w:rPr>
                <w:i/>
                <w:iCs/>
              </w:rPr>
              <w:t>*</w:t>
            </w:r>
            <w:r w:rsidR="00252B90" w:rsidRPr="00DD3216">
              <w:rPr>
                <w:i/>
                <w:iCs/>
              </w:rPr>
              <w:t>*</w:t>
            </w:r>
            <w:r w:rsidRPr="00DD3216">
              <w:rPr>
                <w:i/>
                <w:iCs/>
              </w:rPr>
              <w:t xml:space="preserve"> </w:t>
            </w:r>
            <w:r w:rsidRPr="00DD3216">
              <w:rPr>
                <w:i/>
                <w:sz w:val="18"/>
                <w:szCs w:val="18"/>
              </w:rPr>
              <w:t>non previsto per il servizio C.3</w:t>
            </w:r>
          </w:p>
        </w:tc>
      </w:tr>
    </w:tbl>
    <w:p w14:paraId="1C47F283" w14:textId="7A251868" w:rsidR="0093336E" w:rsidRPr="00DD3216" w:rsidRDefault="0093336E" w:rsidP="00BB671F">
      <w:pPr>
        <w:pStyle w:val="Didascalia"/>
      </w:pPr>
      <w:r w:rsidRPr="00DD3216">
        <w:t xml:space="preserve">Tabella </w:t>
      </w:r>
      <w:r w:rsidR="00960125" w:rsidRPr="00DD3216">
        <w:t>3</w:t>
      </w:r>
    </w:p>
    <w:p w14:paraId="4DB79B0B" w14:textId="17C3C6AC" w:rsidR="00B32AF5" w:rsidRPr="00DD3216" w:rsidRDefault="00B32AF5">
      <w:pPr>
        <w:spacing w:line="300" w:lineRule="exact"/>
        <w:jc w:val="left"/>
      </w:pPr>
      <w:r w:rsidRPr="00DD3216">
        <w:br w:type="page"/>
      </w:r>
    </w:p>
    <w:p w14:paraId="3A5C3674" w14:textId="0F2F4031" w:rsidR="00C1326F" w:rsidRPr="00DD3216" w:rsidRDefault="00003009" w:rsidP="00BB6658">
      <w:pPr>
        <w:pStyle w:val="Max10"/>
        <w:spacing w:before="0" w:after="0"/>
        <w:rPr>
          <w:color w:val="auto"/>
          <w:lang w:val="it-IT"/>
        </w:rPr>
      </w:pPr>
      <w:bookmarkStart w:id="33" w:name="_Toc224112961"/>
      <w:r w:rsidRPr="00DD3216">
        <w:rPr>
          <w:color w:val="auto"/>
          <w:lang w:val="it-IT"/>
        </w:rPr>
        <w:lastRenderedPageBreak/>
        <w:t>CARATTERISTICHE DELL</w:t>
      </w:r>
      <w:bookmarkEnd w:id="29"/>
      <w:r w:rsidRPr="00DD3216">
        <w:rPr>
          <w:color w:val="auto"/>
          <w:lang w:val="it-IT"/>
        </w:rPr>
        <w:t>’ACCORDO QUADRO</w:t>
      </w:r>
      <w:bookmarkEnd w:id="33"/>
    </w:p>
    <w:p w14:paraId="234F4CE4" w14:textId="77777777" w:rsidR="0093336E" w:rsidRPr="00DD3216" w:rsidRDefault="0093336E" w:rsidP="008C447B">
      <w:pPr>
        <w:pStyle w:val="Max11"/>
      </w:pPr>
      <w:bookmarkStart w:id="34" w:name="_Toc224112962"/>
      <w:bookmarkStart w:id="35" w:name="_Toc325013525"/>
      <w:r w:rsidRPr="008C447B">
        <w:t>Lotti</w:t>
      </w:r>
      <w:r w:rsidRPr="00DD3216">
        <w:t>, quote ed importi</w:t>
      </w:r>
      <w:bookmarkEnd w:id="34"/>
      <w:r w:rsidRPr="00DD3216">
        <w:t xml:space="preserve"> </w:t>
      </w:r>
    </w:p>
    <w:p w14:paraId="6A977186" w14:textId="721AB605" w:rsidR="0093336E" w:rsidRPr="00DD3216" w:rsidRDefault="0093336E" w:rsidP="00BB6658">
      <w:r w:rsidRPr="00DD3216">
        <w:t xml:space="preserve">La gara è suddivisa in </w:t>
      </w:r>
      <w:r w:rsidR="00182104" w:rsidRPr="00DD3216">
        <w:rPr>
          <w:u w:val="single"/>
        </w:rPr>
        <w:t xml:space="preserve">10 </w:t>
      </w:r>
      <w:r w:rsidRPr="00DD3216">
        <w:rPr>
          <w:u w:val="single"/>
        </w:rPr>
        <w:t>lotti geografici</w:t>
      </w:r>
      <w:r w:rsidRPr="00DD3216">
        <w:t xml:space="preserve"> così come riportat</w:t>
      </w:r>
      <w:r w:rsidR="00BA0054" w:rsidRPr="00DD3216">
        <w:t>o</w:t>
      </w:r>
      <w:r w:rsidRPr="00DD3216">
        <w:t xml:space="preserve"> </w:t>
      </w:r>
      <w:r w:rsidR="0037670A" w:rsidRPr="00DD3216">
        <w:t>nel Capitolato d’Oneri.</w:t>
      </w:r>
    </w:p>
    <w:p w14:paraId="13074B3B" w14:textId="726F38D7" w:rsidR="000A2455" w:rsidRPr="00DD3216" w:rsidRDefault="001F0E62" w:rsidP="00BB6658">
      <w:r w:rsidRPr="00DD3216">
        <w:t>I quantitativi massimi</w:t>
      </w:r>
      <w:r w:rsidR="000A2455" w:rsidRPr="00DD3216">
        <w:t xml:space="preserve"> </w:t>
      </w:r>
      <w:r w:rsidR="00F74E3C" w:rsidRPr="00DD3216">
        <w:t xml:space="preserve">espressi in </w:t>
      </w:r>
      <w:r w:rsidRPr="00DD3216">
        <w:t xml:space="preserve">volume lordo </w:t>
      </w:r>
      <w:r w:rsidR="00A447B2" w:rsidRPr="00DD3216">
        <w:t>(m</w:t>
      </w:r>
      <w:r w:rsidR="00A447B2" w:rsidRPr="00DD3216">
        <w:rPr>
          <w:vertAlign w:val="superscript"/>
        </w:rPr>
        <w:t>3</w:t>
      </w:r>
      <w:r w:rsidR="00A447B2" w:rsidRPr="00DD3216">
        <w:t xml:space="preserve"> lordi) </w:t>
      </w:r>
      <w:r w:rsidRPr="00DD3216">
        <w:t xml:space="preserve">degli immobili </w:t>
      </w:r>
      <w:r w:rsidR="000A2455" w:rsidRPr="00DD3216">
        <w:t xml:space="preserve">indicati </w:t>
      </w:r>
      <w:r w:rsidRPr="00DD3216">
        <w:t xml:space="preserve">per ciascun lotto e quota, </w:t>
      </w:r>
      <w:r w:rsidR="000A2455" w:rsidRPr="00DD3216">
        <w:t xml:space="preserve">non sono in alcun modo vincolanti né per la Consip S.p.A. né per le Amministrazioni Contraenti che, pertanto, non risponderanno nei confronti del Fornitore in caso di Ordinativi di Fornitura che risultino complessivamente inferiori a detti </w:t>
      </w:r>
      <w:r w:rsidRPr="00DD3216">
        <w:t>quantitativi</w:t>
      </w:r>
      <w:r w:rsidR="000A2455" w:rsidRPr="00DD3216">
        <w:t>.</w:t>
      </w:r>
    </w:p>
    <w:p w14:paraId="4430A3D9" w14:textId="43C45E23" w:rsidR="00710720" w:rsidRPr="00DD3216" w:rsidRDefault="008E639F" w:rsidP="00F31CFC">
      <w:pPr>
        <w:rPr>
          <w:u w:val="single"/>
        </w:rPr>
      </w:pPr>
      <w:r w:rsidRPr="00DD3216">
        <w:rPr>
          <w:u w:val="single"/>
        </w:rPr>
        <w:t>Il quantitativo</w:t>
      </w:r>
      <w:r w:rsidR="0093568F" w:rsidRPr="00DD3216">
        <w:rPr>
          <w:u w:val="single"/>
        </w:rPr>
        <w:t xml:space="preserve"> di </w:t>
      </w:r>
      <w:r w:rsidR="00794245" w:rsidRPr="00DD3216">
        <w:rPr>
          <w:u w:val="single"/>
        </w:rPr>
        <w:t>volume</w:t>
      </w:r>
      <w:r w:rsidRPr="00DD3216">
        <w:rPr>
          <w:u w:val="single"/>
        </w:rPr>
        <w:t xml:space="preserve"> </w:t>
      </w:r>
      <w:r w:rsidR="00A447B2" w:rsidRPr="00DD3216">
        <w:rPr>
          <w:u w:val="single"/>
        </w:rPr>
        <w:t xml:space="preserve">lordo di </w:t>
      </w:r>
      <w:r w:rsidR="00710720" w:rsidRPr="00DD3216">
        <w:rPr>
          <w:u w:val="single"/>
        </w:rPr>
        <w:t>ogni</w:t>
      </w:r>
      <w:r w:rsidR="00794245" w:rsidRPr="00DD3216">
        <w:rPr>
          <w:u w:val="single"/>
        </w:rPr>
        <w:t xml:space="preserve"> immobile </w:t>
      </w:r>
      <w:r w:rsidR="00947627" w:rsidRPr="00DD3216">
        <w:rPr>
          <w:u w:val="single"/>
        </w:rPr>
        <w:t>presente nell’</w:t>
      </w:r>
      <w:r w:rsidR="00710720" w:rsidRPr="00DD3216">
        <w:rPr>
          <w:u w:val="single"/>
        </w:rPr>
        <w:t xml:space="preserve">OPF </w:t>
      </w:r>
      <w:r w:rsidR="00947627" w:rsidRPr="00DD3216">
        <w:rPr>
          <w:u w:val="single"/>
        </w:rPr>
        <w:t xml:space="preserve">o negli eventuali Atti </w:t>
      </w:r>
      <w:r w:rsidR="005309E8" w:rsidRPr="00DD3216">
        <w:rPr>
          <w:u w:val="single"/>
        </w:rPr>
        <w:t>Modificativi</w:t>
      </w:r>
      <w:r w:rsidR="00947627" w:rsidRPr="00DD3216">
        <w:rPr>
          <w:u w:val="single"/>
        </w:rPr>
        <w:t xml:space="preserve"> all’OPF </w:t>
      </w:r>
      <w:r w:rsidR="00710720" w:rsidRPr="00DD3216">
        <w:rPr>
          <w:u w:val="single"/>
        </w:rPr>
        <w:t>concorr</w:t>
      </w:r>
      <w:r w:rsidR="00A447B2" w:rsidRPr="00DD3216">
        <w:rPr>
          <w:u w:val="single"/>
        </w:rPr>
        <w:t>e</w:t>
      </w:r>
      <w:r w:rsidR="00710720" w:rsidRPr="00DD3216">
        <w:rPr>
          <w:u w:val="single"/>
        </w:rPr>
        <w:t xml:space="preserve"> all’erosione della quota di aggiudicazione.</w:t>
      </w:r>
    </w:p>
    <w:p w14:paraId="28BF0BB3" w14:textId="7034A688" w:rsidR="00710720" w:rsidRPr="00DD3216" w:rsidRDefault="00710720" w:rsidP="00BB671F">
      <w:r w:rsidRPr="00DD3216">
        <w:t>L’utilizzazione dell’</w:t>
      </w:r>
      <w:r w:rsidR="003D6EC6" w:rsidRPr="00DD3216">
        <w:t xml:space="preserve">AQ-SIE </w:t>
      </w:r>
      <w:r w:rsidR="007C6F03" w:rsidRPr="00DD3216">
        <w:t xml:space="preserve">PAL </w:t>
      </w:r>
      <w:r w:rsidRPr="00DD3216">
        <w:t>relativa a ciascuna quota di ogni Lotto da parte delle singole Amministrazioni Contraenti deve avvenire in conformità a quanto illustrato al paragrafo 5 “Modalità di adesione all’A</w:t>
      </w:r>
      <w:r w:rsidR="00A813FD" w:rsidRPr="00DD3216">
        <w:t>ccordo Quadro</w:t>
      </w:r>
      <w:r w:rsidRPr="00DD3216">
        <w:t xml:space="preserve">”. </w:t>
      </w:r>
    </w:p>
    <w:p w14:paraId="12A70516" w14:textId="77777777" w:rsidR="00BA0054" w:rsidRPr="00DD3216" w:rsidRDefault="00BA0054" w:rsidP="00BB671F"/>
    <w:p w14:paraId="3A5C3675" w14:textId="038EE8E7" w:rsidR="00C1326F" w:rsidRPr="00DD3216" w:rsidRDefault="00C1326F" w:rsidP="008C447B">
      <w:pPr>
        <w:pStyle w:val="Max11"/>
      </w:pPr>
      <w:bookmarkStart w:id="36" w:name="_Toc224112963"/>
      <w:r w:rsidRPr="00DD3216">
        <w:t>D</w:t>
      </w:r>
      <w:r w:rsidR="0037670A" w:rsidRPr="00DD3216">
        <w:t>u</w:t>
      </w:r>
      <w:r w:rsidRPr="00DD3216">
        <w:t>rata dell</w:t>
      </w:r>
      <w:bookmarkEnd w:id="35"/>
      <w:r w:rsidR="00570376" w:rsidRPr="00DD3216">
        <w:t>’Accordo Quadro</w:t>
      </w:r>
      <w:bookmarkEnd w:id="36"/>
    </w:p>
    <w:p w14:paraId="3A5C3676" w14:textId="76A0A19A" w:rsidR="00C1326F" w:rsidRPr="00DD3216" w:rsidRDefault="00C1326F" w:rsidP="009015D0">
      <w:r w:rsidRPr="00DD3216">
        <w:t>Per durata dell</w:t>
      </w:r>
      <w:r w:rsidR="00F2719C" w:rsidRPr="00DD3216">
        <w:t>’</w:t>
      </w:r>
      <w:r w:rsidR="003D6EC6" w:rsidRPr="00DD3216">
        <w:t>AQ</w:t>
      </w:r>
      <w:r w:rsidR="00F2719C" w:rsidRPr="00DD3216">
        <w:t xml:space="preserve"> </w:t>
      </w:r>
      <w:r w:rsidRPr="00DD3216">
        <w:t>si intende il periodo in cui le Ammin</w:t>
      </w:r>
      <w:r w:rsidR="001F3C78" w:rsidRPr="00DD3216">
        <w:t xml:space="preserve">istrazioni possono aderire all’Accordo Quadro </w:t>
      </w:r>
      <w:r w:rsidRPr="00DD3216">
        <w:t>medesim</w:t>
      </w:r>
      <w:r w:rsidR="001F3C78" w:rsidRPr="00DD3216">
        <w:t>o</w:t>
      </w:r>
      <w:r w:rsidRPr="00DD3216">
        <w:t>; l</w:t>
      </w:r>
      <w:r w:rsidR="001F3C78" w:rsidRPr="00DD3216">
        <w:t>’Accordo Quadro</w:t>
      </w:r>
      <w:r w:rsidRPr="00DD3216">
        <w:t>, pertanto, resta valid</w:t>
      </w:r>
      <w:r w:rsidR="001F3C78" w:rsidRPr="00DD3216">
        <w:t>o</w:t>
      </w:r>
      <w:r w:rsidRPr="00DD3216">
        <w:t xml:space="preserve">, efficace e vincolante per la regolamentazione dei contratti </w:t>
      </w:r>
      <w:r w:rsidR="00D777A3" w:rsidRPr="00DD3216">
        <w:t>di fornitura</w:t>
      </w:r>
      <w:r w:rsidRPr="00DD3216">
        <w:t xml:space="preserve"> del medesim</w:t>
      </w:r>
      <w:r w:rsidR="00243D90" w:rsidRPr="00DD3216">
        <w:t>o</w:t>
      </w:r>
      <w:r w:rsidRPr="00DD3216">
        <w:t xml:space="preserve"> (di seguito, “Contratto/i di Fornitura”).</w:t>
      </w:r>
    </w:p>
    <w:p w14:paraId="3A5C3677" w14:textId="53AF18FF" w:rsidR="00C1326F" w:rsidRPr="00DD3216" w:rsidRDefault="00C1326F" w:rsidP="00BB671F">
      <w:r w:rsidRPr="00DD3216">
        <w:t>L</w:t>
      </w:r>
      <w:r w:rsidR="001F3C78" w:rsidRPr="00DD3216">
        <w:t>’</w:t>
      </w:r>
      <w:r w:rsidR="003D6EC6" w:rsidRPr="00DD3216">
        <w:t>AQ</w:t>
      </w:r>
      <w:r w:rsidR="00762B0D" w:rsidRPr="00DD3216">
        <w:t xml:space="preserve"> </w:t>
      </w:r>
      <w:r w:rsidRPr="00DD3216">
        <w:t xml:space="preserve">ha durata di </w:t>
      </w:r>
      <w:r w:rsidR="00502FEA" w:rsidRPr="00DD3216">
        <w:rPr>
          <w:u w:val="single"/>
        </w:rPr>
        <w:t xml:space="preserve">24 </w:t>
      </w:r>
      <w:r w:rsidRPr="00DD3216">
        <w:rPr>
          <w:u w:val="single"/>
        </w:rPr>
        <w:t>(</w:t>
      </w:r>
      <w:r w:rsidR="00502FEA" w:rsidRPr="00DD3216">
        <w:rPr>
          <w:u w:val="single"/>
        </w:rPr>
        <w:t>ventiquattro</w:t>
      </w:r>
      <w:r w:rsidRPr="00DD3216">
        <w:rPr>
          <w:u w:val="single"/>
        </w:rPr>
        <w:t>) mesi</w:t>
      </w:r>
      <w:r w:rsidR="002E4A67" w:rsidRPr="00DD3216">
        <w:t>, decorrenti</w:t>
      </w:r>
      <w:r w:rsidR="001F3C78" w:rsidRPr="00DD3216">
        <w:t xml:space="preserve"> dalla data dell’</w:t>
      </w:r>
      <w:r w:rsidRPr="00DD3216">
        <w:t>attivazione</w:t>
      </w:r>
      <w:r w:rsidR="006C0A31" w:rsidRPr="00DD3216">
        <w:t xml:space="preserve"> </w:t>
      </w:r>
      <w:r w:rsidR="001F3C78" w:rsidRPr="00DD3216">
        <w:t>della prima quota</w:t>
      </w:r>
      <w:r w:rsidR="001F3C78" w:rsidRPr="00DD3216" w:rsidDel="00F03379">
        <w:t xml:space="preserve"> </w:t>
      </w:r>
      <w:r w:rsidR="006C0A31" w:rsidRPr="00DD3216" w:rsidDel="00F03379">
        <w:t>che può coincidere con la data di sottoscrizione</w:t>
      </w:r>
      <w:r w:rsidR="00762B0D" w:rsidRPr="00DD3216" w:rsidDel="00F03379">
        <w:t xml:space="preserve"> dell’AQ stesso</w:t>
      </w:r>
      <w:r w:rsidR="006C0A31" w:rsidRPr="00DD3216">
        <w:t xml:space="preserve">, entro i quali </w:t>
      </w:r>
      <w:r w:rsidR="00F962D8" w:rsidRPr="00DD3216">
        <w:t>l’Amministrazione Contraente può emettere</w:t>
      </w:r>
      <w:r w:rsidR="006C0A31" w:rsidRPr="00DD3216">
        <w:t xml:space="preserve"> </w:t>
      </w:r>
      <w:r w:rsidR="009C0345" w:rsidRPr="00DD3216">
        <w:t>“</w:t>
      </w:r>
      <w:r w:rsidR="006C0A31" w:rsidRPr="00DD3216">
        <w:t xml:space="preserve">Ordinativi </w:t>
      </w:r>
      <w:r w:rsidR="007C2528" w:rsidRPr="00DD3216">
        <w:t>di Fornitura</w:t>
      </w:r>
      <w:r w:rsidR="009C0345" w:rsidRPr="00DD3216">
        <w:t>”</w:t>
      </w:r>
      <w:r w:rsidR="007C2528" w:rsidRPr="00DD3216">
        <w:t xml:space="preserve"> </w:t>
      </w:r>
      <w:r w:rsidR="009C0345" w:rsidRPr="00DD3216">
        <w:t>distinti in</w:t>
      </w:r>
      <w:r w:rsidR="007C2528" w:rsidRPr="00DD3216">
        <w:t xml:space="preserve"> </w:t>
      </w:r>
      <w:r w:rsidR="009C0345" w:rsidRPr="00DD3216">
        <w:t>“</w:t>
      </w:r>
      <w:r w:rsidR="007C2528" w:rsidRPr="00DD3216">
        <w:t xml:space="preserve">Ordinativi </w:t>
      </w:r>
      <w:r w:rsidR="006C0A31" w:rsidRPr="00DD3216">
        <w:t>Principali di Fornitura</w:t>
      </w:r>
      <w:r w:rsidR="009C0345" w:rsidRPr="00DD3216">
        <w:t>”</w:t>
      </w:r>
      <w:r w:rsidR="006C0A31" w:rsidRPr="00DD3216">
        <w:t xml:space="preserve"> </w:t>
      </w:r>
      <w:r w:rsidR="007C2528" w:rsidRPr="00DD3216">
        <w:t>o</w:t>
      </w:r>
      <w:r w:rsidR="006C0A31" w:rsidRPr="00DD3216">
        <w:t xml:space="preserve"> </w:t>
      </w:r>
      <w:r w:rsidR="009C0345" w:rsidRPr="00DD3216">
        <w:t>“</w:t>
      </w:r>
      <w:r w:rsidR="00C8428B" w:rsidRPr="00DD3216">
        <w:t>Atti Modificativi</w:t>
      </w:r>
      <w:r w:rsidR="006C0A31" w:rsidRPr="00DD3216">
        <w:t xml:space="preserve"> agli Ordinativi</w:t>
      </w:r>
      <w:r w:rsidR="00C05B2E" w:rsidRPr="00DD3216">
        <w:t xml:space="preserve"> </w:t>
      </w:r>
      <w:r w:rsidR="006C0A31" w:rsidRPr="00DD3216">
        <w:t>Principali di Fornitura</w:t>
      </w:r>
      <w:r w:rsidR="009C0345" w:rsidRPr="00DD3216">
        <w:t>”</w:t>
      </w:r>
      <w:r w:rsidR="00F962D8" w:rsidRPr="00DD3216">
        <w:t>.</w:t>
      </w:r>
    </w:p>
    <w:p w14:paraId="67AAE586" w14:textId="70D19B2B" w:rsidR="007A260C" w:rsidRPr="00DD3216" w:rsidRDefault="00624613" w:rsidP="00BB671F">
      <w:r w:rsidRPr="00DD3216">
        <w:t xml:space="preserve">Nel caso in cui alla scadenza del termine di 24 (ventiquattro) mesi dalla data di attivazione dell’AQ-SIE PAL il quantitativo massimo di una o più quote del Lotto, non sia stato ancora esaurito, l’Accordo Quadro relativo al  predetto Lotto potrà essere prorogato fino ad un massimo di ulteriori 12 (dodici) mesi, tramite comunicazione della Consip S.p.A. che verrà inviata al/i Fornitore/i tramite Sistema o con Posta elettronica certificata (PEC), con almeno 15 giorni di anticipo rispetto alla scadenza del termine. </w:t>
      </w:r>
      <w:r w:rsidRPr="00DD3216" w:rsidDel="00624613">
        <w:t>La durata della proroga sarà in ogni caso vincolata all’esaurimento del Quantitativo Massimo.</w:t>
      </w:r>
    </w:p>
    <w:p w14:paraId="0BCC9513" w14:textId="6797048F" w:rsidR="007A260C" w:rsidRPr="00DD3216" w:rsidRDefault="007A260C" w:rsidP="00292A42">
      <w:pPr>
        <w:widowControl w:val="0"/>
        <w:suppressAutoHyphens/>
        <w:rPr>
          <w:lang w:eastAsia="ar-SA"/>
        </w:rPr>
      </w:pPr>
      <w:r w:rsidRPr="00DD3216">
        <w:rPr>
          <w:highlight w:val="lightGray"/>
        </w:rPr>
        <w:t>Qualora un’Amministrazione dovesse formulare una Richiesta Preliminare di Fornitura che ecceda il massimale residuo della quota attiva del lotto di riferimento, il Fornitore aggiudicatario della quota attiva dovrà inviare la comunicazione (Comunicazione capienza del massimale) sull’impossibilità di accettare l’eventuale Ordinativo principale di fornitura per il volume richiesto. L’Amministrazione potrà inoltrare la suddetta comunicazione tramite PEC a Consip S.p.A., che provvederà ad attivare la quota successiva dell’Accordo Quadro, ove quest’ultima risulti presente. Sarà facoltà dell’Amministrazione emettere una nuova RPF con il medesimo volume non appena sarà attivata la quota successiva del medesimo lotto di riferimento, acquisendo così una nuova priorità per l’eventuale successiva emissione dell’Ordine di Fornitura con il Fornitore aggiudicatario della quota successiva.</w:t>
      </w:r>
    </w:p>
    <w:p w14:paraId="0ADBA330" w14:textId="4A3C7F91" w:rsidR="007760DF" w:rsidRPr="00DD3216" w:rsidRDefault="00C1326F" w:rsidP="00BB671F">
      <w:r w:rsidRPr="00DD3216">
        <w:t xml:space="preserve">La </w:t>
      </w:r>
      <w:r w:rsidR="000D1C67" w:rsidRPr="00DD3216">
        <w:t>quota di ciascun Lotto</w:t>
      </w:r>
      <w:r w:rsidRPr="00DD3216">
        <w:t xml:space="preserve"> si intenderà comunque conclusa, anche prima del termine di scadenza, qualora</w:t>
      </w:r>
      <w:r w:rsidR="00F03379" w:rsidRPr="00DD3216">
        <w:t xml:space="preserve"> la somma dei volumi lordi</w:t>
      </w:r>
      <w:r w:rsidRPr="00DD3216">
        <w:t xml:space="preserve"> </w:t>
      </w:r>
      <w:r w:rsidR="00F03379" w:rsidRPr="00DD3216">
        <w:t>degli</w:t>
      </w:r>
      <w:r w:rsidRPr="00DD3216">
        <w:t xml:space="preserve"> Ordinativi di Fornitura</w:t>
      </w:r>
      <w:r w:rsidR="00F03379" w:rsidRPr="00DD3216">
        <w:t xml:space="preserve"> emessi </w:t>
      </w:r>
      <w:r w:rsidR="00552147" w:rsidRPr="00DD3216">
        <w:rPr>
          <w:lang w:eastAsia="en-US"/>
        </w:rPr>
        <w:t>porti al raggiungimento del massimale della quota dell’AQ</w:t>
      </w:r>
      <w:r w:rsidR="007F2803" w:rsidRPr="00DD3216">
        <w:t xml:space="preserve">. </w:t>
      </w:r>
    </w:p>
    <w:p w14:paraId="5136F44A" w14:textId="4E9AFDAC" w:rsidR="00624613" w:rsidRPr="00DD3216" w:rsidRDefault="00624613" w:rsidP="00BB671F"/>
    <w:p w14:paraId="09CDB28C" w14:textId="77777777" w:rsidR="00624613" w:rsidRPr="00DD3216" w:rsidRDefault="00624613" w:rsidP="00BB671F"/>
    <w:p w14:paraId="3A5C367B" w14:textId="7C92FE5B" w:rsidR="00C1326F" w:rsidRPr="00DD3216" w:rsidRDefault="00C1326F" w:rsidP="008C447B">
      <w:pPr>
        <w:pStyle w:val="Max11"/>
      </w:pPr>
      <w:bookmarkStart w:id="37" w:name="_Toc325013526"/>
      <w:bookmarkStart w:id="38" w:name="_Toc224112964"/>
      <w:r w:rsidRPr="00DD3216">
        <w:lastRenderedPageBreak/>
        <w:t>Durata dei Contratti di Fornitura</w:t>
      </w:r>
      <w:bookmarkEnd w:id="37"/>
      <w:bookmarkEnd w:id="38"/>
    </w:p>
    <w:p w14:paraId="3A5C367C" w14:textId="4E5AF01B" w:rsidR="00E121BC" w:rsidRPr="00DD3216" w:rsidRDefault="00E121BC" w:rsidP="009015D0">
      <w:r w:rsidRPr="00DD3216">
        <w:t>I singoli Contrat</w:t>
      </w:r>
      <w:r w:rsidR="000F504C" w:rsidRPr="00DD3216">
        <w:t xml:space="preserve">ti </w:t>
      </w:r>
      <w:r w:rsidR="00B24C27" w:rsidRPr="00DD3216">
        <w:t xml:space="preserve">di Fornitura </w:t>
      </w:r>
      <w:r w:rsidR="000F504C" w:rsidRPr="00DD3216">
        <w:t>dell</w:t>
      </w:r>
      <w:r w:rsidR="00351CD6" w:rsidRPr="00DD3216">
        <w:t>’</w:t>
      </w:r>
      <w:r w:rsidR="003D6EC6" w:rsidRPr="00DD3216">
        <w:t xml:space="preserve">AQ-SIE </w:t>
      </w:r>
      <w:r w:rsidR="00C611C3" w:rsidRPr="00DD3216">
        <w:t xml:space="preserve">PAL </w:t>
      </w:r>
      <w:r w:rsidRPr="00DD3216">
        <w:t xml:space="preserve">sono stipulati mediante </w:t>
      </w:r>
      <w:r w:rsidR="003F3CBD" w:rsidRPr="00DD3216">
        <w:t>l’</w:t>
      </w:r>
      <w:r w:rsidRPr="00DD3216">
        <w:t>emissione</w:t>
      </w:r>
      <w:r w:rsidR="003F3CBD" w:rsidRPr="00DD3216">
        <w:t xml:space="preserve"> da parte dell’Amministrazione Contraente e</w:t>
      </w:r>
      <w:r w:rsidR="00F962D8" w:rsidRPr="00DD3216">
        <w:t xml:space="preserve"> l’</w:t>
      </w:r>
      <w:r w:rsidR="003F3CBD" w:rsidRPr="00DD3216">
        <w:t>accettazione da parte del Fornitore</w:t>
      </w:r>
      <w:r w:rsidRPr="00DD3216">
        <w:t xml:space="preserve"> di </w:t>
      </w:r>
      <w:r w:rsidR="00B86612" w:rsidRPr="00DD3216">
        <w:t xml:space="preserve">“Ordinativi di Fornitura” distinti in “Ordinativi Principali di Fornitura” </w:t>
      </w:r>
      <w:r w:rsidR="00B24C27" w:rsidRPr="00DD3216">
        <w:t>ed</w:t>
      </w:r>
      <w:r w:rsidR="00B86612" w:rsidRPr="00DD3216">
        <w:t xml:space="preserve"> “</w:t>
      </w:r>
      <w:r w:rsidR="00C8428B" w:rsidRPr="00DD3216">
        <w:t>Atti Modificativi</w:t>
      </w:r>
      <w:r w:rsidR="00B86612" w:rsidRPr="00DD3216">
        <w:t xml:space="preserve"> agli Ordinativi Principali di Fornitura”</w:t>
      </w:r>
      <w:r w:rsidR="003F3CBD" w:rsidRPr="00DD3216">
        <w:t xml:space="preserve">, questi ultimi </w:t>
      </w:r>
      <w:r w:rsidR="00B24C27" w:rsidRPr="00DD3216">
        <w:t xml:space="preserve">emessi successivamente </w:t>
      </w:r>
      <w:r w:rsidR="003F3CBD" w:rsidRPr="00DD3216">
        <w:t>ad integrazione/modifica dell</w:t>
      </w:r>
      <w:r w:rsidRPr="00DD3216">
        <w:t>’Ordinativo Principale di Fornitura.</w:t>
      </w:r>
    </w:p>
    <w:p w14:paraId="3A5C367D" w14:textId="5AA0A12A" w:rsidR="0084043F" w:rsidRPr="00DD3216" w:rsidRDefault="00E121BC" w:rsidP="00BB671F">
      <w:r w:rsidRPr="00DD3216">
        <w:t>L’Amministrazione</w:t>
      </w:r>
      <w:r w:rsidR="009D5D0A" w:rsidRPr="00DD3216">
        <w:t>,</w:t>
      </w:r>
      <w:r w:rsidRPr="00DD3216">
        <w:t xml:space="preserve"> entro la data di scadenza dell</w:t>
      </w:r>
      <w:r w:rsidR="00351CD6" w:rsidRPr="00DD3216">
        <w:t>’Accordo Quadro</w:t>
      </w:r>
      <w:r w:rsidRPr="00DD3216">
        <w:t xml:space="preserve">, ha facoltà di emettere l’Ordinativo Principale di Fornitura, che consente l’attivazione dei Servizi, con durata </w:t>
      </w:r>
      <w:r w:rsidR="001367AB" w:rsidRPr="00DD3216">
        <w:t xml:space="preserve">base </w:t>
      </w:r>
      <w:r w:rsidRPr="00DD3216">
        <w:t xml:space="preserve">di </w:t>
      </w:r>
      <w:r w:rsidR="00E75E41" w:rsidRPr="00DD3216">
        <w:rPr>
          <w:u w:val="single"/>
        </w:rPr>
        <w:t>3</w:t>
      </w:r>
      <w:r w:rsidR="00F31DE5" w:rsidRPr="00DD3216">
        <w:rPr>
          <w:u w:val="single"/>
        </w:rPr>
        <w:t xml:space="preserve"> anni</w:t>
      </w:r>
      <w:r w:rsidR="00F31DE5" w:rsidRPr="00DD3216">
        <w:t xml:space="preserve"> </w:t>
      </w:r>
      <w:r w:rsidR="001D6AB6" w:rsidRPr="00DD3216">
        <w:t>(</w:t>
      </w:r>
      <w:r w:rsidR="001D6AB6" w:rsidRPr="00DD3216">
        <w:rPr>
          <w:u w:val="single"/>
        </w:rPr>
        <w:t>Contratto di breve durata</w:t>
      </w:r>
      <w:r w:rsidR="001D6AB6" w:rsidRPr="00DD3216">
        <w:t xml:space="preserve">) </w:t>
      </w:r>
      <w:r w:rsidRPr="00DD3216">
        <w:t xml:space="preserve">o </w:t>
      </w:r>
      <w:r w:rsidR="001367AB" w:rsidRPr="00DD3216">
        <w:t xml:space="preserve">con durata base di </w:t>
      </w:r>
      <w:r w:rsidR="00F31DE5" w:rsidRPr="00DD3216">
        <w:rPr>
          <w:u w:val="single"/>
        </w:rPr>
        <w:t>6</w:t>
      </w:r>
      <w:r w:rsidR="000A55A0" w:rsidRPr="00DD3216">
        <w:rPr>
          <w:u w:val="single"/>
        </w:rPr>
        <w:t xml:space="preserve"> anni</w:t>
      </w:r>
      <w:r w:rsidR="000A55A0" w:rsidRPr="00DD3216">
        <w:t xml:space="preserve"> </w:t>
      </w:r>
      <w:r w:rsidR="00CA6D83" w:rsidRPr="00DD3216">
        <w:t>(</w:t>
      </w:r>
      <w:r w:rsidR="00CA6D83" w:rsidRPr="00DD3216">
        <w:rPr>
          <w:u w:val="single"/>
        </w:rPr>
        <w:t>Contratto di lunga durata</w:t>
      </w:r>
      <w:r w:rsidR="00CA6D83" w:rsidRPr="00DD3216">
        <w:t xml:space="preserve">) </w:t>
      </w:r>
      <w:r w:rsidRPr="00DD3216">
        <w:t>a deco</w:t>
      </w:r>
      <w:r w:rsidR="008C6F08" w:rsidRPr="00DD3216">
        <w:t>rre</w:t>
      </w:r>
      <w:r w:rsidR="007277D7" w:rsidRPr="00DD3216">
        <w:t>re</w:t>
      </w:r>
      <w:r w:rsidR="008C6F08" w:rsidRPr="00DD3216">
        <w:t xml:space="preserve"> dalla data di presa in c</w:t>
      </w:r>
      <w:r w:rsidRPr="00DD3216">
        <w:t xml:space="preserve">onsegna del primo </w:t>
      </w:r>
      <w:r w:rsidR="008C6F08" w:rsidRPr="00DD3216">
        <w:t>i</w:t>
      </w:r>
      <w:r w:rsidRPr="00DD3216">
        <w:t>mpianto relativo al Servizio</w:t>
      </w:r>
      <w:r w:rsidR="00F03379" w:rsidRPr="00DD3216">
        <w:t xml:space="preserve"> A,</w:t>
      </w:r>
      <w:r w:rsidR="00D371B5" w:rsidRPr="00DD3216">
        <w:t xml:space="preserve"> di cui all’Ordinativo M</w:t>
      </w:r>
      <w:r w:rsidRPr="00DD3216">
        <w:t>inimo</w:t>
      </w:r>
      <w:r w:rsidR="00EF4587" w:rsidRPr="00DD3216">
        <w:t>,</w:t>
      </w:r>
      <w:r w:rsidRPr="00DD3216">
        <w:t xml:space="preserve"> attivato secondo quanto specificato a</w:t>
      </w:r>
      <w:r w:rsidR="00EF4587" w:rsidRPr="00DD3216">
        <w:t>l</w:t>
      </w:r>
      <w:r w:rsidRPr="00DD3216">
        <w:t xml:space="preserve"> paragraf</w:t>
      </w:r>
      <w:r w:rsidR="00EF4587" w:rsidRPr="00DD3216">
        <w:t>o</w:t>
      </w:r>
      <w:r w:rsidRPr="00DD3216">
        <w:t xml:space="preserve"> </w:t>
      </w:r>
      <w:r w:rsidR="00D371B5" w:rsidRPr="00DD3216">
        <w:t>5.4.1</w:t>
      </w:r>
      <w:r w:rsidRPr="00DD3216">
        <w:t xml:space="preserve"> del presente </w:t>
      </w:r>
      <w:r w:rsidR="00BE1DEB" w:rsidRPr="00DD3216">
        <w:t>Documento</w:t>
      </w:r>
      <w:r w:rsidRPr="00DD3216">
        <w:t>.</w:t>
      </w:r>
    </w:p>
    <w:p w14:paraId="2B1B311F" w14:textId="7EF1A2C0" w:rsidR="00E1624C" w:rsidRPr="00DD3216" w:rsidRDefault="00E1624C" w:rsidP="00E1624C">
      <w:r w:rsidRPr="00DD3216">
        <w:t xml:space="preserve">L’Ordinativo Principale di Fornitura relativo ai Contratti di breve durata (3 anni) è rivolto alle Amministrazioni </w:t>
      </w:r>
      <w:r w:rsidR="0087781E" w:rsidRPr="00DD3216">
        <w:t xml:space="preserve">Locali </w:t>
      </w:r>
      <w:r w:rsidRPr="00DD3216">
        <w:t xml:space="preserve">con immobili con un buon livello di efficientamento già realizzato o con </w:t>
      </w:r>
      <w:r w:rsidR="004B71D7" w:rsidRPr="00DD3216">
        <w:t>ridotta capacità di impegno di spesa pluriennale</w:t>
      </w:r>
      <w:r w:rsidRPr="00DD3216">
        <w:t>.</w:t>
      </w:r>
    </w:p>
    <w:p w14:paraId="3A5C367E" w14:textId="0666D841" w:rsidR="00F97BFD" w:rsidRPr="00DD3216" w:rsidRDefault="00F97BFD" w:rsidP="00BB671F">
      <w:r w:rsidRPr="00DD3216">
        <w:t xml:space="preserve">L’Ordinativo Principale di Fornitura relativo ai Contratti </w:t>
      </w:r>
      <w:r w:rsidR="006F2266" w:rsidRPr="00DD3216">
        <w:t>di lunga durata</w:t>
      </w:r>
      <w:r w:rsidRPr="00DD3216">
        <w:t xml:space="preserve"> (</w:t>
      </w:r>
      <w:r w:rsidR="006F2266" w:rsidRPr="00DD3216">
        <w:t>6</w:t>
      </w:r>
      <w:r w:rsidRPr="00DD3216">
        <w:t xml:space="preserve"> anni) è rivolto alle Amministrazioni </w:t>
      </w:r>
      <w:r w:rsidR="0087781E" w:rsidRPr="00DD3216">
        <w:t xml:space="preserve">Locali </w:t>
      </w:r>
      <w:r w:rsidR="0043657E" w:rsidRPr="00DD3216">
        <w:t xml:space="preserve">che intendono </w:t>
      </w:r>
      <w:r w:rsidRPr="00DD3216">
        <w:t xml:space="preserve">ottenere maggiori benefici in termini di efficientamento energetico attraverso interventi di riqualificazione energetica </w:t>
      </w:r>
      <w:r w:rsidR="001B1C0F" w:rsidRPr="00DD3216">
        <w:t xml:space="preserve">e </w:t>
      </w:r>
      <w:r w:rsidRPr="00DD3216">
        <w:t>manutenzione straordinaria</w:t>
      </w:r>
      <w:r w:rsidR="00D05A65" w:rsidRPr="00DD3216">
        <w:t xml:space="preserve"> </w:t>
      </w:r>
      <w:r w:rsidR="00E1624C" w:rsidRPr="00DD3216">
        <w:t>più rilevanti</w:t>
      </w:r>
      <w:r w:rsidRPr="00DD3216">
        <w:t>, sfruttando al massimo le potenzialità dell</w:t>
      </w:r>
      <w:r w:rsidR="005B428D" w:rsidRPr="00DD3216">
        <w:t>’Accordo Quadro</w:t>
      </w:r>
      <w:r w:rsidRPr="00DD3216">
        <w:t>.</w:t>
      </w:r>
    </w:p>
    <w:p w14:paraId="3A5C367F" w14:textId="46B5DD95" w:rsidR="00B24C27" w:rsidRPr="00DD3216" w:rsidRDefault="00E121BC" w:rsidP="00BB671F">
      <w:r w:rsidRPr="00DD3216">
        <w:t xml:space="preserve">Eventuali successivi </w:t>
      </w:r>
      <w:r w:rsidR="00C8428B" w:rsidRPr="00DD3216">
        <w:t>Atti Modificativi</w:t>
      </w:r>
      <w:r w:rsidRPr="00DD3216">
        <w:t xml:space="preserve"> all’Ordinativo Principale di Fornitura</w:t>
      </w:r>
      <w:r w:rsidR="00CD594B" w:rsidRPr="00DD3216">
        <w:t xml:space="preserve"> (rif. par. 5.4.4)</w:t>
      </w:r>
      <w:r w:rsidRPr="00DD3216">
        <w:t>, emessi obbligatoriamente entro la data di scadenza dell</w:t>
      </w:r>
      <w:r w:rsidR="005B428D" w:rsidRPr="00DD3216">
        <w:t>’Accordo Quadro</w:t>
      </w:r>
      <w:r w:rsidR="008F0822" w:rsidRPr="00DD3216">
        <w:t xml:space="preserve"> e di </w:t>
      </w:r>
      <w:r w:rsidR="008E71DD" w:rsidRPr="00DD3216">
        <w:t>vigenza della quota in cui l’OPF è stato emesso</w:t>
      </w:r>
      <w:r w:rsidRPr="00DD3216">
        <w:t>, integreranno/</w:t>
      </w:r>
      <w:r w:rsidR="0019165B" w:rsidRPr="00DD3216">
        <w:t>modificheranno</w:t>
      </w:r>
      <w:r w:rsidRPr="00DD3216">
        <w:t xml:space="preserve"> </w:t>
      </w:r>
      <w:r w:rsidR="00B24C27" w:rsidRPr="00DD3216">
        <w:t xml:space="preserve">i </w:t>
      </w:r>
      <w:r w:rsidRPr="00DD3216">
        <w:t xml:space="preserve">Servizi </w:t>
      </w:r>
      <w:r w:rsidR="00B24C27" w:rsidRPr="00DD3216">
        <w:t xml:space="preserve">di cui all’Ordinativo Principale di Fornitura </w:t>
      </w:r>
      <w:r w:rsidR="00283145" w:rsidRPr="00DD3216">
        <w:t xml:space="preserve">e </w:t>
      </w:r>
      <w:r w:rsidRPr="00DD3216">
        <w:t>avranno la medesima data di scadenza.</w:t>
      </w:r>
      <w:r w:rsidR="00F34E3C" w:rsidRPr="00DD3216">
        <w:t xml:space="preserve"> </w:t>
      </w:r>
    </w:p>
    <w:p w14:paraId="2D5589B1" w14:textId="77777777" w:rsidR="00CD379F" w:rsidRPr="00DD3216" w:rsidRDefault="00CD379F" w:rsidP="00CD379F">
      <w:r w:rsidRPr="00DD3216">
        <w:t>Inoltre:</w:t>
      </w:r>
    </w:p>
    <w:p w14:paraId="45900D9D" w14:textId="14FBA32D" w:rsidR="00CD379F" w:rsidRPr="00DD3216" w:rsidRDefault="00CD379F" w:rsidP="00B10DF8">
      <w:pPr>
        <w:pStyle w:val="Max"/>
      </w:pPr>
      <w:r w:rsidRPr="00DD3216">
        <w:t>Nel caso dei Contratti di breve o lunga durata</w:t>
      </w:r>
      <w:r w:rsidR="00283145" w:rsidRPr="00DD3216">
        <w:t>,</w:t>
      </w:r>
      <w:r w:rsidRPr="00DD3216">
        <w:t xml:space="preserve"> se la data di Presa in Consegna degli impianti del Servizio Energia “A” risulta essere </w:t>
      </w:r>
      <w:r w:rsidRPr="00DD3216">
        <w:rPr>
          <w:u w:val="single"/>
        </w:rPr>
        <w:t>esterna alla Stagione di riscaldamento</w:t>
      </w:r>
      <w:r w:rsidRPr="00DD3216">
        <w:t xml:space="preserve"> (ad esempio per la zona climatica E tra il 16 aprile ed il 14 di ottobre) la durata dei contratti di fornitura è pari, rispettivamente, a 3 o 6 anni;</w:t>
      </w:r>
    </w:p>
    <w:p w14:paraId="43B2F4FC" w14:textId="1F057A99" w:rsidR="00CD379F" w:rsidRPr="00DD3216" w:rsidRDefault="00CD379F" w:rsidP="00BB671F">
      <w:pPr>
        <w:pStyle w:val="Max"/>
      </w:pPr>
      <w:r w:rsidRPr="00DD3216">
        <w:t xml:space="preserve">Nel caso dei Contratti di breve o lunga durata, se la data di Presa in Consegna degli impianti del Servizio Energia “A” risulta essere </w:t>
      </w:r>
      <w:r w:rsidRPr="00DD3216">
        <w:rPr>
          <w:u w:val="single"/>
        </w:rPr>
        <w:t>interna alla Stagione di riscaldamento</w:t>
      </w:r>
      <w:r w:rsidRPr="00DD3216">
        <w:t xml:space="preserve"> (ad esempio per la zona climatica E tra il 15 di ottobre ed il 15 di aprile), </w:t>
      </w:r>
      <w:bookmarkStart w:id="39" w:name="_Hlk214289710"/>
      <w:r w:rsidRPr="00DD3216">
        <w:t>la data di scadenza del Servizio Energia “A” e quindi del contratto viene automaticamente fissata a 30 giorni dopo la data di fine, rispettivamente, della terza o della sesta stagione completa di riscaldamento</w:t>
      </w:r>
      <w:bookmarkEnd w:id="39"/>
      <w:r w:rsidRPr="00DD3216">
        <w:t xml:space="preserve"> (</w:t>
      </w:r>
      <w:r w:rsidRPr="00DD3216">
        <w:rPr>
          <w:i/>
        </w:rPr>
        <w:t>ad esempio, se l’avvio del servizio per la zona climatica E è al 01 gennaio 2026, la data di scadenza di un contratto di breve durata è il 15 maggio 2029</w:t>
      </w:r>
      <w:r w:rsidRPr="00DD3216">
        <w:t>)</w:t>
      </w:r>
      <w:r w:rsidR="00306900" w:rsidRPr="00DD3216">
        <w:t xml:space="preserve"> e viene considerato primo anno contrattuale (di cui al</w:t>
      </w:r>
      <w:r w:rsidR="00052BBF" w:rsidRPr="00DD3216">
        <w:t>le definizioni tecniche</w:t>
      </w:r>
      <w:r w:rsidR="00C30551" w:rsidRPr="00DD3216">
        <w:t xml:space="preserve"> par. </w:t>
      </w:r>
      <w:r w:rsidR="00052BBF" w:rsidRPr="00DD3216">
        <w:t>2.2</w:t>
      </w:r>
      <w:r w:rsidR="00C30551" w:rsidRPr="00DD3216">
        <w:t>)</w:t>
      </w:r>
      <w:r w:rsidR="00306900" w:rsidRPr="00DD3216">
        <w:t xml:space="preserve"> il periodo </w:t>
      </w:r>
      <w:r w:rsidR="00664B09" w:rsidRPr="00DD3216">
        <w:t xml:space="preserve">tra la data di Presa in Consegna e </w:t>
      </w:r>
      <w:r w:rsidR="00C30551" w:rsidRPr="00DD3216">
        <w:t>il 30° giorno dopo la fine della prima stagione completa di riscaldamento</w:t>
      </w:r>
      <w:r w:rsidRPr="00DD3216">
        <w:t>.</w:t>
      </w:r>
    </w:p>
    <w:p w14:paraId="3F5AD066" w14:textId="208B0A88" w:rsidR="00935F47" w:rsidRPr="00DD3216" w:rsidRDefault="00935F47" w:rsidP="00935F47">
      <w:pPr>
        <w:pStyle w:val="MAX111"/>
        <w:spacing w:after="0"/>
        <w:rPr>
          <w:color w:val="auto"/>
        </w:rPr>
      </w:pPr>
      <w:bookmarkStart w:id="40" w:name="_Toc224112965"/>
      <w:r w:rsidRPr="00DD3216">
        <w:rPr>
          <w:color w:val="auto"/>
        </w:rPr>
        <w:t>Durata dei contratti di Fornitura con estensione</w:t>
      </w:r>
      <w:bookmarkEnd w:id="40"/>
    </w:p>
    <w:p w14:paraId="1A28375C" w14:textId="3039561C" w:rsidR="00495BBE" w:rsidRPr="00DD3216" w:rsidRDefault="00495BBE" w:rsidP="00495BBE">
      <w:bookmarkStart w:id="41" w:name="_Toc177634257"/>
      <w:bookmarkStart w:id="42" w:name="_Toc180082353"/>
      <w:bookmarkStart w:id="43" w:name="_Toc177634258"/>
      <w:bookmarkStart w:id="44" w:name="_Toc180082354"/>
      <w:bookmarkStart w:id="45" w:name="_Toc177634259"/>
      <w:bookmarkStart w:id="46" w:name="_Toc180082355"/>
      <w:bookmarkStart w:id="47" w:name="_Toc177634286"/>
      <w:bookmarkStart w:id="48" w:name="_Toc180082382"/>
      <w:bookmarkStart w:id="49" w:name="_Toc177634316"/>
      <w:bookmarkStart w:id="50" w:name="_Toc180082412"/>
      <w:bookmarkStart w:id="51" w:name="_Toc177634341"/>
      <w:bookmarkStart w:id="52" w:name="_Toc180082437"/>
      <w:bookmarkStart w:id="53" w:name="_Toc177634377"/>
      <w:bookmarkStart w:id="54" w:name="_Toc180082473"/>
      <w:bookmarkStart w:id="55" w:name="_Toc177634382"/>
      <w:bookmarkStart w:id="56" w:name="_Toc180082478"/>
      <w:bookmarkStart w:id="57" w:name="_Toc177634387"/>
      <w:bookmarkStart w:id="58" w:name="_Toc180082483"/>
      <w:bookmarkStart w:id="59" w:name="_Toc177634397"/>
      <w:bookmarkStart w:id="60" w:name="_Toc180082493"/>
      <w:bookmarkStart w:id="61" w:name="_Toc177634412"/>
      <w:bookmarkStart w:id="62" w:name="_Toc180082508"/>
      <w:bookmarkStart w:id="63" w:name="_Toc32501352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DD3216">
        <w:t xml:space="preserve">Secondo quanto descritto al paragrafo 5.4.5, è facoltà dell’Amministrazione, previa verifica dei livelli di servizio erogati dal fornitore nel corso della durata base del contratto, concedere la proroga biennale del contratto </w:t>
      </w:r>
      <w:r w:rsidR="007B0335" w:rsidRPr="00DD3216">
        <w:t xml:space="preserve">stesso </w:t>
      </w:r>
      <w:r w:rsidRPr="00DD3216">
        <w:t xml:space="preserve">che </w:t>
      </w:r>
      <w:r w:rsidR="007B0335" w:rsidRPr="00DD3216">
        <w:t>pertanto</w:t>
      </w:r>
      <w:r w:rsidRPr="00DD3216">
        <w:t xml:space="preserve"> potrà avere durata massima complessiva di: </w:t>
      </w:r>
    </w:p>
    <w:p w14:paraId="13E07E6B" w14:textId="77777777" w:rsidR="00495BBE" w:rsidRPr="00DD3216" w:rsidRDefault="00495BBE" w:rsidP="00B10DF8">
      <w:pPr>
        <w:pStyle w:val="Max"/>
      </w:pPr>
      <w:r w:rsidRPr="00DD3216">
        <w:t>5 anni, nel caso di Contratto di breve durata (3 anni) con 2 anni di proroga;</w:t>
      </w:r>
    </w:p>
    <w:p w14:paraId="265E98FA" w14:textId="7D29337A" w:rsidR="00495BBE" w:rsidRPr="00DD3216" w:rsidRDefault="00495BBE" w:rsidP="00B10DF8">
      <w:pPr>
        <w:pStyle w:val="Max"/>
      </w:pPr>
      <w:r w:rsidRPr="00DD3216">
        <w:t>8 anni, nel caso di Contratto di lunga durata (</w:t>
      </w:r>
      <w:r w:rsidR="00567085" w:rsidRPr="00DD3216">
        <w:t>6</w:t>
      </w:r>
      <w:r w:rsidRPr="00DD3216">
        <w:t xml:space="preserve"> anni) con 2 anni di proroga.</w:t>
      </w:r>
    </w:p>
    <w:p w14:paraId="161F7AF3" w14:textId="22A93FE6" w:rsidR="00495BBE" w:rsidRPr="00DD3216" w:rsidRDefault="00495BBE" w:rsidP="00495BBE">
      <w:r w:rsidRPr="00DD3216">
        <w:t>Restano ferme le previsioni di cui al precedente paragrafo in relazione alla data di presa in consegna degli impianti, se interna o esterna alla stagione di riscaldamento.</w:t>
      </w:r>
    </w:p>
    <w:p w14:paraId="7B270CA8" w14:textId="77777777" w:rsidR="00624613" w:rsidRPr="00DD3216" w:rsidRDefault="00624613" w:rsidP="00495BBE"/>
    <w:p w14:paraId="3A5C3681" w14:textId="4915BCFF" w:rsidR="00C1326F" w:rsidRPr="00DD3216" w:rsidRDefault="00C1326F" w:rsidP="008C447B">
      <w:pPr>
        <w:pStyle w:val="Max11"/>
      </w:pPr>
      <w:bookmarkStart w:id="64" w:name="_Toc224112966"/>
      <w:r w:rsidRPr="00DD3216">
        <w:lastRenderedPageBreak/>
        <w:t>Organizzazione de</w:t>
      </w:r>
      <w:r w:rsidR="004A61F6" w:rsidRPr="00DD3216">
        <w:t>i</w:t>
      </w:r>
      <w:r w:rsidRPr="00DD3216">
        <w:t xml:space="preserve"> </w:t>
      </w:r>
      <w:r w:rsidR="004A61F6" w:rsidRPr="00DD3216">
        <w:t>Servizi</w:t>
      </w:r>
      <w:bookmarkEnd w:id="63"/>
      <w:bookmarkEnd w:id="64"/>
    </w:p>
    <w:p w14:paraId="3A5C3682" w14:textId="5B3A0899" w:rsidR="00C1326F" w:rsidRPr="00DD3216" w:rsidRDefault="00C1326F" w:rsidP="005B0180">
      <w:r w:rsidRPr="00DD3216">
        <w:t xml:space="preserve">Nell'ambito dell’affidamento dei Servizi del presente </w:t>
      </w:r>
      <w:r w:rsidR="005B428D" w:rsidRPr="00DD3216">
        <w:t>Accordo Quadro</w:t>
      </w:r>
      <w:r w:rsidRPr="00DD3216">
        <w:t xml:space="preserve">, di seguito vengono descritte le principali strutture e relative figure/funzioni minime </w:t>
      </w:r>
      <w:r w:rsidR="00415F7C" w:rsidRPr="00DD3216">
        <w:t xml:space="preserve">di natura </w:t>
      </w:r>
      <w:r w:rsidR="00B54FA1" w:rsidRPr="00DD3216">
        <w:t>gestionale</w:t>
      </w:r>
      <w:r w:rsidR="00415F7C" w:rsidRPr="00DD3216">
        <w:t xml:space="preserve">/operativa </w:t>
      </w:r>
      <w:r w:rsidRPr="00DD3216">
        <w:t xml:space="preserve">delle quali l’Amministrazione Contraente e </w:t>
      </w:r>
      <w:r w:rsidR="005F4E4B" w:rsidRPr="00DD3216">
        <w:t>il Fornitore</w:t>
      </w:r>
      <w:r w:rsidRPr="00DD3216">
        <w:t xml:space="preserve"> si devono dotare.</w:t>
      </w:r>
    </w:p>
    <w:p w14:paraId="3A5C3683" w14:textId="7D8E929C" w:rsidR="00C1326F" w:rsidRPr="00DD3216" w:rsidRDefault="00415F7C" w:rsidP="00B66F5E">
      <w:pPr>
        <w:pStyle w:val="MAX111"/>
        <w:spacing w:after="0"/>
        <w:rPr>
          <w:color w:val="auto"/>
        </w:rPr>
      </w:pPr>
      <w:bookmarkStart w:id="65" w:name="_Toc325013528"/>
      <w:bookmarkStart w:id="66" w:name="_Toc224112967"/>
      <w:r w:rsidRPr="00DD3216">
        <w:rPr>
          <w:color w:val="auto"/>
        </w:rPr>
        <w:t>Figure</w:t>
      </w:r>
      <w:r w:rsidR="00A06DA8" w:rsidRPr="00DD3216">
        <w:rPr>
          <w:color w:val="auto"/>
        </w:rPr>
        <w:t xml:space="preserve"> e f</w:t>
      </w:r>
      <w:r w:rsidRPr="00DD3216">
        <w:rPr>
          <w:color w:val="auto"/>
        </w:rPr>
        <w:t>unzioni minime</w:t>
      </w:r>
      <w:r w:rsidR="00C1326F" w:rsidRPr="00DD3216">
        <w:rPr>
          <w:color w:val="auto"/>
        </w:rPr>
        <w:t xml:space="preserve"> </w:t>
      </w:r>
      <w:r w:rsidRPr="00DD3216">
        <w:rPr>
          <w:color w:val="auto"/>
        </w:rPr>
        <w:t>dell’</w:t>
      </w:r>
      <w:r w:rsidR="00C1326F" w:rsidRPr="00DD3216">
        <w:rPr>
          <w:color w:val="auto"/>
        </w:rPr>
        <w:t>Amministrazione</w:t>
      </w:r>
      <w:bookmarkEnd w:id="65"/>
      <w:bookmarkEnd w:id="66"/>
    </w:p>
    <w:p w14:paraId="3A5C3684" w14:textId="77777777" w:rsidR="00C1326F" w:rsidRPr="00DD3216" w:rsidRDefault="00C1326F" w:rsidP="005B0180">
      <w:r w:rsidRPr="00DD3216">
        <w:t>Fanno parte della struttura organizzativa</w:t>
      </w:r>
      <w:r w:rsidR="00BC5C9F" w:rsidRPr="00DD3216">
        <w:t xml:space="preserve">, </w:t>
      </w:r>
      <w:r w:rsidRPr="00DD3216">
        <w:t>che l’Amministrazione dovrà garantire</w:t>
      </w:r>
      <w:r w:rsidR="005F621F" w:rsidRPr="00DD3216">
        <w:t>,</w:t>
      </w:r>
      <w:r w:rsidRPr="00DD3216">
        <w:t xml:space="preserve"> le seguenti figure/funzioni:</w:t>
      </w:r>
    </w:p>
    <w:p w14:paraId="3A5C3687" w14:textId="202FE242" w:rsidR="00415F7C" w:rsidRPr="00DD3216" w:rsidRDefault="00165F6E" w:rsidP="007E57CB">
      <w:pPr>
        <w:pStyle w:val="ElencopuntatoIlivello"/>
        <w:numPr>
          <w:ilvl w:val="0"/>
          <w:numId w:val="85"/>
        </w:numPr>
      </w:pPr>
      <w:r w:rsidRPr="00DD3216">
        <w:t>i</w:t>
      </w:r>
      <w:r w:rsidR="00415F7C" w:rsidRPr="00DD3216">
        <w:t xml:space="preserve">l </w:t>
      </w:r>
      <w:r w:rsidR="001C6AE5" w:rsidRPr="00DD3216">
        <w:rPr>
          <w:b/>
          <w:bCs/>
        </w:rPr>
        <w:t>Direttore dell’Esecuzione (DEC)</w:t>
      </w:r>
      <w:r w:rsidR="001C6AE5" w:rsidRPr="00DD3216">
        <w:t>, nominato dall'Amministrazione</w:t>
      </w:r>
      <w:r w:rsidR="00A51236" w:rsidRPr="00DD3216">
        <w:t xml:space="preserve"> Contraente</w:t>
      </w:r>
      <w:r w:rsidR="001C6AE5" w:rsidRPr="00DD3216">
        <w:t>, ai sensi e per gli effetti degli artt. 15 e 114 del D.Lgs. n. 36/2023, prima dell’emissione della Richiesta Preliminare di Fornitura (RPF), è il responsabile de</w:t>
      </w:r>
      <w:r w:rsidR="009B600E" w:rsidRPr="00DD3216">
        <w:t>l contratto e de</w:t>
      </w:r>
      <w:r w:rsidR="001C6AE5" w:rsidRPr="00DD3216">
        <w:t>i rapporti con il Fornitore per i servizi afferenti all’Ordine Principale di Fornitura e pertanto interfaccia unica e rappresentante dell’Amministrazione nei confronti del Fornitore. Al Direttore dell’Esecuzione, oltre all’approvazione dell’Ordine Principale di Fornitura</w:t>
      </w:r>
      <w:r w:rsidR="00C90AAE" w:rsidRPr="00DD3216">
        <w:t xml:space="preserve"> e relativi </w:t>
      </w:r>
      <w:r w:rsidR="00C8428B" w:rsidRPr="00DD3216">
        <w:t>Atti Modificativi</w:t>
      </w:r>
      <w:r w:rsidR="00C90AAE" w:rsidRPr="00DD3216">
        <w:t>, del Piano Tecnico Economico dei Servizi</w:t>
      </w:r>
      <w:r w:rsidR="00267DF0" w:rsidRPr="00DD3216">
        <w:t>,</w:t>
      </w:r>
      <w:r w:rsidR="00C90AAE" w:rsidRPr="00DD3216">
        <w:t xml:space="preserve"> </w:t>
      </w:r>
      <w:r w:rsidR="00267DF0" w:rsidRPr="00DD3216">
        <w:t xml:space="preserve">del Programma Operativo degli Interventi </w:t>
      </w:r>
      <w:r w:rsidR="00C90AAE" w:rsidRPr="00DD3216">
        <w:t>e degli Ordini di Intervento</w:t>
      </w:r>
      <w:r w:rsidR="001C6AE5" w:rsidRPr="00DD3216">
        <w:t xml:space="preserve">, verrà demandato il compito di monitorare e controllare la corretta e puntuale esecuzione dei servizi e di verificare il raggiungimento degli standard qualitativi </w:t>
      </w:r>
      <w:r w:rsidR="00267DF0" w:rsidRPr="00DD3216">
        <w:t xml:space="preserve">ed energetici </w:t>
      </w:r>
      <w:r w:rsidR="001C6AE5" w:rsidRPr="00DD3216">
        <w:t xml:space="preserve">richiesti </w:t>
      </w:r>
      <w:r w:rsidR="00267DF0" w:rsidRPr="00DD3216">
        <w:t xml:space="preserve">dal presente </w:t>
      </w:r>
      <w:r w:rsidR="00BE1DEB" w:rsidRPr="00DD3216">
        <w:t>Documento</w:t>
      </w:r>
      <w:r w:rsidR="001C6AE5" w:rsidRPr="00DD3216">
        <w:t xml:space="preserve">. Il Direttore dell’Esecuzione, altresì, autorizza il pagamento delle fatture. Il DEC può nominare </w:t>
      </w:r>
      <w:r w:rsidR="00B35458" w:rsidRPr="00DD3216">
        <w:t>uno o più Direttori Operativi</w:t>
      </w:r>
      <w:r w:rsidRPr="00DD3216">
        <w:t>;</w:t>
      </w:r>
    </w:p>
    <w:p w14:paraId="4EA7245F" w14:textId="027980C4" w:rsidR="00165F6E" w:rsidRPr="00DD3216" w:rsidRDefault="00165F6E" w:rsidP="007E57CB">
      <w:pPr>
        <w:pStyle w:val="ElencopuntatoIlivello"/>
        <w:numPr>
          <w:ilvl w:val="0"/>
          <w:numId w:val="85"/>
        </w:numPr>
      </w:pPr>
      <w:r w:rsidRPr="00DD3216">
        <w:t xml:space="preserve">il </w:t>
      </w:r>
      <w:r w:rsidRPr="00DD3216">
        <w:rPr>
          <w:b/>
          <w:bCs/>
        </w:rPr>
        <w:t>Responsabile Unico del Progetto (RUP)</w:t>
      </w:r>
      <w:r w:rsidRPr="00DD3216">
        <w:t>, nominato dall’Amministrazione, ai sensi e per gli effetti dell’art. 15 del D.Lgs. n. 36/2023, prima dell’emissione della Richiesta Preliminare di Fornitura (RPF);</w:t>
      </w:r>
    </w:p>
    <w:p w14:paraId="3A5C3688" w14:textId="031B9DC9" w:rsidR="00C1326F" w:rsidRPr="00DD3216" w:rsidRDefault="00C1326F" w:rsidP="007E57CB">
      <w:pPr>
        <w:pStyle w:val="ElencopuntatoIlivello"/>
        <w:numPr>
          <w:ilvl w:val="0"/>
          <w:numId w:val="85"/>
        </w:numPr>
      </w:pPr>
      <w:r w:rsidRPr="00DD3216">
        <w:t>l'</w:t>
      </w:r>
      <w:r w:rsidRPr="00DD3216">
        <w:rPr>
          <w:b/>
        </w:rPr>
        <w:t xml:space="preserve">Energy Manager </w:t>
      </w:r>
      <w:r w:rsidRPr="00DD3216">
        <w:rPr>
          <w:b/>
          <w:bCs/>
        </w:rPr>
        <w:t>(EM)</w:t>
      </w:r>
      <w:r w:rsidR="00415F7C" w:rsidRPr="00DD3216">
        <w:t xml:space="preserve"> e/o</w:t>
      </w:r>
      <w:r w:rsidR="00415F7C" w:rsidRPr="00DD3216">
        <w:rPr>
          <w:b/>
        </w:rPr>
        <w:t xml:space="preserve"> </w:t>
      </w:r>
      <w:r w:rsidRPr="00DD3216">
        <w:rPr>
          <w:b/>
        </w:rPr>
        <w:t xml:space="preserve">Esperto in Gestione dell’Energia </w:t>
      </w:r>
      <w:r w:rsidRPr="00DD3216">
        <w:rPr>
          <w:b/>
          <w:bCs/>
        </w:rPr>
        <w:t>(EGE)</w:t>
      </w:r>
      <w:r w:rsidR="00851BE0" w:rsidRPr="00DD3216">
        <w:t>,</w:t>
      </w:r>
      <w:r w:rsidR="007D17B9" w:rsidRPr="00DD3216">
        <w:t xml:space="preserve"> </w:t>
      </w:r>
      <w:r w:rsidR="00851BE0" w:rsidRPr="00DD3216">
        <w:t xml:space="preserve">nominato dall'Amministrazione Contraente e con idonee capacità tecniche e professionali, </w:t>
      </w:r>
      <w:r w:rsidR="00641CE5" w:rsidRPr="00DD3216">
        <w:t xml:space="preserve">che </w:t>
      </w:r>
      <w:r w:rsidR="00851BE0" w:rsidRPr="00DD3216">
        <w:t xml:space="preserve">ha la funzione di supporto tecnico al </w:t>
      </w:r>
      <w:r w:rsidR="008D289C" w:rsidRPr="00DD3216">
        <w:t>DEC</w:t>
      </w:r>
      <w:r w:rsidR="00851BE0" w:rsidRPr="00DD3216">
        <w:t xml:space="preserve"> in merito al miglior utilizzo dell’energia. Tale</w:t>
      </w:r>
      <w:r w:rsidR="00D21726" w:rsidRPr="00DD3216">
        <w:t xml:space="preserve"> figura </w:t>
      </w:r>
      <w:r w:rsidRPr="00DD3216">
        <w:t>valuta</w:t>
      </w:r>
      <w:r w:rsidR="00851BE0" w:rsidRPr="00DD3216">
        <w:t xml:space="preserve"> per quanto di propria competenza, a titolo esemplificativo e non esaustivo,</w:t>
      </w:r>
      <w:r w:rsidRPr="00DD3216">
        <w:t xml:space="preserve"> il Piano Tecnico Economico</w:t>
      </w:r>
      <w:r w:rsidR="00851BE0" w:rsidRPr="00DD3216">
        <w:t xml:space="preserve"> dei servizi</w:t>
      </w:r>
      <w:r w:rsidRPr="00DD3216">
        <w:t>, monitora e controlla la corretta e puntuale esecuzione dei servizi</w:t>
      </w:r>
      <w:r w:rsidR="00EA54B0" w:rsidRPr="00DD3216">
        <w:t xml:space="preserve"> e degli interventi</w:t>
      </w:r>
      <w:r w:rsidR="00851BE0" w:rsidRPr="00DD3216">
        <w:t xml:space="preserve"> </w:t>
      </w:r>
      <w:r w:rsidRPr="00DD3216">
        <w:t>verificando il raggiungimento degli standard qualitativi richiesti,</w:t>
      </w:r>
      <w:r w:rsidR="00DF6456" w:rsidRPr="00DD3216">
        <w:t xml:space="preserve"> </w:t>
      </w:r>
      <w:r w:rsidR="005D3CA3" w:rsidRPr="00DD3216">
        <w:rPr>
          <w:highlight w:val="lightGray"/>
        </w:rPr>
        <w:t>analizza</w:t>
      </w:r>
      <w:r w:rsidRPr="00DD3216">
        <w:rPr>
          <w:highlight w:val="lightGray"/>
        </w:rPr>
        <w:t xml:space="preserve"> i consumi energetici</w:t>
      </w:r>
      <w:r w:rsidR="005E6F21" w:rsidRPr="00DD3216">
        <w:rPr>
          <w:highlight w:val="lightGray"/>
        </w:rPr>
        <w:t xml:space="preserve"> rilevati attraverso il piano di misurazione </w:t>
      </w:r>
      <w:r w:rsidR="00FE581F" w:rsidRPr="00DD3216">
        <w:rPr>
          <w:highlight w:val="lightGray"/>
        </w:rPr>
        <w:t>e verifica</w:t>
      </w:r>
      <w:r w:rsidR="005D3CA3" w:rsidRPr="00DD3216">
        <w:rPr>
          <w:highlight w:val="lightGray"/>
        </w:rPr>
        <w:t xml:space="preserve"> (rif. par</w:t>
      </w:r>
      <w:r w:rsidR="00493BBB" w:rsidRPr="00DD3216">
        <w:rPr>
          <w:highlight w:val="lightGray"/>
        </w:rPr>
        <w:t>agrafi</w:t>
      </w:r>
      <w:r w:rsidR="005D3CA3" w:rsidRPr="00DD3216">
        <w:rPr>
          <w:highlight w:val="lightGray"/>
        </w:rPr>
        <w:t xml:space="preserve"> </w:t>
      </w:r>
      <w:r w:rsidR="00493BBB" w:rsidRPr="00DD3216">
        <w:rPr>
          <w:highlight w:val="lightGray"/>
        </w:rPr>
        <w:t>5.2.3.5</w:t>
      </w:r>
      <w:r w:rsidR="00485016" w:rsidRPr="00DD3216">
        <w:rPr>
          <w:highlight w:val="lightGray"/>
        </w:rPr>
        <w:t xml:space="preserve"> e</w:t>
      </w:r>
      <w:r w:rsidR="00493BBB" w:rsidRPr="00DD3216">
        <w:rPr>
          <w:highlight w:val="lightGray"/>
        </w:rPr>
        <w:t xml:space="preserve"> </w:t>
      </w:r>
      <w:r w:rsidR="004E0CB6" w:rsidRPr="00DD3216">
        <w:rPr>
          <w:highlight w:val="lightGray"/>
        </w:rPr>
        <w:t>6.4.1)</w:t>
      </w:r>
      <w:r w:rsidRPr="00DD3216">
        <w:rPr>
          <w:highlight w:val="lightGray"/>
        </w:rPr>
        <w:t xml:space="preserve"> e</w:t>
      </w:r>
      <w:r w:rsidR="005D3CA3" w:rsidRPr="00DD3216">
        <w:rPr>
          <w:highlight w:val="lightGray"/>
        </w:rPr>
        <w:t xml:space="preserve"> </w:t>
      </w:r>
      <w:r w:rsidRPr="00DD3216">
        <w:rPr>
          <w:highlight w:val="lightGray"/>
        </w:rPr>
        <w:t xml:space="preserve"> il raggiungimento degli obiettivi di risparmio energetico</w:t>
      </w:r>
      <w:r w:rsidR="00FE581F" w:rsidRPr="00DD3216">
        <w:rPr>
          <w:highlight w:val="lightGray"/>
        </w:rPr>
        <w:t xml:space="preserve"> (rif. par</w:t>
      </w:r>
      <w:r w:rsidR="004E0CB6" w:rsidRPr="00DD3216">
        <w:rPr>
          <w:highlight w:val="lightGray"/>
        </w:rPr>
        <w:t xml:space="preserve">agrafi 6.1.1 e </w:t>
      </w:r>
      <w:r w:rsidR="00600298" w:rsidRPr="00DD3216">
        <w:rPr>
          <w:highlight w:val="lightGray"/>
        </w:rPr>
        <w:t>6.1.2)</w:t>
      </w:r>
      <w:r w:rsidR="00851BE0" w:rsidRPr="00DD3216">
        <w:rPr>
          <w:highlight w:val="lightGray"/>
        </w:rPr>
        <w:t>.</w:t>
      </w:r>
    </w:p>
    <w:p w14:paraId="60444F20" w14:textId="11316BF7" w:rsidR="00646781" w:rsidRPr="00DD3216" w:rsidRDefault="00646781" w:rsidP="00823F71">
      <w:r w:rsidRPr="00DD3216">
        <w:t xml:space="preserve">Inoltre, l’Amministrazione dovrà nominare tutte le figure previste da legge in capo all’Amministrazione (in qualità di Committente) nell’ambito degli interventi di manutenzione straordinaria e riqualificazione energetica quali a titolo esemplificativo e non esaustivo: Direzione Lavori, Coordinatore per la Sicurezza in fase di Progettazione ed Esecuzione, Collaudatore, ecc. </w:t>
      </w:r>
    </w:p>
    <w:p w14:paraId="3A5C3689" w14:textId="57743489" w:rsidR="00C1326F" w:rsidRPr="00DD3216" w:rsidRDefault="00415F7C" w:rsidP="00B66F5E">
      <w:pPr>
        <w:pStyle w:val="MAX111"/>
        <w:spacing w:after="0"/>
        <w:rPr>
          <w:color w:val="auto"/>
        </w:rPr>
      </w:pPr>
      <w:bookmarkStart w:id="67" w:name="_Toc325013529"/>
      <w:bookmarkStart w:id="68" w:name="_Toc224112968"/>
      <w:r w:rsidRPr="00DD3216">
        <w:rPr>
          <w:color w:val="auto"/>
        </w:rPr>
        <w:t>Figure/Funzioni minime del</w:t>
      </w:r>
      <w:r w:rsidR="005F4E4B" w:rsidRPr="00DD3216">
        <w:rPr>
          <w:color w:val="auto"/>
        </w:rPr>
        <w:t xml:space="preserve"> Fornitore</w:t>
      </w:r>
      <w:bookmarkEnd w:id="67"/>
      <w:bookmarkEnd w:id="68"/>
      <w:r w:rsidR="001847DB" w:rsidRPr="00DD3216">
        <w:rPr>
          <w:color w:val="auto"/>
        </w:rPr>
        <w:t xml:space="preserve"> </w:t>
      </w:r>
    </w:p>
    <w:p w14:paraId="3A5C368A" w14:textId="77777777" w:rsidR="00C1326F" w:rsidRPr="00DD3216" w:rsidRDefault="00C1326F" w:rsidP="005B0180">
      <w:r w:rsidRPr="00DD3216">
        <w:t>Fanno parte della struttura organizzativa</w:t>
      </w:r>
      <w:r w:rsidR="00BC5C9F" w:rsidRPr="00DD3216">
        <w:t>,</w:t>
      </w:r>
      <w:r w:rsidRPr="00DD3216">
        <w:t xml:space="preserve"> che </w:t>
      </w:r>
      <w:r w:rsidR="005F4E4B" w:rsidRPr="00DD3216">
        <w:t>il Fornitore</w:t>
      </w:r>
      <w:r w:rsidRPr="00DD3216">
        <w:t xml:space="preserve"> dovrà </w:t>
      </w:r>
      <w:r w:rsidR="00BC5C9F" w:rsidRPr="00DD3216">
        <w:t xml:space="preserve">al minimo </w:t>
      </w:r>
      <w:r w:rsidRPr="00DD3216">
        <w:t>garantire</w:t>
      </w:r>
      <w:r w:rsidR="00BC5C9F" w:rsidRPr="00DD3216">
        <w:t>,</w:t>
      </w:r>
      <w:r w:rsidRPr="00DD3216">
        <w:t xml:space="preserve"> le seguenti figure/funzioni: </w:t>
      </w:r>
    </w:p>
    <w:p w14:paraId="3A5C368C" w14:textId="01C6609D" w:rsidR="00C1326F" w:rsidRPr="00DD3216" w:rsidRDefault="00C1326F" w:rsidP="007E57CB">
      <w:pPr>
        <w:pStyle w:val="ElencopuntatoIlivello"/>
        <w:numPr>
          <w:ilvl w:val="0"/>
          <w:numId w:val="86"/>
        </w:numPr>
      </w:pPr>
      <w:r w:rsidRPr="00DD3216">
        <w:t xml:space="preserve">il </w:t>
      </w:r>
      <w:r w:rsidRPr="00DD3216">
        <w:rPr>
          <w:b/>
        </w:rPr>
        <w:t>Responsabile del Servizio:</w:t>
      </w:r>
      <w:r w:rsidRPr="00DD3216">
        <w:t xml:space="preserve"> </w:t>
      </w:r>
      <w:r w:rsidR="006E02E9" w:rsidRPr="00DD3216">
        <w:t>nominato dal Fornitore</w:t>
      </w:r>
      <w:r w:rsidRPr="00DD3216">
        <w:t xml:space="preserve"> quale referente responsabile dell</w:t>
      </w:r>
      <w:r w:rsidR="00716B1D" w:rsidRPr="00DD3216">
        <w:t>’</w:t>
      </w:r>
      <w:r w:rsidR="00892552" w:rsidRPr="00DD3216">
        <w:t>AQ</w:t>
      </w:r>
      <w:r w:rsidRPr="00DD3216">
        <w:t xml:space="preserve"> nei confronti della Consip S.p.A. e di tutte le Amministrazioni Contraenti con il ruolo di supervisione e coordinamento dei Referenti Locali</w:t>
      </w:r>
      <w:r w:rsidR="00466978" w:rsidRPr="00DD3216">
        <w:t xml:space="preserve"> e, per quanto di propria competenza, con la capacità di rappresentare ad ogni effetto il Fornitore</w:t>
      </w:r>
      <w:r w:rsidRPr="00DD3216">
        <w:t>. Tale figura dovrà essere dotata di adeguate competenze professionali e di idoneo livello di responsabilità e potere decisionale. Al Responsabile del Servizio è delegata</w:t>
      </w:r>
      <w:r w:rsidR="006E02E9" w:rsidRPr="00DD3216">
        <w:t xml:space="preserve"> </w:t>
      </w:r>
      <w:r w:rsidRPr="00DD3216">
        <w:t>la funzione di supervisione e coordinamento delle seguenti attività:</w:t>
      </w:r>
    </w:p>
    <w:p w14:paraId="3A5C368D" w14:textId="4CB34166" w:rsidR="00C1326F" w:rsidRPr="00DD3216" w:rsidRDefault="00C1326F" w:rsidP="00C263DC">
      <w:pPr>
        <w:pStyle w:val="Max0"/>
      </w:pPr>
      <w:r w:rsidRPr="00DD3216">
        <w:t>monitoraggio e previsione del livello di adesione e di erosione del massimale del</w:t>
      </w:r>
      <w:r w:rsidR="007C74AA" w:rsidRPr="00DD3216">
        <w:t>la quota/l</w:t>
      </w:r>
      <w:r w:rsidRPr="00DD3216">
        <w:t>otto di riferimento;</w:t>
      </w:r>
    </w:p>
    <w:p w14:paraId="3A5C368E" w14:textId="1F12ADF5" w:rsidR="00C1326F" w:rsidRPr="00DD3216" w:rsidRDefault="00C1326F" w:rsidP="00C263DC">
      <w:pPr>
        <w:pStyle w:val="Max0"/>
      </w:pPr>
      <w:r w:rsidRPr="00DD3216">
        <w:t>programmazione, organizzazione e coordinamento di tutte le attività previste nell</w:t>
      </w:r>
      <w:r w:rsidR="00B96F4A" w:rsidRPr="00DD3216">
        <w:t xml:space="preserve">’AQ </w:t>
      </w:r>
      <w:r w:rsidRPr="00DD3216">
        <w:t>e nel singolo Ordinativo di Fornitura;</w:t>
      </w:r>
    </w:p>
    <w:p w14:paraId="3A5C368F" w14:textId="3C07B152" w:rsidR="00C1326F" w:rsidRPr="00DD3216" w:rsidRDefault="00C1326F" w:rsidP="00C263DC">
      <w:pPr>
        <w:pStyle w:val="Max0"/>
      </w:pPr>
      <w:r w:rsidRPr="00DD3216">
        <w:t xml:space="preserve">gestione dei rapporti con gli Organismi di Ispezione incaricati da Consip per il monitoraggio </w:t>
      </w:r>
      <w:r w:rsidRPr="00DD3216">
        <w:lastRenderedPageBreak/>
        <w:t>del</w:t>
      </w:r>
      <w:r w:rsidR="00B96F4A" w:rsidRPr="00DD3216">
        <w:t>l’AQ</w:t>
      </w:r>
      <w:r w:rsidRPr="00DD3216">
        <w:t xml:space="preserve"> (rif. par</w:t>
      </w:r>
      <w:r w:rsidR="00924168" w:rsidRPr="00DD3216">
        <w:t>.</w:t>
      </w:r>
      <w:r w:rsidRPr="00DD3216">
        <w:t xml:space="preserve"> 1</w:t>
      </w:r>
      <w:r w:rsidR="00892552" w:rsidRPr="00DD3216">
        <w:t>0</w:t>
      </w:r>
      <w:r w:rsidRPr="00DD3216">
        <w:t>);</w:t>
      </w:r>
    </w:p>
    <w:p w14:paraId="3A5C3690" w14:textId="74B808E7" w:rsidR="00C1326F" w:rsidRPr="00DD3216" w:rsidRDefault="00C1326F" w:rsidP="00C263DC">
      <w:pPr>
        <w:pStyle w:val="Max0"/>
      </w:pPr>
      <w:r w:rsidRPr="00DD3216">
        <w:t xml:space="preserve">gestione dei Servizi relativamente al raggiungimento </w:t>
      </w:r>
      <w:r w:rsidR="004D0420" w:rsidRPr="00DD3216">
        <w:t xml:space="preserve">dei livelli di servizio </w:t>
      </w:r>
      <w:r w:rsidR="00D11DE7" w:rsidRPr="00DD3216">
        <w:t>obiettivo</w:t>
      </w:r>
      <w:r w:rsidRPr="00DD3216">
        <w:t xml:space="preserve">; </w:t>
      </w:r>
    </w:p>
    <w:p w14:paraId="3A5C3691" w14:textId="4A0F4460" w:rsidR="003B1B91" w:rsidRPr="00DD3216" w:rsidRDefault="003B1B91" w:rsidP="00C263DC">
      <w:pPr>
        <w:pStyle w:val="Max0"/>
      </w:pPr>
      <w:r w:rsidRPr="00DD3216">
        <w:t xml:space="preserve">gestione </w:t>
      </w:r>
      <w:r w:rsidR="000B0A9C" w:rsidRPr="00DD3216">
        <w:t>di tutte le procedure di incentivazione</w:t>
      </w:r>
      <w:r w:rsidR="00933837" w:rsidRPr="00DD3216">
        <w:t xml:space="preserve"> presso le </w:t>
      </w:r>
      <w:r w:rsidRPr="00DD3216">
        <w:t>A</w:t>
      </w:r>
      <w:r w:rsidR="003D7EDC" w:rsidRPr="00DD3216">
        <w:t>utorità</w:t>
      </w:r>
      <w:r w:rsidR="001A12F8" w:rsidRPr="00DD3216">
        <w:t xml:space="preserve"> di settore</w:t>
      </w:r>
      <w:r w:rsidRPr="00DD3216">
        <w:t>;</w:t>
      </w:r>
    </w:p>
    <w:p w14:paraId="3A5C3692" w14:textId="3471AFB3" w:rsidR="00C1326F" w:rsidRPr="00DD3216" w:rsidRDefault="00E527A5" w:rsidP="00C263DC">
      <w:pPr>
        <w:pStyle w:val="Max0"/>
      </w:pPr>
      <w:r w:rsidRPr="00DD3216">
        <w:t xml:space="preserve">supporto al </w:t>
      </w:r>
      <w:r w:rsidR="00C1326F" w:rsidRPr="00DD3216">
        <w:t>processo di fatturazione;</w:t>
      </w:r>
    </w:p>
    <w:p w14:paraId="3A5C3693" w14:textId="77777777" w:rsidR="00C1326F" w:rsidRPr="00DD3216" w:rsidRDefault="00C1326F" w:rsidP="00C263DC">
      <w:pPr>
        <w:pStyle w:val="Max0"/>
      </w:pPr>
      <w:r w:rsidRPr="00DD3216">
        <w:t>adempimento degli obblighi contrattuali in materia di dati, informazioni e reportistica nei confronti di Consip e delle Amministrazioni Contraenti per quanto di competenza;</w:t>
      </w:r>
    </w:p>
    <w:p w14:paraId="3A5C3694" w14:textId="77777777" w:rsidR="00403E03" w:rsidRPr="00DD3216" w:rsidRDefault="00403E03" w:rsidP="00C263DC">
      <w:pPr>
        <w:pStyle w:val="Max0"/>
      </w:pPr>
      <w:r w:rsidRPr="00DD3216">
        <w:t>diffusione tra il personale interessato, del materiale informativo redatto dal Fornitore relativo agli orari e modalità di erogazione del servizio, modalità di utilizzo del servizio da parte degli utenti, uso corretto degli impianti per la riduzione degli impatti ambientali e del consumo di energia, acquisti pubblici verdi e applicazione dei criteri ambientali minimi definiti dal Ministero dell’Ambiente;</w:t>
      </w:r>
    </w:p>
    <w:p w14:paraId="3A5C3695" w14:textId="77777777" w:rsidR="00C1326F" w:rsidRPr="00DD3216" w:rsidRDefault="00C1326F" w:rsidP="00C263DC">
      <w:pPr>
        <w:pStyle w:val="Max0"/>
      </w:pPr>
      <w:r w:rsidRPr="00DD3216">
        <w:t>altre funzioni dichiarate in Offerta Tecnica e/o indicate nel PTE.</w:t>
      </w:r>
    </w:p>
    <w:p w14:paraId="3A5C3697" w14:textId="5882BB04" w:rsidR="00C1326F" w:rsidRPr="00DD3216" w:rsidRDefault="00C1326F" w:rsidP="00604870">
      <w:pPr>
        <w:pStyle w:val="ElencopuntatoIlivello"/>
        <w:numPr>
          <w:ilvl w:val="0"/>
          <w:numId w:val="86"/>
        </w:numPr>
      </w:pPr>
      <w:r w:rsidRPr="00DD3216">
        <w:t xml:space="preserve">il </w:t>
      </w:r>
      <w:r w:rsidRPr="00DD3216">
        <w:rPr>
          <w:b/>
        </w:rPr>
        <w:t>Referente Locale</w:t>
      </w:r>
      <w:r w:rsidRPr="00DD3216">
        <w:t>: la persona fisica, nominata dal</w:t>
      </w:r>
      <w:r w:rsidR="005F4E4B" w:rsidRPr="00DD3216">
        <w:t xml:space="preserve"> Fornitore</w:t>
      </w:r>
      <w:r w:rsidRPr="00DD3216">
        <w:t xml:space="preserve">, responsabile nei confronti della singola Amministrazione Contraente della gestione di tutti gli aspetti del Contratto di Fornitura inerenti </w:t>
      </w:r>
      <w:r w:rsidR="00951321" w:rsidRPr="00DD3216">
        <w:t>al</w:t>
      </w:r>
      <w:r w:rsidRPr="00DD3216">
        <w:t xml:space="preserve">lo svolgimento delle attività previste nell’Ordinativo Principale di Fornitura, negli eventuali </w:t>
      </w:r>
      <w:r w:rsidR="00C8428B" w:rsidRPr="00DD3216">
        <w:t>Atti Modificativi</w:t>
      </w:r>
      <w:r w:rsidRPr="00DD3216">
        <w:t xml:space="preserve"> e negli Ordini di Intervento.</w:t>
      </w:r>
      <w:r w:rsidR="007E57CB" w:rsidRPr="00DD3216">
        <w:t xml:space="preserve"> </w:t>
      </w:r>
      <w:r w:rsidRPr="00DD3216">
        <w:t>Tale figura è dotata di adeguate competenze professionali e di idoneo livello di responsabilità e potere decisionale per la gestione dei Servizi, alla quale è delegata la funzione di:</w:t>
      </w:r>
    </w:p>
    <w:p w14:paraId="3A5C3698" w14:textId="77777777" w:rsidR="00C1326F" w:rsidRPr="00DD3216" w:rsidRDefault="00C1326F" w:rsidP="00C263DC">
      <w:pPr>
        <w:pStyle w:val="Max0"/>
      </w:pPr>
      <w:r w:rsidRPr="00DD3216">
        <w:t>gestione e controllo di tutte le attività relative al Servizio di Audit Preliminare di Fornitura;</w:t>
      </w:r>
    </w:p>
    <w:p w14:paraId="3A5C3699" w14:textId="5D325DB9" w:rsidR="00C1326F" w:rsidRPr="00DD3216" w:rsidRDefault="00C1326F" w:rsidP="00C263DC">
      <w:pPr>
        <w:pStyle w:val="Max0"/>
      </w:pPr>
      <w:r w:rsidRPr="00DD3216">
        <w:t xml:space="preserve">gestione e controllo di tutti i Servizi afferenti </w:t>
      </w:r>
      <w:r w:rsidR="00951321" w:rsidRPr="00DD3216">
        <w:t>all’Ordinativo</w:t>
      </w:r>
      <w:r w:rsidRPr="00DD3216">
        <w:t xml:space="preserve"> di Fornitura</w:t>
      </w:r>
      <w:r w:rsidR="00132A8B" w:rsidRPr="00DD3216">
        <w:t>;</w:t>
      </w:r>
      <w:r w:rsidRPr="00DD3216">
        <w:t xml:space="preserve"> </w:t>
      </w:r>
    </w:p>
    <w:p w14:paraId="3A5C369A" w14:textId="77777777" w:rsidR="00C1326F" w:rsidRPr="00DD3216" w:rsidRDefault="00C1326F" w:rsidP="00C263DC">
      <w:pPr>
        <w:pStyle w:val="Max0"/>
      </w:pPr>
      <w:r w:rsidRPr="00DD3216">
        <w:t>definizione delle strategie per l’esecuzione degli interventi di manutenzione ordinaria, manutenzione straordinaria e riqualificazione energetica;</w:t>
      </w:r>
    </w:p>
    <w:p w14:paraId="3A5C369B" w14:textId="77777777" w:rsidR="00C1326F" w:rsidRPr="00DD3216" w:rsidRDefault="00C1326F" w:rsidP="00C263DC">
      <w:pPr>
        <w:pStyle w:val="Max0"/>
      </w:pPr>
      <w:r w:rsidRPr="00DD3216">
        <w:t>monitoraggio dell’andamento dei Servizi, in relazione al raggiungimento degli obiettivi di efficienza degli stessi e di risparmio energetico;</w:t>
      </w:r>
    </w:p>
    <w:p w14:paraId="3A5C369C" w14:textId="77777777" w:rsidR="00C1326F" w:rsidRPr="00DD3216" w:rsidRDefault="00C1326F" w:rsidP="00C263DC">
      <w:pPr>
        <w:pStyle w:val="Max0"/>
      </w:pPr>
      <w:r w:rsidRPr="00DD3216">
        <w:t>emissione delle fatture</w:t>
      </w:r>
      <w:r w:rsidR="00F900EB" w:rsidRPr="00DD3216">
        <w:t xml:space="preserve"> dei Servizi a canone ed extra-canone</w:t>
      </w:r>
      <w:r w:rsidRPr="00DD3216">
        <w:t>;</w:t>
      </w:r>
    </w:p>
    <w:p w14:paraId="3A5C369D" w14:textId="77777777" w:rsidR="00C1326F" w:rsidRPr="00DD3216" w:rsidRDefault="00C1326F" w:rsidP="00C263DC">
      <w:pPr>
        <w:pStyle w:val="Max0"/>
      </w:pPr>
      <w:r w:rsidRPr="00DD3216">
        <w:t>raccolta e gestione delle informazioni e della reportistica;</w:t>
      </w:r>
    </w:p>
    <w:p w14:paraId="3A5C369E" w14:textId="77777777" w:rsidR="00C1326F" w:rsidRPr="00DD3216" w:rsidRDefault="00C1326F" w:rsidP="00C263DC">
      <w:pPr>
        <w:pStyle w:val="Max0"/>
      </w:pPr>
      <w:r w:rsidRPr="00DD3216">
        <w:t>gestione di richieste, segnalazioni e problematiche sollevate dalle Amministrazioni Contraenti;</w:t>
      </w:r>
    </w:p>
    <w:p w14:paraId="3A5C369F" w14:textId="77777777" w:rsidR="00613B5E" w:rsidRPr="00DD3216" w:rsidRDefault="00613B5E" w:rsidP="00C263DC">
      <w:pPr>
        <w:pStyle w:val="Max0"/>
      </w:pPr>
      <w:r w:rsidRPr="00DD3216">
        <w:t>rispetto degli adempimenti previsti dal decreto legislativo 2 luglio 2015, n. 111 e s.m.i. che corregge ed integra il decreto legislativo 13 marzo 2013, n. 30 di recepimento della direttiva 2009/29/CE che modifica la direttiva 2003/87/CE in materia di scambio di quote di emissioni dei gas effetto serra nel caso in cui l’impianto rientri nel campo di applicazione previsto dalla normativa Emission Trading;</w:t>
      </w:r>
    </w:p>
    <w:p w14:paraId="3A5C36A0" w14:textId="46BEFB21" w:rsidR="00CA4EBC" w:rsidRPr="00DD3216" w:rsidRDefault="00CA4EBC" w:rsidP="00C263DC">
      <w:pPr>
        <w:pStyle w:val="Max0"/>
      </w:pPr>
      <w:r w:rsidRPr="00DD3216">
        <w:t>rispetto delle disposizioni</w:t>
      </w:r>
      <w:r w:rsidR="007A0E16" w:rsidRPr="00DD3216">
        <w:t xml:space="preserve"> normative vigenti inerenti </w:t>
      </w:r>
      <w:r w:rsidR="00D86C22" w:rsidRPr="00DD3216">
        <w:t xml:space="preserve">al </w:t>
      </w:r>
      <w:r w:rsidRPr="00DD3216">
        <w:t xml:space="preserve">controllo </w:t>
      </w:r>
      <w:r w:rsidR="007A0E16" w:rsidRPr="00DD3216">
        <w:t xml:space="preserve">e </w:t>
      </w:r>
      <w:r w:rsidRPr="00DD3216">
        <w:t>la tracciabilità dei rifiuti</w:t>
      </w:r>
      <w:r w:rsidR="007A0E16" w:rsidRPr="00DD3216">
        <w:t xml:space="preserve">, </w:t>
      </w:r>
      <w:r w:rsidRPr="00DD3216">
        <w:t>la gestione degli imballaggi</w:t>
      </w:r>
      <w:r w:rsidR="007A0E16" w:rsidRPr="00DD3216">
        <w:t xml:space="preserve">, la </w:t>
      </w:r>
      <w:r w:rsidR="00FE1EB0" w:rsidRPr="00DD3216">
        <w:t xml:space="preserve">gestione </w:t>
      </w:r>
      <w:r w:rsidRPr="00DD3216">
        <w:t>dei rifiuti di pile e accumulatori</w:t>
      </w:r>
      <w:r w:rsidR="00897703" w:rsidRPr="00DD3216">
        <w:t>;</w:t>
      </w:r>
    </w:p>
    <w:p w14:paraId="3A5C36A1" w14:textId="77F3AD3D" w:rsidR="00CA4EBC" w:rsidRPr="00DD3216" w:rsidRDefault="00897703" w:rsidP="00C263DC">
      <w:pPr>
        <w:pStyle w:val="Max0"/>
      </w:pPr>
      <w:r w:rsidRPr="00DD3216">
        <w:t xml:space="preserve">rispetto delle norme surrichiamate </w:t>
      </w:r>
      <w:r w:rsidR="00CA4EBC" w:rsidRPr="00DD3216">
        <w:t>relative allo sgombero ed al trasporto alle pubbliche discariche dei rifiuti a seguito delle manutenzioni e/o riparazioni effettuate sugli impianti, e conservazione della documentazione necessaria a provare il rispetto della normativa vigente, particolarmente per i rifiuti contenenti amianto</w:t>
      </w:r>
      <w:r w:rsidR="003E41C2" w:rsidRPr="00DD3216">
        <w:t xml:space="preserve"> (rif. par. </w:t>
      </w:r>
      <w:r w:rsidR="00565020" w:rsidRPr="00DD3216">
        <w:t>6.1.6.4</w:t>
      </w:r>
      <w:r w:rsidR="003E41C2" w:rsidRPr="00DD3216">
        <w:t>)</w:t>
      </w:r>
      <w:r w:rsidR="00CA4EBC" w:rsidRPr="00DD3216">
        <w:t>;</w:t>
      </w:r>
    </w:p>
    <w:p w14:paraId="3A5C36A2" w14:textId="239908C2" w:rsidR="00C5568E" w:rsidRPr="00DD3216" w:rsidRDefault="00C5568E" w:rsidP="00C263DC">
      <w:pPr>
        <w:pStyle w:val="Max0"/>
      </w:pPr>
      <w:r w:rsidRPr="00DD3216">
        <w:t xml:space="preserve">redazione e consegna al </w:t>
      </w:r>
      <w:r w:rsidR="008D289C" w:rsidRPr="00DD3216">
        <w:t>DEC</w:t>
      </w:r>
      <w:r w:rsidRPr="00DD3216">
        <w:t xml:space="preserve"> di materiale informativo relativo agli orari e modalità di erogazione del servizio, modalità di utilizzo del servizio da parte degli utenti, uso corretto degli impianti per la riduzione degli impatti ambie</w:t>
      </w:r>
      <w:r w:rsidR="00B96F4A" w:rsidRPr="00DD3216">
        <w:t>ntali e del consumo di energia,</w:t>
      </w:r>
      <w:r w:rsidRPr="00DD3216">
        <w:t xml:space="preserve"> acquisti pubblici verdi e applicazione dei criteri ambientali minimi definiti dal Ministero dell’Ambiente</w:t>
      </w:r>
      <w:r w:rsidR="00CF19BF" w:rsidRPr="00DD3216">
        <w:t>;</w:t>
      </w:r>
    </w:p>
    <w:p w14:paraId="3A5C36A3" w14:textId="01D26968" w:rsidR="00C1326F" w:rsidRPr="00DD3216" w:rsidRDefault="00C1326F" w:rsidP="00C263DC">
      <w:pPr>
        <w:pStyle w:val="Max0"/>
      </w:pPr>
      <w:r w:rsidRPr="00DD3216">
        <w:t>supporto tecnico all’attività degli Organismi di Ispezione incaricati da Consip per il monitoraggio dell</w:t>
      </w:r>
      <w:r w:rsidR="00CD073E" w:rsidRPr="00DD3216">
        <w:t>’Accordo Quadro</w:t>
      </w:r>
      <w:r w:rsidRPr="00DD3216">
        <w:t>;</w:t>
      </w:r>
    </w:p>
    <w:p w14:paraId="3A5C36A4" w14:textId="77777777" w:rsidR="00C1326F" w:rsidRPr="00DD3216" w:rsidRDefault="00C1326F" w:rsidP="00C263DC">
      <w:pPr>
        <w:pStyle w:val="Max0"/>
      </w:pPr>
      <w:r w:rsidRPr="00DD3216">
        <w:lastRenderedPageBreak/>
        <w:t>altre funzioni dichiarate in Offerta Tecnica e/o indicate nel PTE.</w:t>
      </w:r>
    </w:p>
    <w:p w14:paraId="6EA259EE" w14:textId="77777777" w:rsidR="003E4F63" w:rsidRPr="00DD3216" w:rsidRDefault="003E4F63" w:rsidP="007E57CB">
      <w:pPr>
        <w:pStyle w:val="ElencopuntatoIlivello"/>
        <w:ind w:firstLine="0"/>
      </w:pPr>
    </w:p>
    <w:p w14:paraId="0E4C2B51" w14:textId="2903505E" w:rsidR="001847DB" w:rsidRPr="00DD3216" w:rsidRDefault="001847DB" w:rsidP="003E4F63">
      <w:r w:rsidRPr="00DD3216">
        <w:t>Il Fornitore dovrà altresì garantire, le seguenti figure/funzioni:</w:t>
      </w:r>
    </w:p>
    <w:p w14:paraId="0B97A54C" w14:textId="27B4FC2E" w:rsidR="001847DB" w:rsidRPr="00DD3216" w:rsidRDefault="001847DB" w:rsidP="007E57CB">
      <w:pPr>
        <w:pStyle w:val="ElencopuntatoIlivello"/>
        <w:numPr>
          <w:ilvl w:val="0"/>
          <w:numId w:val="87"/>
        </w:numPr>
      </w:pPr>
      <w:r w:rsidRPr="00DD3216">
        <w:rPr>
          <w:b/>
          <w:bCs/>
        </w:rPr>
        <w:t>Terzo Responsabile</w:t>
      </w:r>
      <w:r w:rsidRPr="00DD3216">
        <w:t xml:space="preserve"> per impianti di climatizzazione invernale ed estiva</w:t>
      </w:r>
      <w:r w:rsidR="00252C1E" w:rsidRPr="00DD3216">
        <w:t xml:space="preserve"> (di cui ai par. 6.1.4.1 e 6.2.</w:t>
      </w:r>
      <w:r w:rsidR="00565020" w:rsidRPr="00DD3216" w:rsidDel="00565020">
        <w:t xml:space="preserve"> </w:t>
      </w:r>
      <w:r w:rsidR="00283145" w:rsidRPr="00DD3216">
        <w:t>5</w:t>
      </w:r>
      <w:r w:rsidR="00252C1E" w:rsidRPr="00DD3216">
        <w:t>.1.1);</w:t>
      </w:r>
    </w:p>
    <w:p w14:paraId="6E63CEC7" w14:textId="653B265C" w:rsidR="00DF5D79" w:rsidRPr="00DD3216" w:rsidRDefault="001847DB" w:rsidP="007E57CB">
      <w:pPr>
        <w:pStyle w:val="ElencopuntatoIlivello"/>
        <w:numPr>
          <w:ilvl w:val="0"/>
          <w:numId w:val="87"/>
        </w:numPr>
      </w:pPr>
      <w:r w:rsidRPr="00DD3216">
        <w:rPr>
          <w:b/>
          <w:bCs/>
        </w:rPr>
        <w:t>Responsabile d’Impianto</w:t>
      </w:r>
      <w:r w:rsidRPr="00DD3216">
        <w:t xml:space="preserve"> per gli impianti elettrici</w:t>
      </w:r>
      <w:r w:rsidR="00B15880" w:rsidRPr="00DD3216">
        <w:t xml:space="preserve"> (di cui al</w:t>
      </w:r>
      <w:r w:rsidR="002D74EB" w:rsidRPr="00DD3216">
        <w:t xml:space="preserve"> par. 6.2.</w:t>
      </w:r>
      <w:r w:rsidR="00B63D52" w:rsidRPr="00DD3216" w:rsidDel="00B63D52">
        <w:t xml:space="preserve"> </w:t>
      </w:r>
      <w:r w:rsidR="00283145" w:rsidRPr="00DD3216">
        <w:t>5</w:t>
      </w:r>
      <w:r w:rsidR="002D74EB" w:rsidRPr="00DD3216">
        <w:t>.2.1</w:t>
      </w:r>
      <w:r w:rsidR="00EA54A6" w:rsidRPr="00DD3216">
        <w:t>)</w:t>
      </w:r>
      <w:r w:rsidR="00DF5D79" w:rsidRPr="00DD3216">
        <w:t>;</w:t>
      </w:r>
    </w:p>
    <w:p w14:paraId="6636213A" w14:textId="77777777" w:rsidR="000E37C7" w:rsidRPr="00DD3216" w:rsidRDefault="00DF5D79" w:rsidP="001D5BA9">
      <w:pPr>
        <w:pStyle w:val="ElencopuntatoIlivello"/>
        <w:numPr>
          <w:ilvl w:val="0"/>
          <w:numId w:val="87"/>
        </w:numPr>
      </w:pPr>
      <w:r w:rsidRPr="00DD3216">
        <w:rPr>
          <w:b/>
          <w:bCs/>
        </w:rPr>
        <w:t>Esperto in Gestione dell’Energia (EGE)</w:t>
      </w:r>
      <w:r w:rsidRPr="00DD3216">
        <w:t xml:space="preserve"> certificato da organismo accreditato secondo la norma UNI CEI 11339</w:t>
      </w:r>
      <w:r w:rsidR="000E37C7" w:rsidRPr="00DD3216">
        <w:t>;</w:t>
      </w:r>
    </w:p>
    <w:p w14:paraId="4C58F8F9" w14:textId="77991D6D" w:rsidR="00BC368E" w:rsidRPr="00DD3216" w:rsidRDefault="00784EF0" w:rsidP="001D5BA9">
      <w:pPr>
        <w:pStyle w:val="ElencopuntatoIlivello"/>
        <w:numPr>
          <w:ilvl w:val="0"/>
          <w:numId w:val="87"/>
        </w:numPr>
        <w:rPr>
          <w:highlight w:val="lightGray"/>
        </w:rPr>
      </w:pPr>
      <w:r w:rsidRPr="00DD3216">
        <w:rPr>
          <w:b/>
          <w:i/>
          <w:highlight w:val="lightGray"/>
        </w:rPr>
        <w:t>(</w:t>
      </w:r>
      <w:r w:rsidR="00600298" w:rsidRPr="00DD3216">
        <w:rPr>
          <w:b/>
          <w:i/>
          <w:highlight w:val="lightGray"/>
        </w:rPr>
        <w:t xml:space="preserve">Qualora offerto in sede di gara l’impegno relativamente </w:t>
      </w:r>
      <w:r w:rsidR="00EB1609" w:rsidRPr="00DD3216">
        <w:rPr>
          <w:b/>
          <w:i/>
          <w:highlight w:val="lightGray"/>
        </w:rPr>
        <w:t>al criterio tecnico 8</w:t>
      </w:r>
      <w:r w:rsidRPr="00DD3216">
        <w:rPr>
          <w:b/>
          <w:i/>
          <w:highlight w:val="lightGray"/>
        </w:rPr>
        <w:t xml:space="preserve">) </w:t>
      </w:r>
      <w:r w:rsidR="000E37C7" w:rsidRPr="00DD3216">
        <w:rPr>
          <w:b/>
          <w:highlight w:val="lightGray"/>
        </w:rPr>
        <w:t>Professionista</w:t>
      </w:r>
      <w:r w:rsidRPr="00DD3216">
        <w:rPr>
          <w:b/>
          <w:highlight w:val="lightGray"/>
        </w:rPr>
        <w:t xml:space="preserve"> certificato CMVP, PMVA o PMVE</w:t>
      </w:r>
      <w:r w:rsidR="00026BE2" w:rsidRPr="00DD3216">
        <w:rPr>
          <w:highlight w:val="lightGray"/>
        </w:rPr>
        <w:t xml:space="preserve">: tale figura può coincidere con l’EGE </w:t>
      </w:r>
      <w:r w:rsidR="00600298" w:rsidRPr="00DD3216">
        <w:rPr>
          <w:highlight w:val="lightGray"/>
        </w:rPr>
        <w:t>purché</w:t>
      </w:r>
      <w:r w:rsidR="00026BE2" w:rsidRPr="00DD3216">
        <w:rPr>
          <w:highlight w:val="lightGray"/>
        </w:rPr>
        <w:t xml:space="preserve"> in possesso dei requisiti sopra richiesti</w:t>
      </w:r>
      <w:r w:rsidR="00BC368E" w:rsidRPr="00DD3216">
        <w:rPr>
          <w:highlight w:val="lightGray"/>
        </w:rPr>
        <w:t>;</w:t>
      </w:r>
    </w:p>
    <w:p w14:paraId="6C8C8854" w14:textId="66077FE1" w:rsidR="001847DB" w:rsidRPr="00DD3216" w:rsidRDefault="005521C1" w:rsidP="007E57CB">
      <w:pPr>
        <w:pStyle w:val="ElencopuntatoIlivello"/>
        <w:numPr>
          <w:ilvl w:val="0"/>
          <w:numId w:val="87"/>
        </w:numPr>
      </w:pPr>
      <w:r w:rsidRPr="00DD3216">
        <w:rPr>
          <w:b/>
          <w:bCs/>
        </w:rPr>
        <w:t>Progettista</w:t>
      </w:r>
      <w:r w:rsidRPr="00DD3216">
        <w:t xml:space="preserve">/i impegnato/i nell’ambito delle attività di progettazione </w:t>
      </w:r>
      <w:r w:rsidR="00395D2A" w:rsidRPr="00DD3216">
        <w:t>degli interventi</w:t>
      </w:r>
      <w:r w:rsidR="001847DB" w:rsidRPr="00DD3216">
        <w:t>.</w:t>
      </w:r>
    </w:p>
    <w:p w14:paraId="3A5C36A5" w14:textId="3B172B75" w:rsidR="00C1326F" w:rsidRPr="00DD3216" w:rsidRDefault="00C1326F" w:rsidP="00B66F5E">
      <w:pPr>
        <w:pStyle w:val="MAX111"/>
        <w:spacing w:after="0"/>
        <w:rPr>
          <w:color w:val="auto"/>
        </w:rPr>
      </w:pPr>
      <w:bookmarkStart w:id="69" w:name="_Toc325013531"/>
      <w:bookmarkStart w:id="70" w:name="_Toc224112969"/>
      <w:r w:rsidRPr="00DD3216">
        <w:rPr>
          <w:color w:val="auto"/>
        </w:rPr>
        <w:t>Struttura Tecnica</w:t>
      </w:r>
      <w:bookmarkEnd w:id="69"/>
      <w:bookmarkEnd w:id="70"/>
      <w:r w:rsidR="00BF7547" w:rsidRPr="00DD3216">
        <w:rPr>
          <w:color w:val="auto"/>
        </w:rPr>
        <w:t xml:space="preserve"> </w:t>
      </w:r>
    </w:p>
    <w:p w14:paraId="3A5C36A6" w14:textId="293B735C" w:rsidR="00072E19" w:rsidRPr="00DD3216" w:rsidRDefault="00072E19" w:rsidP="005B0180">
      <w:r w:rsidRPr="00DD3216">
        <w:t xml:space="preserve">Il Fornitore deve mettere a disposizione, per tutta la durata del contratto, </w:t>
      </w:r>
      <w:r w:rsidR="00F95F67" w:rsidRPr="00DD3216">
        <w:t>un</w:t>
      </w:r>
      <w:r w:rsidR="00F95F67" w:rsidRPr="00DD3216">
        <w:rPr>
          <w:iCs/>
        </w:rPr>
        <w:t xml:space="preserve"> </w:t>
      </w:r>
      <w:r w:rsidRPr="00DD3216">
        <w:t>numero di addetti che permetta il regolare esercizio degli impianti</w:t>
      </w:r>
      <w:r w:rsidR="00FF4080" w:rsidRPr="00DD3216">
        <w:t>,</w:t>
      </w:r>
      <w:r w:rsidRPr="00DD3216">
        <w:t xml:space="preserve"> conformemente a quanto stabilito dalle vigenti normative di settore tempo per tempo vigenti</w:t>
      </w:r>
      <w:r w:rsidR="00FF4080" w:rsidRPr="00DD3216">
        <w:t>,</w:t>
      </w:r>
      <w:r w:rsidR="007D5FB7" w:rsidRPr="00DD3216">
        <w:t xml:space="preserve"> e</w:t>
      </w:r>
      <w:r w:rsidRPr="00DD3216">
        <w:t xml:space="preserve"> dalle indicazioni del presente </w:t>
      </w:r>
      <w:r w:rsidR="00BE1DEB" w:rsidRPr="00DD3216">
        <w:t xml:space="preserve">Documento </w:t>
      </w:r>
      <w:r w:rsidRPr="00DD3216">
        <w:t>eventualmente migliorate in Offerta Tecnica.</w:t>
      </w:r>
    </w:p>
    <w:p w14:paraId="695A3B6C" w14:textId="373A760E" w:rsidR="000B4377" w:rsidRPr="00DD3216" w:rsidRDefault="000B4377" w:rsidP="000B4377">
      <w:r w:rsidRPr="00DD3216">
        <w:t>I</w:t>
      </w:r>
      <w:r w:rsidR="001A6736" w:rsidRPr="00DD3216">
        <w:t>n particolare</w:t>
      </w:r>
      <w:r w:rsidR="00295B94" w:rsidRPr="00DD3216">
        <w:t>,</w:t>
      </w:r>
      <w:r w:rsidR="001A6736" w:rsidRPr="00DD3216">
        <w:t xml:space="preserve"> i</w:t>
      </w:r>
      <w:r w:rsidRPr="00DD3216">
        <w:t>l dimensionamento d</w:t>
      </w:r>
      <w:r w:rsidR="00F561AC" w:rsidRPr="00DD3216">
        <w:t xml:space="preserve">ella </w:t>
      </w:r>
      <w:r w:rsidRPr="00DD3216">
        <w:t xml:space="preserve">struttura </w:t>
      </w:r>
      <w:r w:rsidR="00E23AF9" w:rsidRPr="00DD3216">
        <w:t xml:space="preserve">tecnica </w:t>
      </w:r>
      <w:r w:rsidR="001A6736" w:rsidRPr="00DD3216">
        <w:t>dedicata allo svolgimento delle attività di gestione, conduzione e manutenzione ordinaria relative al Servizio Energia A</w:t>
      </w:r>
      <w:r w:rsidR="00E23AF9" w:rsidRPr="00DD3216">
        <w:t xml:space="preserve"> </w:t>
      </w:r>
      <w:r w:rsidR="00AF7475" w:rsidRPr="00DD3216">
        <w:t xml:space="preserve">viene proposta dal Fornitore in sede di Offerta Tecnica </w:t>
      </w:r>
      <w:r w:rsidRPr="00DD3216">
        <w:t>in termini di risorse operative rispetto a unità di volume lordo servito (FTE/m</w:t>
      </w:r>
      <w:r w:rsidRPr="00DD3216">
        <w:rPr>
          <w:vertAlign w:val="superscript"/>
        </w:rPr>
        <w:t>3</w:t>
      </w:r>
      <w:r w:rsidRPr="00DD3216">
        <w:t xml:space="preserve"> con FTE Full Time Equivalent), </w:t>
      </w:r>
      <w:r w:rsidR="00AF7475" w:rsidRPr="00DD3216">
        <w:t>secondo</w:t>
      </w:r>
      <w:r w:rsidRPr="00DD3216">
        <w:t xml:space="preserve"> una logica migliorativa rispetto ad un dimensionamento minimo della struttura come indicato di seguito.</w:t>
      </w:r>
    </w:p>
    <w:p w14:paraId="45A68137" w14:textId="17231154" w:rsidR="000B4377" w:rsidRPr="00DD3216" w:rsidRDefault="000B4377" w:rsidP="000B4377">
      <w:r w:rsidRPr="00DD3216">
        <w:t xml:space="preserve">Deve essere garantita una presenza di manutentori nella misura di 1 (uno) operatore equivalente FTE </w:t>
      </w:r>
      <w:r w:rsidR="003C09EE" w:rsidRPr="00DD3216">
        <w:t xml:space="preserve">annuo </w:t>
      </w:r>
      <w:r w:rsidRPr="00DD3216">
        <w:t>ogni 100.000 m</w:t>
      </w:r>
      <w:r w:rsidRPr="00DD3216">
        <w:rPr>
          <w:vertAlign w:val="superscript"/>
        </w:rPr>
        <w:t>3</w:t>
      </w:r>
      <w:r w:rsidRPr="00DD3216">
        <w:t xml:space="preserve"> di volumetria lorda </w:t>
      </w:r>
      <w:r w:rsidR="00BE75D6" w:rsidRPr="00DD3216">
        <w:t>del Servizio Energia A</w:t>
      </w:r>
      <w:r w:rsidR="001A6736" w:rsidRPr="00DD3216">
        <w:t>,</w:t>
      </w:r>
      <w:r w:rsidR="00BE75D6" w:rsidRPr="00DD3216">
        <w:t xml:space="preserve"> </w:t>
      </w:r>
      <w:r w:rsidRPr="00DD3216">
        <w:t>eventualmente incrementato in sede di offerta.</w:t>
      </w:r>
    </w:p>
    <w:p w14:paraId="2911564F" w14:textId="6666DB3B" w:rsidR="000B4377" w:rsidRPr="00DD3216" w:rsidRDefault="000B4377" w:rsidP="000B4377">
      <w:r w:rsidRPr="00DD3216">
        <w:t>Si ricorda che per “operatore equivalente” (Full Time Equivalent – FTE) si intende una risorsa equivalente, la cui qualifica è descritta in Offerta Tecnica, per un numero di ore annue mediamente lavorate pari a 1.600</w:t>
      </w:r>
      <w:r w:rsidR="00FF4080" w:rsidRPr="00DD3216">
        <w:t>,</w:t>
      </w:r>
      <w:r w:rsidRPr="00DD3216">
        <w:t xml:space="preserve"> come risultante dalle tabelle</w:t>
      </w:r>
      <w:r w:rsidR="00BF2A41" w:rsidRPr="00DD3216">
        <w:t xml:space="preserve"> del Ministero del Lavoro e delle Politiche Sociali</w:t>
      </w:r>
      <w:r w:rsidRPr="00DD3216">
        <w:t xml:space="preserve"> relative al Costo medio orario per il personale dipendente da imprese dell’industria metalmeccanica privata e della installazione di impianti</w:t>
      </w:r>
      <w:r w:rsidR="00FF4080" w:rsidRPr="00DD3216">
        <w:t>,</w:t>
      </w:r>
      <w:r w:rsidRPr="00DD3216">
        <w:t xml:space="preserve"> – operai.</w:t>
      </w:r>
    </w:p>
    <w:p w14:paraId="3A5C36A7" w14:textId="4A51A942" w:rsidR="00C1326F" w:rsidRPr="00DD3216" w:rsidRDefault="005F4E4B" w:rsidP="00BB671F">
      <w:r w:rsidRPr="00DD3216">
        <w:t>Il Fornitore</w:t>
      </w:r>
      <w:r w:rsidR="00C1326F" w:rsidRPr="00DD3216">
        <w:t>, nella figura del Referente Locale, al fine della corretta erogazione dei Servizi, identifica il personale che compone la struttura tecnica dedicata alle attività di gestione, conduzione e manutenzione ordinaria e straordinaria. Tali figure eseguono le prestazioni di propria competenza secondo le modalità e</w:t>
      </w:r>
      <w:r w:rsidR="0062407B" w:rsidRPr="00DD3216">
        <w:t xml:space="preserve"> i</w:t>
      </w:r>
      <w:r w:rsidR="00C1326F" w:rsidRPr="00DD3216">
        <w:t xml:space="preserve"> tempi, prescritti al minimo n</w:t>
      </w:r>
      <w:r w:rsidR="00A21A9E" w:rsidRPr="00DD3216">
        <w:t xml:space="preserve">el presente </w:t>
      </w:r>
      <w:r w:rsidR="00BE1DEB" w:rsidRPr="00DD3216">
        <w:t>Documento</w:t>
      </w:r>
      <w:r w:rsidR="00A21A9E" w:rsidRPr="00DD3216">
        <w:t xml:space="preserve">, </w:t>
      </w:r>
      <w:r w:rsidR="00C1326F" w:rsidRPr="00DD3216">
        <w:t xml:space="preserve">nell’Appendice 1 e nel Piano Tecnico Economico dei Servizi, e concordati tra il </w:t>
      </w:r>
      <w:r w:rsidR="00B44E12" w:rsidRPr="00DD3216">
        <w:t>Fornitore</w:t>
      </w:r>
      <w:r w:rsidR="00C1326F" w:rsidRPr="00DD3216">
        <w:t xml:space="preserve"> e l’Amministrazione Contraente.</w:t>
      </w:r>
    </w:p>
    <w:p w14:paraId="3A5C36A8" w14:textId="77777777" w:rsidR="00C1326F" w:rsidRPr="00DD3216" w:rsidRDefault="00C1326F" w:rsidP="00BB671F">
      <w:r w:rsidRPr="00DD3216">
        <w:t>Il personale dedicato deve possedere le competenze tecniche necessarie a realizzare correttamente i Servizi</w:t>
      </w:r>
      <w:r w:rsidR="00AD4B1A" w:rsidRPr="00DD3216">
        <w:t xml:space="preserve"> </w:t>
      </w:r>
      <w:r w:rsidR="00334D91" w:rsidRPr="00DD3216">
        <w:t>ridu</w:t>
      </w:r>
      <w:r w:rsidR="000E6667" w:rsidRPr="00DD3216">
        <w:t xml:space="preserve">cendone </w:t>
      </w:r>
      <w:r w:rsidRPr="00DD3216">
        <w:t xml:space="preserve">gli impatti ambientali. </w:t>
      </w:r>
    </w:p>
    <w:p w14:paraId="3A5C36A9" w14:textId="6263040F" w:rsidR="00C1326F" w:rsidRPr="00DD3216" w:rsidRDefault="005F4E4B" w:rsidP="00BB671F">
      <w:r w:rsidRPr="00DD3216">
        <w:t>Il Fornitore</w:t>
      </w:r>
      <w:r w:rsidR="00C1326F" w:rsidRPr="00DD3216">
        <w:t xml:space="preserve"> deve presentare </w:t>
      </w:r>
      <w:r w:rsidR="00951FC7" w:rsidRPr="00DD3216">
        <w:t>all’interno del PTE</w:t>
      </w:r>
      <w:r w:rsidR="002328F9" w:rsidRPr="00DD3216">
        <w:t xml:space="preserve"> (rif. par. 5.3.4)</w:t>
      </w:r>
      <w:r w:rsidR="00C1326F" w:rsidRPr="00DD3216">
        <w:t xml:space="preserve"> l’elenco del personale dedicato alla prestazione dei Servizi</w:t>
      </w:r>
      <w:r w:rsidR="00F87E35" w:rsidRPr="00DD3216">
        <w:t xml:space="preserve"> ivi incluso il </w:t>
      </w:r>
      <w:r w:rsidR="00211F78" w:rsidRPr="00DD3216">
        <w:t xml:space="preserve">piano di assorbimento del </w:t>
      </w:r>
      <w:r w:rsidR="00F87E35" w:rsidRPr="00DD3216">
        <w:t>personale ai sensi dell’art. 57 comma 1 del Codice (rif. par. 5.1)</w:t>
      </w:r>
      <w:r w:rsidR="00C1326F" w:rsidRPr="00DD3216">
        <w:t>.</w:t>
      </w:r>
    </w:p>
    <w:p w14:paraId="3A5C36AA" w14:textId="77777777" w:rsidR="00C1326F" w:rsidRPr="00DD3216" w:rsidRDefault="00C1326F" w:rsidP="00BB671F">
      <w:r w:rsidRPr="00DD3216">
        <w:t xml:space="preserve">Il personale dedicato deve essere dotato di apposita tessera di riconoscimento, da apporre sulla divisa, munita di fotografia, con indicazione del nome e cognome. </w:t>
      </w:r>
      <w:r w:rsidR="005F4E4B" w:rsidRPr="00DD3216">
        <w:t>Il Fornitore</w:t>
      </w:r>
      <w:r w:rsidRPr="00DD3216">
        <w:t xml:space="preserve"> deve fornire al personale impiegato idoneo vestiario di lavoro ed ogni dispositivo di protezione individuale necessario, nonché adottare ogni misura per garantire la sicurezza e la salute dei propri dipendenti e collaboratori che svolgono le attività</w:t>
      </w:r>
      <w:r w:rsidR="00A71750" w:rsidRPr="00DD3216">
        <w:t>.</w:t>
      </w:r>
    </w:p>
    <w:p w14:paraId="3A5C36AB" w14:textId="77777777" w:rsidR="00C1326F" w:rsidRPr="00DD3216" w:rsidRDefault="005F4E4B" w:rsidP="00BB671F">
      <w:r w:rsidRPr="00DD3216">
        <w:lastRenderedPageBreak/>
        <w:t>Il Fornitore</w:t>
      </w:r>
      <w:r w:rsidR="00C1326F" w:rsidRPr="00DD3216">
        <w:t xml:space="preserve"> provvederà al regolare pagamento di salari e stipendi per il personale impiegato, </w:t>
      </w:r>
      <w:r w:rsidR="00405BBD" w:rsidRPr="00DD3216">
        <w:t xml:space="preserve">ivi comprese le assicurazioni sociali e previdenziali di legge, nonché ogni prestazione accessoria prevista dal contratto collettivo nazionale di lavoro </w:t>
      </w:r>
      <w:r w:rsidR="0094136E" w:rsidRPr="00DD3216">
        <w:t>(CCNL)</w:t>
      </w:r>
      <w:r w:rsidR="00C1326F" w:rsidRPr="00DD3216">
        <w:t>.</w:t>
      </w:r>
    </w:p>
    <w:p w14:paraId="3A5C36AC" w14:textId="77777777" w:rsidR="00C1326F" w:rsidRPr="00DD3216" w:rsidRDefault="00C1326F" w:rsidP="00BB671F">
      <w:r w:rsidRPr="00DD3216">
        <w:t xml:space="preserve">L’Amministrazione Contraente rimane estranea ad ogni rapporto, anche di contenzioso, tra </w:t>
      </w:r>
      <w:r w:rsidR="005F4E4B" w:rsidRPr="00DD3216">
        <w:t>il Fornitore</w:t>
      </w:r>
      <w:r w:rsidRPr="00DD3216">
        <w:t xml:space="preserve"> ed i propri dipendenti o collaboratori.</w:t>
      </w:r>
    </w:p>
    <w:p w14:paraId="49884DE1" w14:textId="4CB215C8" w:rsidR="00797A1B" w:rsidRPr="00DD3216" w:rsidRDefault="00797A1B" w:rsidP="00BB671F">
      <w:r w:rsidRPr="00DD3216">
        <w:rPr>
          <w:highlight w:val="lightGray"/>
        </w:rPr>
        <w:t>Il Fornitore si obbliga a fornire all’Amministrazione, con cadenza semestrale</w:t>
      </w:r>
      <w:r w:rsidRPr="00DD3216">
        <w:rPr>
          <w:i/>
          <w:highlight w:val="lightGray"/>
        </w:rPr>
        <w:t>,</w:t>
      </w:r>
      <w:r w:rsidRPr="00DD3216">
        <w:rPr>
          <w:highlight w:val="lightGray"/>
        </w:rPr>
        <w:t xml:space="preserve"> nonché al termine del Contratto di fornitura, le informazioni relative al personale utilizzato nel corso di esecuzione del contratto. Tali informazioni dovranno ricomprendere almeno i seguenti dati: numero di unità, monte ore, CCNL applicato, qualifica, livelli retributivi, scatti di anzianità, sedi di lavoro, eventuali indicazioni di lavoratori assunti ai sensi della L. 68/1999, ovvero mediante fruizione di agevolazioni contributive previste dalla legislazione vigente, ecc.. La </w:t>
      </w:r>
      <w:r w:rsidR="00287ADE" w:rsidRPr="00DD3216">
        <w:rPr>
          <w:highlight w:val="lightGray"/>
        </w:rPr>
        <w:t>trasmissione delle suddette informazioni</w:t>
      </w:r>
      <w:r w:rsidRPr="00DD3216">
        <w:rPr>
          <w:highlight w:val="lightGray"/>
        </w:rPr>
        <w:t xml:space="preserve"> oltre il termine sopra indicato comporta l’applicazione dell</w:t>
      </w:r>
      <w:r w:rsidR="00287ADE" w:rsidRPr="00DD3216">
        <w:rPr>
          <w:highlight w:val="lightGray"/>
        </w:rPr>
        <w:t>a</w:t>
      </w:r>
      <w:r w:rsidRPr="00DD3216">
        <w:rPr>
          <w:highlight w:val="lightGray"/>
        </w:rPr>
        <w:t xml:space="preserve"> penal</w:t>
      </w:r>
      <w:r w:rsidR="00287ADE" w:rsidRPr="00DD3216">
        <w:rPr>
          <w:highlight w:val="lightGray"/>
        </w:rPr>
        <w:t xml:space="preserve">e </w:t>
      </w:r>
      <w:r w:rsidRPr="00DD3216">
        <w:rPr>
          <w:highlight w:val="lightGray"/>
        </w:rPr>
        <w:t>di cui al par. 9.</w:t>
      </w:r>
    </w:p>
    <w:p w14:paraId="3A5C36AE" w14:textId="3D314722" w:rsidR="00C1326F" w:rsidRPr="00DD3216" w:rsidRDefault="005F4E4B" w:rsidP="00BB671F">
      <w:r w:rsidRPr="00DD3216">
        <w:t>Il Fornitore</w:t>
      </w:r>
      <w:r w:rsidR="00C1326F" w:rsidRPr="00DD3216">
        <w:t xml:space="preserve">, su richiesta dell’Amministrazione Contraente, dovrà utilizzare per l’erogazione dei Servizi personale dipendente dell’Amministrazione Contraente stessa, già </w:t>
      </w:r>
      <w:r w:rsidR="00C1326F" w:rsidRPr="00DD3216" w:rsidDel="006F7A6C">
        <w:t>all’uopo</w:t>
      </w:r>
      <w:r w:rsidR="00C1326F" w:rsidRPr="00DD3216">
        <w:t xml:space="preserve"> impiegato nello svolgimento dei medesimi Servizi, con professionalità e profilo idonei rispetto </w:t>
      </w:r>
      <w:r w:rsidR="00833200" w:rsidRPr="00DD3216">
        <w:t xml:space="preserve">ai </w:t>
      </w:r>
      <w:r w:rsidR="00C1326F" w:rsidRPr="00DD3216">
        <w:t xml:space="preserve">servizi </w:t>
      </w:r>
      <w:r w:rsidR="00833200" w:rsidRPr="00DD3216">
        <w:t>attivati</w:t>
      </w:r>
      <w:r w:rsidR="00C1326F" w:rsidRPr="00DD3216">
        <w:t>. Poiché il personale distaccato manterrà il rapporto lavorativo in atto con l’Amministrazione Contraente, il costo annuo sostenuto dall’Amministrazione Contraente per tale personale verrà detratto dal corrispettivo annuo dovuto al</w:t>
      </w:r>
      <w:r w:rsidRPr="00DD3216">
        <w:t xml:space="preserve"> Fornitore</w:t>
      </w:r>
      <w:r w:rsidR="00C1326F" w:rsidRPr="00DD3216">
        <w:t xml:space="preserve">. La misura della detrazione non potrà, in ogni caso, essere superiore al </w:t>
      </w:r>
      <w:r w:rsidR="008551F8" w:rsidRPr="00DD3216">
        <w:rPr>
          <w:sz w:val="18"/>
        </w:rPr>
        <w:t>2</w:t>
      </w:r>
      <w:r w:rsidR="00C1326F" w:rsidRPr="00DD3216">
        <w:rPr>
          <w:sz w:val="18"/>
        </w:rPr>
        <w:t xml:space="preserve">0% </w:t>
      </w:r>
      <w:r w:rsidR="00C1326F" w:rsidRPr="00DD3216">
        <w:t>del valore della componente</w:t>
      </w:r>
      <w:r w:rsidR="009C0F6E" w:rsidRPr="00DD3216">
        <w:t xml:space="preserve"> “</w:t>
      </w:r>
      <w:r w:rsidR="009C0F6E" w:rsidRPr="00DD3216">
        <w:rPr>
          <w:bCs/>
        </w:rPr>
        <w:t>M</w:t>
      </w:r>
      <w:r w:rsidR="00B645FE" w:rsidRPr="00DD3216">
        <w:t xml:space="preserve">” </w:t>
      </w:r>
      <w:r w:rsidR="009C0F6E" w:rsidRPr="00DD3216">
        <w:t xml:space="preserve">per la </w:t>
      </w:r>
      <w:r w:rsidR="00C1326F" w:rsidRPr="00DD3216">
        <w:t>gestio</w:t>
      </w:r>
      <w:r w:rsidR="009C0F6E" w:rsidRPr="00DD3216">
        <w:t>ne, conduzione e manutenzione</w:t>
      </w:r>
      <w:r w:rsidR="00C1326F" w:rsidRPr="00DD3216">
        <w:t xml:space="preserve"> de</w:t>
      </w:r>
      <w:r w:rsidR="00D769BA" w:rsidRPr="00DD3216">
        <w:t>gl</w:t>
      </w:r>
      <w:r w:rsidR="00C1326F" w:rsidRPr="00DD3216">
        <w:t>i</w:t>
      </w:r>
      <w:r w:rsidR="00D769BA" w:rsidRPr="00DD3216">
        <w:t xml:space="preserve"> impianti relativi ai </w:t>
      </w:r>
      <w:r w:rsidR="002B0278" w:rsidRPr="00DD3216">
        <w:t>s</w:t>
      </w:r>
      <w:r w:rsidR="00C1326F" w:rsidRPr="00DD3216">
        <w:t>ervizi atti</w:t>
      </w:r>
      <w:r w:rsidR="00DB33CB" w:rsidRPr="00DD3216">
        <w:t>vati, fatta salva la facoltà del</w:t>
      </w:r>
      <w:r w:rsidRPr="00DD3216">
        <w:t xml:space="preserve"> Fornitore</w:t>
      </w:r>
      <w:r w:rsidR="00C1326F" w:rsidRPr="00DD3216">
        <w:t xml:space="preserve"> di accettare ulteriore personale il cui costo super</w:t>
      </w:r>
      <w:r w:rsidR="005477E0" w:rsidRPr="00DD3216">
        <w:t>i</w:t>
      </w:r>
      <w:r w:rsidR="00C1326F" w:rsidRPr="00DD3216">
        <w:t xml:space="preserve"> la suddetta percentuale. Per tutta la durata del contratto, l’Amministrazione Contraente potrà chiedere che parte del personale utilizzato torni nella propria organizzazione funzionale. Tale richiesta dovrà essere inoltrata con un anticipo di almeno 90 (novanta) giorni solari.</w:t>
      </w:r>
    </w:p>
    <w:p w14:paraId="3A5C36AF" w14:textId="77777777" w:rsidR="00266F65" w:rsidRPr="00DD3216" w:rsidRDefault="00266F65" w:rsidP="000F39FC">
      <w:pPr>
        <w:pStyle w:val="MAX111"/>
        <w:spacing w:after="0"/>
        <w:rPr>
          <w:color w:val="auto"/>
        </w:rPr>
      </w:pPr>
      <w:bookmarkStart w:id="71" w:name="_Toc155239182"/>
      <w:bookmarkStart w:id="72" w:name="_Toc160878530"/>
      <w:bookmarkStart w:id="73" w:name="_Toc160948984"/>
      <w:bookmarkStart w:id="74" w:name="_Toc194210058"/>
      <w:bookmarkStart w:id="75" w:name="_Toc195351133"/>
      <w:bookmarkStart w:id="76" w:name="_Toc195423980"/>
      <w:bookmarkStart w:id="77" w:name="_Toc195425175"/>
      <w:bookmarkStart w:id="78" w:name="_Toc195504375"/>
      <w:bookmarkStart w:id="79" w:name="_Toc195504527"/>
      <w:bookmarkStart w:id="80" w:name="_Toc197398867"/>
      <w:bookmarkStart w:id="81" w:name="_Toc197420668"/>
      <w:bookmarkStart w:id="82" w:name="_Toc197422351"/>
      <w:bookmarkStart w:id="83" w:name="_Toc197422571"/>
      <w:bookmarkStart w:id="84" w:name="_Toc197487819"/>
      <w:bookmarkStart w:id="85" w:name="_Toc197503888"/>
      <w:bookmarkStart w:id="86" w:name="_Toc197924711"/>
      <w:bookmarkStart w:id="87" w:name="_Toc197940771"/>
      <w:bookmarkStart w:id="88" w:name="_Toc198440307"/>
      <w:bookmarkStart w:id="89" w:name="_Toc198452653"/>
      <w:bookmarkStart w:id="90" w:name="_Toc198465193"/>
      <w:bookmarkStart w:id="91" w:name="_Toc200945584"/>
      <w:bookmarkStart w:id="92" w:name="_Toc216255468"/>
      <w:bookmarkStart w:id="93" w:name="_Toc230144970"/>
      <w:bookmarkStart w:id="94" w:name="_Toc230145062"/>
      <w:bookmarkStart w:id="95" w:name="_Toc230500581"/>
      <w:bookmarkStart w:id="96" w:name="_Toc237412648"/>
      <w:bookmarkStart w:id="97" w:name="_Toc252814384"/>
      <w:bookmarkStart w:id="98" w:name="_Toc291673702"/>
      <w:bookmarkStart w:id="99" w:name="_Toc394416172"/>
      <w:bookmarkStart w:id="100" w:name="_Toc224112970"/>
      <w:r w:rsidRPr="00DD3216">
        <w:rPr>
          <w:color w:val="auto"/>
        </w:rPr>
        <w:t>Formazione - Addestramento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A5C36B0" w14:textId="05B2E2FC" w:rsidR="00C1326F" w:rsidRPr="00DD3216" w:rsidRDefault="00C6601D" w:rsidP="005B0180">
      <w:r w:rsidRPr="00DD3216">
        <w:t>Nel rispetto di quanto previsto ne</w:t>
      </w:r>
      <w:r w:rsidR="00707DEF" w:rsidRPr="00DD3216">
        <w:t>l Decreto Legislativo n. 81/2008, t</w:t>
      </w:r>
      <w:r w:rsidR="00C1326F" w:rsidRPr="00DD3216">
        <w:t xml:space="preserve">utto il personale impiegato </w:t>
      </w:r>
      <w:r w:rsidR="00D33AEE" w:rsidRPr="00DD3216">
        <w:t>dal</w:t>
      </w:r>
      <w:r w:rsidR="005F4E4B" w:rsidRPr="00DD3216">
        <w:t xml:space="preserve"> Fornitore</w:t>
      </w:r>
      <w:r w:rsidR="00C1326F" w:rsidRPr="00DD3216">
        <w:t xml:space="preserve">, compreso quello distaccato dall’Amministrazione, dovrà svolgere le attività assegnate nei luoghi stabiliti, adottando metodologie prestazionali atte a garantire idonei standard qualitativi, senza esporre a indebiti rischi le persone presenti nei luoghi di lavoro. A tal fine, </w:t>
      </w:r>
      <w:r w:rsidR="005F4E4B" w:rsidRPr="00DD3216">
        <w:t>il Fornitore</w:t>
      </w:r>
      <w:r w:rsidR="00C1326F" w:rsidRPr="00DD3216">
        <w:t xml:space="preserve"> si impegna a istruire gli operatori dei singoli servizi in oggetto con specifici corsi professionali, oltre a quelli previsti obbligatoriamente dalle norme vigenti. </w:t>
      </w:r>
      <w:r w:rsidR="00737193" w:rsidRPr="00DD3216">
        <w:t xml:space="preserve">I corsi di formazione dovranno essere pertanto mirati alle caratteristiche del servizio cui è </w:t>
      </w:r>
      <w:r w:rsidR="00573F5E" w:rsidRPr="00DD3216">
        <w:t xml:space="preserve">assegnato </w:t>
      </w:r>
      <w:r w:rsidR="00737193" w:rsidRPr="00DD3216">
        <w:t xml:space="preserve">il personale e dovranno vertere su temi, procedure e protocolli propri del servizio. </w:t>
      </w:r>
      <w:r w:rsidR="00C1326F" w:rsidRPr="00DD3216">
        <w:t xml:space="preserve">Relativamente ai Servizi oggetto del presente </w:t>
      </w:r>
      <w:r w:rsidR="005B428D" w:rsidRPr="00DD3216">
        <w:t>Accordo Quadro</w:t>
      </w:r>
      <w:r w:rsidR="00737193" w:rsidRPr="00DD3216">
        <w:t xml:space="preserve">, a titolo esemplificativo e non esaustivo, </w:t>
      </w:r>
      <w:r w:rsidR="005F4E4B" w:rsidRPr="00DD3216">
        <w:t>il Fornitore</w:t>
      </w:r>
      <w:r w:rsidR="00C1326F" w:rsidRPr="00DD3216">
        <w:t xml:space="preserve"> dovrà, inoltre, fornire ai propri dipendenti adeguata formazione e informazione su:</w:t>
      </w:r>
    </w:p>
    <w:p w14:paraId="3A5C36B1" w14:textId="77777777" w:rsidR="00737193" w:rsidRPr="00DD3216" w:rsidRDefault="00EB7748" w:rsidP="007E57CB">
      <w:pPr>
        <w:pStyle w:val="ElencopuntatoIlivello"/>
        <w:numPr>
          <w:ilvl w:val="0"/>
          <w:numId w:val="88"/>
        </w:numPr>
      </w:pPr>
      <w:r w:rsidRPr="00DD3216">
        <w:t>R</w:t>
      </w:r>
      <w:r w:rsidR="00737193" w:rsidRPr="00DD3216">
        <w:t>ischi professionali, sia connessi all’attività specificamente svolta sia dovuti ai luoghi di lavoro, così come richiesto dalla normativa vigente in materia;</w:t>
      </w:r>
    </w:p>
    <w:p w14:paraId="3A5C36B2" w14:textId="77777777" w:rsidR="00737193" w:rsidRPr="00DD3216" w:rsidRDefault="00EB7748" w:rsidP="007E57CB">
      <w:pPr>
        <w:pStyle w:val="ElencopuntatoIlivello"/>
        <w:numPr>
          <w:ilvl w:val="0"/>
          <w:numId w:val="88"/>
        </w:numPr>
      </w:pPr>
      <w:r w:rsidRPr="00DD3216">
        <w:t>D</w:t>
      </w:r>
      <w:r w:rsidR="00737193" w:rsidRPr="00DD3216">
        <w:t xml:space="preserve">isturbi e rischi che la propria attività può causare ai dipendenti e/o utenti dell’Amministrazione e sui modi per eliminare tali negative influenze; </w:t>
      </w:r>
    </w:p>
    <w:p w14:paraId="3A5C36B3" w14:textId="77777777" w:rsidR="00C1326F" w:rsidRPr="00DD3216" w:rsidRDefault="00C1326F" w:rsidP="007E57CB">
      <w:pPr>
        <w:pStyle w:val="ElencopuntatoIlivello"/>
        <w:numPr>
          <w:ilvl w:val="0"/>
          <w:numId w:val="88"/>
        </w:numPr>
      </w:pPr>
      <w:r w:rsidRPr="00DD3216">
        <w:t>Normativa pertinente;</w:t>
      </w:r>
    </w:p>
    <w:p w14:paraId="3A5C36B4" w14:textId="77777777" w:rsidR="00C1326F" w:rsidRPr="00DD3216" w:rsidRDefault="00C1326F" w:rsidP="007E57CB">
      <w:pPr>
        <w:pStyle w:val="ElencopuntatoIlivello"/>
        <w:numPr>
          <w:ilvl w:val="0"/>
          <w:numId w:val="88"/>
        </w:numPr>
      </w:pPr>
      <w:r w:rsidRPr="00DD3216">
        <w:t>Installazione, funzionamento e caratteristiche delle componenti dell’impianto;</w:t>
      </w:r>
    </w:p>
    <w:p w14:paraId="3A5C36B5" w14:textId="77777777" w:rsidR="00C1326F" w:rsidRPr="00DD3216" w:rsidRDefault="00C1326F" w:rsidP="007E57CB">
      <w:pPr>
        <w:pStyle w:val="ElencopuntatoIlivello"/>
        <w:numPr>
          <w:ilvl w:val="0"/>
          <w:numId w:val="88"/>
        </w:numPr>
      </w:pPr>
      <w:r w:rsidRPr="00DD3216">
        <w:t>Corrette modalità di intervento sugli impianti;</w:t>
      </w:r>
    </w:p>
    <w:p w14:paraId="3A5C36B6" w14:textId="77777777" w:rsidR="00C1326F" w:rsidRPr="00DD3216" w:rsidRDefault="00C1326F" w:rsidP="007E57CB">
      <w:pPr>
        <w:pStyle w:val="ElencopuntatoIlivello"/>
        <w:numPr>
          <w:ilvl w:val="0"/>
          <w:numId w:val="88"/>
        </w:numPr>
      </w:pPr>
      <w:r w:rsidRPr="00DD3216">
        <w:t>Gestione dei sistemi di regolazione degli impianti;</w:t>
      </w:r>
    </w:p>
    <w:p w14:paraId="3A5C36B7" w14:textId="77777777" w:rsidR="00C1326F" w:rsidRPr="00DD3216" w:rsidRDefault="00C1326F" w:rsidP="007E57CB">
      <w:pPr>
        <w:pStyle w:val="ElencopuntatoIlivello"/>
        <w:numPr>
          <w:ilvl w:val="0"/>
          <w:numId w:val="88"/>
        </w:numPr>
      </w:pPr>
      <w:r w:rsidRPr="00DD3216">
        <w:t>Gestione eco-efficiente degli impianti;</w:t>
      </w:r>
    </w:p>
    <w:p w14:paraId="3A5C36B8" w14:textId="77777777" w:rsidR="00C1326F" w:rsidRPr="00DD3216" w:rsidRDefault="00C1326F" w:rsidP="007E57CB">
      <w:pPr>
        <w:pStyle w:val="ElencopuntatoIlivello"/>
        <w:numPr>
          <w:ilvl w:val="0"/>
          <w:numId w:val="88"/>
        </w:numPr>
      </w:pPr>
      <w:r w:rsidRPr="00DD3216">
        <w:lastRenderedPageBreak/>
        <w:t>Elementi di pericolosità e rischio per la salute e l’ambiente dei prodotti utilizzati;</w:t>
      </w:r>
    </w:p>
    <w:p w14:paraId="3A5C36B9" w14:textId="77777777" w:rsidR="00C1326F" w:rsidRPr="00DD3216" w:rsidRDefault="00C1326F" w:rsidP="007E57CB">
      <w:pPr>
        <w:pStyle w:val="ElencopuntatoIlivello"/>
        <w:numPr>
          <w:ilvl w:val="0"/>
          <w:numId w:val="88"/>
        </w:numPr>
      </w:pPr>
      <w:r w:rsidRPr="00DD3216">
        <w:t>Corrette modalità d’uso dei dispositivi di protezione individuale (DPI);</w:t>
      </w:r>
    </w:p>
    <w:p w14:paraId="3A5C36BA" w14:textId="0ECBEFB6" w:rsidR="00C1326F" w:rsidRPr="00DD3216" w:rsidRDefault="00C1326F" w:rsidP="007E57CB">
      <w:pPr>
        <w:pStyle w:val="ElencopuntatoIlivello"/>
        <w:numPr>
          <w:ilvl w:val="0"/>
          <w:numId w:val="88"/>
        </w:numPr>
      </w:pPr>
      <w:r w:rsidRPr="00DD3216">
        <w:t>Procedure e modalità operative per l’applicazione di efficaci misure di gestione ambientale in par</w:t>
      </w:r>
      <w:r w:rsidR="00B11BDB" w:rsidRPr="00DD3216">
        <w:t>ticolare sui temi della gestione</w:t>
      </w:r>
      <w:r w:rsidRPr="00DD3216">
        <w:t xml:space="preserve"> dei rifiuti (ad esempio a seguito di attività manutentive)</w:t>
      </w:r>
      <w:r w:rsidR="002B0278" w:rsidRPr="00DD3216">
        <w:t xml:space="preserve"> </w:t>
      </w:r>
      <w:r w:rsidRPr="00DD3216">
        <w:t>dell’utilizzo di sostanze pericolose e della prevenzione della contaminazione del suol</w:t>
      </w:r>
      <w:r w:rsidR="00737193" w:rsidRPr="00DD3216">
        <w:t>o</w:t>
      </w:r>
      <w:r w:rsidRPr="00DD3216">
        <w:t xml:space="preserve"> per la dispersione di inquinanti (ad esempio nel caso di presenza di serbatoi interrati); </w:t>
      </w:r>
    </w:p>
    <w:p w14:paraId="3A5C36BB" w14:textId="77777777" w:rsidR="00C1326F" w:rsidRPr="00DD3216" w:rsidRDefault="00C1326F" w:rsidP="007E57CB">
      <w:pPr>
        <w:pStyle w:val="ElencopuntatoIlivello"/>
        <w:numPr>
          <w:ilvl w:val="0"/>
          <w:numId w:val="88"/>
        </w:numPr>
      </w:pPr>
      <w:r w:rsidRPr="00DD3216">
        <w:t>Modalità di conservazione dei documenti relativi agli impianti;</w:t>
      </w:r>
    </w:p>
    <w:p w14:paraId="3A5C36BC" w14:textId="77777777" w:rsidR="00C1326F" w:rsidRPr="00DD3216" w:rsidRDefault="00C1326F" w:rsidP="007E57CB">
      <w:pPr>
        <w:pStyle w:val="ElencopuntatoIlivello"/>
        <w:numPr>
          <w:ilvl w:val="0"/>
          <w:numId w:val="88"/>
        </w:numPr>
      </w:pPr>
      <w:r w:rsidRPr="00DD3216">
        <w:t>Corretta gestione degli apparecchi di misura e dei sistemi di acquisizione dati;</w:t>
      </w:r>
    </w:p>
    <w:p w14:paraId="3A5C36BD" w14:textId="77777777" w:rsidR="00C1326F" w:rsidRPr="00DD3216" w:rsidRDefault="00C1326F" w:rsidP="007E57CB">
      <w:pPr>
        <w:pStyle w:val="ElencopuntatoIlivello"/>
        <w:numPr>
          <w:ilvl w:val="0"/>
          <w:numId w:val="88"/>
        </w:numPr>
      </w:pPr>
      <w:r w:rsidRPr="00DD3216">
        <w:t>Metodi di acquisizione e gestione dati;</w:t>
      </w:r>
    </w:p>
    <w:p w14:paraId="3A5C36BE" w14:textId="77777777" w:rsidR="00C1326F" w:rsidRPr="00DD3216" w:rsidRDefault="00C1326F" w:rsidP="007E57CB">
      <w:pPr>
        <w:pStyle w:val="ElencopuntatoIlivello"/>
        <w:numPr>
          <w:ilvl w:val="0"/>
          <w:numId w:val="88"/>
        </w:numPr>
      </w:pPr>
      <w:r w:rsidRPr="00DD3216">
        <w:t>Ricerca e soluzione guasti;</w:t>
      </w:r>
    </w:p>
    <w:p w14:paraId="3A5C36C0" w14:textId="77777777" w:rsidR="00C1326F" w:rsidRPr="00DD3216" w:rsidRDefault="00C1326F" w:rsidP="007E57CB">
      <w:pPr>
        <w:pStyle w:val="ElencopuntatoIlivello"/>
        <w:numPr>
          <w:ilvl w:val="0"/>
          <w:numId w:val="88"/>
        </w:numPr>
      </w:pPr>
      <w:r w:rsidRPr="00DD3216">
        <w:t>Quanto altro ritenuto necessario.</w:t>
      </w:r>
    </w:p>
    <w:p w14:paraId="3A5C36C1" w14:textId="1AC63977" w:rsidR="00266F65" w:rsidRPr="00DD3216" w:rsidRDefault="00266F65" w:rsidP="00E1358C">
      <w:pPr>
        <w:pStyle w:val="MAX111"/>
        <w:spacing w:after="0"/>
        <w:rPr>
          <w:color w:val="auto"/>
        </w:rPr>
      </w:pPr>
      <w:bookmarkStart w:id="101" w:name="_Toc291673703"/>
      <w:bookmarkStart w:id="102" w:name="_Toc394416173"/>
      <w:bookmarkStart w:id="103" w:name="_Toc224112971"/>
      <w:r w:rsidRPr="00DD3216">
        <w:rPr>
          <w:color w:val="auto"/>
        </w:rPr>
        <w:t>Inadeguatezza del personale</w:t>
      </w:r>
      <w:bookmarkEnd w:id="101"/>
      <w:bookmarkEnd w:id="102"/>
      <w:bookmarkEnd w:id="103"/>
    </w:p>
    <w:p w14:paraId="3A5C36C2" w14:textId="77777777" w:rsidR="00737193" w:rsidRPr="00DD3216" w:rsidRDefault="00737193" w:rsidP="005B0180">
      <w:r w:rsidRPr="00DD3216">
        <w:t>L’Amministrazione potrà richiedere la sostituzione del personale impiegato nella gestione del</w:t>
      </w:r>
      <w:r w:rsidR="00995E7F" w:rsidRPr="00DD3216">
        <w:t xml:space="preserve"> contratto</w:t>
      </w:r>
      <w:r w:rsidRPr="00DD3216">
        <w:t>, con motivazione scritta relativa all'inadeguatezza dei medesimi, senza che ciò dia diritto al</w:t>
      </w:r>
      <w:r w:rsidR="00266F65" w:rsidRPr="00DD3216">
        <w:t xml:space="preserve"> Fornitore</w:t>
      </w:r>
      <w:r w:rsidRPr="00DD3216">
        <w:t xml:space="preserve"> di chiedere alcun onere aggiuntivo.</w:t>
      </w:r>
    </w:p>
    <w:p w14:paraId="34EBB0AA" w14:textId="77777777" w:rsidR="00074FA5" w:rsidRPr="00DD3216" w:rsidRDefault="00074FA5">
      <w:pPr>
        <w:spacing w:line="300" w:lineRule="exact"/>
        <w:jc w:val="left"/>
        <w:rPr>
          <w:b/>
          <w:bCs/>
          <w:sz w:val="24"/>
          <w:lang w:eastAsia="x-none"/>
        </w:rPr>
      </w:pPr>
      <w:bookmarkStart w:id="104" w:name="_Toc325013533"/>
      <w:r w:rsidRPr="00DD3216" w:rsidDel="0047704E">
        <w:br w:type="page"/>
      </w:r>
    </w:p>
    <w:p w14:paraId="3A5C36C3" w14:textId="66A3CC90" w:rsidR="00C1326F" w:rsidRPr="00DD3216" w:rsidRDefault="0032597C" w:rsidP="007E57CB">
      <w:pPr>
        <w:pStyle w:val="Max10"/>
        <w:spacing w:after="0"/>
        <w:rPr>
          <w:color w:val="auto"/>
          <w:lang w:val="it-IT"/>
        </w:rPr>
      </w:pPr>
      <w:bookmarkStart w:id="105" w:name="_Toc224112972"/>
      <w:r w:rsidRPr="00DD3216">
        <w:rPr>
          <w:color w:val="auto"/>
          <w:lang w:val="it-IT"/>
        </w:rPr>
        <w:lastRenderedPageBreak/>
        <w:t>MODALITÀ DI ADESIONE ALL</w:t>
      </w:r>
      <w:bookmarkEnd w:id="104"/>
      <w:r w:rsidR="00520AFE" w:rsidRPr="00DD3216">
        <w:rPr>
          <w:color w:val="auto"/>
          <w:lang w:val="it-IT"/>
        </w:rPr>
        <w:t>’ACCORDO QUADRO</w:t>
      </w:r>
      <w:bookmarkEnd w:id="105"/>
    </w:p>
    <w:p w14:paraId="3A5C36C4" w14:textId="776E8991" w:rsidR="000C29F3" w:rsidRPr="00DD3216" w:rsidRDefault="000C29F3" w:rsidP="005B0180">
      <w:r w:rsidRPr="00DD3216">
        <w:t>L’Am</w:t>
      </w:r>
      <w:r w:rsidR="00B11BDB" w:rsidRPr="00DD3216">
        <w:t>ministrazione, per utilizzare l’Accordo Quadro</w:t>
      </w:r>
      <w:r w:rsidR="00554118" w:rsidRPr="00DD3216">
        <w:t xml:space="preserve"> ed attivare i Servizi,</w:t>
      </w:r>
      <w:r w:rsidRPr="00DD3216">
        <w:t xml:space="preserve"> </w:t>
      </w:r>
      <w:r w:rsidR="00554118" w:rsidRPr="00DD3216">
        <w:t>nel rispetto dell’art. 3 delle Condizioni Generali e dell</w:t>
      </w:r>
      <w:r w:rsidR="00B11BDB" w:rsidRPr="00DD3216">
        <w:t>’Accordo Quadro</w:t>
      </w:r>
      <w:r w:rsidRPr="00DD3216">
        <w:t>, deve seguire l’iter procedurale di seguito descritto:</w:t>
      </w:r>
    </w:p>
    <w:p w14:paraId="220BF0F3" w14:textId="77777777" w:rsidR="00B520C0" w:rsidRPr="00DD3216" w:rsidRDefault="00B520C0" w:rsidP="007E57CB">
      <w:pPr>
        <w:pStyle w:val="ElencopuntatoIlivello"/>
        <w:numPr>
          <w:ilvl w:val="0"/>
          <w:numId w:val="89"/>
        </w:numPr>
      </w:pPr>
      <w:r w:rsidRPr="00DD3216">
        <w:t xml:space="preserve">effettuare la registrazione e l’abilitazione sul Sistema (Piattaforma telematica) </w:t>
      </w:r>
      <w:hyperlink r:id="rId11" w:history="1">
        <w:r w:rsidRPr="00DD3216">
          <w:rPr>
            <w:rStyle w:val="Collegamentoipertestuale"/>
            <w:color w:val="auto"/>
          </w:rPr>
          <w:t>https://www.acquistinretepa.it</w:t>
        </w:r>
      </w:hyperlink>
      <w:r w:rsidRPr="00DD3216">
        <w:t>;</w:t>
      </w:r>
    </w:p>
    <w:p w14:paraId="78674655" w14:textId="522C0C9B" w:rsidR="00B520C0" w:rsidRPr="00DD3216" w:rsidRDefault="00B520C0" w:rsidP="007E57CB">
      <w:pPr>
        <w:pStyle w:val="ElencopuntatoIlivello"/>
        <w:numPr>
          <w:ilvl w:val="0"/>
          <w:numId w:val="89"/>
        </w:numPr>
      </w:pPr>
      <w:r w:rsidRPr="00DD3216">
        <w:t>creare sul Sistema la procedura di adesione emettendo una Richiesta Preliminare di Fornitura (RPF</w:t>
      </w:r>
      <w:r w:rsidR="00A01030" w:rsidRPr="00DD3216">
        <w:t>, rif. par. 5.1</w:t>
      </w:r>
      <w:r w:rsidRPr="00DD3216">
        <w:t>)</w:t>
      </w:r>
      <w:r w:rsidR="00A01030" w:rsidRPr="00DD3216">
        <w:t>;</w:t>
      </w:r>
    </w:p>
    <w:p w14:paraId="0FA8D604" w14:textId="54FAF0FD" w:rsidR="0032277E" w:rsidRPr="00DD3216" w:rsidRDefault="009934DB" w:rsidP="0032277E">
      <w:pPr>
        <w:pStyle w:val="ElencopuntatoIlivello"/>
        <w:numPr>
          <w:ilvl w:val="0"/>
          <w:numId w:val="89"/>
        </w:numPr>
      </w:pPr>
      <w:r w:rsidRPr="00DD3216">
        <w:t>rendere disponibile</w:t>
      </w:r>
      <w:r w:rsidR="0032277E" w:rsidRPr="00DD3216">
        <w:t xml:space="preserve"> la documentazione </w:t>
      </w:r>
      <w:r w:rsidR="00AD43B7" w:rsidRPr="00DD3216">
        <w:t xml:space="preserve">tecnica ed amministrativa in proprio possesso </w:t>
      </w:r>
      <w:r w:rsidR="00940C7F" w:rsidRPr="00DD3216">
        <w:t xml:space="preserve">per l’elaborazione </w:t>
      </w:r>
      <w:r w:rsidR="005F7A01" w:rsidRPr="00DD3216">
        <w:t xml:space="preserve">da parte del Fornitore </w:t>
      </w:r>
      <w:r w:rsidR="00940C7F" w:rsidRPr="00DD3216">
        <w:t xml:space="preserve">del Piano Tecnico Economico dei Servizi (PTE) </w:t>
      </w:r>
      <w:r w:rsidR="0032277E" w:rsidRPr="00DD3216">
        <w:t>(rif. par</w:t>
      </w:r>
      <w:r w:rsidR="005B65A1" w:rsidRPr="00DD3216">
        <w:t>.</w:t>
      </w:r>
      <w:r w:rsidR="0032277E" w:rsidRPr="00DD3216">
        <w:t xml:space="preserve"> 5.</w:t>
      </w:r>
      <w:r w:rsidR="00ED3C41" w:rsidRPr="00DD3216">
        <w:t>3</w:t>
      </w:r>
      <w:r w:rsidR="0032277E" w:rsidRPr="00DD3216">
        <w:t>);</w:t>
      </w:r>
    </w:p>
    <w:p w14:paraId="3A5C36C7" w14:textId="3D8529B0" w:rsidR="000C29F3" w:rsidRPr="00DD3216" w:rsidRDefault="000C29F3" w:rsidP="007E57CB">
      <w:pPr>
        <w:pStyle w:val="ElencopuntatoIlivello"/>
        <w:numPr>
          <w:ilvl w:val="0"/>
          <w:numId w:val="89"/>
        </w:numPr>
      </w:pPr>
      <w:r w:rsidRPr="00DD3216">
        <w:t xml:space="preserve">valutare il PTE </w:t>
      </w:r>
      <w:r w:rsidR="00591B65" w:rsidRPr="00DD3216">
        <w:t xml:space="preserve">con durata contrattuale </w:t>
      </w:r>
      <w:r w:rsidRPr="00DD3216">
        <w:t xml:space="preserve">a </w:t>
      </w:r>
      <w:r w:rsidR="00B707DC" w:rsidRPr="00DD3216">
        <w:t>3</w:t>
      </w:r>
      <w:r w:rsidR="000508FF" w:rsidRPr="00DD3216">
        <w:t xml:space="preserve"> </w:t>
      </w:r>
      <w:r w:rsidRPr="00DD3216">
        <w:t>e</w:t>
      </w:r>
      <w:r w:rsidR="00C80994" w:rsidRPr="00DD3216">
        <w:t>/o</w:t>
      </w:r>
      <w:r w:rsidRPr="00DD3216">
        <w:t xml:space="preserve"> </w:t>
      </w:r>
      <w:r w:rsidR="00B707DC" w:rsidRPr="00DD3216">
        <w:t>6</w:t>
      </w:r>
      <w:r w:rsidRPr="00DD3216">
        <w:t xml:space="preserve"> anni </w:t>
      </w:r>
      <w:r w:rsidR="008D680D" w:rsidRPr="00DD3216">
        <w:t xml:space="preserve">(rif. par. </w:t>
      </w:r>
      <w:r w:rsidR="00EF19EA" w:rsidRPr="00DD3216">
        <w:t>4.3</w:t>
      </w:r>
      <w:r w:rsidR="008D680D" w:rsidRPr="00DD3216">
        <w:t xml:space="preserve">) </w:t>
      </w:r>
      <w:r w:rsidRPr="00DD3216">
        <w:t xml:space="preserve">e la documentazione ad esso allegata, consegnato </w:t>
      </w:r>
      <w:r w:rsidR="00E20DE8" w:rsidRPr="00DD3216">
        <w:t>dal Fornitore</w:t>
      </w:r>
      <w:r w:rsidRPr="00DD3216">
        <w:t xml:space="preserve"> a seguito delle attività di Audit </w:t>
      </w:r>
      <w:r w:rsidR="00B9729B" w:rsidRPr="00DD3216">
        <w:t xml:space="preserve">Preliminare di Fornitura </w:t>
      </w:r>
      <w:r w:rsidR="00ED3C41" w:rsidRPr="00DD3216">
        <w:t xml:space="preserve">(rif. par. 5.2) </w:t>
      </w:r>
      <w:r w:rsidR="003D77C8" w:rsidRPr="00DD3216">
        <w:t>e quindi approvare</w:t>
      </w:r>
      <w:r w:rsidR="008D680D" w:rsidRPr="00DD3216">
        <w:t xml:space="preserve"> o </w:t>
      </w:r>
      <w:r w:rsidR="003D77C8" w:rsidRPr="00DD3216">
        <w:t xml:space="preserve">formulare eventuali giustificate deduzioni al PTE e alla documentazione ad esso </w:t>
      </w:r>
      <w:r w:rsidR="00ED3C41" w:rsidRPr="00DD3216">
        <w:t xml:space="preserve">allegata </w:t>
      </w:r>
      <w:r w:rsidR="00682F63" w:rsidRPr="00DD3216">
        <w:t>o</w:t>
      </w:r>
      <w:r w:rsidR="003D77C8" w:rsidRPr="00DD3216">
        <w:t xml:space="preserve"> non approvare (espressamente o tacitamente) lo stesso piano</w:t>
      </w:r>
      <w:r w:rsidRPr="00DD3216">
        <w:t>;</w:t>
      </w:r>
    </w:p>
    <w:p w14:paraId="3A5C36C8" w14:textId="21055151" w:rsidR="000C29F3" w:rsidRPr="00DD3216" w:rsidRDefault="000C29F3" w:rsidP="007E57CB">
      <w:pPr>
        <w:pStyle w:val="ElencopuntatoIlivello"/>
        <w:numPr>
          <w:ilvl w:val="0"/>
          <w:numId w:val="89"/>
        </w:numPr>
      </w:pPr>
      <w:r w:rsidRPr="00DD3216">
        <w:t>emettere</w:t>
      </w:r>
      <w:r w:rsidR="003D77C8" w:rsidRPr="00DD3216">
        <w:t>,</w:t>
      </w:r>
      <w:r w:rsidRPr="00DD3216">
        <w:t xml:space="preserve"> </w:t>
      </w:r>
      <w:r w:rsidR="003D77C8" w:rsidRPr="00DD3216">
        <w:t xml:space="preserve">a seguito della comunicazione di approvazione del PTE e della successiva ricezione della cauzione definitiva da parte del Fornitore, </w:t>
      </w:r>
      <w:r w:rsidRPr="00DD3216">
        <w:t>l’Ordinativo Principale di Fornitura (OPF</w:t>
      </w:r>
      <w:r w:rsidR="00F244A6" w:rsidRPr="00DD3216">
        <w:t>, rif. par</w:t>
      </w:r>
      <w:r w:rsidR="00A01030" w:rsidRPr="00DD3216">
        <w:t>. 5.4</w:t>
      </w:r>
      <w:r w:rsidRPr="00DD3216">
        <w:t xml:space="preserve">), con durata contrattuale pari a </w:t>
      </w:r>
      <w:r w:rsidR="00B707DC" w:rsidRPr="00DD3216">
        <w:t>3</w:t>
      </w:r>
      <w:r w:rsidR="000508FF" w:rsidRPr="00DD3216">
        <w:t xml:space="preserve"> </w:t>
      </w:r>
      <w:r w:rsidR="00C36325" w:rsidRPr="00DD3216">
        <w:t>anni</w:t>
      </w:r>
      <w:r w:rsidR="000508FF" w:rsidRPr="00DD3216">
        <w:t xml:space="preserve"> </w:t>
      </w:r>
      <w:r w:rsidR="00B9729B" w:rsidRPr="00DD3216">
        <w:t xml:space="preserve">(Contratto </w:t>
      </w:r>
      <w:r w:rsidR="00B707DC" w:rsidRPr="00DD3216">
        <w:t>di breve durata</w:t>
      </w:r>
      <w:r w:rsidR="00B9729B" w:rsidRPr="00DD3216">
        <w:t>)</w:t>
      </w:r>
      <w:r w:rsidRPr="00DD3216">
        <w:t xml:space="preserve"> o </w:t>
      </w:r>
      <w:r w:rsidR="00B707DC" w:rsidRPr="00DD3216">
        <w:t>6</w:t>
      </w:r>
      <w:r w:rsidRPr="00DD3216">
        <w:t xml:space="preserve"> anni</w:t>
      </w:r>
      <w:r w:rsidR="00B9729B" w:rsidRPr="00DD3216">
        <w:t xml:space="preserve"> (Contratto</w:t>
      </w:r>
      <w:r w:rsidR="00B707DC" w:rsidRPr="00DD3216">
        <w:t xml:space="preserve"> di</w:t>
      </w:r>
      <w:r w:rsidR="00B9729B" w:rsidRPr="00DD3216">
        <w:t xml:space="preserve"> </w:t>
      </w:r>
      <w:r w:rsidR="00B707DC" w:rsidRPr="00DD3216">
        <w:t>lunga durata</w:t>
      </w:r>
      <w:r w:rsidR="00B9729B" w:rsidRPr="00DD3216">
        <w:t>)</w:t>
      </w:r>
      <w:r w:rsidRPr="00DD3216">
        <w:t>, relativo ai Servizi richiesti;</w:t>
      </w:r>
    </w:p>
    <w:p w14:paraId="3A5C36C9" w14:textId="02650A35" w:rsidR="000C29F3" w:rsidRPr="00DD3216" w:rsidRDefault="000C29F3" w:rsidP="007E57CB">
      <w:pPr>
        <w:pStyle w:val="ElencopuntatoIlivello"/>
        <w:numPr>
          <w:ilvl w:val="0"/>
          <w:numId w:val="89"/>
        </w:numPr>
      </w:pPr>
      <w:r w:rsidRPr="00DD3216">
        <w:t>formalizzare il Verbale di presa in Consegna</w:t>
      </w:r>
      <w:r w:rsidR="00F244A6" w:rsidRPr="00DD3216">
        <w:t xml:space="preserve"> (rif. par. </w:t>
      </w:r>
      <w:r w:rsidR="00A01030" w:rsidRPr="00DD3216">
        <w:t>5.4.3.1</w:t>
      </w:r>
      <w:r w:rsidR="00F244A6" w:rsidRPr="00DD3216">
        <w:t>)</w:t>
      </w:r>
      <w:r w:rsidRPr="00DD3216">
        <w:t xml:space="preserve"> degli impianti relativi ai Servizi ordinati.</w:t>
      </w:r>
    </w:p>
    <w:p w14:paraId="3A5C36CA" w14:textId="77777777" w:rsidR="00647537" w:rsidRPr="00DD3216" w:rsidRDefault="00647537" w:rsidP="00BB671F"/>
    <w:p w14:paraId="3A5C36CB" w14:textId="04471CD3" w:rsidR="00C1326F" w:rsidRPr="00DD3216" w:rsidRDefault="00A01030" w:rsidP="00BB671F">
      <w:r w:rsidRPr="00DD3216">
        <w:t>I</w:t>
      </w:r>
      <w:r w:rsidR="005F4E4B" w:rsidRPr="00DD3216">
        <w:t>l Fornitore</w:t>
      </w:r>
      <w:r w:rsidR="00C1326F" w:rsidRPr="00DD3216">
        <w:t xml:space="preserve">, una volta ricevuta la </w:t>
      </w:r>
      <w:r w:rsidR="00FD401D" w:rsidRPr="00DD3216">
        <w:t>RPF</w:t>
      </w:r>
      <w:r w:rsidR="00C1326F" w:rsidRPr="00DD3216">
        <w:t xml:space="preserve"> </w:t>
      </w:r>
      <w:r w:rsidR="00E871BF" w:rsidRPr="00DD3216">
        <w:t>deve</w:t>
      </w:r>
      <w:r w:rsidR="00C1326F" w:rsidRPr="00DD3216">
        <w:t>:</w:t>
      </w:r>
    </w:p>
    <w:p w14:paraId="3A5C36CC" w14:textId="389D1543" w:rsidR="000C29F3" w:rsidRPr="00DD3216" w:rsidRDefault="000C29F3" w:rsidP="007E57CB">
      <w:pPr>
        <w:pStyle w:val="ElencopuntatoIlivello"/>
        <w:numPr>
          <w:ilvl w:val="0"/>
          <w:numId w:val="90"/>
        </w:numPr>
      </w:pPr>
      <w:r w:rsidRPr="00DD3216">
        <w:t xml:space="preserve">verificare la correttezza e il rispetto dei requisiti e </w:t>
      </w:r>
      <w:r w:rsidR="00CA68E2" w:rsidRPr="00DD3216">
        <w:t xml:space="preserve">delle </w:t>
      </w:r>
      <w:r w:rsidRPr="00DD3216">
        <w:t>condizioni per l’adesione;</w:t>
      </w:r>
    </w:p>
    <w:p w14:paraId="3A5C36CD" w14:textId="5A03860A" w:rsidR="00BA7C3A" w:rsidRPr="00DD3216" w:rsidRDefault="00BA7C3A" w:rsidP="007E57CB">
      <w:pPr>
        <w:pStyle w:val="ElencopuntatoIlivello"/>
        <w:numPr>
          <w:ilvl w:val="0"/>
          <w:numId w:val="90"/>
        </w:numPr>
      </w:pPr>
      <w:r w:rsidRPr="00DD3216">
        <w:t>comunicare la validità formale della RPF ed il rispetto dei requisiti (e comunque prestare il supporto necessario per la corretta formalizzazione) e concordare la data per il primo sopralluogo (sopralluogo preliminare);</w:t>
      </w:r>
    </w:p>
    <w:p w14:paraId="3A5C36CE" w14:textId="09FD6F19" w:rsidR="00BA7C3A" w:rsidRPr="00DD3216" w:rsidRDefault="00BA7C3A" w:rsidP="007E57CB">
      <w:pPr>
        <w:pStyle w:val="ElencopuntatoIlivello"/>
        <w:numPr>
          <w:ilvl w:val="0"/>
          <w:numId w:val="90"/>
        </w:numPr>
      </w:pPr>
      <w:r w:rsidRPr="00DD3216">
        <w:t>effettuare il sopralluog</w:t>
      </w:r>
      <w:r w:rsidR="00BF0F69" w:rsidRPr="00DD3216">
        <w:t>o</w:t>
      </w:r>
      <w:r w:rsidRPr="00DD3216">
        <w:t xml:space="preserve"> preliminar</w:t>
      </w:r>
      <w:r w:rsidR="006544E1" w:rsidRPr="00DD3216">
        <w:t>e</w:t>
      </w:r>
      <w:r w:rsidRPr="00DD3216">
        <w:t>;</w:t>
      </w:r>
    </w:p>
    <w:p w14:paraId="3A5C36CF" w14:textId="37DA410F" w:rsidR="00BA7C3A" w:rsidRPr="00DD3216" w:rsidRDefault="00BA7C3A" w:rsidP="007E57CB">
      <w:pPr>
        <w:pStyle w:val="ElencopuntatoIlivello"/>
        <w:numPr>
          <w:ilvl w:val="0"/>
          <w:numId w:val="90"/>
        </w:numPr>
      </w:pPr>
      <w:r w:rsidRPr="00DD3216">
        <w:t>verificare e comunicare all</w:t>
      </w:r>
      <w:r w:rsidR="00266F65" w:rsidRPr="00DD3216">
        <w:t xml:space="preserve">’Amministrazione Contraente </w:t>
      </w:r>
      <w:r w:rsidRPr="00DD3216">
        <w:t>la possibilità\impossibilità di acc</w:t>
      </w:r>
      <w:r w:rsidR="00365FA9" w:rsidRPr="00DD3216">
        <w:t xml:space="preserve">ettare </w:t>
      </w:r>
      <w:r w:rsidR="00D771E8" w:rsidRPr="00DD3216">
        <w:t xml:space="preserve">(tutto o in parte) </w:t>
      </w:r>
      <w:r w:rsidR="00365FA9" w:rsidRPr="00DD3216">
        <w:t>l’OPF in riferimento alla</w:t>
      </w:r>
      <w:r w:rsidRPr="00DD3216">
        <w:t xml:space="preserve"> residua disponibilità del massimale </w:t>
      </w:r>
      <w:r w:rsidR="00D408CC" w:rsidRPr="00DD3216">
        <w:t>del</w:t>
      </w:r>
      <w:r w:rsidR="00A00765" w:rsidRPr="00DD3216">
        <w:t>la quota</w:t>
      </w:r>
      <w:r w:rsidR="00513007" w:rsidRPr="00DD3216">
        <w:t xml:space="preserve"> attiva</w:t>
      </w:r>
      <w:r w:rsidRPr="00DD3216">
        <w:t>;</w:t>
      </w:r>
    </w:p>
    <w:p w14:paraId="3A5C36D0" w14:textId="7BD4983D" w:rsidR="00BA7C3A" w:rsidRPr="00DD3216" w:rsidRDefault="00BA7C3A" w:rsidP="007E57CB">
      <w:pPr>
        <w:pStyle w:val="ElencopuntatoIlivello"/>
        <w:numPr>
          <w:ilvl w:val="0"/>
          <w:numId w:val="90"/>
        </w:numPr>
      </w:pPr>
      <w:r w:rsidRPr="00DD3216">
        <w:t>effettuare l’Audit Preliminare di Fornitura;</w:t>
      </w:r>
    </w:p>
    <w:p w14:paraId="3A5C36D1" w14:textId="4D6C0D49" w:rsidR="00BA7C3A" w:rsidRPr="00DD3216" w:rsidRDefault="00BA7C3A" w:rsidP="007E57CB">
      <w:pPr>
        <w:pStyle w:val="ElencopuntatoIlivello"/>
        <w:numPr>
          <w:ilvl w:val="0"/>
          <w:numId w:val="90"/>
        </w:numPr>
      </w:pPr>
      <w:r w:rsidRPr="00DD3216">
        <w:t xml:space="preserve">elaborare e trasmettere all’Amministrazione il PTE a </w:t>
      </w:r>
      <w:r w:rsidR="00B707DC" w:rsidRPr="00DD3216">
        <w:t>3</w:t>
      </w:r>
      <w:r w:rsidR="00221444" w:rsidRPr="00DD3216">
        <w:t xml:space="preserve"> </w:t>
      </w:r>
      <w:r w:rsidRPr="00DD3216">
        <w:t>e</w:t>
      </w:r>
      <w:r w:rsidR="00A313AC" w:rsidRPr="00DD3216">
        <w:t>/o</w:t>
      </w:r>
      <w:r w:rsidRPr="00DD3216">
        <w:t xml:space="preserve"> a </w:t>
      </w:r>
      <w:r w:rsidR="00B707DC" w:rsidRPr="00DD3216">
        <w:t>6</w:t>
      </w:r>
      <w:r w:rsidRPr="00DD3216">
        <w:t xml:space="preserve"> anni e la documentazione ad esso allegata;</w:t>
      </w:r>
    </w:p>
    <w:p w14:paraId="3A5C36D2" w14:textId="6D751A01" w:rsidR="00BA7C3A" w:rsidRPr="00DD3216" w:rsidRDefault="00BA7C3A" w:rsidP="007E57CB">
      <w:pPr>
        <w:pStyle w:val="ElencopuntatoIlivello"/>
        <w:numPr>
          <w:ilvl w:val="0"/>
          <w:numId w:val="90"/>
        </w:numPr>
      </w:pPr>
      <w:r w:rsidRPr="00DD3216">
        <w:t xml:space="preserve">recepire nel PTE e nella documentazione ad esso allegata le eventuali </w:t>
      </w:r>
      <w:r w:rsidR="00EC7E11" w:rsidRPr="00DD3216">
        <w:t>osservazioni formulate dall’Amministrazione</w:t>
      </w:r>
      <w:r w:rsidRPr="00DD3216">
        <w:t>;</w:t>
      </w:r>
    </w:p>
    <w:p w14:paraId="3A5C36D3" w14:textId="6B385746" w:rsidR="003D77C8" w:rsidRPr="00DD3216" w:rsidRDefault="003D77C8" w:rsidP="007E57CB">
      <w:pPr>
        <w:pStyle w:val="ElencopuntatoIlivello"/>
        <w:numPr>
          <w:ilvl w:val="0"/>
          <w:numId w:val="90"/>
        </w:numPr>
      </w:pPr>
      <w:r w:rsidRPr="00DD3216">
        <w:t>in seguito alla comunicazione di approvazione del PTE da parte dell’Amministrazione, produrre la cauzione definitiva secondo le modalità indicate nello Schema d</w:t>
      </w:r>
      <w:r w:rsidR="00D771E8" w:rsidRPr="00DD3216">
        <w:t>ell’AQ</w:t>
      </w:r>
      <w:r w:rsidRPr="00DD3216">
        <w:t>;</w:t>
      </w:r>
    </w:p>
    <w:p w14:paraId="3A5C36D4" w14:textId="2FC9EAFD" w:rsidR="00BA7C3A" w:rsidRPr="00DD3216" w:rsidRDefault="00BA7C3A" w:rsidP="007E57CB">
      <w:pPr>
        <w:pStyle w:val="ElencopuntatoIlivello"/>
        <w:numPr>
          <w:ilvl w:val="0"/>
          <w:numId w:val="90"/>
        </w:numPr>
      </w:pPr>
      <w:r w:rsidRPr="00DD3216">
        <w:t xml:space="preserve">dopo aver ricevuto ed accettato l’OPF, formalizzare </w:t>
      </w:r>
      <w:r w:rsidR="009704D4" w:rsidRPr="00DD3216">
        <w:t xml:space="preserve">la presa in consegna </w:t>
      </w:r>
      <w:r w:rsidR="004F7720" w:rsidRPr="00DD3216">
        <w:t>degli impianti tramite sottoscrizione de</w:t>
      </w:r>
      <w:r w:rsidRPr="00DD3216">
        <w:t xml:space="preserve">l Verbale di presa in Consegna ed </w:t>
      </w:r>
      <w:r w:rsidR="004F7720" w:rsidRPr="00DD3216">
        <w:t xml:space="preserve">avviare </w:t>
      </w:r>
      <w:r w:rsidR="006B0C37" w:rsidRPr="00DD3216">
        <w:t>l’erogazione dei</w:t>
      </w:r>
      <w:r w:rsidRPr="00DD3216">
        <w:t xml:space="preserve"> Servizi</w:t>
      </w:r>
      <w:r w:rsidR="004F7720" w:rsidRPr="00DD3216">
        <w:t xml:space="preserve"> </w:t>
      </w:r>
      <w:r w:rsidR="001D67C2" w:rsidRPr="00DD3216">
        <w:t>ordinati</w:t>
      </w:r>
      <w:r w:rsidRPr="00DD3216">
        <w:t>.</w:t>
      </w:r>
    </w:p>
    <w:p w14:paraId="57CB93BA" w14:textId="77777777" w:rsidR="002701FD" w:rsidRPr="00DD3216" w:rsidRDefault="002701FD" w:rsidP="00D0652B"/>
    <w:p w14:paraId="3A5C36D5" w14:textId="345CB5BE" w:rsidR="00FD401D" w:rsidRPr="00DD3216" w:rsidRDefault="00FD401D" w:rsidP="00D0652B">
      <w:r w:rsidRPr="00DD3216">
        <w:t xml:space="preserve">Si precisa che l’eventuale comunicazione di impossibilità di </w:t>
      </w:r>
      <w:r w:rsidR="000E1F51" w:rsidRPr="00DD3216">
        <w:t xml:space="preserve">adesione </w:t>
      </w:r>
      <w:r w:rsidR="00353631" w:rsidRPr="00DD3216">
        <w:rPr>
          <w:highlight w:val="lightGray"/>
        </w:rPr>
        <w:t>alla quota attiva dell’Accordo Quadro</w:t>
      </w:r>
      <w:r w:rsidR="00193D04" w:rsidRPr="00DD3216">
        <w:rPr>
          <w:highlight w:val="lightGray"/>
        </w:rPr>
        <w:t>, di cui al precedente punto</w:t>
      </w:r>
      <w:r w:rsidR="005E38D3" w:rsidRPr="00DD3216" w:rsidDel="0047704E">
        <w:rPr>
          <w:highlight w:val="lightGray"/>
        </w:rPr>
        <w:t xml:space="preserve"> d</w:t>
      </w:r>
      <w:r w:rsidR="00193D04" w:rsidRPr="00DD3216">
        <w:rPr>
          <w:highlight w:val="lightGray"/>
        </w:rPr>
        <w:t>),</w:t>
      </w:r>
      <w:r w:rsidR="005E38D3" w:rsidRPr="00DD3216">
        <w:t xml:space="preserve"> </w:t>
      </w:r>
      <w:r w:rsidRPr="00DD3216">
        <w:t xml:space="preserve">determina l’interruzione </w:t>
      </w:r>
      <w:r w:rsidR="00193D04" w:rsidRPr="00DD3216">
        <w:t>temporanea o definitiva</w:t>
      </w:r>
      <w:r w:rsidRPr="00DD3216">
        <w:t xml:space="preserve"> del processo di adesione </w:t>
      </w:r>
      <w:r w:rsidR="00193D04" w:rsidRPr="00DD3216">
        <w:t>alla quota</w:t>
      </w:r>
      <w:r w:rsidRPr="00DD3216">
        <w:t xml:space="preserve"> all</w:t>
      </w:r>
      <w:r w:rsidR="005B428D" w:rsidRPr="00DD3216">
        <w:t>’Accordo Quadro</w:t>
      </w:r>
      <w:r w:rsidRPr="00DD3216">
        <w:t>.</w:t>
      </w:r>
    </w:p>
    <w:p w14:paraId="5CDD97D9" w14:textId="77777777" w:rsidR="006471F9" w:rsidRPr="00DD3216" w:rsidRDefault="006471F9" w:rsidP="006471F9">
      <w:pPr>
        <w:spacing w:before="120" w:after="120"/>
      </w:pPr>
      <w:r w:rsidRPr="00DD3216">
        <w:t>All’attivazione dell’Accordo Quadro, sul Sistema (Piattaforma telematica) sarà disponibile per le Amministrazioni una Guida operativa, come parte integrante della documentazione, cui potranno accedere previa autenticazione sul Sistema stesso.</w:t>
      </w:r>
    </w:p>
    <w:p w14:paraId="3A5C36D6" w14:textId="0C82916B" w:rsidR="002B2710" w:rsidRPr="00DD3216" w:rsidRDefault="002B2710" w:rsidP="00BB671F">
      <w:r w:rsidRPr="00DD3216">
        <w:lastRenderedPageBreak/>
        <w:t>Nel seguito viene descritto, nel dettaglio, il processo di attivazione dei Servizi oggetto dell</w:t>
      </w:r>
      <w:r w:rsidR="005B428D" w:rsidRPr="00DD3216">
        <w:t>’Accordo Quadro</w:t>
      </w:r>
      <w:r w:rsidRPr="00DD3216">
        <w:t xml:space="preserve"> ed il contenuto di ognuno dei documenti sopra riportati.</w:t>
      </w:r>
    </w:p>
    <w:p w14:paraId="6C347031" w14:textId="5F2EC1AD" w:rsidR="00092CAB" w:rsidRPr="00DD3216" w:rsidRDefault="00C57382" w:rsidP="00BB671F">
      <w:r w:rsidRPr="00DD3216">
        <w:t xml:space="preserve">In particolare, l’Amministrazione per </w:t>
      </w:r>
      <w:r w:rsidR="00A80786" w:rsidRPr="00DD3216">
        <w:t>ordinare</w:t>
      </w:r>
      <w:r w:rsidRPr="00DD3216">
        <w:t xml:space="preserve"> i Servizi dovrà seguire l’iter procedurale </w:t>
      </w:r>
      <w:r w:rsidR="00B47D23" w:rsidRPr="00DD3216">
        <w:t xml:space="preserve">sopra descritto e </w:t>
      </w:r>
      <w:r w:rsidR="00D3695F" w:rsidRPr="00DD3216">
        <w:t xml:space="preserve">di seguito </w:t>
      </w:r>
      <w:r w:rsidR="00B47D23" w:rsidRPr="00DD3216">
        <w:t>illustrato</w:t>
      </w:r>
      <w:r w:rsidR="00D3695F" w:rsidRPr="00DD3216">
        <w:t>.</w:t>
      </w:r>
    </w:p>
    <w:p w14:paraId="4A1743BD" w14:textId="00349497" w:rsidR="00DE601E" w:rsidRPr="00DD3216" w:rsidRDefault="009F3408" w:rsidP="00CA6214">
      <w:pPr>
        <w:spacing w:before="240"/>
        <w:jc w:val="center"/>
      </w:pPr>
      <w:r w:rsidRPr="00DD3216">
        <w:rPr>
          <w:noProof/>
        </w:rPr>
        <w:drawing>
          <wp:inline distT="0" distB="0" distL="0" distR="0" wp14:anchorId="3FDFE3EF" wp14:editId="18A7A8D6">
            <wp:extent cx="4945868" cy="6292782"/>
            <wp:effectExtent l="0" t="0" r="7620" b="0"/>
            <wp:docPr id="72239513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1441" cy="6299872"/>
                    </a:xfrm>
                    <a:prstGeom prst="rect">
                      <a:avLst/>
                    </a:prstGeom>
                    <a:noFill/>
                  </pic:spPr>
                </pic:pic>
              </a:graphicData>
            </a:graphic>
          </wp:inline>
        </w:drawing>
      </w:r>
    </w:p>
    <w:p w14:paraId="785B46AA" w14:textId="77777777" w:rsidR="0047704E" w:rsidRPr="00DD3216" w:rsidRDefault="0047704E" w:rsidP="00CA6214">
      <w:pPr>
        <w:spacing w:before="240"/>
        <w:jc w:val="center"/>
      </w:pPr>
    </w:p>
    <w:p w14:paraId="3A5C3700" w14:textId="7E93D2A1" w:rsidR="00C1326F" w:rsidRPr="00DD3216" w:rsidRDefault="00C1326F" w:rsidP="008C447B">
      <w:pPr>
        <w:pStyle w:val="Max11"/>
      </w:pPr>
      <w:bookmarkStart w:id="106" w:name="_Toc325013534"/>
      <w:bookmarkStart w:id="107" w:name="_Toc224112973"/>
      <w:r w:rsidRPr="00DD3216">
        <w:t>Richiesta Preliminare di Fornitura</w:t>
      </w:r>
      <w:bookmarkEnd w:id="106"/>
      <w:bookmarkEnd w:id="107"/>
    </w:p>
    <w:p w14:paraId="3A5C3701" w14:textId="78C4EFA6" w:rsidR="00C1326F" w:rsidRPr="00DD3216" w:rsidRDefault="00C1326F" w:rsidP="005545EB">
      <w:r w:rsidRPr="00DD3216">
        <w:t>La Richiesta Preliminare di For</w:t>
      </w:r>
      <w:r w:rsidR="0058638D" w:rsidRPr="00DD3216">
        <w:t>nitura</w:t>
      </w:r>
      <w:r w:rsidRPr="00DD3216">
        <w:t xml:space="preserve"> è il documento con cui l’Amministrazione formalizza il proprio interesse </w:t>
      </w:r>
      <w:r w:rsidR="00A865D7" w:rsidRPr="00DD3216">
        <w:t xml:space="preserve">alla fruizione </w:t>
      </w:r>
      <w:r w:rsidRPr="00DD3216">
        <w:t xml:space="preserve">dei servizi </w:t>
      </w:r>
      <w:r w:rsidR="00CC7C2B" w:rsidRPr="00DD3216">
        <w:t>previsti</w:t>
      </w:r>
      <w:r w:rsidRPr="00DD3216">
        <w:t xml:space="preserve"> </w:t>
      </w:r>
      <w:r w:rsidR="00365FA9" w:rsidRPr="00DD3216">
        <w:t>nell’A</w:t>
      </w:r>
      <w:r w:rsidR="003E6C46" w:rsidRPr="00DD3216">
        <w:t xml:space="preserve">ccordo </w:t>
      </w:r>
      <w:r w:rsidR="00365FA9" w:rsidRPr="00DD3216">
        <w:t>Q</w:t>
      </w:r>
      <w:r w:rsidR="003E6C46" w:rsidRPr="00DD3216">
        <w:t>uadro</w:t>
      </w:r>
      <w:r w:rsidRPr="00DD3216">
        <w:t xml:space="preserve">. </w:t>
      </w:r>
    </w:p>
    <w:p w14:paraId="3A5C3702" w14:textId="485A3432" w:rsidR="00411B13" w:rsidRPr="00DD3216" w:rsidRDefault="00411B13" w:rsidP="00BB671F">
      <w:r w:rsidRPr="00DD3216">
        <w:lastRenderedPageBreak/>
        <w:t xml:space="preserve">La compilazione dei campi previsti </w:t>
      </w:r>
      <w:r w:rsidR="002568FD" w:rsidRPr="00DD3216">
        <w:t>nel</w:t>
      </w:r>
      <w:r w:rsidR="00734AB1" w:rsidRPr="00DD3216">
        <w:t xml:space="preserve">la RPF </w:t>
      </w:r>
      <w:r w:rsidRPr="00DD3216">
        <w:t>è da ritenersi obbligatoria (ad eccezione dei ca</w:t>
      </w:r>
      <w:r w:rsidR="00365FA9" w:rsidRPr="00DD3216">
        <w:t xml:space="preserve">mpi indicati come facoltativi) </w:t>
      </w:r>
      <w:r w:rsidRPr="00DD3216">
        <w:t>pena la non validità della richiesta ed il conseguente diritto del Fornitore a non dar</w:t>
      </w:r>
      <w:r w:rsidR="002568FD" w:rsidRPr="00DD3216">
        <w:t>e</w:t>
      </w:r>
      <w:r w:rsidRPr="00DD3216">
        <w:t xml:space="preserve"> seguito alla stessa.</w:t>
      </w:r>
      <w:r w:rsidR="00734AB1" w:rsidRPr="00DD3216">
        <w:t xml:space="preserve"> La RPF deve essere </w:t>
      </w:r>
      <w:r w:rsidR="002568FD" w:rsidRPr="00DD3216">
        <w:t xml:space="preserve">sottoscritta </w:t>
      </w:r>
      <w:r w:rsidR="004229A0" w:rsidRPr="00DD3216">
        <w:t xml:space="preserve">con firma digitale e trasmessa </w:t>
      </w:r>
      <w:r w:rsidR="00734AB1" w:rsidRPr="00DD3216">
        <w:t xml:space="preserve">attraverso il Sistema </w:t>
      </w:r>
      <w:r w:rsidR="00CD5495" w:rsidRPr="00DD3216">
        <w:t>(</w:t>
      </w:r>
      <w:r w:rsidR="00B661B1" w:rsidRPr="00DD3216">
        <w:t>rif. par.</w:t>
      </w:r>
      <w:r w:rsidR="00CD5495" w:rsidRPr="00DD3216">
        <w:t>1.1 del Capitolato d’Oneri)</w:t>
      </w:r>
      <w:r w:rsidR="00440680" w:rsidRPr="00DD3216">
        <w:t xml:space="preserve"> </w:t>
      </w:r>
      <w:r w:rsidR="00734AB1" w:rsidRPr="00DD3216">
        <w:t>e nel rispetto delle informazioni di cui all’Appendice 2 al presente Documento.</w:t>
      </w:r>
    </w:p>
    <w:p w14:paraId="3A5C3703" w14:textId="3E23D7A8" w:rsidR="007D46F2" w:rsidRPr="00DD3216" w:rsidRDefault="0018415D" w:rsidP="00BB671F">
      <w:r w:rsidRPr="00DD3216">
        <w:t xml:space="preserve">La data di trasmissione delle RPF da parte delle </w:t>
      </w:r>
      <w:r w:rsidR="000D7430" w:rsidRPr="00DD3216">
        <w:t>Amministrazioni</w:t>
      </w:r>
      <w:r w:rsidRPr="00DD3216">
        <w:t xml:space="preserve"> determina l’ordine di priorità con il quale il Fornitore deve dare seguito alle richieste</w:t>
      </w:r>
      <w:r w:rsidR="001907B2" w:rsidRPr="00DD3216">
        <w:t>, p</w:t>
      </w:r>
      <w:r w:rsidRPr="00DD3216">
        <w:t>ertanto</w:t>
      </w:r>
      <w:r w:rsidR="00B602F1" w:rsidRPr="00DD3216">
        <w:t>,</w:t>
      </w:r>
      <w:r w:rsidRPr="00DD3216">
        <w:t xml:space="preserve"> la data</w:t>
      </w:r>
      <w:r w:rsidR="00F13CD4" w:rsidRPr="00DD3216">
        <w:t>/ora</w:t>
      </w:r>
      <w:r w:rsidR="00F82677" w:rsidRPr="00DD3216">
        <w:t>r</w:t>
      </w:r>
      <w:r w:rsidR="00F13CD4" w:rsidRPr="00DD3216">
        <w:t>io</w:t>
      </w:r>
      <w:r w:rsidRPr="00DD3216">
        <w:t xml:space="preserve"> di trasmissione garantisce all</w:t>
      </w:r>
      <w:r w:rsidR="00A10569" w:rsidRPr="00DD3216">
        <w:t>’</w:t>
      </w:r>
      <w:r w:rsidR="000D7430" w:rsidRPr="00DD3216">
        <w:t>Amministrazion</w:t>
      </w:r>
      <w:r w:rsidR="00A10569" w:rsidRPr="00DD3216">
        <w:t>e</w:t>
      </w:r>
      <w:r w:rsidRPr="00DD3216">
        <w:t xml:space="preserve"> un diritto di precedenza ad emettere l’Ordinativo</w:t>
      </w:r>
      <w:r w:rsidR="00F32EAF" w:rsidRPr="00DD3216">
        <w:t xml:space="preserve"> Principale</w:t>
      </w:r>
      <w:r w:rsidRPr="00DD3216">
        <w:t xml:space="preserve"> di Fornitura rispetto alle altre </w:t>
      </w:r>
      <w:r w:rsidR="000D7430" w:rsidRPr="00DD3216">
        <w:t>Amministrazioni</w:t>
      </w:r>
      <w:r w:rsidRPr="00DD3216">
        <w:t xml:space="preserve"> che avranno trasmesso</w:t>
      </w:r>
      <w:r w:rsidR="00F80901" w:rsidRPr="00DD3216">
        <w:t xml:space="preserve"> </w:t>
      </w:r>
      <w:r w:rsidRPr="00DD3216">
        <w:t xml:space="preserve">RPF in </w:t>
      </w:r>
      <w:r w:rsidR="005C5B49" w:rsidRPr="00DD3216">
        <w:t>date</w:t>
      </w:r>
      <w:r w:rsidR="009A4FF3" w:rsidRPr="00DD3216">
        <w:t>/orari</w:t>
      </w:r>
      <w:r w:rsidRPr="00DD3216">
        <w:t xml:space="preserve"> </w:t>
      </w:r>
      <w:r w:rsidR="009A4FF3" w:rsidRPr="00DD3216">
        <w:t>successivi</w:t>
      </w:r>
      <w:r w:rsidRPr="00DD3216">
        <w:t>.</w:t>
      </w:r>
    </w:p>
    <w:p w14:paraId="3A5C3704" w14:textId="77777777" w:rsidR="007D46F2" w:rsidRPr="00DD3216" w:rsidRDefault="00024AC5" w:rsidP="00BB671F">
      <w:r w:rsidRPr="00DD3216">
        <w:t xml:space="preserve">Le informazioni </w:t>
      </w:r>
      <w:r w:rsidR="008C7C64" w:rsidRPr="00DD3216">
        <w:t>che l’Amministrazione deve inserire nella RPF</w:t>
      </w:r>
      <w:r w:rsidRPr="00DD3216">
        <w:t xml:space="preserve"> sono sia</w:t>
      </w:r>
      <w:r w:rsidR="008C7C64" w:rsidRPr="00DD3216">
        <w:t xml:space="preserve"> di tipo anagrafico che tecnico, in particolare:</w:t>
      </w:r>
    </w:p>
    <w:p w14:paraId="797E5C9E" w14:textId="057EAA76" w:rsidR="00146DBE" w:rsidRPr="00DD3216" w:rsidRDefault="00F80E7C" w:rsidP="007E57CB">
      <w:pPr>
        <w:pStyle w:val="ElencopuntatoIlivello"/>
        <w:numPr>
          <w:ilvl w:val="0"/>
          <w:numId w:val="91"/>
        </w:numPr>
      </w:pPr>
      <w:r w:rsidRPr="00DD3216">
        <w:t>La tipologia di amministrazione</w:t>
      </w:r>
      <w:r w:rsidR="00764EEA" w:rsidRPr="00DD3216">
        <w:t xml:space="preserve"> (</w:t>
      </w:r>
      <w:r w:rsidR="00C63219" w:rsidRPr="00DD3216">
        <w:t>rientrante nell’ambito delle Pubbliche Amministrazioni Locali)</w:t>
      </w:r>
      <w:r w:rsidRPr="00DD3216">
        <w:t>;</w:t>
      </w:r>
    </w:p>
    <w:p w14:paraId="3A5C3705" w14:textId="5A39E120" w:rsidR="00230E5C" w:rsidRPr="00DD3216" w:rsidRDefault="003E1DA5" w:rsidP="007E57CB">
      <w:pPr>
        <w:pStyle w:val="ElencopuntatoIlivello"/>
        <w:numPr>
          <w:ilvl w:val="0"/>
          <w:numId w:val="91"/>
        </w:numPr>
      </w:pPr>
      <w:r w:rsidRPr="00DD3216">
        <w:t>l’elenco de</w:t>
      </w:r>
      <w:r w:rsidR="003945F8" w:rsidRPr="00DD3216">
        <w:t xml:space="preserve">gli </w:t>
      </w:r>
      <w:r w:rsidR="00E6779E" w:rsidRPr="00DD3216">
        <w:t>edifici</w:t>
      </w:r>
      <w:r w:rsidR="00230E5C" w:rsidRPr="00DD3216">
        <w:t xml:space="preserve"> in uso all’Amministrazione stessa;</w:t>
      </w:r>
    </w:p>
    <w:p w14:paraId="3A5C3707" w14:textId="4F13824E" w:rsidR="00024AC5" w:rsidRPr="00DD3216" w:rsidRDefault="00180F3E" w:rsidP="007E57CB">
      <w:pPr>
        <w:pStyle w:val="ElencopuntatoIlivello"/>
        <w:numPr>
          <w:ilvl w:val="0"/>
          <w:numId w:val="91"/>
        </w:numPr>
      </w:pPr>
      <w:r w:rsidRPr="00DD3216">
        <w:t xml:space="preserve">il </w:t>
      </w:r>
      <w:r w:rsidR="008C7C64" w:rsidRPr="00DD3216">
        <w:t xml:space="preserve">volume lordo </w:t>
      </w:r>
      <w:r w:rsidR="003E1DA5" w:rsidRPr="00DD3216">
        <w:t xml:space="preserve">stimato </w:t>
      </w:r>
      <w:r w:rsidR="008C7C64" w:rsidRPr="00DD3216">
        <w:t>degli edifici</w:t>
      </w:r>
      <w:r w:rsidR="00024AC5" w:rsidRPr="00DD3216">
        <w:t>;</w:t>
      </w:r>
    </w:p>
    <w:p w14:paraId="3A5C3708" w14:textId="5AE6D0FC" w:rsidR="00C1326F" w:rsidRPr="00DD3216" w:rsidRDefault="00C1326F" w:rsidP="007E57CB">
      <w:pPr>
        <w:pStyle w:val="ElencopuntatoIlivello"/>
        <w:numPr>
          <w:ilvl w:val="0"/>
          <w:numId w:val="91"/>
        </w:numPr>
      </w:pPr>
      <w:r w:rsidRPr="00DD3216">
        <w:t xml:space="preserve">le destinazioni d’uso di </w:t>
      </w:r>
      <w:r w:rsidR="006B4FA7" w:rsidRPr="00DD3216">
        <w:t xml:space="preserve">ogni </w:t>
      </w:r>
      <w:r w:rsidRPr="00DD3216">
        <w:t>edifici</w:t>
      </w:r>
      <w:r w:rsidR="006B4FA7" w:rsidRPr="00DD3216">
        <w:t>o</w:t>
      </w:r>
      <w:r w:rsidRPr="00DD3216">
        <w:t xml:space="preserve"> (ai sensi del D.P.R. 412/93, art.3 comma 1);</w:t>
      </w:r>
      <w:r w:rsidR="006B4FA7" w:rsidRPr="00DD3216">
        <w:t xml:space="preserve"> in caso di più destinazioni d’uso</w:t>
      </w:r>
      <w:r w:rsidR="00B661B1" w:rsidRPr="00DD3216">
        <w:t>,</w:t>
      </w:r>
      <w:r w:rsidR="006B4FA7" w:rsidRPr="00DD3216">
        <w:t xml:space="preserve"> indicare tutte </w:t>
      </w:r>
      <w:r w:rsidR="0044536E" w:rsidRPr="00DD3216">
        <w:t>quelle presenti specificando quale sia la prevalente;</w:t>
      </w:r>
    </w:p>
    <w:p w14:paraId="32139747" w14:textId="55ECCD81" w:rsidR="00F02495" w:rsidRPr="00DD3216" w:rsidRDefault="00F02495" w:rsidP="007E57CB">
      <w:pPr>
        <w:pStyle w:val="ElencopuntatoIlivello"/>
        <w:numPr>
          <w:ilvl w:val="0"/>
          <w:numId w:val="91"/>
        </w:numPr>
      </w:pPr>
      <w:r w:rsidRPr="00DD3216">
        <w:t xml:space="preserve">i servizi oggetto di interesse </w:t>
      </w:r>
      <w:r w:rsidR="003E7251" w:rsidRPr="00DD3216">
        <w:t xml:space="preserve">(nel rispetto </w:t>
      </w:r>
      <w:r w:rsidR="004B45BE" w:rsidRPr="00DD3216">
        <w:t xml:space="preserve">delle Modalità di Attivazione dei servizi obbligatori: Ordinativo Minimo, </w:t>
      </w:r>
      <w:r w:rsidRPr="00DD3216">
        <w:t>rif. par. 5.4.1);</w:t>
      </w:r>
    </w:p>
    <w:p w14:paraId="2D63696E" w14:textId="68EB900B" w:rsidR="003115F6" w:rsidRPr="00DD3216" w:rsidRDefault="003115F6" w:rsidP="007E57CB">
      <w:pPr>
        <w:pStyle w:val="ElencopuntatoIlivello"/>
        <w:numPr>
          <w:ilvl w:val="0"/>
          <w:numId w:val="91"/>
        </w:numPr>
      </w:pPr>
      <w:r w:rsidRPr="00DD3216">
        <w:t xml:space="preserve">la presenza </w:t>
      </w:r>
      <w:r w:rsidR="00AE0011" w:rsidRPr="00DD3216">
        <w:t xml:space="preserve">dell’Attestato di Prestazione Energetica (APE) e/o </w:t>
      </w:r>
      <w:r w:rsidRPr="00DD3216">
        <w:t>di Diagnosi Energetica</w:t>
      </w:r>
      <w:r w:rsidR="00AE0011" w:rsidRPr="00DD3216">
        <w:t>;</w:t>
      </w:r>
    </w:p>
    <w:p w14:paraId="3A5C370A" w14:textId="1701C1DF" w:rsidR="00CC7C2B" w:rsidRPr="00DD3216" w:rsidRDefault="00CC7C2B" w:rsidP="007E57CB">
      <w:pPr>
        <w:pStyle w:val="ElencopuntatoIlivello"/>
        <w:numPr>
          <w:ilvl w:val="0"/>
          <w:numId w:val="91"/>
        </w:numPr>
      </w:pPr>
      <w:r w:rsidRPr="00DD3216">
        <w:t xml:space="preserve">i </w:t>
      </w:r>
      <w:r w:rsidR="00001DE3" w:rsidRPr="00DD3216">
        <w:t xml:space="preserve">nominativi </w:t>
      </w:r>
      <w:r w:rsidRPr="00DD3216">
        <w:t xml:space="preserve">del </w:t>
      </w:r>
      <w:r w:rsidR="008D289C" w:rsidRPr="00DD3216">
        <w:t>DEC</w:t>
      </w:r>
      <w:r w:rsidRPr="00DD3216">
        <w:t xml:space="preserve"> </w:t>
      </w:r>
      <w:r w:rsidR="00001DE3" w:rsidRPr="00DD3216">
        <w:t xml:space="preserve">e del RUP individuati (rif. par. </w:t>
      </w:r>
      <w:r w:rsidR="009E4E80" w:rsidRPr="00DD3216">
        <w:t>4.4.1</w:t>
      </w:r>
      <w:r w:rsidR="00001DE3" w:rsidRPr="00DD3216">
        <w:t>)</w:t>
      </w:r>
      <w:r w:rsidR="00D20B48" w:rsidRPr="00DD3216">
        <w:t>.</w:t>
      </w:r>
    </w:p>
    <w:p w14:paraId="3CC3332A" w14:textId="42994A55" w:rsidR="009467E2" w:rsidRPr="00DD3216" w:rsidRDefault="00012AB7" w:rsidP="00BB671F">
      <w:r w:rsidRPr="00DD3216">
        <w:t>L’attendibilità delle informazioni fornite all’interno della RPF</w:t>
      </w:r>
      <w:r w:rsidR="00B661B1" w:rsidRPr="00DD3216">
        <w:t>,</w:t>
      </w:r>
      <w:r w:rsidRPr="00DD3216">
        <w:t xml:space="preserve"> </w:t>
      </w:r>
      <w:r w:rsidR="0029455F" w:rsidRPr="00DD3216">
        <w:t xml:space="preserve">in particolare </w:t>
      </w:r>
      <w:r w:rsidR="00BB6293" w:rsidRPr="00DD3216">
        <w:t>in relazione a</w:t>
      </w:r>
      <w:r w:rsidR="0029455F" w:rsidRPr="00DD3216">
        <w:t xml:space="preserve">l volume lordo stimato </w:t>
      </w:r>
      <w:r w:rsidR="0052783C" w:rsidRPr="00DD3216">
        <w:t>degli immobili</w:t>
      </w:r>
      <w:r w:rsidR="00B661B1" w:rsidRPr="00DD3216">
        <w:t>,</w:t>
      </w:r>
      <w:r w:rsidR="0052783C" w:rsidRPr="00DD3216">
        <w:t xml:space="preserve"> </w:t>
      </w:r>
      <w:r w:rsidRPr="00DD3216">
        <w:t xml:space="preserve">sarà </w:t>
      </w:r>
      <w:r w:rsidR="000F6603" w:rsidRPr="00DD3216">
        <w:t xml:space="preserve">fondamentale </w:t>
      </w:r>
      <w:r w:rsidRPr="00DD3216">
        <w:t>in quanto</w:t>
      </w:r>
      <w:r w:rsidR="0029455F" w:rsidRPr="00DD3216">
        <w:t xml:space="preserve"> determinerà</w:t>
      </w:r>
      <w:r w:rsidRPr="00DD3216">
        <w:t xml:space="preserve">, dopo </w:t>
      </w:r>
      <w:r w:rsidR="0029455F" w:rsidRPr="00DD3216">
        <w:t xml:space="preserve">le </w:t>
      </w:r>
      <w:r w:rsidRPr="00DD3216">
        <w:t>verific</w:t>
      </w:r>
      <w:r w:rsidR="0029455F" w:rsidRPr="00DD3216">
        <w:t>he effettuate</w:t>
      </w:r>
      <w:r w:rsidRPr="00DD3216">
        <w:t xml:space="preserve"> </w:t>
      </w:r>
      <w:r w:rsidR="00E507B6" w:rsidRPr="00DD3216">
        <w:t xml:space="preserve">dal fornitore in sede di primo sopralluogo preliminare, </w:t>
      </w:r>
      <w:r w:rsidR="0029455F" w:rsidRPr="00DD3216">
        <w:t xml:space="preserve">la </w:t>
      </w:r>
      <w:r w:rsidR="0029455F" w:rsidRPr="00DD3216">
        <w:rPr>
          <w:u w:val="single"/>
        </w:rPr>
        <w:t>possibilità o l’impossibilità di aderire all’AQ</w:t>
      </w:r>
      <w:r w:rsidR="00102CF2" w:rsidRPr="00DD3216">
        <w:t xml:space="preserve"> in funzione del massimale residuo e della priorità acquisita</w:t>
      </w:r>
      <w:r w:rsidR="0029455F" w:rsidRPr="00DD3216">
        <w:t>.</w:t>
      </w:r>
    </w:p>
    <w:p w14:paraId="3A5C3713" w14:textId="0DC58888" w:rsidR="00C1326F" w:rsidRPr="00DD3216" w:rsidRDefault="007B41BA" w:rsidP="00BB671F">
      <w:r w:rsidRPr="00DD3216">
        <w:t>Si precisa che l</w:t>
      </w:r>
      <w:r w:rsidR="008732A5" w:rsidRPr="00DD3216">
        <w:t xml:space="preserve">’emissione della </w:t>
      </w:r>
      <w:r w:rsidR="00CC75D9" w:rsidRPr="00DD3216">
        <w:t>RPF</w:t>
      </w:r>
      <w:r w:rsidR="008732A5" w:rsidRPr="00DD3216">
        <w:t xml:space="preserve"> da parte dell’Amministrazione </w:t>
      </w:r>
      <w:r w:rsidR="008732A5" w:rsidRPr="00DD3216">
        <w:rPr>
          <w:u w:val="single"/>
        </w:rPr>
        <w:t>non vincola</w:t>
      </w:r>
      <w:r w:rsidR="008732A5" w:rsidRPr="00DD3216">
        <w:t xml:space="preserve"> la stessa ad emettere alcun Ordinativo Principale di Fornitura</w:t>
      </w:r>
      <w:r w:rsidR="00A56326" w:rsidRPr="00DD3216">
        <w:t xml:space="preserve"> </w:t>
      </w:r>
      <w:r w:rsidR="00CC75D9" w:rsidRPr="00DD3216">
        <w:t>mentre</w:t>
      </w:r>
      <w:r w:rsidR="00C1326F" w:rsidRPr="00DD3216">
        <w:t xml:space="preserve"> vincola </w:t>
      </w:r>
      <w:r w:rsidR="00C1326F" w:rsidRPr="00DD3216" w:rsidDel="00B661B1">
        <w:t xml:space="preserve">l’Amministrazione stessa </w:t>
      </w:r>
      <w:r w:rsidR="00C1326F" w:rsidRPr="00DD3216">
        <w:t>a:</w:t>
      </w:r>
    </w:p>
    <w:p w14:paraId="3A5C3714" w14:textId="511B8713" w:rsidR="00C1326F" w:rsidRPr="00DD3216" w:rsidRDefault="00C1326F" w:rsidP="007E57CB">
      <w:pPr>
        <w:pStyle w:val="ElencopuntatoIlivello"/>
        <w:numPr>
          <w:ilvl w:val="0"/>
          <w:numId w:val="92"/>
        </w:numPr>
      </w:pPr>
      <w:r w:rsidRPr="00DD3216">
        <w:t xml:space="preserve">individuare </w:t>
      </w:r>
      <w:r w:rsidR="00F80901" w:rsidRPr="00DD3216">
        <w:t xml:space="preserve">il </w:t>
      </w:r>
      <w:r w:rsidR="008D289C" w:rsidRPr="00DD3216">
        <w:t>DEC</w:t>
      </w:r>
      <w:r w:rsidR="003963AB" w:rsidRPr="00DD3216">
        <w:t xml:space="preserve"> ed</w:t>
      </w:r>
      <w:r w:rsidR="0087339A" w:rsidRPr="00DD3216">
        <w:t xml:space="preserve"> il RUP</w:t>
      </w:r>
      <w:r w:rsidR="007072F6" w:rsidRPr="00DD3216">
        <w:t>,</w:t>
      </w:r>
      <w:r w:rsidR="001427B9" w:rsidRPr="00DD3216">
        <w:t xml:space="preserve"> </w:t>
      </w:r>
      <w:r w:rsidR="003963AB" w:rsidRPr="00DD3216">
        <w:t xml:space="preserve">o </w:t>
      </w:r>
      <w:r w:rsidR="00C527F4" w:rsidRPr="00DD3216">
        <w:t xml:space="preserve">eventuali </w:t>
      </w:r>
      <w:r w:rsidR="003963AB" w:rsidRPr="00DD3216">
        <w:t xml:space="preserve">soggetti </w:t>
      </w:r>
      <w:r w:rsidRPr="00DD3216">
        <w:t>ad interim</w:t>
      </w:r>
      <w:r w:rsidR="007072F6" w:rsidRPr="00DD3216">
        <w:t>,</w:t>
      </w:r>
      <w:r w:rsidR="0087339A" w:rsidRPr="00DD3216">
        <w:t xml:space="preserve"> </w:t>
      </w:r>
      <w:r w:rsidRPr="00DD3216">
        <w:t xml:space="preserve">che </w:t>
      </w:r>
      <w:r w:rsidR="00593AB4" w:rsidRPr="00DD3216">
        <w:t xml:space="preserve">assistano </w:t>
      </w:r>
      <w:r w:rsidR="005F4E4B" w:rsidRPr="00DD3216">
        <w:t>il Fornitore</w:t>
      </w:r>
      <w:r w:rsidRPr="00DD3216">
        <w:t xml:space="preserve"> nella fase di sopralluogo agli edifici/impianti;</w:t>
      </w:r>
    </w:p>
    <w:p w14:paraId="3A5C3715" w14:textId="0121417F" w:rsidR="00C1326F" w:rsidRPr="00DD3216" w:rsidRDefault="00C1326F" w:rsidP="007E57CB">
      <w:pPr>
        <w:pStyle w:val="ElencopuntatoIlivello"/>
        <w:numPr>
          <w:ilvl w:val="0"/>
          <w:numId w:val="92"/>
        </w:numPr>
      </w:pPr>
      <w:bookmarkStart w:id="108" w:name="_Hlk207270441"/>
      <w:r w:rsidRPr="00DD3216">
        <w:t>fornire la documentazione tecnica ed amministrativa in proprio possesso</w:t>
      </w:r>
      <w:r w:rsidR="00F80901" w:rsidRPr="00DD3216">
        <w:t xml:space="preserve"> </w:t>
      </w:r>
      <w:r w:rsidR="00C63E2A" w:rsidRPr="00DD3216">
        <w:t xml:space="preserve">utile </w:t>
      </w:r>
      <w:r w:rsidR="00670D54" w:rsidRPr="00DD3216">
        <w:t>al</w:t>
      </w:r>
      <w:r w:rsidR="00F80901" w:rsidRPr="00DD3216">
        <w:t xml:space="preserve">la </w:t>
      </w:r>
      <w:r w:rsidR="00670D54" w:rsidRPr="00DD3216">
        <w:t xml:space="preserve">quantificazione </w:t>
      </w:r>
      <w:r w:rsidR="00F80901" w:rsidRPr="00DD3216">
        <w:t>tecnico-economica dei servizi richiesti</w:t>
      </w:r>
      <w:bookmarkEnd w:id="108"/>
      <w:r w:rsidR="00EE5ED3" w:rsidRPr="00DD3216">
        <w:t>;</w:t>
      </w:r>
    </w:p>
    <w:p w14:paraId="6969D6BE" w14:textId="5DF293BE" w:rsidR="00EE5ED3" w:rsidRPr="00DD3216" w:rsidRDefault="00EE5ED3" w:rsidP="007E57CB">
      <w:pPr>
        <w:pStyle w:val="ElencopuntatoIlivello"/>
        <w:numPr>
          <w:ilvl w:val="0"/>
          <w:numId w:val="92"/>
        </w:numPr>
      </w:pPr>
      <w:r w:rsidRPr="00DD3216">
        <w:t xml:space="preserve">qualora il Fornitore non effettui alcuna comunicazione all’Amministrazione e non dia esecuzione alle attività previste nei successivi paragrafi, l’Amministrazione è tenuta a comunicare la/e inadempienza/e a Consip S.p.A. per le </w:t>
      </w:r>
      <w:r w:rsidRPr="00DD3216">
        <w:rPr>
          <w:u w:val="single"/>
        </w:rPr>
        <w:t>opportune determinazioni</w:t>
      </w:r>
      <w:r w:rsidRPr="00DD3216">
        <w:t xml:space="preserve"> in merito</w:t>
      </w:r>
      <w:r w:rsidR="003963AB" w:rsidRPr="00DD3216">
        <w:t>,</w:t>
      </w:r>
      <w:r w:rsidRPr="00DD3216">
        <w:t xml:space="preserve"> secondo quanto previsto nell’Accordo Quadro stipulato.</w:t>
      </w:r>
    </w:p>
    <w:p w14:paraId="674C914C" w14:textId="77777777" w:rsidR="00EE5ED3" w:rsidRPr="00DD3216" w:rsidRDefault="00EE5ED3" w:rsidP="009F1932"/>
    <w:p w14:paraId="3A5C3717" w14:textId="0C109D69" w:rsidR="00C1326F" w:rsidRPr="00DD3216" w:rsidRDefault="005F4E4B" w:rsidP="00BB671F">
      <w:r w:rsidRPr="00DD3216">
        <w:t>Il Fornitore</w:t>
      </w:r>
      <w:r w:rsidR="00C1326F" w:rsidRPr="00DD3216">
        <w:t xml:space="preserve">, ricevuta la </w:t>
      </w:r>
      <w:r w:rsidR="00C1326F" w:rsidRPr="00DD3216">
        <w:rPr>
          <w:bCs/>
        </w:rPr>
        <w:t>RPF</w:t>
      </w:r>
      <w:r w:rsidR="00C1326F" w:rsidRPr="00DD3216">
        <w:t>, è vincolato a:</w:t>
      </w:r>
    </w:p>
    <w:p w14:paraId="56432FCB" w14:textId="4D57008F" w:rsidR="001C59DF" w:rsidRPr="00DD3216" w:rsidRDefault="001F2D86" w:rsidP="007E57CB">
      <w:pPr>
        <w:pStyle w:val="ElencopuntatoIlivello"/>
        <w:numPr>
          <w:ilvl w:val="0"/>
          <w:numId w:val="93"/>
        </w:numPr>
      </w:pPr>
      <w:r w:rsidRPr="00DD3216">
        <w:t>verifi</w:t>
      </w:r>
      <w:r w:rsidR="00114593" w:rsidRPr="00DD3216">
        <w:t>care</w:t>
      </w:r>
      <w:r w:rsidR="001C59DF" w:rsidRPr="00DD3216">
        <w:t xml:space="preserve"> la validità della RPF in base a quanto definito nel presente paragrafo, verificando la correttezza ed il rispetto dei requisiti e di tutte le condizioni per l’adesione </w:t>
      </w:r>
      <w:r w:rsidR="00114593" w:rsidRPr="00DD3216">
        <w:t xml:space="preserve">all’Accordo Quadro </w:t>
      </w:r>
      <w:r w:rsidR="001C59DF" w:rsidRPr="00DD3216">
        <w:t>e che sia firmata digitalmente e corredata dalla documentazione di cui ai precedenti punti;</w:t>
      </w:r>
    </w:p>
    <w:p w14:paraId="3A5C371B" w14:textId="71645567" w:rsidR="00BC4BA2" w:rsidRPr="00DD3216" w:rsidRDefault="001B122B" w:rsidP="007E57CB">
      <w:pPr>
        <w:pStyle w:val="ElencopuntatoIlivello"/>
        <w:numPr>
          <w:ilvl w:val="0"/>
          <w:numId w:val="93"/>
        </w:numPr>
        <w:rPr>
          <w:highlight w:val="lightGray"/>
        </w:rPr>
      </w:pPr>
      <w:r w:rsidRPr="00DD3216">
        <w:t xml:space="preserve">accettare o rifiutare la RPF </w:t>
      </w:r>
      <w:r w:rsidR="00A65B14" w:rsidRPr="00DD3216">
        <w:t>a</w:t>
      </w:r>
      <w:r w:rsidRPr="00DD3216">
        <w:t xml:space="preserve"> Sistema (selezionando l’opportuna motivazione tra le scelte a disposizione)</w:t>
      </w:r>
      <w:r w:rsidR="00C1326F" w:rsidRPr="00DD3216">
        <w:t xml:space="preserve">, entro e non oltre </w:t>
      </w:r>
      <w:r w:rsidR="0016152C" w:rsidRPr="00DD3216">
        <w:rPr>
          <w:u w:val="single"/>
        </w:rPr>
        <w:t>10</w:t>
      </w:r>
      <w:r w:rsidR="00C1326F" w:rsidRPr="00DD3216">
        <w:rPr>
          <w:u w:val="single"/>
        </w:rPr>
        <w:t xml:space="preserve"> giorni</w:t>
      </w:r>
      <w:r w:rsidR="00657F6D" w:rsidRPr="00DD3216">
        <w:rPr>
          <w:u w:val="single"/>
        </w:rPr>
        <w:t xml:space="preserve"> lavorativi</w:t>
      </w:r>
      <w:r w:rsidR="00C1326F" w:rsidRPr="00DD3216">
        <w:t xml:space="preserve"> </w:t>
      </w:r>
      <w:r w:rsidR="004775FD" w:rsidRPr="00DD3216">
        <w:t xml:space="preserve">successivi </w:t>
      </w:r>
      <w:r w:rsidR="00C1326F" w:rsidRPr="00DD3216">
        <w:t xml:space="preserve">la data di ricevimento, </w:t>
      </w:r>
      <w:r w:rsidR="00BC4BA2" w:rsidRPr="00DD3216">
        <w:t xml:space="preserve">concordando, in caso positivo, una data per il </w:t>
      </w:r>
      <w:r w:rsidR="007946F1" w:rsidRPr="00DD3216">
        <w:rPr>
          <w:u w:val="single"/>
        </w:rPr>
        <w:t xml:space="preserve">primo </w:t>
      </w:r>
      <w:r w:rsidR="00BC4BA2" w:rsidRPr="00DD3216">
        <w:rPr>
          <w:u w:val="single"/>
        </w:rPr>
        <w:t>sopralluogo</w:t>
      </w:r>
      <w:r w:rsidR="00645FF7" w:rsidRPr="00DD3216">
        <w:rPr>
          <w:u w:val="single"/>
        </w:rPr>
        <w:t xml:space="preserve"> preliminare</w:t>
      </w:r>
      <w:r w:rsidR="00BC4BA2" w:rsidRPr="00DD3216">
        <w:rPr>
          <w:u w:val="single"/>
        </w:rPr>
        <w:t xml:space="preserve"> </w:t>
      </w:r>
      <w:r w:rsidR="00BC4BA2" w:rsidRPr="00DD3216">
        <w:t xml:space="preserve">congiunto con il </w:t>
      </w:r>
      <w:r w:rsidR="008D289C" w:rsidRPr="00DD3216">
        <w:t>DEC</w:t>
      </w:r>
      <w:r w:rsidR="00BC4BA2" w:rsidRPr="00DD3216">
        <w:rPr>
          <w:i/>
        </w:rPr>
        <w:t xml:space="preserve">, </w:t>
      </w:r>
      <w:r w:rsidR="00BC4BA2" w:rsidRPr="00DD3216">
        <w:t>da effettuarsi entro 10 giorni</w:t>
      </w:r>
      <w:r w:rsidR="00657F6D" w:rsidRPr="00DD3216">
        <w:t xml:space="preserve"> </w:t>
      </w:r>
      <w:r w:rsidR="00EE50DC" w:rsidRPr="00DD3216">
        <w:t xml:space="preserve">lavorativi </w:t>
      </w:r>
      <w:r w:rsidR="00BC4BA2" w:rsidRPr="00DD3216">
        <w:t xml:space="preserve">dalla data di </w:t>
      </w:r>
      <w:r w:rsidR="00C425DF" w:rsidRPr="00DD3216">
        <w:t>acc</w:t>
      </w:r>
      <w:r w:rsidR="006F49D0" w:rsidRPr="00DD3216">
        <w:t>e</w:t>
      </w:r>
      <w:r w:rsidR="00C425DF" w:rsidRPr="00DD3216">
        <w:t xml:space="preserve">ttazione </w:t>
      </w:r>
      <w:r w:rsidR="00BC4BA2" w:rsidRPr="00DD3216">
        <w:t>della RPF</w:t>
      </w:r>
      <w:r w:rsidR="00AF0C34" w:rsidRPr="00DD3216">
        <w:t xml:space="preserve">. </w:t>
      </w:r>
      <w:r w:rsidR="003F2671" w:rsidRPr="00DD3216">
        <w:rPr>
          <w:highlight w:val="lightGray"/>
        </w:rPr>
        <w:t xml:space="preserve">Tramite opportuna segnalazione della PA con PEC a Consip S.p.A., </w:t>
      </w:r>
      <w:r w:rsidR="003F2671" w:rsidRPr="00DD3216">
        <w:rPr>
          <w:highlight w:val="lightGray"/>
        </w:rPr>
        <w:lastRenderedPageBreak/>
        <w:t>il</w:t>
      </w:r>
      <w:r w:rsidR="00AF0C34" w:rsidRPr="00DD3216">
        <w:rPr>
          <w:highlight w:val="lightGray"/>
        </w:rPr>
        <w:t xml:space="preserve"> mancato rispetto dei termini sopra indicati determina l’applicazione da parte </w:t>
      </w:r>
      <w:r w:rsidR="003F2671" w:rsidRPr="00DD3216">
        <w:rPr>
          <w:highlight w:val="lightGray"/>
        </w:rPr>
        <w:t>di</w:t>
      </w:r>
      <w:r w:rsidR="00AF0C34" w:rsidRPr="00DD3216">
        <w:rPr>
          <w:highlight w:val="lightGray"/>
        </w:rPr>
        <w:t xml:space="preserve"> Consip S.p.A. della penale prevista nel paragrafo </w:t>
      </w:r>
      <w:r w:rsidR="002F1ACE" w:rsidRPr="00DD3216">
        <w:rPr>
          <w:highlight w:val="lightGray"/>
        </w:rPr>
        <w:t>9</w:t>
      </w:r>
      <w:r w:rsidR="00C641CE" w:rsidRPr="00DD3216">
        <w:rPr>
          <w:highlight w:val="lightGray"/>
        </w:rPr>
        <w:t>;</w:t>
      </w:r>
    </w:p>
    <w:p w14:paraId="3A5C371C" w14:textId="2408168A" w:rsidR="00D5363E" w:rsidRPr="00DD3216" w:rsidRDefault="00645FF7" w:rsidP="007E57CB">
      <w:pPr>
        <w:pStyle w:val="ElencopuntatoIlivello"/>
        <w:numPr>
          <w:ilvl w:val="0"/>
          <w:numId w:val="93"/>
        </w:numPr>
      </w:pPr>
      <w:r w:rsidRPr="00DD3216">
        <w:t xml:space="preserve">sottoscrivere il verbale di Presa Visione (rif. </w:t>
      </w:r>
      <w:r w:rsidR="004716BE" w:rsidRPr="00DD3216">
        <w:t xml:space="preserve">Appendice 3) </w:t>
      </w:r>
      <w:r w:rsidRPr="00DD3216">
        <w:t>a seguito del</w:t>
      </w:r>
      <w:r w:rsidR="00D5363E" w:rsidRPr="00DD3216">
        <w:t xml:space="preserve"> primo sopralluogo preliminare</w:t>
      </w:r>
      <w:r w:rsidR="001F34BF" w:rsidRPr="00DD3216">
        <w:t>;</w:t>
      </w:r>
      <w:r w:rsidR="00842CDA" w:rsidRPr="00DD3216">
        <w:t xml:space="preserve"> </w:t>
      </w:r>
    </w:p>
    <w:p w14:paraId="71110A73" w14:textId="65847DDC" w:rsidR="003D173B" w:rsidRPr="00DD3216" w:rsidRDefault="00D5363E" w:rsidP="007E57CB">
      <w:pPr>
        <w:pStyle w:val="ElencopuntatoIlivello"/>
        <w:numPr>
          <w:ilvl w:val="0"/>
          <w:numId w:val="93"/>
        </w:numPr>
      </w:pPr>
      <w:r w:rsidRPr="00DD3216">
        <w:t xml:space="preserve">verificare e comunicare all’Amministrazione, entro </w:t>
      </w:r>
      <w:r w:rsidR="00373ACA" w:rsidRPr="00DD3216">
        <w:rPr>
          <w:u w:val="single"/>
        </w:rPr>
        <w:t>20</w:t>
      </w:r>
      <w:r w:rsidRPr="00DD3216">
        <w:rPr>
          <w:u w:val="single"/>
        </w:rPr>
        <w:t xml:space="preserve"> giorni lavorativi</w:t>
      </w:r>
      <w:r w:rsidRPr="00DD3216">
        <w:t xml:space="preserve"> dall</w:t>
      </w:r>
      <w:r w:rsidR="009A1D3D" w:rsidRPr="00DD3216">
        <w:t>a</w:t>
      </w:r>
      <w:r w:rsidRPr="00DD3216">
        <w:t xml:space="preserve"> </w:t>
      </w:r>
      <w:r w:rsidR="00B45DD5" w:rsidRPr="00DD3216">
        <w:t>data di accettazione della RPF</w:t>
      </w:r>
      <w:r w:rsidRPr="00DD3216">
        <w:t>, la possibilità\impossibilità di accettare l’eventuale Ordinativo Principale di Fornitura in riferimento all</w:t>
      </w:r>
      <w:r w:rsidR="00180F3E" w:rsidRPr="00DD3216">
        <w:t>a</w:t>
      </w:r>
      <w:r w:rsidRPr="00DD3216">
        <w:t xml:space="preserve"> </w:t>
      </w:r>
      <w:r w:rsidRPr="00DD3216">
        <w:rPr>
          <w:u w:val="single"/>
        </w:rPr>
        <w:t>residua disponibilità del massimale</w:t>
      </w:r>
      <w:r w:rsidRPr="00DD3216">
        <w:t xml:space="preserve"> </w:t>
      </w:r>
      <w:r w:rsidR="00617029" w:rsidRPr="00DD3216">
        <w:t>del</w:t>
      </w:r>
      <w:r w:rsidR="009A43CA" w:rsidRPr="00DD3216">
        <w:t>la quota</w:t>
      </w:r>
      <w:r w:rsidR="00AD059A" w:rsidRPr="00DD3216">
        <w:t xml:space="preserve"> (</w:t>
      </w:r>
      <w:r w:rsidR="00B32115" w:rsidRPr="00DD3216">
        <w:t xml:space="preserve">rif. </w:t>
      </w:r>
      <w:r w:rsidR="001C5BFD" w:rsidRPr="00DD3216">
        <w:t>A</w:t>
      </w:r>
      <w:r w:rsidR="00AD059A" w:rsidRPr="00DD3216">
        <w:t xml:space="preserve">ppendice </w:t>
      </w:r>
      <w:r w:rsidR="001C5BFD" w:rsidRPr="00DD3216">
        <w:t>10</w:t>
      </w:r>
      <w:r w:rsidR="00AD059A" w:rsidRPr="00DD3216">
        <w:t>)</w:t>
      </w:r>
      <w:r w:rsidRPr="00DD3216">
        <w:t xml:space="preserve">. </w:t>
      </w:r>
      <w:r w:rsidR="003F2671" w:rsidRPr="00DD3216">
        <w:rPr>
          <w:highlight w:val="lightGray"/>
        </w:rPr>
        <w:t>Tramite opportuna segnalazione della PA con PEC a Consip S.p.A., il</w:t>
      </w:r>
      <w:r w:rsidRPr="00DD3216">
        <w:rPr>
          <w:highlight w:val="lightGray"/>
        </w:rPr>
        <w:t xml:space="preserve"> mancato rispetto dei termini sopra indicati determina l’applicazione da parte </w:t>
      </w:r>
      <w:r w:rsidR="003F2671" w:rsidRPr="00DD3216">
        <w:rPr>
          <w:highlight w:val="lightGray"/>
        </w:rPr>
        <w:t>di</w:t>
      </w:r>
      <w:r w:rsidRPr="00DD3216">
        <w:rPr>
          <w:highlight w:val="lightGray"/>
        </w:rPr>
        <w:t xml:space="preserve"> Consip S.p.A. della penale prevista nel paragrafo </w:t>
      </w:r>
      <w:r w:rsidR="0096230F" w:rsidRPr="00DD3216">
        <w:rPr>
          <w:highlight w:val="lightGray"/>
        </w:rPr>
        <w:t>9</w:t>
      </w:r>
      <w:r w:rsidRPr="00DD3216">
        <w:rPr>
          <w:highlight w:val="lightGray"/>
        </w:rPr>
        <w:t>.</w:t>
      </w:r>
      <w:r w:rsidR="00360E31" w:rsidRPr="00DD3216">
        <w:t xml:space="preserve"> I</w:t>
      </w:r>
      <w:r w:rsidR="003D173B" w:rsidRPr="00DD3216">
        <w:t>l Fornitore dovrà trasmettere</w:t>
      </w:r>
      <w:r w:rsidR="00B00C4B" w:rsidRPr="00DD3216">
        <w:t xml:space="preserve"> all’Amministrazione</w:t>
      </w:r>
      <w:r w:rsidR="003D173B" w:rsidRPr="00DD3216">
        <w:t xml:space="preserve">, </w:t>
      </w:r>
      <w:r w:rsidR="00922384" w:rsidRPr="00DD3216">
        <w:t>a mezzo PEC</w:t>
      </w:r>
      <w:r w:rsidR="003D173B" w:rsidRPr="00DD3216">
        <w:t>, la “Comunicazione sulla capienza del Massimale” redatta secondo l’Appendice n.10</w:t>
      </w:r>
      <w:r w:rsidR="00BB2046" w:rsidRPr="00DD3216">
        <w:t xml:space="preserve"> e sarà </w:t>
      </w:r>
      <w:r w:rsidR="003D173B" w:rsidRPr="00DD3216">
        <w:t xml:space="preserve">vincolante in caso di massimale capiente, </w:t>
      </w:r>
      <w:r w:rsidR="00BB2046" w:rsidRPr="00DD3216">
        <w:t xml:space="preserve">obbligando </w:t>
      </w:r>
      <w:r w:rsidR="00167254" w:rsidRPr="00DD3216">
        <w:t xml:space="preserve">il Fornitore a riservare </w:t>
      </w:r>
      <w:r w:rsidR="003D173B" w:rsidRPr="00DD3216">
        <w:t>la corrispondente quota d</w:t>
      </w:r>
      <w:r w:rsidR="00BB2046" w:rsidRPr="00DD3216">
        <w:t>i</w:t>
      </w:r>
      <w:r w:rsidR="00167254" w:rsidRPr="00DD3216">
        <w:t xml:space="preserve"> massimale</w:t>
      </w:r>
      <w:r w:rsidR="003D173B" w:rsidRPr="00DD3216">
        <w:t xml:space="preserve"> fino all’emissione dell’OPF oppure fino alla decadenza della RPF</w:t>
      </w:r>
      <w:r w:rsidR="00167254" w:rsidRPr="00DD3216">
        <w:t>;</w:t>
      </w:r>
    </w:p>
    <w:p w14:paraId="0A3AC124" w14:textId="16ABA886" w:rsidR="003411A3" w:rsidRPr="00DD3216" w:rsidRDefault="00592050" w:rsidP="007E57CB">
      <w:pPr>
        <w:pStyle w:val="ElencopuntatoIlivello"/>
        <w:numPr>
          <w:ilvl w:val="0"/>
          <w:numId w:val="93"/>
        </w:numPr>
      </w:pPr>
      <w:r w:rsidRPr="00DD3216">
        <w:t xml:space="preserve">concordare con l’Amministrazione, in caso di comunicata capienza del massimale, il cronoprogramma per l’esecuzione dei successivi sopralluoghi congiunti per </w:t>
      </w:r>
      <w:r w:rsidR="003122A3" w:rsidRPr="00DD3216">
        <w:t xml:space="preserve">lo svolgimento </w:t>
      </w:r>
      <w:r w:rsidRPr="00DD3216">
        <w:t>delle attività previste dall’Audit Preliminare di Fornitura</w:t>
      </w:r>
      <w:r w:rsidR="003411A3" w:rsidRPr="00DD3216">
        <w:t xml:space="preserve"> </w:t>
      </w:r>
      <w:r w:rsidR="00862961" w:rsidRPr="00DD3216">
        <w:t xml:space="preserve">tenuto conto dei tempi di </w:t>
      </w:r>
      <w:r w:rsidR="004B2E41" w:rsidRPr="00DD3216">
        <w:t>presentazione</w:t>
      </w:r>
      <w:r w:rsidR="00862961" w:rsidRPr="00DD3216">
        <w:t xml:space="preserve"> del PTE (rif. par. 5.3) </w:t>
      </w:r>
      <w:r w:rsidR="003411A3" w:rsidRPr="00DD3216">
        <w:t>e</w:t>
      </w:r>
      <w:r w:rsidR="00A90D54" w:rsidRPr="00DD3216">
        <w:t xml:space="preserve"> </w:t>
      </w:r>
      <w:r w:rsidR="003411A3" w:rsidRPr="00DD3216">
        <w:t>per la consegna da parte dell’Amministrazione di tutta la documentazione necessaria e/o utile per la preventivazione dei servizi richiesti quale ad esempio:</w:t>
      </w:r>
    </w:p>
    <w:p w14:paraId="4BD607E9" w14:textId="394D4C22" w:rsidR="003411A3" w:rsidRPr="00DD3216" w:rsidRDefault="003411A3" w:rsidP="000C1704">
      <w:pPr>
        <w:pStyle w:val="ElencopuntatoIlivello"/>
        <w:numPr>
          <w:ilvl w:val="1"/>
          <w:numId w:val="109"/>
        </w:numPr>
      </w:pPr>
      <w:r w:rsidRPr="00DD3216">
        <w:t>le tipologie di combustibile utilizzato dall’impianto termico;</w:t>
      </w:r>
    </w:p>
    <w:p w14:paraId="6CFA4930" w14:textId="45CF37D8" w:rsidR="003411A3" w:rsidRPr="00DD3216" w:rsidRDefault="003411A3" w:rsidP="000C1704">
      <w:pPr>
        <w:pStyle w:val="ElencopuntatoIlivello"/>
        <w:numPr>
          <w:ilvl w:val="1"/>
          <w:numId w:val="109"/>
        </w:numPr>
      </w:pPr>
      <w:r w:rsidRPr="00DD3216">
        <w:t>la data presunta di prima accensione e ultimo spegnimento degli impianti termici</w:t>
      </w:r>
      <w:r w:rsidR="00EB67B4" w:rsidRPr="00DD3216">
        <w:t xml:space="preserve"> in una stagione termica standard</w:t>
      </w:r>
      <w:r w:rsidRPr="00DD3216">
        <w:t>;</w:t>
      </w:r>
    </w:p>
    <w:p w14:paraId="58D6A495" w14:textId="41F3D670" w:rsidR="003411A3" w:rsidRPr="00DD3216" w:rsidRDefault="003411A3" w:rsidP="000C1704">
      <w:pPr>
        <w:pStyle w:val="ElencopuntatoIlivello"/>
        <w:numPr>
          <w:ilvl w:val="1"/>
          <w:numId w:val="109"/>
        </w:numPr>
      </w:pPr>
      <w:r w:rsidRPr="00DD3216">
        <w:t>i punti di prelievo (POD) dell’energia elettrica</w:t>
      </w:r>
      <w:r w:rsidR="00F81C29" w:rsidRPr="00DD3216">
        <w:t xml:space="preserve"> (nel caso di richiesta di attivazione del Servizio B)</w:t>
      </w:r>
      <w:r w:rsidRPr="00DD3216">
        <w:t>;</w:t>
      </w:r>
    </w:p>
    <w:p w14:paraId="3D74C291" w14:textId="685CCFE6" w:rsidR="003411A3" w:rsidRPr="00DD3216" w:rsidRDefault="003411A3" w:rsidP="000C1704">
      <w:pPr>
        <w:pStyle w:val="ElencopuntatoIlivello"/>
        <w:numPr>
          <w:ilvl w:val="1"/>
          <w:numId w:val="109"/>
        </w:numPr>
      </w:pPr>
      <w:r w:rsidRPr="00DD3216">
        <w:t>i consumi energetici su base annua</w:t>
      </w:r>
      <w:r w:rsidR="005D0DF1" w:rsidRPr="00DD3216">
        <w:t xml:space="preserve"> e/o stagionali degli ultimi 3 anni e/o stagioni termiche</w:t>
      </w:r>
      <w:r w:rsidRPr="00DD3216">
        <w:t>;</w:t>
      </w:r>
    </w:p>
    <w:p w14:paraId="435917BB" w14:textId="574E23A3" w:rsidR="003411A3" w:rsidRPr="00DD3216" w:rsidRDefault="003411A3" w:rsidP="000C1704">
      <w:pPr>
        <w:pStyle w:val="ElencopuntatoIlivello"/>
        <w:numPr>
          <w:ilvl w:val="1"/>
          <w:numId w:val="109"/>
        </w:numPr>
      </w:pPr>
      <w:r w:rsidRPr="00DD3216">
        <w:t>le consistenze (impianti</w:t>
      </w:r>
      <w:r w:rsidR="00097D18" w:rsidRPr="00DD3216">
        <w:t>stiche</w:t>
      </w:r>
      <w:r w:rsidRPr="00DD3216">
        <w:t xml:space="preserve"> ed </w:t>
      </w:r>
      <w:r w:rsidR="00113F69" w:rsidRPr="00DD3216">
        <w:t>architettoniche</w:t>
      </w:r>
      <w:r w:rsidRPr="00DD3216">
        <w:t>) per la manutenzione ordinaria e straordinaria;</w:t>
      </w:r>
    </w:p>
    <w:p w14:paraId="5AC94711" w14:textId="49EE7B7B" w:rsidR="003411A3" w:rsidRPr="00DD3216" w:rsidRDefault="003411A3" w:rsidP="000C1704">
      <w:pPr>
        <w:pStyle w:val="ElencopuntatoIlivello"/>
        <w:numPr>
          <w:ilvl w:val="1"/>
          <w:numId w:val="109"/>
        </w:numPr>
      </w:pPr>
      <w:r w:rsidRPr="00DD3216">
        <w:t>l’Attestato di Prestazione Energetica (APE)</w:t>
      </w:r>
      <w:r w:rsidR="007429CC" w:rsidRPr="00DD3216">
        <w:t xml:space="preserve"> e/o </w:t>
      </w:r>
      <w:r w:rsidRPr="00DD3216">
        <w:t>la Diagnosi Energetica;</w:t>
      </w:r>
    </w:p>
    <w:p w14:paraId="1F5D171B" w14:textId="55B053BB" w:rsidR="00113F69" w:rsidRPr="00DD3216" w:rsidRDefault="0085109A" w:rsidP="000C1704">
      <w:pPr>
        <w:pStyle w:val="ElencopuntatoIlivello"/>
        <w:numPr>
          <w:ilvl w:val="1"/>
          <w:numId w:val="109"/>
        </w:numPr>
      </w:pPr>
      <w:r w:rsidRPr="00DD3216">
        <w:t>il Capitolato Informativo BIM</w:t>
      </w:r>
      <w:r w:rsidR="007429CC" w:rsidRPr="00DD3216">
        <w:t xml:space="preserve"> (se disponibile)</w:t>
      </w:r>
      <w:r w:rsidRPr="00DD3216">
        <w:t>;</w:t>
      </w:r>
    </w:p>
    <w:p w14:paraId="5D1CE99A" w14:textId="5E333889" w:rsidR="003411A3" w:rsidRPr="00DD3216" w:rsidRDefault="003411A3" w:rsidP="000C1704">
      <w:pPr>
        <w:pStyle w:val="ElencopuntatoIlivello"/>
        <w:numPr>
          <w:ilvl w:val="1"/>
          <w:numId w:val="109"/>
        </w:numPr>
      </w:pPr>
      <w:r w:rsidRPr="00DD3216">
        <w:t>eventuali benefici di riduzione delle accise o dell’Imposta sul Valore Aggiunto (IVA) dell’Amministrazione;</w:t>
      </w:r>
    </w:p>
    <w:p w14:paraId="0381DEE2" w14:textId="60E3B963" w:rsidR="003411A3" w:rsidRPr="00DD3216" w:rsidRDefault="002C54CF" w:rsidP="000C1704">
      <w:pPr>
        <w:pStyle w:val="ElencopuntatoIlivello"/>
        <w:numPr>
          <w:ilvl w:val="1"/>
          <w:numId w:val="109"/>
        </w:numPr>
      </w:pPr>
      <w:r w:rsidRPr="00DD3216">
        <w:t>ecc.</w:t>
      </w:r>
    </w:p>
    <w:p w14:paraId="1223853E" w14:textId="37323716" w:rsidR="00076E7D" w:rsidRPr="00DD3216" w:rsidRDefault="00076E7D" w:rsidP="00076E7D">
      <w:r w:rsidRPr="00DD3216">
        <w:t>Inoltre</w:t>
      </w:r>
      <w:r w:rsidR="005C11F9" w:rsidRPr="00DD3216">
        <w:t>, in questa fase</w:t>
      </w:r>
      <w:r w:rsidR="00213C95" w:rsidRPr="00DD3216">
        <w:t>, l’Amministrazione è tenuta ad inviare a mezzo PEC al Fornitore la seguente documentazione integrativa firmata digitalmente:</w:t>
      </w:r>
    </w:p>
    <w:p w14:paraId="680C3A3F" w14:textId="698434BE" w:rsidR="00076E7D" w:rsidRPr="00DD3216" w:rsidRDefault="00076E7D" w:rsidP="007E57CB">
      <w:pPr>
        <w:pStyle w:val="ElencopuntatoIlivello"/>
        <w:numPr>
          <w:ilvl w:val="0"/>
          <w:numId w:val="94"/>
        </w:numPr>
      </w:pPr>
      <w:r w:rsidRPr="00DD3216">
        <w:t>ove ricorrano i presupposti per l’applicazione della clausola sociale di cui al punto 3.2 delle Linee Guida ANAC n.13 del 13.2.2019, un documento firmato digitalmente con i dati relativi al personale impiegato eventualmente da assorbire, ai sensi dell’art. 57, comma 1 del Codice, secondo le indicazioni previste nel CCNL di riferimento;</w:t>
      </w:r>
    </w:p>
    <w:p w14:paraId="2365D858" w14:textId="2AF6BB3F" w:rsidR="00076E7D" w:rsidRPr="00DD3216" w:rsidRDefault="00076E7D" w:rsidP="007E57CB">
      <w:pPr>
        <w:pStyle w:val="ElencopuntatoIlivello"/>
        <w:numPr>
          <w:ilvl w:val="0"/>
          <w:numId w:val="94"/>
        </w:numPr>
      </w:pPr>
      <w:r w:rsidRPr="00DD3216">
        <w:t xml:space="preserve">ove non ricorrano i presupposti per l’applicazione della clausola sociale di cui al punto 3.2 delle </w:t>
      </w:r>
      <w:r w:rsidR="005C11F9" w:rsidRPr="00DD3216">
        <w:t xml:space="preserve">Linee Guida </w:t>
      </w:r>
      <w:r w:rsidRPr="00DD3216">
        <w:t>ANAC n.13 del 13.2.2019, un documento firmato digitalmente con la dichiarazione che non si applica la ‘clausola sociale’ e le rispettive motivazioni</w:t>
      </w:r>
      <w:r w:rsidR="005C11F9" w:rsidRPr="00DD3216">
        <w:t>.</w:t>
      </w:r>
    </w:p>
    <w:p w14:paraId="195EBA1D" w14:textId="77777777" w:rsidR="0047704E" w:rsidRPr="00DD3216" w:rsidRDefault="0047704E" w:rsidP="0047704E">
      <w:pPr>
        <w:pStyle w:val="ElencopuntatoIlivello"/>
      </w:pPr>
    </w:p>
    <w:p w14:paraId="3A5C371F" w14:textId="6D2F8A03" w:rsidR="00C1326F" w:rsidRPr="00DD3216" w:rsidRDefault="00C1326F" w:rsidP="00B80950">
      <w:pPr>
        <w:pStyle w:val="Max11"/>
      </w:pPr>
      <w:bookmarkStart w:id="109" w:name="_Toc325013535"/>
      <w:bookmarkStart w:id="110" w:name="_Toc224112974"/>
      <w:r w:rsidRPr="00DD3216">
        <w:t>Audit Preliminare di Fornitura</w:t>
      </w:r>
      <w:bookmarkEnd w:id="109"/>
      <w:bookmarkEnd w:id="110"/>
    </w:p>
    <w:p w14:paraId="3A5C3720" w14:textId="79DB06A4" w:rsidR="007C204C" w:rsidRPr="00DD3216" w:rsidRDefault="00C1326F" w:rsidP="005545EB">
      <w:r w:rsidRPr="00DD3216">
        <w:t xml:space="preserve">Le attività relative all’Audit Preliminare di Fornitura consistono in una serie di </w:t>
      </w:r>
      <w:r w:rsidR="00172D7F" w:rsidRPr="00DD3216">
        <w:t xml:space="preserve">sopralluoghi </w:t>
      </w:r>
      <w:r w:rsidRPr="00DD3216">
        <w:t xml:space="preserve">e attività di Check Energetico necessari a rilevare la consistenza, lo stato e le caratteristiche del sistema edificio-impianto e la raccolta di tutti i dati necessari a determinare i corrispettivi </w:t>
      </w:r>
      <w:r w:rsidR="00196E14" w:rsidRPr="00DD3216">
        <w:t xml:space="preserve">a canone ed extra-canone </w:t>
      </w:r>
      <w:r w:rsidRPr="00DD3216">
        <w:t>ed il dettaglio dei Servizi richiesti.</w:t>
      </w:r>
    </w:p>
    <w:p w14:paraId="3A5C3721" w14:textId="77777777" w:rsidR="000A295F" w:rsidRPr="00DD3216" w:rsidRDefault="00C1326F" w:rsidP="00BB671F">
      <w:r w:rsidRPr="00DD3216">
        <w:lastRenderedPageBreak/>
        <w:t>I risultati dei sopralluoghi e del Check Energetico saranno riportati all’interno delle Sezioni del Piano Tecnic</w:t>
      </w:r>
      <w:r w:rsidR="001C1548" w:rsidRPr="00DD3216">
        <w:t>o Economico di seguito descritte</w:t>
      </w:r>
      <w:r w:rsidRPr="00DD3216">
        <w:t>.</w:t>
      </w:r>
      <w:r w:rsidR="000A295F" w:rsidRPr="00DD3216">
        <w:t xml:space="preserve"> </w:t>
      </w:r>
    </w:p>
    <w:p w14:paraId="23DB0C86" w14:textId="58D2FBED" w:rsidR="0047704E" w:rsidRPr="00DD3216" w:rsidRDefault="000A295F" w:rsidP="00BB671F">
      <w:r w:rsidRPr="00DD3216">
        <w:t xml:space="preserve">Si precisa che anche i sopralluoghi previsti </w:t>
      </w:r>
      <w:bookmarkStart w:id="111" w:name="OLE_LINK17"/>
      <w:bookmarkStart w:id="112" w:name="OLE_LINK18"/>
      <w:r w:rsidRPr="00DD3216">
        <w:t xml:space="preserve">per l’attività di Audit </w:t>
      </w:r>
      <w:bookmarkEnd w:id="111"/>
      <w:bookmarkEnd w:id="112"/>
      <w:r w:rsidRPr="00DD3216">
        <w:t>preliminare di Fornitura avverranno congiuntamente con l’EM/EGE o</w:t>
      </w:r>
      <w:r w:rsidR="004879CB" w:rsidRPr="00DD3216">
        <w:t xml:space="preserve">ppure una persona indicata </w:t>
      </w:r>
      <w:r w:rsidR="002D2980" w:rsidRPr="00DD3216">
        <w:t xml:space="preserve">ad interim </w:t>
      </w:r>
      <w:r w:rsidR="004879CB" w:rsidRPr="00DD3216">
        <w:t>dall’Amministrazione</w:t>
      </w:r>
      <w:r w:rsidRPr="00DD3216">
        <w:t xml:space="preserve"> che </w:t>
      </w:r>
      <w:r w:rsidR="001C1548" w:rsidRPr="00DD3216">
        <w:t>affianchi</w:t>
      </w:r>
      <w:r w:rsidRPr="00DD3216">
        <w:t xml:space="preserve"> il Fornitore nella fase Audit e verrà redatto apposito </w:t>
      </w:r>
      <w:r w:rsidR="00BB251C" w:rsidRPr="00DD3216">
        <w:t xml:space="preserve">Verbale </w:t>
      </w:r>
      <w:r w:rsidRPr="00DD3216">
        <w:t xml:space="preserve">di </w:t>
      </w:r>
      <w:r w:rsidR="00BB251C" w:rsidRPr="00DD3216">
        <w:t>Presa Visione</w:t>
      </w:r>
      <w:r w:rsidRPr="00DD3216">
        <w:t>, così come da modello di cui all’Appendice 3.</w:t>
      </w:r>
    </w:p>
    <w:p w14:paraId="3A5C3723" w14:textId="77777777" w:rsidR="00C1326F" w:rsidRPr="00DD3216" w:rsidRDefault="00C1326F" w:rsidP="00341C36">
      <w:pPr>
        <w:pStyle w:val="MAX111"/>
        <w:spacing w:after="0"/>
        <w:rPr>
          <w:color w:val="auto"/>
        </w:rPr>
      </w:pPr>
      <w:bookmarkStart w:id="113" w:name="_Toc325013536"/>
      <w:bookmarkStart w:id="114" w:name="_Toc224112975"/>
      <w:r w:rsidRPr="00DD3216">
        <w:rPr>
          <w:color w:val="auto"/>
        </w:rPr>
        <w:t>Sopralluoghi</w:t>
      </w:r>
      <w:bookmarkEnd w:id="113"/>
      <w:r w:rsidR="00A605EA" w:rsidRPr="00DD3216">
        <w:rPr>
          <w:color w:val="auto"/>
        </w:rPr>
        <w:t xml:space="preserve"> e Check Energetico</w:t>
      </w:r>
      <w:bookmarkEnd w:id="114"/>
    </w:p>
    <w:p w14:paraId="3A5C3724" w14:textId="57DD1266" w:rsidR="00C1326F" w:rsidRPr="00DD3216" w:rsidRDefault="00C1326F" w:rsidP="00545F9C">
      <w:r w:rsidRPr="00DD3216">
        <w:t>Ai fini della redazione del Piano Tecnico Economico</w:t>
      </w:r>
      <w:r w:rsidR="00486384" w:rsidRPr="00DD3216">
        <w:t xml:space="preserve"> (rif. par. 5.3)</w:t>
      </w:r>
      <w:r w:rsidRPr="00DD3216">
        <w:t xml:space="preserve">, </w:t>
      </w:r>
      <w:r w:rsidR="005F4E4B" w:rsidRPr="00DD3216">
        <w:t>il Fornitore</w:t>
      </w:r>
      <w:r w:rsidRPr="00DD3216">
        <w:t xml:space="preserve"> dovrà eseguire una serie di sopralluoghi presso gli edifici indicati nella RPF, finalizzati a rilevare e raccogliere i dati </w:t>
      </w:r>
      <w:r w:rsidR="00486384" w:rsidRPr="00DD3216">
        <w:t xml:space="preserve">energetici (Check energetico), </w:t>
      </w:r>
      <w:r w:rsidRPr="00DD3216">
        <w:t xml:space="preserve">tecnici (architettonici, impiantistici, </w:t>
      </w:r>
      <w:r w:rsidR="008C7C64" w:rsidRPr="00DD3216">
        <w:t>ecc</w:t>
      </w:r>
      <w:r w:rsidR="007B43CE" w:rsidRPr="00DD3216">
        <w:t>.</w:t>
      </w:r>
      <w:r w:rsidRPr="00DD3216">
        <w:t>)</w:t>
      </w:r>
      <w:r w:rsidR="00486384" w:rsidRPr="00DD3216">
        <w:t xml:space="preserve">, </w:t>
      </w:r>
      <w:r w:rsidRPr="00DD3216">
        <w:t xml:space="preserve">ed amministrativi (contratti di fornitura, </w:t>
      </w:r>
      <w:r w:rsidR="0016621F" w:rsidRPr="00DD3216">
        <w:t>P</w:t>
      </w:r>
      <w:r w:rsidR="000A1355" w:rsidRPr="00DD3216">
        <w:t>DR</w:t>
      </w:r>
      <w:r w:rsidR="0016621F" w:rsidRPr="00DD3216">
        <w:t xml:space="preserve"> e </w:t>
      </w:r>
      <w:r w:rsidR="000A1355" w:rsidRPr="00DD3216">
        <w:t>POD</w:t>
      </w:r>
      <w:r w:rsidR="0016621F" w:rsidRPr="00DD3216">
        <w:t xml:space="preserve">, </w:t>
      </w:r>
      <w:r w:rsidRPr="00DD3216">
        <w:t xml:space="preserve">autorizzazioni, </w:t>
      </w:r>
      <w:r w:rsidR="008C7C64" w:rsidRPr="00DD3216">
        <w:t>ecc</w:t>
      </w:r>
      <w:r w:rsidR="000A295F" w:rsidRPr="00DD3216">
        <w:t>.</w:t>
      </w:r>
      <w:r w:rsidRPr="00DD3216">
        <w:t>) necessari all’individuazione dei parametri utili alla determinazione dei corrispettivi</w:t>
      </w:r>
      <w:r w:rsidR="00D4684B" w:rsidRPr="00DD3216">
        <w:t xml:space="preserve"> a canone ed </w:t>
      </w:r>
      <w:r w:rsidR="001A6CEA" w:rsidRPr="00DD3216">
        <w:t xml:space="preserve">eventualmente </w:t>
      </w:r>
      <w:r w:rsidR="00D4684B" w:rsidRPr="00DD3216">
        <w:t>extra-canone</w:t>
      </w:r>
      <w:r w:rsidRPr="00DD3216">
        <w:t xml:space="preserve"> </w:t>
      </w:r>
      <w:r w:rsidR="00486384" w:rsidRPr="00DD3216">
        <w:t xml:space="preserve">dei servizi richiesti </w:t>
      </w:r>
      <w:r w:rsidRPr="00DD3216">
        <w:t xml:space="preserve">e delle attività </w:t>
      </w:r>
      <w:r w:rsidR="00486384" w:rsidRPr="00DD3216">
        <w:t xml:space="preserve">necessarie </w:t>
      </w:r>
      <w:r w:rsidRPr="00DD3216">
        <w:t>al corretto avvio e gestione de</w:t>
      </w:r>
      <w:r w:rsidR="00486384" w:rsidRPr="00DD3216">
        <w:t>i</w:t>
      </w:r>
      <w:r w:rsidRPr="00DD3216">
        <w:t xml:space="preserve"> </w:t>
      </w:r>
      <w:r w:rsidR="00486384" w:rsidRPr="00DD3216">
        <w:t xml:space="preserve">servizi </w:t>
      </w:r>
      <w:r w:rsidRPr="00DD3216">
        <w:t>stessi.</w:t>
      </w:r>
      <w:r w:rsidR="00196E14" w:rsidRPr="00DD3216">
        <w:t xml:space="preserve"> </w:t>
      </w:r>
      <w:r w:rsidRPr="00DD3216">
        <w:t xml:space="preserve">L’Amministrazione è tenuta, </w:t>
      </w:r>
      <w:r w:rsidR="007B43CE" w:rsidRPr="00DD3216">
        <w:t xml:space="preserve">nel corso dei </w:t>
      </w:r>
      <w:r w:rsidRPr="00DD3216">
        <w:t>sopralluog</w:t>
      </w:r>
      <w:r w:rsidR="007B43CE" w:rsidRPr="00DD3216">
        <w:t>hi</w:t>
      </w:r>
      <w:r w:rsidRPr="00DD3216">
        <w:t>, a consegnare copia di tutta la documentazione di pertinenza. I sopralluoghi dovranno essere svolti nei tempi concordati con l’Amministrazione e nel rispetto dei termini di consegna del Piano Tecnico Economico.</w:t>
      </w:r>
    </w:p>
    <w:p w14:paraId="799BE6F1" w14:textId="47890313" w:rsidR="00D101FD" w:rsidRPr="00DD3216" w:rsidRDefault="00D101FD" w:rsidP="00BB671F">
      <w:r w:rsidRPr="00DD3216">
        <w:t>L’</w:t>
      </w:r>
      <w:r w:rsidR="00D35953" w:rsidRPr="00DD3216">
        <w:t>A</w:t>
      </w:r>
      <w:r w:rsidRPr="00DD3216">
        <w:t>mministrazione deve consegnare copia dell’APE valida relativa all’edificio</w:t>
      </w:r>
      <w:r w:rsidR="00B7102A" w:rsidRPr="00DD3216">
        <w:t xml:space="preserve"> e della Diagnosi Energetica</w:t>
      </w:r>
      <w:r w:rsidR="001502DC" w:rsidRPr="00DD3216">
        <w:t xml:space="preserve"> relativa al sistema edifico-impianto stesso</w:t>
      </w:r>
      <w:r w:rsidRPr="00DD3216">
        <w:t xml:space="preserve">. In caso di assenza di </w:t>
      </w:r>
      <w:r w:rsidR="001502DC" w:rsidRPr="00DD3216">
        <w:t xml:space="preserve">uno dei due documenti </w:t>
      </w:r>
      <w:r w:rsidRPr="00DD3216">
        <w:t xml:space="preserve">l’Amministrazione deve </w:t>
      </w:r>
      <w:r w:rsidR="000A3270" w:rsidRPr="00DD3216">
        <w:t xml:space="preserve">inviare quanto </w:t>
      </w:r>
      <w:r w:rsidRPr="00DD3216">
        <w:t>disponibile.</w:t>
      </w:r>
    </w:p>
    <w:p w14:paraId="3A5C3726" w14:textId="4093B864" w:rsidR="00D4684B" w:rsidRPr="00DD3216" w:rsidRDefault="00C1326F" w:rsidP="00BB671F">
      <w:r w:rsidRPr="00DD3216">
        <w:t xml:space="preserve">In particolare, durante i sopralluoghi, </w:t>
      </w:r>
      <w:r w:rsidR="005F4E4B" w:rsidRPr="00DD3216">
        <w:t>il Fornitore</w:t>
      </w:r>
      <w:r w:rsidRPr="00DD3216">
        <w:t xml:space="preserve"> eseguirà anche il </w:t>
      </w:r>
      <w:r w:rsidRPr="00DD3216">
        <w:rPr>
          <w:u w:val="single"/>
        </w:rPr>
        <w:t>Check Energetico</w:t>
      </w:r>
      <w:r w:rsidRPr="00DD3216">
        <w:t xml:space="preserve"> del sistema edificio-impianto </w:t>
      </w:r>
      <w:r w:rsidR="00486384" w:rsidRPr="00DD3216">
        <w:t xml:space="preserve">necessario </w:t>
      </w:r>
      <w:r w:rsidRPr="00DD3216">
        <w:t xml:space="preserve">alla identificazione degli interventi di riqualificazione energetica </w:t>
      </w:r>
      <w:r w:rsidR="00486384" w:rsidRPr="00DD3216">
        <w:t>e</w:t>
      </w:r>
      <w:r w:rsidR="0085071A" w:rsidRPr="00DD3216">
        <w:t xml:space="preserve">d eventuali di </w:t>
      </w:r>
      <w:r w:rsidR="00486384" w:rsidRPr="00DD3216">
        <w:t xml:space="preserve">manutenzione straordinaria </w:t>
      </w:r>
      <w:r w:rsidRPr="00DD3216">
        <w:t>da proporre all’Amministrazione attraverso il Piano Tecni</w:t>
      </w:r>
      <w:r w:rsidR="00D4684B" w:rsidRPr="00DD3216">
        <w:t>co Economico e relativi allegati</w:t>
      </w:r>
      <w:r w:rsidRPr="00DD3216">
        <w:t xml:space="preserve"> oltre che alla determinazione del canone </w:t>
      </w:r>
      <w:r w:rsidR="00486384" w:rsidRPr="00DD3216">
        <w:t xml:space="preserve">ed extra-canone </w:t>
      </w:r>
      <w:r w:rsidRPr="00DD3216">
        <w:t>per i servizi attivati.</w:t>
      </w:r>
    </w:p>
    <w:p w14:paraId="3A5C3727" w14:textId="62B44351" w:rsidR="00C1326F" w:rsidRPr="00DD3216" w:rsidRDefault="00AB3C52" w:rsidP="00BB671F">
      <w:r w:rsidRPr="00DD3216">
        <w:t xml:space="preserve">Le </w:t>
      </w:r>
      <w:r w:rsidR="00C1326F" w:rsidRPr="00DD3216">
        <w:t>attività consist</w:t>
      </w:r>
      <w:r w:rsidRPr="00DD3216">
        <w:t>ono</w:t>
      </w:r>
      <w:r w:rsidR="00C1326F" w:rsidRPr="00DD3216">
        <w:t xml:space="preserve"> nel rilievo, raccolta ed analisi dei parametri relativi ai consumi specifici ed alle condizioni di esercizio del sistema edificio – impianto – utente – clima – territorio, e finalizzata ad individuare le criticità nell’utilizzo delle fonti energetiche e le opportunità di risparmio energetico.</w:t>
      </w:r>
    </w:p>
    <w:p w14:paraId="3A5C3728" w14:textId="77777777" w:rsidR="00C1326F" w:rsidRPr="00DD3216" w:rsidRDefault="00C1326F" w:rsidP="00BB671F">
      <w:r w:rsidRPr="00DD3216">
        <w:t xml:space="preserve">In particolare, </w:t>
      </w:r>
      <w:r w:rsidR="005F4E4B" w:rsidRPr="00DD3216">
        <w:t>il Fornitore</w:t>
      </w:r>
      <w:r w:rsidRPr="00DD3216">
        <w:t xml:space="preserve"> deve eseguire al minimo le seguenti attività:</w:t>
      </w:r>
    </w:p>
    <w:p w14:paraId="198FA488" w14:textId="4AA9F611" w:rsidR="00902386" w:rsidRPr="00DD3216" w:rsidRDefault="004D1C50" w:rsidP="007E57CB">
      <w:pPr>
        <w:pStyle w:val="ElencopuntatoIlivello"/>
        <w:numPr>
          <w:ilvl w:val="0"/>
          <w:numId w:val="95"/>
        </w:numPr>
      </w:pPr>
      <w:r w:rsidRPr="00DD3216">
        <w:rPr>
          <w:u w:val="single"/>
        </w:rPr>
        <w:t>i</w:t>
      </w:r>
      <w:r w:rsidR="00902386" w:rsidRPr="00DD3216">
        <w:rPr>
          <w:u w:val="single"/>
        </w:rPr>
        <w:t xml:space="preserve">ndividuazione dei </w:t>
      </w:r>
      <w:r w:rsidR="002C2732" w:rsidRPr="00DD3216">
        <w:rPr>
          <w:u w:val="single"/>
        </w:rPr>
        <w:t>contatori/contabilizzatori</w:t>
      </w:r>
      <w:r w:rsidR="002C2732" w:rsidRPr="00DD3216">
        <w:t xml:space="preserve">: l’attività dovrà consistere nella </w:t>
      </w:r>
      <w:r w:rsidR="00FE29C6" w:rsidRPr="00DD3216">
        <w:t xml:space="preserve">verifica dei dati forniti dall’Amministrazione relativi ai </w:t>
      </w:r>
      <w:r w:rsidR="009252AF" w:rsidRPr="00DD3216">
        <w:t xml:space="preserve">Punti Di Riconsegna </w:t>
      </w:r>
      <w:r w:rsidR="00FE29C6" w:rsidRPr="00DD3216">
        <w:t xml:space="preserve">(PDR), </w:t>
      </w:r>
      <w:r w:rsidR="009252AF" w:rsidRPr="00DD3216">
        <w:t>Point Of Delivery (POD), ulteriori contabilizzatori energetici presenti ne</w:t>
      </w:r>
      <w:r w:rsidRPr="00DD3216">
        <w:t>i sistemi edificio-impianto dell’RPF provvedendo altresì all’integrazione qualora necessario;</w:t>
      </w:r>
    </w:p>
    <w:p w14:paraId="3A5C3729" w14:textId="16140850" w:rsidR="00C1326F" w:rsidRPr="00DD3216" w:rsidRDefault="00EC33BF" w:rsidP="007E57CB">
      <w:pPr>
        <w:pStyle w:val="ElencopuntatoIlivello"/>
        <w:numPr>
          <w:ilvl w:val="0"/>
          <w:numId w:val="95"/>
        </w:numPr>
      </w:pPr>
      <w:r w:rsidRPr="00DD3216">
        <w:rPr>
          <w:u w:val="single"/>
        </w:rPr>
        <w:t>raccolta</w:t>
      </w:r>
      <w:r w:rsidR="00C1326F" w:rsidRPr="00DD3216">
        <w:rPr>
          <w:u w:val="single"/>
        </w:rPr>
        <w:t xml:space="preserve"> dati sui consumi energetici</w:t>
      </w:r>
      <w:r w:rsidR="00C1326F" w:rsidRPr="00DD3216">
        <w:t xml:space="preserve">: l’attività dovrà consistere nella definizione dei dati energetici utilizzati </w:t>
      </w:r>
      <w:r w:rsidR="00F605A0" w:rsidRPr="00DD3216">
        <w:t>nelle ultime tre stagioni termiche complete per il servizio “A” ovvero negli ultimi tre anni per il servizio “B”</w:t>
      </w:r>
      <w:r w:rsidR="00221610" w:rsidRPr="00DD3216">
        <w:t xml:space="preserve"> (qualora </w:t>
      </w:r>
      <w:r w:rsidR="00A76C7B" w:rsidRPr="00DD3216">
        <w:t>indicato</w:t>
      </w:r>
      <w:r w:rsidR="00221610" w:rsidRPr="00DD3216">
        <w:t xml:space="preserve"> tra i servizi di interesse</w:t>
      </w:r>
      <w:r w:rsidR="00C44314" w:rsidRPr="00DD3216">
        <w:t xml:space="preserve"> </w:t>
      </w:r>
      <w:r w:rsidR="00A76C7B" w:rsidRPr="00DD3216">
        <w:t xml:space="preserve">per </w:t>
      </w:r>
      <w:r w:rsidR="00C44314" w:rsidRPr="00DD3216">
        <w:t>l’Amministrazione</w:t>
      </w:r>
      <w:r w:rsidR="00221610" w:rsidRPr="00DD3216">
        <w:t>)</w:t>
      </w:r>
      <w:r w:rsidR="00C1326F" w:rsidRPr="00DD3216">
        <w:t xml:space="preserve">, salvo particolari situazioni contingenti (esempio nuovo edificio), e relativi alle diverse forme di energia approvvigionate (contratti di fornitura, bollette, dati provenienti da sub-contatori o precedenti studi, </w:t>
      </w:r>
      <w:r w:rsidR="008C7C64" w:rsidRPr="00DD3216">
        <w:t>ecc</w:t>
      </w:r>
      <w:r w:rsidR="00C1326F" w:rsidRPr="00DD3216">
        <w:t>.) e di eventuali dati disponibili sui maggiori centri di consumo. I dati dovranno essere suddivisi in funzione dei diversi Servizi acquistati e dei diversi vettori forniti;</w:t>
      </w:r>
    </w:p>
    <w:p w14:paraId="3A5C372A" w14:textId="7DB124E3" w:rsidR="00C1326F" w:rsidRPr="00DD3216" w:rsidRDefault="00C1326F" w:rsidP="007E57CB">
      <w:pPr>
        <w:pStyle w:val="ElencopuntatoIlivello"/>
        <w:numPr>
          <w:ilvl w:val="0"/>
          <w:numId w:val="95"/>
        </w:numPr>
      </w:pPr>
      <w:r w:rsidRPr="00DD3216">
        <w:rPr>
          <w:u w:val="single"/>
        </w:rPr>
        <w:t>indicazione</w:t>
      </w:r>
      <w:r w:rsidR="00A63809" w:rsidRPr="00DD3216">
        <w:rPr>
          <w:u w:val="single"/>
        </w:rPr>
        <w:t xml:space="preserve"> delle informazioni necessarie al </w:t>
      </w:r>
      <w:r w:rsidR="00DF6F00" w:rsidRPr="00DD3216">
        <w:rPr>
          <w:u w:val="single"/>
        </w:rPr>
        <w:t>calcolo dell’indice</w:t>
      </w:r>
      <w:r w:rsidR="007D1917" w:rsidRPr="00DD3216">
        <w:rPr>
          <w:u w:val="single"/>
        </w:rPr>
        <w:t xml:space="preserve"> di </w:t>
      </w:r>
      <w:r w:rsidR="00DA0166" w:rsidRPr="00DD3216">
        <w:rPr>
          <w:u w:val="single"/>
        </w:rPr>
        <w:t xml:space="preserve">intensità </w:t>
      </w:r>
      <w:r w:rsidRPr="00DD3216">
        <w:rPr>
          <w:u w:val="single"/>
        </w:rPr>
        <w:t xml:space="preserve">energetica degli </w:t>
      </w:r>
      <w:r w:rsidR="00406BE2" w:rsidRPr="00DD3216">
        <w:rPr>
          <w:u w:val="single"/>
        </w:rPr>
        <w:t>edifici</w:t>
      </w:r>
      <w:r w:rsidR="00A63809" w:rsidRPr="00DD3216">
        <w:t xml:space="preserve">, con le modalità di cui all’Appendice 11, </w:t>
      </w:r>
      <w:r w:rsidRPr="00DD3216">
        <w:t>necessari</w:t>
      </w:r>
      <w:r w:rsidR="007D1917" w:rsidRPr="00DD3216">
        <w:t>o</w:t>
      </w:r>
      <w:r w:rsidRPr="00DD3216">
        <w:t xml:space="preserve"> per la determinazione degli </w:t>
      </w:r>
      <w:r w:rsidR="007D1917" w:rsidRPr="00DD3216">
        <w:t>obiettivi</w:t>
      </w:r>
      <w:r w:rsidRPr="00DD3216">
        <w:t xml:space="preserve"> di </w:t>
      </w:r>
      <w:r w:rsidR="007D1917" w:rsidRPr="00DD3216">
        <w:t xml:space="preserve">risparmio </w:t>
      </w:r>
      <w:r w:rsidRPr="00DD3216">
        <w:t>energetico</w:t>
      </w:r>
      <w:r w:rsidR="00FE52AB" w:rsidRPr="00DD3216">
        <w:t>;</w:t>
      </w:r>
      <w:r w:rsidRPr="00DD3216">
        <w:t xml:space="preserve"> </w:t>
      </w:r>
    </w:p>
    <w:p w14:paraId="3A5C372B" w14:textId="0CCCAC7D" w:rsidR="00C1326F" w:rsidRPr="00DD3216" w:rsidRDefault="00FE52AB" w:rsidP="007E57CB">
      <w:pPr>
        <w:pStyle w:val="ElencopuntatoIlivello"/>
        <w:numPr>
          <w:ilvl w:val="0"/>
          <w:numId w:val="95"/>
        </w:numPr>
      </w:pPr>
      <w:r w:rsidRPr="00DD3216">
        <w:rPr>
          <w:u w:val="single"/>
        </w:rPr>
        <w:t>q</w:t>
      </w:r>
      <w:r w:rsidR="00C1326F" w:rsidRPr="00DD3216">
        <w:rPr>
          <w:u w:val="single"/>
        </w:rPr>
        <w:t>uantificazione delle apparecchiature e degli impianti e/o superfici oggetto dei servizi ordinati</w:t>
      </w:r>
      <w:r w:rsidR="00C1326F" w:rsidRPr="00DD3216">
        <w:t xml:space="preserve"> (caldaie, impianti di condizionamento, impianti frigoriferi, impianti di riscaldamento dell’ac</w:t>
      </w:r>
      <w:r w:rsidR="00313DE6" w:rsidRPr="00DD3216">
        <w:t>qua, impianti di illuminazione</w:t>
      </w:r>
      <w:r w:rsidR="00C1326F" w:rsidRPr="00DD3216">
        <w:t xml:space="preserve">) </w:t>
      </w:r>
      <w:r w:rsidR="00013972" w:rsidRPr="00DD3216">
        <w:t xml:space="preserve">necessarie anche per </w:t>
      </w:r>
      <w:r w:rsidR="00C1326F" w:rsidRPr="00DD3216">
        <w:t>la d</w:t>
      </w:r>
      <w:r w:rsidR="00406BE2" w:rsidRPr="00DD3216">
        <w:t>eterminazione dei corrispettivi;</w:t>
      </w:r>
    </w:p>
    <w:p w14:paraId="3A5C372C" w14:textId="0C40F16B" w:rsidR="00C1326F" w:rsidRPr="00DD3216" w:rsidRDefault="00FE52AB" w:rsidP="007E57CB">
      <w:pPr>
        <w:pStyle w:val="ElencopuntatoIlivello"/>
        <w:numPr>
          <w:ilvl w:val="0"/>
          <w:numId w:val="95"/>
        </w:numPr>
      </w:pPr>
      <w:r w:rsidRPr="00DD3216">
        <w:rPr>
          <w:u w:val="single"/>
        </w:rPr>
        <w:lastRenderedPageBreak/>
        <w:t>r</w:t>
      </w:r>
      <w:r w:rsidR="00C1326F" w:rsidRPr="00DD3216">
        <w:rPr>
          <w:u w:val="single"/>
        </w:rPr>
        <w:t xml:space="preserve">accolta </w:t>
      </w:r>
      <w:r w:rsidR="00406BE2" w:rsidRPr="00DD3216">
        <w:rPr>
          <w:u w:val="single"/>
        </w:rPr>
        <w:t xml:space="preserve">delle </w:t>
      </w:r>
      <w:r w:rsidR="00C1326F" w:rsidRPr="00DD3216">
        <w:rPr>
          <w:u w:val="single"/>
        </w:rPr>
        <w:t xml:space="preserve">informazioni relative </w:t>
      </w:r>
      <w:r w:rsidR="00406BE2" w:rsidRPr="00DD3216">
        <w:rPr>
          <w:u w:val="single"/>
        </w:rPr>
        <w:t xml:space="preserve">a fattori </w:t>
      </w:r>
      <w:r w:rsidR="00C1326F" w:rsidRPr="00DD3216">
        <w:rPr>
          <w:u w:val="single"/>
        </w:rPr>
        <w:t>che influenzano i fabbisogni</w:t>
      </w:r>
      <w:r w:rsidR="00EA45A6" w:rsidRPr="00DD3216">
        <w:rPr>
          <w:u w:val="single"/>
        </w:rPr>
        <w:t xml:space="preserve"> energetici</w:t>
      </w:r>
      <w:r w:rsidR="00C1326F" w:rsidRPr="00DD3216">
        <w:t xml:space="preserve">: </w:t>
      </w:r>
    </w:p>
    <w:p w14:paraId="3A5C372D" w14:textId="026B9E8A" w:rsidR="00C1326F" w:rsidRPr="00DD3216" w:rsidRDefault="00C1326F" w:rsidP="000C1704">
      <w:pPr>
        <w:pStyle w:val="ElencopuntatoIlivello"/>
        <w:numPr>
          <w:ilvl w:val="1"/>
          <w:numId w:val="110"/>
        </w:numPr>
      </w:pPr>
      <w:r w:rsidRPr="00DD3216">
        <w:t>temperatura</w:t>
      </w:r>
      <w:r w:rsidR="00EC33BF" w:rsidRPr="00DD3216">
        <w:t xml:space="preserve"> di comfort richiesta</w:t>
      </w:r>
      <w:r w:rsidRPr="00DD3216">
        <w:t>;</w:t>
      </w:r>
    </w:p>
    <w:p w14:paraId="3A5C372E" w14:textId="77777777" w:rsidR="00C1326F" w:rsidRPr="00DD3216" w:rsidRDefault="00C1326F" w:rsidP="000C1704">
      <w:pPr>
        <w:pStyle w:val="ElencopuntatoIlivello"/>
        <w:numPr>
          <w:ilvl w:val="1"/>
          <w:numId w:val="110"/>
        </w:numPr>
      </w:pPr>
      <w:r w:rsidRPr="00DD3216">
        <w:t>numero di ricambi d’aria;</w:t>
      </w:r>
    </w:p>
    <w:p w14:paraId="3A5C372F" w14:textId="77777777" w:rsidR="001D47BB" w:rsidRPr="00DD3216" w:rsidRDefault="001D47BB" w:rsidP="000C1704">
      <w:pPr>
        <w:pStyle w:val="ElencopuntatoIlivello"/>
        <w:numPr>
          <w:ilvl w:val="1"/>
          <w:numId w:val="110"/>
        </w:numPr>
      </w:pPr>
      <w:r w:rsidRPr="00DD3216">
        <w:t>orari di comfort richiesto o atteso;</w:t>
      </w:r>
    </w:p>
    <w:p w14:paraId="3A5C3730" w14:textId="77777777" w:rsidR="00C1326F" w:rsidRPr="00DD3216" w:rsidRDefault="00C1326F" w:rsidP="000C1704">
      <w:pPr>
        <w:pStyle w:val="ElencopuntatoIlivello"/>
        <w:numPr>
          <w:ilvl w:val="1"/>
          <w:numId w:val="110"/>
        </w:numPr>
      </w:pPr>
      <w:r w:rsidRPr="00DD3216">
        <w:t>settimana tipo;</w:t>
      </w:r>
    </w:p>
    <w:p w14:paraId="3A5C3731" w14:textId="77777777" w:rsidR="00C1326F" w:rsidRPr="00DD3216" w:rsidRDefault="00C1326F" w:rsidP="000C1704">
      <w:pPr>
        <w:pStyle w:val="ElencopuntatoIlivello"/>
        <w:numPr>
          <w:ilvl w:val="1"/>
          <w:numId w:val="110"/>
        </w:numPr>
      </w:pPr>
      <w:r w:rsidRPr="00DD3216">
        <w:t>ecc</w:t>
      </w:r>
      <w:r w:rsidR="00D5508C" w:rsidRPr="00DD3216">
        <w:t>.</w:t>
      </w:r>
    </w:p>
    <w:p w14:paraId="3A5C3732" w14:textId="77777777" w:rsidR="00C1326F" w:rsidRPr="00DD3216" w:rsidRDefault="006C2CD3" w:rsidP="00B10DF8">
      <w:pPr>
        <w:pStyle w:val="Max"/>
      </w:pPr>
      <w:r w:rsidRPr="00DD3216">
        <w:rPr>
          <w:u w:val="single"/>
        </w:rPr>
        <w:t xml:space="preserve">Identificazione </w:t>
      </w:r>
      <w:r w:rsidR="00C1326F" w:rsidRPr="00DD3216">
        <w:rPr>
          <w:u w:val="single"/>
        </w:rPr>
        <w:t>degli strumenti di misura presenti e di quelli che eventualmente verranno aggiunti</w:t>
      </w:r>
      <w:r w:rsidR="001D47BB" w:rsidRPr="00DD3216">
        <w:rPr>
          <w:u w:val="single"/>
        </w:rPr>
        <w:t xml:space="preserve"> dal Fornitore</w:t>
      </w:r>
      <w:r w:rsidR="00431464" w:rsidRPr="00DD3216">
        <w:t>;</w:t>
      </w:r>
      <w:r w:rsidR="001D47BB" w:rsidRPr="00DD3216">
        <w:t xml:space="preserve"> </w:t>
      </w:r>
      <w:r w:rsidR="00C1326F" w:rsidRPr="00DD3216">
        <w:t xml:space="preserve">nello specifico </w:t>
      </w:r>
      <w:r w:rsidR="005F4E4B" w:rsidRPr="00DD3216">
        <w:t>il Fornitore</w:t>
      </w:r>
      <w:r w:rsidR="00C1326F" w:rsidRPr="00DD3216">
        <w:t xml:space="preserve"> è tenuto ad individuare ed analizzare la strumentazione esistente per la misura dei diversi vettori energetici presenti all’interno dell’immobile al fine di:</w:t>
      </w:r>
    </w:p>
    <w:p w14:paraId="3A5C3733" w14:textId="77777777" w:rsidR="00C1326F" w:rsidRPr="00DD3216" w:rsidRDefault="00C1326F" w:rsidP="007E57CB">
      <w:pPr>
        <w:pStyle w:val="ElencopuntatoIlivello"/>
        <w:numPr>
          <w:ilvl w:val="1"/>
          <w:numId w:val="97"/>
        </w:numPr>
      </w:pPr>
      <w:r w:rsidRPr="00DD3216">
        <w:t>effettua</w:t>
      </w:r>
      <w:r w:rsidR="00702923" w:rsidRPr="00DD3216">
        <w:t>re</w:t>
      </w:r>
      <w:r w:rsidRPr="00DD3216">
        <w:t xml:space="preserve"> </w:t>
      </w:r>
      <w:r w:rsidR="00702923" w:rsidRPr="00DD3216">
        <w:t>il</w:t>
      </w:r>
      <w:r w:rsidRPr="00DD3216">
        <w:t xml:space="preserve"> Check Energetico;</w:t>
      </w:r>
    </w:p>
    <w:p w14:paraId="3A5C3734" w14:textId="77777777" w:rsidR="001D47BB" w:rsidRPr="00DD3216" w:rsidRDefault="00702923" w:rsidP="007E57CB">
      <w:pPr>
        <w:pStyle w:val="ElencopuntatoIlivello"/>
        <w:numPr>
          <w:ilvl w:val="1"/>
          <w:numId w:val="97"/>
        </w:numPr>
      </w:pPr>
      <w:r w:rsidRPr="00DD3216">
        <w:t>effettuare</w:t>
      </w:r>
      <w:r w:rsidR="000D238F" w:rsidRPr="00DD3216">
        <w:t xml:space="preserve"> </w:t>
      </w:r>
      <w:r w:rsidRPr="00DD3216">
        <w:t xml:space="preserve">la </w:t>
      </w:r>
      <w:r w:rsidR="00431464" w:rsidRPr="00DD3216">
        <w:t xml:space="preserve">successiva </w:t>
      </w:r>
      <w:r w:rsidR="001D47BB" w:rsidRPr="00DD3216">
        <w:t xml:space="preserve">verifica </w:t>
      </w:r>
      <w:r w:rsidRPr="00DD3216">
        <w:t>della baseline energetica</w:t>
      </w:r>
      <w:r w:rsidR="00DF2776" w:rsidRPr="00DD3216">
        <w:t>;</w:t>
      </w:r>
    </w:p>
    <w:p w14:paraId="677A67E6" w14:textId="02795A23" w:rsidR="00AA2087" w:rsidRPr="00DD3216" w:rsidRDefault="00C1326F" w:rsidP="007E57CB">
      <w:pPr>
        <w:pStyle w:val="ElencopuntatoIlivello"/>
        <w:numPr>
          <w:ilvl w:val="1"/>
          <w:numId w:val="97"/>
        </w:numPr>
        <w:rPr>
          <w:highlight w:val="lightGray"/>
        </w:rPr>
      </w:pPr>
      <w:r w:rsidRPr="00DD3216">
        <w:rPr>
          <w:highlight w:val="lightGray"/>
        </w:rPr>
        <w:t xml:space="preserve">stabilire il </w:t>
      </w:r>
      <w:r w:rsidR="00343839" w:rsidRPr="00DD3216">
        <w:rPr>
          <w:highlight w:val="lightGray"/>
        </w:rPr>
        <w:t>piano (</w:t>
      </w:r>
      <w:r w:rsidRPr="00DD3216">
        <w:rPr>
          <w:highlight w:val="lightGray"/>
        </w:rPr>
        <w:t>programma</w:t>
      </w:r>
      <w:r w:rsidR="00343839" w:rsidRPr="00DD3216">
        <w:rPr>
          <w:highlight w:val="lightGray"/>
        </w:rPr>
        <w:t>)</w:t>
      </w:r>
      <w:r w:rsidRPr="00DD3216">
        <w:rPr>
          <w:highlight w:val="lightGray"/>
        </w:rPr>
        <w:t xml:space="preserve"> di misurazione</w:t>
      </w:r>
      <w:r w:rsidR="00343839" w:rsidRPr="00DD3216">
        <w:rPr>
          <w:highlight w:val="lightGray"/>
        </w:rPr>
        <w:t xml:space="preserve"> dei consumi</w:t>
      </w:r>
      <w:r w:rsidRPr="00DD3216">
        <w:rPr>
          <w:highlight w:val="lightGray"/>
        </w:rPr>
        <w:t xml:space="preserve"> e </w:t>
      </w:r>
      <w:r w:rsidR="00BD3B42" w:rsidRPr="00DD3216">
        <w:rPr>
          <w:highlight w:val="lightGray"/>
        </w:rPr>
        <w:t>verifica (</w:t>
      </w:r>
      <w:r w:rsidR="00343839" w:rsidRPr="00DD3216">
        <w:rPr>
          <w:highlight w:val="lightGray"/>
        </w:rPr>
        <w:t>quantificazione</w:t>
      </w:r>
      <w:r w:rsidR="00BD3B42" w:rsidRPr="00DD3216">
        <w:rPr>
          <w:highlight w:val="lightGray"/>
        </w:rPr>
        <w:t>)</w:t>
      </w:r>
      <w:r w:rsidR="00343839" w:rsidRPr="00DD3216">
        <w:rPr>
          <w:highlight w:val="lightGray"/>
        </w:rPr>
        <w:t xml:space="preserve"> </w:t>
      </w:r>
      <w:r w:rsidRPr="00DD3216">
        <w:rPr>
          <w:highlight w:val="lightGray"/>
        </w:rPr>
        <w:t xml:space="preserve">dei risparmi energetici che verranno conseguiti </w:t>
      </w:r>
      <w:r w:rsidR="009809CB" w:rsidRPr="00DD3216">
        <w:rPr>
          <w:highlight w:val="lightGray"/>
        </w:rPr>
        <w:t>nel corso della durata</w:t>
      </w:r>
      <w:r w:rsidRPr="00DD3216">
        <w:rPr>
          <w:highlight w:val="lightGray"/>
        </w:rPr>
        <w:t xml:space="preserve"> contrattuale</w:t>
      </w:r>
      <w:r w:rsidR="00AA2087" w:rsidRPr="00DD3216">
        <w:rPr>
          <w:highlight w:val="lightGray"/>
        </w:rPr>
        <w:t>;</w:t>
      </w:r>
    </w:p>
    <w:p w14:paraId="3A5C3735" w14:textId="6F9C9B37" w:rsidR="001D47BB" w:rsidRPr="00DD3216" w:rsidRDefault="00AA2087" w:rsidP="007E57CB">
      <w:pPr>
        <w:pStyle w:val="ElencopuntatoIlivello"/>
        <w:numPr>
          <w:ilvl w:val="1"/>
          <w:numId w:val="97"/>
        </w:numPr>
      </w:pPr>
      <w:r w:rsidRPr="00DD3216">
        <w:t>progettare il sistema di monitoraggio e controllo</w:t>
      </w:r>
      <w:r w:rsidR="00C1326F" w:rsidRPr="00DD3216">
        <w:t>.</w:t>
      </w:r>
      <w:r w:rsidR="001D47BB" w:rsidRPr="00DD3216">
        <w:t xml:space="preserve"> </w:t>
      </w:r>
    </w:p>
    <w:p w14:paraId="54B9B94E" w14:textId="77777777" w:rsidR="008C4672" w:rsidRPr="00DD3216" w:rsidRDefault="008C4672" w:rsidP="008C4672">
      <w:pPr>
        <w:pStyle w:val="ElencopuntatoIlivello"/>
      </w:pPr>
    </w:p>
    <w:p w14:paraId="3A5C3736" w14:textId="77777777" w:rsidR="00C1326F" w:rsidRPr="00DD3216" w:rsidRDefault="00C1326F" w:rsidP="00B80950">
      <w:pPr>
        <w:pStyle w:val="Max11"/>
      </w:pPr>
      <w:bookmarkStart w:id="115" w:name="_Toc325013538"/>
      <w:bookmarkStart w:id="116" w:name="_Toc224112976"/>
      <w:r w:rsidRPr="00DD3216">
        <w:t>Piano Tecnico Economico</w:t>
      </w:r>
      <w:bookmarkEnd w:id="115"/>
      <w:bookmarkEnd w:id="116"/>
    </w:p>
    <w:p w14:paraId="3A5C3737" w14:textId="448D5FB4" w:rsidR="00074FCA" w:rsidRPr="00DD3216" w:rsidRDefault="00074FCA" w:rsidP="008D4A94">
      <w:r w:rsidRPr="00DD3216">
        <w:t xml:space="preserve">Il Piano Tecnico Economico dei Servizi è il documento, redatto </w:t>
      </w:r>
      <w:r w:rsidR="00D33AEE" w:rsidRPr="00DD3216">
        <w:t>dal</w:t>
      </w:r>
      <w:r w:rsidR="005F4E4B" w:rsidRPr="00DD3216">
        <w:t xml:space="preserve"> Fornitore</w:t>
      </w:r>
      <w:r w:rsidRPr="00DD3216">
        <w:t xml:space="preserve"> </w:t>
      </w:r>
      <w:r w:rsidR="007127BF" w:rsidRPr="00DD3216">
        <w:t xml:space="preserve">a seguito dell’Audit Preliminare di Fornitura, </w:t>
      </w:r>
      <w:r w:rsidR="00B43F2E" w:rsidRPr="00DD3216">
        <w:t xml:space="preserve">che </w:t>
      </w:r>
      <w:r w:rsidRPr="00DD3216">
        <w:t>contiene le informazioni tecniche, economiche ed operative necessarie per la preventivazione</w:t>
      </w:r>
      <w:r w:rsidR="00B24C27" w:rsidRPr="00DD3216">
        <w:t>,</w:t>
      </w:r>
      <w:r w:rsidRPr="00DD3216">
        <w:t xml:space="preserve"> definizione </w:t>
      </w:r>
      <w:r w:rsidR="00B24C27" w:rsidRPr="00DD3216">
        <w:t xml:space="preserve">e gestione </w:t>
      </w:r>
      <w:r w:rsidRPr="00DD3216">
        <w:t xml:space="preserve">dei Servizi richiesti dall’Amministrazione e oggetto del presente </w:t>
      </w:r>
      <w:r w:rsidR="005B428D" w:rsidRPr="00DD3216">
        <w:t>Accordo Quadro</w:t>
      </w:r>
      <w:r w:rsidRPr="00DD3216">
        <w:t>.</w:t>
      </w:r>
    </w:p>
    <w:p w14:paraId="3A5C3738" w14:textId="2F97BC90" w:rsidR="00074FCA" w:rsidRPr="00DD3216" w:rsidRDefault="00074FCA" w:rsidP="00BB671F">
      <w:r w:rsidRPr="00DD3216">
        <w:t xml:space="preserve">Il </w:t>
      </w:r>
      <w:r w:rsidR="00884BDB" w:rsidRPr="00DD3216">
        <w:t>PTE</w:t>
      </w:r>
      <w:r w:rsidR="00BD75B6" w:rsidRPr="00DD3216">
        <w:t>,</w:t>
      </w:r>
      <w:r w:rsidRPr="00DD3216">
        <w:t xml:space="preserve"> e relativa documentazione allegata</w:t>
      </w:r>
      <w:r w:rsidR="00BD75B6" w:rsidRPr="00DD3216">
        <w:t>,</w:t>
      </w:r>
      <w:r w:rsidRPr="00DD3216">
        <w:t xml:space="preserve"> formalizza le informazioni ed i dati necessari per la sottoscrizione dell’Ordinativo Principale di Fornitura </w:t>
      </w:r>
      <w:r w:rsidRPr="00DD3216" w:rsidDel="00CB68DB">
        <w:t xml:space="preserve">(rif. par. </w:t>
      </w:r>
      <w:r w:rsidR="00884BDB" w:rsidRPr="00DD3216" w:rsidDel="00CB68DB">
        <w:t>5.4</w:t>
      </w:r>
      <w:r w:rsidRPr="00DD3216" w:rsidDel="00CB68DB">
        <w:t>)</w:t>
      </w:r>
      <w:r w:rsidRPr="00DD3216">
        <w:t xml:space="preserve"> </w:t>
      </w:r>
      <w:r w:rsidR="00756A89" w:rsidRPr="00DD3216">
        <w:t xml:space="preserve">a </w:t>
      </w:r>
      <w:r w:rsidR="00B707DC" w:rsidRPr="00DD3216">
        <w:t>3</w:t>
      </w:r>
      <w:r w:rsidR="00756A89" w:rsidRPr="00DD3216">
        <w:t xml:space="preserve"> o </w:t>
      </w:r>
      <w:r w:rsidR="00B707DC" w:rsidRPr="00DD3216">
        <w:t>6</w:t>
      </w:r>
      <w:r w:rsidR="00756A89" w:rsidRPr="00DD3216">
        <w:t xml:space="preserve"> anni </w:t>
      </w:r>
      <w:r w:rsidR="00B43F2E" w:rsidRPr="00DD3216">
        <w:t xml:space="preserve">ed eventuali </w:t>
      </w:r>
      <w:r w:rsidR="00C8428B" w:rsidRPr="00DD3216">
        <w:t>Atti Modificativi</w:t>
      </w:r>
      <w:r w:rsidR="00B43F2E" w:rsidRPr="00DD3216">
        <w:t xml:space="preserve"> </w:t>
      </w:r>
      <w:r w:rsidRPr="00DD3216">
        <w:t>e</w:t>
      </w:r>
      <w:r w:rsidR="00A71750" w:rsidRPr="00DD3216">
        <w:t xml:space="preserve">d </w:t>
      </w:r>
      <w:r w:rsidR="00F706E5" w:rsidRPr="00DD3216">
        <w:t>è obbligatoriamente</w:t>
      </w:r>
      <w:r w:rsidRPr="00DD3216">
        <w:t xml:space="preserve"> allegat</w:t>
      </w:r>
      <w:r w:rsidR="00A71750" w:rsidRPr="00DD3216">
        <w:t>o</w:t>
      </w:r>
      <w:r w:rsidRPr="00DD3216">
        <w:t xml:space="preserve"> </w:t>
      </w:r>
      <w:r w:rsidR="00A71750" w:rsidRPr="00DD3216">
        <w:t>agli stessi Ordinativi di Fornitura.</w:t>
      </w:r>
    </w:p>
    <w:p w14:paraId="7D526D9A" w14:textId="77777777" w:rsidR="002B7A84" w:rsidRPr="00DD3216" w:rsidRDefault="002B7A84" w:rsidP="00BB671F"/>
    <w:p w14:paraId="3A5C373A" w14:textId="2A1DB616" w:rsidR="00074FCA" w:rsidRPr="00DD3216" w:rsidRDefault="005F4E4B" w:rsidP="006075E0">
      <w:r w:rsidRPr="00DD3216">
        <w:t>Il Fornitore</w:t>
      </w:r>
      <w:r w:rsidR="00074FCA" w:rsidRPr="00DD3216">
        <w:t xml:space="preserve">, a seguito dei sopralluoghi congiunti e </w:t>
      </w:r>
      <w:r w:rsidR="0083640F" w:rsidRPr="00DD3216">
        <w:t xml:space="preserve">del </w:t>
      </w:r>
      <w:r w:rsidR="00074FCA" w:rsidRPr="00DD3216">
        <w:t xml:space="preserve">Check Energetico </w:t>
      </w:r>
      <w:r w:rsidR="0083640F" w:rsidRPr="00DD3216">
        <w:t xml:space="preserve">eseguito </w:t>
      </w:r>
      <w:r w:rsidR="00074FCA" w:rsidRPr="00DD3216">
        <w:t xml:space="preserve">presso </w:t>
      </w:r>
      <w:r w:rsidR="00A71750" w:rsidRPr="00DD3216">
        <w:t xml:space="preserve">gli </w:t>
      </w:r>
      <w:r w:rsidR="0081706D" w:rsidRPr="00DD3216">
        <w:t>edifici indicati nell’RPF</w:t>
      </w:r>
      <w:r w:rsidR="00074FCA" w:rsidRPr="00DD3216">
        <w:t>, dovrà redigere e presentare all’Amministrazione il PTE</w:t>
      </w:r>
      <w:r w:rsidR="0081706D" w:rsidRPr="00DD3216">
        <w:t>,</w:t>
      </w:r>
      <w:r w:rsidR="00074FCA" w:rsidRPr="00DD3216">
        <w:t xml:space="preserve"> </w:t>
      </w:r>
      <w:r w:rsidR="00756A89" w:rsidRPr="00DD3216">
        <w:t xml:space="preserve">a </w:t>
      </w:r>
      <w:r w:rsidR="00B707DC" w:rsidRPr="00DD3216">
        <w:t>3</w:t>
      </w:r>
      <w:r w:rsidR="00756A89" w:rsidRPr="00DD3216">
        <w:t xml:space="preserve"> </w:t>
      </w:r>
      <w:r w:rsidR="0081706D" w:rsidRPr="00DD3216">
        <w:t>e</w:t>
      </w:r>
      <w:r w:rsidR="000147C9" w:rsidRPr="00DD3216">
        <w:t>/o</w:t>
      </w:r>
      <w:r w:rsidR="00756A89" w:rsidRPr="00DD3216">
        <w:t xml:space="preserve"> </w:t>
      </w:r>
      <w:r w:rsidR="00B707DC" w:rsidRPr="00DD3216">
        <w:t>6</w:t>
      </w:r>
      <w:r w:rsidR="00756A89" w:rsidRPr="00DD3216">
        <w:t xml:space="preserve"> anni</w:t>
      </w:r>
      <w:r w:rsidR="000F1730" w:rsidRPr="00DD3216">
        <w:t xml:space="preserve"> secondo quanto richiesto dall’Amministrazione</w:t>
      </w:r>
      <w:r w:rsidR="0081706D" w:rsidRPr="00DD3216">
        <w:t>,</w:t>
      </w:r>
      <w:r w:rsidR="0083640F" w:rsidRPr="00DD3216">
        <w:t xml:space="preserve"> </w:t>
      </w:r>
      <w:r w:rsidR="00074FCA" w:rsidRPr="00DD3216">
        <w:t xml:space="preserve">obbligatoriamente entro e non oltre </w:t>
      </w:r>
      <w:r w:rsidR="00480CE0" w:rsidRPr="00DD3216">
        <w:rPr>
          <w:u w:val="single"/>
        </w:rPr>
        <w:t xml:space="preserve">90 </w:t>
      </w:r>
      <w:r w:rsidR="00A62E4C" w:rsidRPr="00DD3216">
        <w:rPr>
          <w:u w:val="single"/>
        </w:rPr>
        <w:t>giorni</w:t>
      </w:r>
      <w:r w:rsidR="008D751A" w:rsidRPr="00DD3216">
        <w:rPr>
          <w:u w:val="single"/>
        </w:rPr>
        <w:t xml:space="preserve"> dalla data di trasmissione della comunicazione di capienza del massimale</w:t>
      </w:r>
      <w:r w:rsidR="00A62E4C" w:rsidRPr="00DD3216">
        <w:t>.</w:t>
      </w:r>
      <w:r w:rsidR="00D30AAF" w:rsidRPr="00DD3216">
        <w:t xml:space="preserve"> </w:t>
      </w:r>
      <w:r w:rsidR="006075E0" w:rsidRPr="00DD3216">
        <w:t xml:space="preserve">Tale termine può essere esteso a 120 (centoventi) giorni laddove </w:t>
      </w:r>
      <w:r w:rsidR="00AF5D36" w:rsidRPr="00DD3216">
        <w:t xml:space="preserve">gli edifici del PTE che </w:t>
      </w:r>
      <w:r w:rsidR="00467557" w:rsidRPr="00DD3216">
        <w:t xml:space="preserve">complessivamente superino </w:t>
      </w:r>
      <w:r w:rsidR="006075E0" w:rsidRPr="00DD3216">
        <w:t xml:space="preserve">il 50% del volume </w:t>
      </w:r>
      <w:r w:rsidR="00AF5D36" w:rsidRPr="00DD3216">
        <w:t xml:space="preserve">complessivo </w:t>
      </w:r>
      <w:r w:rsidR="006075E0" w:rsidRPr="00DD3216">
        <w:t>sia</w:t>
      </w:r>
      <w:r w:rsidR="00467557" w:rsidRPr="00DD3216">
        <w:t>no</w:t>
      </w:r>
      <w:r w:rsidR="006075E0" w:rsidRPr="00DD3216">
        <w:t xml:space="preserve"> alla prima stipula</w:t>
      </w:r>
      <w:r w:rsidR="00467557" w:rsidRPr="00DD3216">
        <w:t xml:space="preserve"> ai sensi di quanto definito al </w:t>
      </w:r>
      <w:r w:rsidR="006075E0" w:rsidRPr="00DD3216">
        <w:t xml:space="preserve">par. </w:t>
      </w:r>
      <w:r w:rsidR="00102BBC" w:rsidRPr="00DD3216">
        <w:t>2.1</w:t>
      </w:r>
      <w:r w:rsidR="00102BBC" w:rsidRPr="00DD3216">
        <w:rPr>
          <w:highlight w:val="lightGray"/>
        </w:rPr>
        <w:t>.</w:t>
      </w:r>
      <w:r w:rsidR="0079748F" w:rsidRPr="00DD3216">
        <w:rPr>
          <w:highlight w:val="lightGray"/>
        </w:rPr>
        <w:t xml:space="preserve"> Tramite opportuna segnalazione della PA con PEC a Consip S.p.A., il mancato rispetto dei termini sopra indicati determina l’applicazione da parte di Consip S.p.A. della penale prevista nel paragrafo 9.</w:t>
      </w:r>
    </w:p>
    <w:p w14:paraId="3A5C373B" w14:textId="69654D3C" w:rsidR="00074FCA" w:rsidRPr="00DD3216" w:rsidRDefault="00074FCA" w:rsidP="00BB671F">
      <w:r w:rsidRPr="00DD3216">
        <w:t xml:space="preserve">L’Amministrazione, una volta ricevuto il PTE debitamente firmato </w:t>
      </w:r>
      <w:r w:rsidR="00D33AEE" w:rsidRPr="00DD3216">
        <w:t>dal</w:t>
      </w:r>
      <w:r w:rsidR="005F4E4B" w:rsidRPr="00DD3216">
        <w:t xml:space="preserve"> Fornitore</w:t>
      </w:r>
      <w:r w:rsidRPr="00DD3216">
        <w:t xml:space="preserve">, potrà, entro il termine di </w:t>
      </w:r>
      <w:r w:rsidR="00812C85" w:rsidRPr="00DD3216">
        <w:rPr>
          <w:u w:val="single"/>
        </w:rPr>
        <w:t>30</w:t>
      </w:r>
      <w:r w:rsidRPr="00DD3216">
        <w:rPr>
          <w:u w:val="single"/>
        </w:rPr>
        <w:t xml:space="preserve"> giorni</w:t>
      </w:r>
      <w:r w:rsidRPr="00DD3216">
        <w:t>:</w:t>
      </w:r>
    </w:p>
    <w:p w14:paraId="3A5C373C" w14:textId="384B8F01" w:rsidR="00074FCA" w:rsidRPr="00DD3216" w:rsidRDefault="00675B63" w:rsidP="007E57CB">
      <w:pPr>
        <w:pStyle w:val="ElencopuntatoIlivello"/>
        <w:numPr>
          <w:ilvl w:val="0"/>
          <w:numId w:val="98"/>
        </w:numPr>
      </w:pPr>
      <w:r w:rsidRPr="00DD3216">
        <w:t>a</w:t>
      </w:r>
      <w:r w:rsidR="00074FCA" w:rsidRPr="00DD3216">
        <w:t>pprovarlo mediante sottoscrizione per accettazione, senza richiedere modifiche;</w:t>
      </w:r>
    </w:p>
    <w:p w14:paraId="3A5C373D" w14:textId="466F253D" w:rsidR="00074FCA" w:rsidRPr="00DD3216" w:rsidRDefault="0000501E" w:rsidP="007E57CB">
      <w:pPr>
        <w:pStyle w:val="ElencopuntatoIlivello"/>
        <w:ind w:left="142" w:firstLine="0"/>
      </w:pPr>
      <w:r w:rsidRPr="00DD3216">
        <w:t xml:space="preserve">oppure </w:t>
      </w:r>
    </w:p>
    <w:p w14:paraId="3A5C373E" w14:textId="448B392C" w:rsidR="00074FCA" w:rsidRPr="00DD3216" w:rsidRDefault="00074FCA" w:rsidP="007E57CB">
      <w:pPr>
        <w:pStyle w:val="ElencopuntatoIlivello"/>
        <w:numPr>
          <w:ilvl w:val="0"/>
          <w:numId w:val="98"/>
        </w:numPr>
      </w:pPr>
      <w:r w:rsidRPr="00DD3216">
        <w:t xml:space="preserve">far pervenire </w:t>
      </w:r>
      <w:r w:rsidR="00095E94" w:rsidRPr="00DD3216">
        <w:t>al</w:t>
      </w:r>
      <w:r w:rsidR="005F4E4B" w:rsidRPr="00DD3216">
        <w:t xml:space="preserve"> Fornitore</w:t>
      </w:r>
      <w:r w:rsidR="007D6738" w:rsidRPr="00DD3216">
        <w:t xml:space="preserve"> da parte del DEC</w:t>
      </w:r>
      <w:r w:rsidRPr="00DD3216">
        <w:t xml:space="preserve">, a mezzo </w:t>
      </w:r>
      <w:r w:rsidR="007D6738" w:rsidRPr="00DD3216">
        <w:t xml:space="preserve">PEC, </w:t>
      </w:r>
      <w:r w:rsidRPr="00DD3216">
        <w:t>le proprie osservazioni che comport</w:t>
      </w:r>
      <w:r w:rsidR="007C33C2" w:rsidRPr="00DD3216">
        <w:t>a</w:t>
      </w:r>
      <w:r w:rsidRPr="00DD3216">
        <w:t xml:space="preserve">no modifiche. </w:t>
      </w:r>
      <w:r w:rsidR="005F4E4B" w:rsidRPr="00DD3216">
        <w:t>Il Fornitore</w:t>
      </w:r>
      <w:r w:rsidRPr="00DD3216">
        <w:t>, in tal caso, dovrà redigere e consegnare all’Amministrazione una nuova versione</w:t>
      </w:r>
      <w:r w:rsidR="00951631" w:rsidRPr="00DD3216">
        <w:t>,</w:t>
      </w:r>
      <w:r w:rsidRPr="00DD3216">
        <w:t xml:space="preserve"> debitamente firmata</w:t>
      </w:r>
      <w:r w:rsidR="00951631" w:rsidRPr="00DD3216">
        <w:t>,</w:t>
      </w:r>
      <w:r w:rsidRPr="00DD3216">
        <w:t xml:space="preserve"> che tenga conto delle predette osservazioni entro e non oltre i successivi </w:t>
      </w:r>
      <w:r w:rsidRPr="00DD3216">
        <w:rPr>
          <w:u w:val="single"/>
        </w:rPr>
        <w:t>15 (quindici) giorni</w:t>
      </w:r>
      <w:r w:rsidRPr="00DD3216">
        <w:t xml:space="preserve">. Eventuali ritardi nella presentazione della nuova versione all’Amministrazione determinano l’applicazione della penale di cui al paragrafo </w:t>
      </w:r>
      <w:r w:rsidR="00EB7097" w:rsidRPr="00DD3216">
        <w:t>9</w:t>
      </w:r>
      <w:r w:rsidR="00753A44" w:rsidRPr="00DD3216">
        <w:t xml:space="preserve"> </w:t>
      </w:r>
      <w:r w:rsidR="00753A44" w:rsidRPr="00DD3216">
        <w:rPr>
          <w:highlight w:val="lightGray"/>
        </w:rPr>
        <w:t>tramite opportuna segnalazione della PA tramite PEC a Consip S.p.A.</w:t>
      </w:r>
      <w:r w:rsidRPr="00DD3216">
        <w:rPr>
          <w:highlight w:val="lightGray"/>
        </w:rPr>
        <w:t>.</w:t>
      </w:r>
      <w:r w:rsidRPr="00DD3216">
        <w:t xml:space="preserve"> A seguito del ricevimento del PTE modificato, l’Amministrazione Contraente entro </w:t>
      </w:r>
      <w:r w:rsidRPr="00DD3216">
        <w:rPr>
          <w:u w:val="single"/>
        </w:rPr>
        <w:t>15 (quindici) giorni</w:t>
      </w:r>
      <w:r w:rsidR="007F3F17" w:rsidRPr="00DD3216">
        <w:t xml:space="preserve"> </w:t>
      </w:r>
      <w:r w:rsidRPr="00DD3216">
        <w:t xml:space="preserve">dalla data di consegna da parte </w:t>
      </w:r>
      <w:r w:rsidR="00D33AEE" w:rsidRPr="00DD3216">
        <w:t>del</w:t>
      </w:r>
      <w:r w:rsidR="005F4E4B" w:rsidRPr="00DD3216">
        <w:t xml:space="preserve"> Fornitore</w:t>
      </w:r>
      <w:r w:rsidRPr="00DD3216">
        <w:t xml:space="preserve"> potrà approvarlo </w:t>
      </w:r>
      <w:r w:rsidRPr="00DD3216">
        <w:lastRenderedPageBreak/>
        <w:t xml:space="preserve">mediante sottoscrizione per accettazione e successivamente potrà emettere l’Ordinativo Principale di Fornitura </w:t>
      </w:r>
      <w:r w:rsidR="0000501E" w:rsidRPr="00DD3216">
        <w:t xml:space="preserve">oppure </w:t>
      </w:r>
      <w:r w:rsidRPr="00DD3216">
        <w:t>fare ulteriori osservazioni che daranno luogo a</w:t>
      </w:r>
      <w:r w:rsidR="00CC1BCF" w:rsidRPr="00DD3216">
        <w:t>d una</w:t>
      </w:r>
      <w:r w:rsidRPr="00DD3216">
        <w:t xml:space="preserve"> nuova versione del PTE da redigere e consegnare entro e non oltre i successivi </w:t>
      </w:r>
      <w:r w:rsidRPr="00DD3216">
        <w:rPr>
          <w:u w:val="single"/>
        </w:rPr>
        <w:t>15 (quindici) giorni</w:t>
      </w:r>
      <w:r w:rsidRPr="00DD3216">
        <w:t xml:space="preserve"> (termine valido, pertanto, per la presentazione di tutte le versioni del PTE successive alla prima). Le osservazioni al PTE potranno essere relative a tutte le sezioni dello stesso.</w:t>
      </w:r>
    </w:p>
    <w:p w14:paraId="0541212C" w14:textId="04B9CC4D" w:rsidR="00F24816" w:rsidRPr="00DD3216" w:rsidRDefault="00074FCA" w:rsidP="00BB671F">
      <w:r w:rsidRPr="00DD3216">
        <w:t>Ove l’Amministrazione, entro i termini sopraindicati, rispettivamente di 30 (trenta) giorni e di 15 (quindici)</w:t>
      </w:r>
      <w:r w:rsidRPr="00DD3216">
        <w:rPr>
          <w:b/>
        </w:rPr>
        <w:t xml:space="preserve"> </w:t>
      </w:r>
      <w:r w:rsidRPr="00DD3216">
        <w:t>giorni, non dia alcuna risposta, il PTE non si intenderà approvato e decadrà la priorità acquisita con l’emissione della relativa RPF; pertanto</w:t>
      </w:r>
      <w:r w:rsidR="00612B10" w:rsidRPr="00DD3216">
        <w:t>,</w:t>
      </w:r>
      <w:r w:rsidRPr="00DD3216">
        <w:t xml:space="preserve"> per riacquisire una nuova priorità sarà necessario </w:t>
      </w:r>
      <w:r w:rsidR="0000501E" w:rsidRPr="00DD3216">
        <w:t xml:space="preserve">che l’Amministrazione emetta </w:t>
      </w:r>
      <w:r w:rsidRPr="00DD3216">
        <w:t xml:space="preserve">una nuova RPF. </w:t>
      </w:r>
    </w:p>
    <w:p w14:paraId="3A5C373F" w14:textId="2296D585" w:rsidR="007D6DA9" w:rsidRPr="00DD3216" w:rsidRDefault="00074FCA" w:rsidP="00BB671F">
      <w:r w:rsidRPr="00DD3216">
        <w:t>Il PTE sarà comunque valido fino alla scadenza dell</w:t>
      </w:r>
      <w:r w:rsidR="005B428D" w:rsidRPr="00DD3216">
        <w:t>’Accordo Quadro</w:t>
      </w:r>
      <w:r w:rsidR="00423AA6" w:rsidRPr="00DD3216">
        <w:t xml:space="preserve"> (relativo alla specifica </w:t>
      </w:r>
      <w:r w:rsidR="00A2252D" w:rsidRPr="00DD3216">
        <w:t>quota</w:t>
      </w:r>
      <w:r w:rsidR="00423AA6" w:rsidRPr="00DD3216">
        <w:t>)</w:t>
      </w:r>
      <w:r w:rsidRPr="00DD3216">
        <w:t xml:space="preserve"> salvo le variazioni dei prezzi unitari derivanti dalla revisione periodica degli stessi (rif. par. </w:t>
      </w:r>
      <w:r w:rsidR="0000501E" w:rsidRPr="00DD3216">
        <w:t>8</w:t>
      </w:r>
      <w:r w:rsidR="00516172" w:rsidRPr="00DD3216">
        <w:t>.</w:t>
      </w:r>
      <w:r w:rsidR="0000501E" w:rsidRPr="00DD3216">
        <w:t>10</w:t>
      </w:r>
      <w:r w:rsidRPr="00DD3216">
        <w:t>).</w:t>
      </w:r>
    </w:p>
    <w:p w14:paraId="3A5C3740" w14:textId="7851F03D" w:rsidR="006B753C" w:rsidRPr="00DD3216" w:rsidRDefault="006B753C" w:rsidP="00BB671F">
      <w:r w:rsidRPr="00DD3216">
        <w:t xml:space="preserve">Sarà compito del </w:t>
      </w:r>
      <w:r w:rsidR="008D289C" w:rsidRPr="00DD3216">
        <w:t>DEC</w:t>
      </w:r>
      <w:r w:rsidRPr="00DD3216">
        <w:t xml:space="preserve"> verificare che, all’interno di tutte le sezioni del PTE, siano state correttamente recepite ed esplicitate le richieste e le esigenze dell’Amministrazione e pertanto dovrà essere effettuata la verifica sia di tipo tecnico che economico.</w:t>
      </w:r>
    </w:p>
    <w:p w14:paraId="3A5C3741" w14:textId="0F8A0C3D" w:rsidR="00074FCA" w:rsidRPr="00DD3216" w:rsidRDefault="007D6DA9" w:rsidP="00BB671F">
      <w:r w:rsidRPr="00DD3216">
        <w:rPr>
          <w:rStyle w:val="Enfasicorsivo"/>
          <w:i w:val="0"/>
          <w:iCs w:val="0"/>
        </w:rPr>
        <w:t>Nel caso in cui l’Amministrazione non approvi, espressamente o tacitamente, il Piano Tecnico Economico</w:t>
      </w:r>
      <w:r w:rsidRPr="00DD3216" w:rsidDel="00E8754B">
        <w:rPr>
          <w:rStyle w:val="Enfasicorsivo"/>
          <w:i w:val="0"/>
          <w:iCs w:val="0"/>
        </w:rPr>
        <w:t>, la stessa Amministrazione</w:t>
      </w:r>
      <w:r w:rsidRPr="00DD3216">
        <w:rPr>
          <w:rStyle w:val="Enfasicorsivo"/>
          <w:i w:val="0"/>
          <w:iCs w:val="0"/>
        </w:rPr>
        <w:t xml:space="preserve"> non acquisisce il diritto di disporre </w:t>
      </w:r>
      <w:r w:rsidR="00E8754B" w:rsidRPr="00DD3216">
        <w:rPr>
          <w:rStyle w:val="Enfasicorsivo"/>
          <w:i w:val="0"/>
          <w:iCs w:val="0"/>
        </w:rPr>
        <w:t>dello stesso</w:t>
      </w:r>
      <w:r w:rsidRPr="00DD3216">
        <w:rPr>
          <w:rStyle w:val="Enfasicorsivo"/>
          <w:i w:val="0"/>
          <w:iCs w:val="0"/>
        </w:rPr>
        <w:t xml:space="preserve"> (ivi inclusi i dati progettuali elaborati dal Fornitore) e non potrà utilizzarlo</w:t>
      </w:r>
      <w:r w:rsidRPr="00DD3216" w:rsidDel="00E8754B">
        <w:rPr>
          <w:rStyle w:val="Enfasicorsivo"/>
          <w:i w:val="0"/>
          <w:iCs w:val="0"/>
        </w:rPr>
        <w:t xml:space="preserve"> neanche tramite terzi</w:t>
      </w:r>
      <w:r w:rsidRPr="00DD3216" w:rsidDel="00CD398E">
        <w:rPr>
          <w:rStyle w:val="Enfasicorsivo"/>
          <w:i w:val="0"/>
          <w:iCs w:val="0"/>
        </w:rPr>
        <w:t xml:space="preserve">, potendo la violazione di tale obbligo </w:t>
      </w:r>
      <w:r w:rsidRPr="00DD3216">
        <w:rPr>
          <w:rStyle w:val="Enfasicorsivo"/>
          <w:i w:val="0"/>
          <w:iCs w:val="0"/>
        </w:rPr>
        <w:t>configurare un’ipotesi di responsabilità precontrattuale.</w:t>
      </w:r>
    </w:p>
    <w:p w14:paraId="3A5C3742" w14:textId="3E042720" w:rsidR="006B753C" w:rsidRPr="00DD3216" w:rsidRDefault="006B753C" w:rsidP="00BB671F">
      <w:r w:rsidRPr="00DD3216">
        <w:t xml:space="preserve">In seguito alla comunicazione di approvazione del PTE da parte dell’Amministrazione, il Fornitore dovrà produrre la cauzione definitiva di cui allo Schema di </w:t>
      </w:r>
      <w:r w:rsidR="005B428D" w:rsidRPr="00DD3216">
        <w:t xml:space="preserve">Accordo Quadro </w:t>
      </w:r>
      <w:r w:rsidR="00C06208" w:rsidRPr="00DD3216">
        <w:t xml:space="preserve">entro i successivi </w:t>
      </w:r>
      <w:r w:rsidR="004D6B7A" w:rsidRPr="00DD3216">
        <w:rPr>
          <w:u w:val="single"/>
        </w:rPr>
        <w:t>15 (quindici) giorni</w:t>
      </w:r>
      <w:r w:rsidRPr="00DD3216">
        <w:t xml:space="preserve">. Solo successivamente l’Amministrazione potrà emettere l’Ordinativo Principale di Fornitura </w:t>
      </w:r>
      <w:r w:rsidR="00042058" w:rsidRPr="00DD3216">
        <w:t xml:space="preserve">oppure </w:t>
      </w:r>
      <w:r w:rsidRPr="00DD3216">
        <w:t>l’</w:t>
      </w:r>
      <w:r w:rsidR="00C8428B" w:rsidRPr="00DD3216">
        <w:t>Atto Modificativo</w:t>
      </w:r>
      <w:r w:rsidRPr="00DD3216">
        <w:t xml:space="preserve"> allo stesso</w:t>
      </w:r>
      <w:r w:rsidR="00042058" w:rsidRPr="00DD3216">
        <w:t xml:space="preserve"> se si tratta di PTE </w:t>
      </w:r>
      <w:r w:rsidR="00F85F15" w:rsidRPr="00DD3216">
        <w:t>legato all’emissione di un atto modificativo che comporta un incremento del valore contrattuale</w:t>
      </w:r>
      <w:r w:rsidRPr="00DD3216">
        <w:t>.</w:t>
      </w:r>
    </w:p>
    <w:p w14:paraId="3A5C3743" w14:textId="66EE5B1D" w:rsidR="00E9769D" w:rsidRPr="00DD3216" w:rsidRDefault="00074FCA" w:rsidP="00BB671F">
      <w:r w:rsidRPr="00DD3216">
        <w:t xml:space="preserve">Il PTE approvato, comprensivo dei relativi allegati, deve essere allegato all’Ordinativo Principale di Fornitura e agli eventuali </w:t>
      </w:r>
      <w:r w:rsidR="00C8428B" w:rsidRPr="00DD3216">
        <w:t>Atti Modificativi</w:t>
      </w:r>
      <w:r w:rsidRPr="00DD3216">
        <w:t xml:space="preserve"> all’Ordinativo Principale di Fornitura; in quest’ultimo caso il PTE</w:t>
      </w:r>
      <w:r w:rsidRPr="00DD3216">
        <w:rPr>
          <w:b/>
        </w:rPr>
        <w:t xml:space="preserve"> </w:t>
      </w:r>
      <w:r w:rsidRPr="00DD3216">
        <w:t xml:space="preserve">è allegato </w:t>
      </w:r>
      <w:r w:rsidR="004179FF" w:rsidRPr="00DD3216">
        <w:t>in</w:t>
      </w:r>
      <w:r w:rsidRPr="00DD3216">
        <w:t xml:space="preserve"> sostituzione di quello allegato all’Ordinativo Principale di Fornitura</w:t>
      </w:r>
    </w:p>
    <w:p w14:paraId="6C566B6F" w14:textId="1DD82C01" w:rsidR="00557A17" w:rsidRPr="00DD3216" w:rsidRDefault="00074FCA" w:rsidP="00981A31">
      <w:r w:rsidRPr="00DD3216">
        <w:t>Il PTE</w:t>
      </w:r>
      <w:r w:rsidRPr="00DD3216">
        <w:rPr>
          <w:b/>
        </w:rPr>
        <w:t xml:space="preserve"> </w:t>
      </w:r>
      <w:r w:rsidRPr="00DD3216">
        <w:t xml:space="preserve">costituisce di fatto anche uno strumento operativo, a supporto della gestione del Contratto, che </w:t>
      </w:r>
      <w:r w:rsidR="00BF756E" w:rsidRPr="00DD3216">
        <w:t>d</w:t>
      </w:r>
      <w:r w:rsidRPr="00DD3216">
        <w:t>o</w:t>
      </w:r>
      <w:r w:rsidR="00BF756E" w:rsidRPr="00DD3216">
        <w:t>v</w:t>
      </w:r>
      <w:r w:rsidRPr="00DD3216">
        <w:t>rà essere aggiornato in caso di eventuali variazioni che potrebbero intervenire durante tutta la durata del contratto, senza necessariamente determinare l’</w:t>
      </w:r>
      <w:r w:rsidR="00812C85" w:rsidRPr="00DD3216">
        <w:t xml:space="preserve">emissione di un </w:t>
      </w:r>
      <w:r w:rsidR="00C8428B" w:rsidRPr="00DD3216">
        <w:t>Atto Modificativo</w:t>
      </w:r>
      <w:r w:rsidR="00981A31" w:rsidRPr="00DD3216">
        <w:t xml:space="preserve"> </w:t>
      </w:r>
      <w:r w:rsidR="00557A17" w:rsidRPr="00DD3216">
        <w:t>(rif. par. 5.4.4).</w:t>
      </w:r>
    </w:p>
    <w:p w14:paraId="0B212C92" w14:textId="29DE9015" w:rsidR="00541954" w:rsidRPr="00DD3216" w:rsidRDefault="00541954" w:rsidP="00981A31">
      <w:r w:rsidRPr="00DD3216">
        <w:t>Il PTE</w:t>
      </w:r>
      <w:r w:rsidR="00621EED" w:rsidRPr="00DD3216">
        <w:t>,</w:t>
      </w:r>
      <w:r w:rsidRPr="00DD3216">
        <w:t xml:space="preserve"> in caso di </w:t>
      </w:r>
      <w:r w:rsidR="003A369F" w:rsidRPr="00DD3216">
        <w:t>variazioni</w:t>
      </w:r>
      <w:r w:rsidR="00621EED" w:rsidRPr="00DD3216">
        <w:t>,</w:t>
      </w:r>
      <w:r w:rsidR="003A369F" w:rsidRPr="00DD3216">
        <w:t xml:space="preserve"> dovrà essere aggiornato in modo </w:t>
      </w:r>
      <w:r w:rsidR="002A6C46" w:rsidRPr="00DD3216">
        <w:t>che l’Amministrazione possa disporre di un unico documento completo e aggiornato per tutta la durata contrattuale.</w:t>
      </w:r>
      <w:r w:rsidR="00D13569" w:rsidRPr="00DD3216">
        <w:t xml:space="preserve"> Si precisa che in fase di emissione di </w:t>
      </w:r>
      <w:r w:rsidR="0061638A" w:rsidRPr="00DD3216">
        <w:t xml:space="preserve">un </w:t>
      </w:r>
      <w:r w:rsidR="00D13569" w:rsidRPr="00DD3216">
        <w:t>nuov</w:t>
      </w:r>
      <w:r w:rsidR="0061638A" w:rsidRPr="00DD3216">
        <w:t>o</w:t>
      </w:r>
      <w:r w:rsidR="00D13569" w:rsidRPr="00DD3216">
        <w:t xml:space="preserve"> </w:t>
      </w:r>
      <w:r w:rsidR="0061638A" w:rsidRPr="00DD3216">
        <w:t xml:space="preserve">PTE </w:t>
      </w:r>
      <w:r w:rsidR="00D13569" w:rsidRPr="00DD3216">
        <w:t>i prezzi unitari da utilizzare saranno quelli disponibili alla data di emissione</w:t>
      </w:r>
      <w:r w:rsidR="0061638A" w:rsidRPr="00DD3216">
        <w:t xml:space="preserve"> del documento stesso</w:t>
      </w:r>
      <w:r w:rsidR="00D13569" w:rsidRPr="00DD3216">
        <w:t>.</w:t>
      </w:r>
    </w:p>
    <w:p w14:paraId="3A5C3749" w14:textId="77777777" w:rsidR="00E9769D" w:rsidRPr="00DD3216" w:rsidRDefault="00E9769D" w:rsidP="00BB671F"/>
    <w:p w14:paraId="3A5C374A" w14:textId="0CC49E16" w:rsidR="00074FCA" w:rsidRPr="00DD3216" w:rsidRDefault="00074FCA" w:rsidP="00BB671F">
      <w:r w:rsidRPr="00DD3216">
        <w:t xml:space="preserve">Nei successivi paragrafi si riporta una breve descrizione delle Sezioni che compongono il PTE e i relativi contenuti minimi che dovranno essere descritti </w:t>
      </w:r>
      <w:r w:rsidR="00D33AEE" w:rsidRPr="00DD3216">
        <w:t>dal</w:t>
      </w:r>
      <w:r w:rsidR="005F4E4B" w:rsidRPr="00DD3216">
        <w:t xml:space="preserve"> Fornitore</w:t>
      </w:r>
      <w:r w:rsidRPr="00DD3216">
        <w:t xml:space="preserve"> per la corretta definizione e preventivazione dei Servizi oggetto del presente </w:t>
      </w:r>
      <w:r w:rsidR="005B428D" w:rsidRPr="00DD3216">
        <w:t>Accordo Quadro</w:t>
      </w:r>
      <w:r w:rsidRPr="00DD3216">
        <w:t>:</w:t>
      </w:r>
    </w:p>
    <w:p w14:paraId="3A5C374B" w14:textId="5A8954C1" w:rsidR="00553B3B" w:rsidRPr="00DD3216" w:rsidRDefault="00553B3B" w:rsidP="00667A89">
      <w:pPr>
        <w:pStyle w:val="ElencopuntatoIlivello"/>
        <w:numPr>
          <w:ilvl w:val="0"/>
          <w:numId w:val="103"/>
        </w:numPr>
      </w:pPr>
      <w:r w:rsidRPr="00DD3216">
        <w:t xml:space="preserve">Sezione Introduttiva (rif. par. </w:t>
      </w:r>
      <w:r w:rsidR="00BA65B7" w:rsidRPr="00DD3216">
        <w:t>5.3.1</w:t>
      </w:r>
      <w:r w:rsidRPr="00DD3216">
        <w:t>);</w:t>
      </w:r>
    </w:p>
    <w:p w14:paraId="3A5C374C" w14:textId="4D023E9B" w:rsidR="00553B3B" w:rsidRPr="00DD3216" w:rsidRDefault="00553B3B" w:rsidP="00667A89">
      <w:pPr>
        <w:pStyle w:val="ElencopuntatoIlivello"/>
        <w:numPr>
          <w:ilvl w:val="0"/>
          <w:numId w:val="103"/>
        </w:numPr>
      </w:pPr>
      <w:r w:rsidRPr="00DD3216">
        <w:t xml:space="preserve">Sezione Tecnica (rif. par. </w:t>
      </w:r>
      <w:r w:rsidR="00BA65B7" w:rsidRPr="00DD3216">
        <w:t>5.3.2</w:t>
      </w:r>
      <w:r w:rsidRPr="00DD3216">
        <w:t>);</w:t>
      </w:r>
    </w:p>
    <w:p w14:paraId="3A5C374D" w14:textId="78C78B15" w:rsidR="00553B3B" w:rsidRPr="00DD3216" w:rsidRDefault="00553B3B" w:rsidP="00667A89">
      <w:pPr>
        <w:pStyle w:val="Max1elenco"/>
        <w:numPr>
          <w:ilvl w:val="0"/>
          <w:numId w:val="103"/>
        </w:numPr>
      </w:pPr>
      <w:r w:rsidRPr="00DD3216">
        <w:t xml:space="preserve">Sezione Economica (rif. par. </w:t>
      </w:r>
      <w:r w:rsidR="00BA65B7" w:rsidRPr="00DD3216">
        <w:t>5.3.3</w:t>
      </w:r>
      <w:r w:rsidRPr="00DD3216">
        <w:t>);</w:t>
      </w:r>
    </w:p>
    <w:p w14:paraId="3A5C374E" w14:textId="5F18FE12" w:rsidR="00553B3B" w:rsidRPr="00DD3216" w:rsidRDefault="00553B3B" w:rsidP="00667A89">
      <w:pPr>
        <w:pStyle w:val="Max1elenco"/>
        <w:numPr>
          <w:ilvl w:val="0"/>
          <w:numId w:val="103"/>
        </w:numPr>
      </w:pPr>
      <w:r w:rsidRPr="00DD3216">
        <w:t xml:space="preserve">Sezione Gestionale (rif. par. </w:t>
      </w:r>
      <w:r w:rsidR="00BA65B7" w:rsidRPr="00DD3216">
        <w:t>5.3.4</w:t>
      </w:r>
      <w:r w:rsidR="00967C9D" w:rsidRPr="00DD3216">
        <w:t>).</w:t>
      </w:r>
    </w:p>
    <w:p w14:paraId="3A5C374F" w14:textId="77777777" w:rsidR="00A134FA" w:rsidRPr="00DD3216" w:rsidRDefault="00A134FA" w:rsidP="00B5774E">
      <w:pPr>
        <w:pStyle w:val="MAX111"/>
        <w:spacing w:after="0"/>
        <w:rPr>
          <w:color w:val="auto"/>
        </w:rPr>
      </w:pPr>
      <w:bookmarkStart w:id="117" w:name="_Toc224112977"/>
      <w:r w:rsidRPr="00DD3216">
        <w:rPr>
          <w:color w:val="auto"/>
        </w:rPr>
        <w:t>Sezione Introduttiva</w:t>
      </w:r>
      <w:bookmarkEnd w:id="117"/>
    </w:p>
    <w:p w14:paraId="3A5C3750" w14:textId="77777777" w:rsidR="00A134FA" w:rsidRPr="00DD3216" w:rsidRDefault="00A134FA" w:rsidP="00211F64">
      <w:r w:rsidRPr="00DD3216">
        <w:lastRenderedPageBreak/>
        <w:t xml:space="preserve">In tale sezione del PTE </w:t>
      </w:r>
      <w:r w:rsidR="00D63262" w:rsidRPr="00DD3216">
        <w:t>i</w:t>
      </w:r>
      <w:r w:rsidR="005F4E4B" w:rsidRPr="00DD3216">
        <w:t>l Fornitore</w:t>
      </w:r>
      <w:r w:rsidRPr="00DD3216">
        <w:t xml:space="preserve"> deve riportare i dati e le informazioni che consentano di:</w:t>
      </w:r>
    </w:p>
    <w:p w14:paraId="3A5C3751" w14:textId="77777777" w:rsidR="00A134FA" w:rsidRPr="00DD3216" w:rsidRDefault="00A134FA" w:rsidP="007E57CB">
      <w:pPr>
        <w:pStyle w:val="ElencopuntatoIlivello"/>
        <w:numPr>
          <w:ilvl w:val="0"/>
          <w:numId w:val="99"/>
        </w:numPr>
      </w:pPr>
      <w:r w:rsidRPr="00DD3216">
        <w:t>identificare l’Amministrazione in riferimento all’RPF ricevuta;</w:t>
      </w:r>
    </w:p>
    <w:p w14:paraId="3A5C3752" w14:textId="1BDAC8DF" w:rsidR="00A134FA" w:rsidRPr="00DD3216" w:rsidRDefault="00A134FA" w:rsidP="007E57CB">
      <w:pPr>
        <w:pStyle w:val="ElencopuntatoIlivello"/>
        <w:numPr>
          <w:ilvl w:val="0"/>
          <w:numId w:val="99"/>
        </w:numPr>
      </w:pPr>
      <w:r w:rsidRPr="00DD3216">
        <w:t xml:space="preserve">indicare il riferimento del documento di cui il PTE costituisce l’allegato (Ordinativo Principale di Fornitura, primo </w:t>
      </w:r>
      <w:r w:rsidR="00C8428B" w:rsidRPr="00DD3216">
        <w:t>Atto Modificativo</w:t>
      </w:r>
      <w:r w:rsidRPr="00DD3216">
        <w:t xml:space="preserve"> all’OPF, secondo </w:t>
      </w:r>
      <w:r w:rsidR="00C8428B" w:rsidRPr="00DD3216">
        <w:t>Atto Modificativo</w:t>
      </w:r>
      <w:r w:rsidRPr="00DD3216">
        <w:t xml:space="preserve"> all’OPF, </w:t>
      </w:r>
      <w:r w:rsidR="008C7C64" w:rsidRPr="00DD3216">
        <w:t>ecc</w:t>
      </w:r>
      <w:r w:rsidRPr="00DD3216">
        <w:t>.)</w:t>
      </w:r>
    </w:p>
    <w:p w14:paraId="3A5C3753" w14:textId="25CBA8E0" w:rsidR="00A134FA" w:rsidRPr="00DD3216" w:rsidRDefault="00A134FA" w:rsidP="007E57CB">
      <w:pPr>
        <w:pStyle w:val="ElencopuntatoIlivello"/>
        <w:numPr>
          <w:ilvl w:val="0"/>
          <w:numId w:val="99"/>
        </w:numPr>
      </w:pPr>
      <w:r w:rsidRPr="00DD3216">
        <w:t xml:space="preserve">identificare </w:t>
      </w:r>
      <w:r w:rsidR="008F0074" w:rsidRPr="00DD3216">
        <w:t>gli edifici</w:t>
      </w:r>
      <w:r w:rsidR="00245438" w:rsidRPr="00DD3216">
        <w:t xml:space="preserve"> </w:t>
      </w:r>
      <w:r w:rsidR="006837FD" w:rsidRPr="00DD3216">
        <w:t xml:space="preserve">oggetto dell’RPF </w:t>
      </w:r>
      <w:r w:rsidR="00245438" w:rsidRPr="00DD3216">
        <w:t>attraverso</w:t>
      </w:r>
      <w:r w:rsidRPr="00DD3216">
        <w:t xml:space="preserve">, quali a titolo esemplificativo e non esaustivo: </w:t>
      </w:r>
      <w:r w:rsidR="00245438" w:rsidRPr="00DD3216">
        <w:t xml:space="preserve">codici </w:t>
      </w:r>
      <w:r w:rsidRPr="00DD3216">
        <w:t xml:space="preserve">identificativi (codifica), localizzativi (indirizzo), funzionali (destinazione d’uso dell’edificio e delle sue parti), </w:t>
      </w:r>
      <w:r w:rsidR="008C7C64" w:rsidRPr="00DD3216">
        <w:t>ecc</w:t>
      </w:r>
      <w:r w:rsidRPr="00DD3216">
        <w:t>.;</w:t>
      </w:r>
    </w:p>
    <w:p w14:paraId="3A5C3754" w14:textId="54FEF55E" w:rsidR="00AE1644" w:rsidRPr="00DD3216" w:rsidRDefault="00A134FA" w:rsidP="007E57CB">
      <w:pPr>
        <w:pStyle w:val="ElencopuntatoIlivello"/>
        <w:numPr>
          <w:ilvl w:val="0"/>
          <w:numId w:val="99"/>
        </w:numPr>
      </w:pPr>
      <w:r w:rsidRPr="00DD3216">
        <w:t xml:space="preserve">indicare i </w:t>
      </w:r>
      <w:r w:rsidR="00A87A24" w:rsidRPr="00DD3216">
        <w:t xml:space="preserve">servizi </w:t>
      </w:r>
      <w:r w:rsidRPr="00DD3216">
        <w:t xml:space="preserve">ordinati e, per ogni servizio ordinato, la data prevista di inizio di erogazione del servizio in cui </w:t>
      </w:r>
      <w:r w:rsidR="005F4E4B" w:rsidRPr="00DD3216">
        <w:t>il Fornitore</w:t>
      </w:r>
      <w:r w:rsidRPr="00DD3216">
        <w:t xml:space="preserve"> effettuerà la presa in consegna del relativo impianto; eventuali ritardi rispetto alla data di inizio del servizio, </w:t>
      </w:r>
      <w:r w:rsidR="00037C3E" w:rsidRPr="00DD3216">
        <w:t xml:space="preserve">avranno effetto sulla misurazione dei livelli di servizio e </w:t>
      </w:r>
      <w:r w:rsidRPr="00DD3216">
        <w:t xml:space="preserve">daranno luogo all’applicazione della penale di cui al paragrafo </w:t>
      </w:r>
      <w:r w:rsidR="00EF3422" w:rsidRPr="00DD3216">
        <w:t>9</w:t>
      </w:r>
      <w:r w:rsidR="00C63B8B" w:rsidRPr="00DD3216">
        <w:t>;</w:t>
      </w:r>
    </w:p>
    <w:p w14:paraId="36CDC344" w14:textId="560E3A16" w:rsidR="00E20C6C" w:rsidRPr="00DD3216" w:rsidRDefault="00C63B8B" w:rsidP="007E57CB">
      <w:pPr>
        <w:pStyle w:val="ElencopuntatoIlivello"/>
        <w:numPr>
          <w:ilvl w:val="0"/>
          <w:numId w:val="99"/>
        </w:numPr>
      </w:pPr>
      <w:r w:rsidRPr="00DD3216">
        <w:t xml:space="preserve">indicare </w:t>
      </w:r>
      <w:r w:rsidR="00AE1644" w:rsidRPr="00DD3216">
        <w:t>in</w:t>
      </w:r>
      <w:r w:rsidRPr="00DD3216">
        <w:t xml:space="preserve"> tabella </w:t>
      </w:r>
      <w:r w:rsidR="00AE1644" w:rsidRPr="00DD3216">
        <w:t xml:space="preserve">la </w:t>
      </w:r>
      <w:r w:rsidRPr="00DD3216">
        <w:t xml:space="preserve">ripartizione attività per </w:t>
      </w:r>
      <w:r w:rsidR="00AE1644" w:rsidRPr="00DD3216">
        <w:t xml:space="preserve">ciascuna impresa esecutrice </w:t>
      </w:r>
      <w:r w:rsidR="00E20C6C" w:rsidRPr="00DD3216">
        <w:t>con al minimo le informazioni di seguito elencate:</w:t>
      </w:r>
    </w:p>
    <w:p w14:paraId="24882E57" w14:textId="2AF54120" w:rsidR="00E20C6C" w:rsidRPr="00DD3216" w:rsidRDefault="007E57CB" w:rsidP="000C1704">
      <w:pPr>
        <w:pStyle w:val="ElencopuntatoIlivello"/>
        <w:numPr>
          <w:ilvl w:val="1"/>
          <w:numId w:val="111"/>
        </w:numPr>
      </w:pPr>
      <w:r w:rsidRPr="00DD3216">
        <w:t>ragione sociale;</w:t>
      </w:r>
    </w:p>
    <w:p w14:paraId="10C65C58" w14:textId="79AC9A24" w:rsidR="00E20C6C" w:rsidRPr="00DD3216" w:rsidRDefault="007E57CB" w:rsidP="000C1704">
      <w:pPr>
        <w:pStyle w:val="ElencopuntatoIlivello"/>
        <w:numPr>
          <w:ilvl w:val="1"/>
          <w:numId w:val="111"/>
        </w:numPr>
      </w:pPr>
      <w:r w:rsidRPr="00DD3216">
        <w:t>ruolo (mandataria/mandante)</w:t>
      </w:r>
      <w:r w:rsidR="002055A1" w:rsidRPr="00DD3216">
        <w:t>;</w:t>
      </w:r>
    </w:p>
    <w:p w14:paraId="074D46AA" w14:textId="1A60F52A" w:rsidR="00E20C6C" w:rsidRPr="00DD3216" w:rsidRDefault="007E57CB" w:rsidP="000C1704">
      <w:pPr>
        <w:pStyle w:val="ElencopuntatoIlivello"/>
        <w:numPr>
          <w:ilvl w:val="1"/>
          <w:numId w:val="111"/>
        </w:numPr>
      </w:pPr>
      <w:r w:rsidRPr="00DD3216">
        <w:t xml:space="preserve">servizio </w:t>
      </w:r>
      <w:r w:rsidR="00B923E9" w:rsidRPr="00DD3216">
        <w:t>A</w:t>
      </w:r>
      <w:r w:rsidRPr="00DD3216">
        <w:t xml:space="preserve"> (%)</w:t>
      </w:r>
      <w:r w:rsidR="002055A1" w:rsidRPr="00DD3216">
        <w:t>;</w:t>
      </w:r>
    </w:p>
    <w:p w14:paraId="3A22E301" w14:textId="244819D8" w:rsidR="00E20C6C" w:rsidRPr="00DD3216" w:rsidRDefault="00D22916" w:rsidP="000C1704">
      <w:pPr>
        <w:pStyle w:val="ElencopuntatoIlivello"/>
        <w:numPr>
          <w:ilvl w:val="1"/>
          <w:numId w:val="111"/>
        </w:numPr>
      </w:pPr>
      <w:r w:rsidRPr="00DD3216">
        <w:rPr>
          <w:i/>
          <w:iCs/>
        </w:rPr>
        <w:t>&lt;eventuale&gt;</w:t>
      </w:r>
      <w:r w:rsidRPr="00DD3216">
        <w:t xml:space="preserve"> </w:t>
      </w:r>
      <w:r w:rsidR="007E57CB" w:rsidRPr="00DD3216">
        <w:t xml:space="preserve">servizio </w:t>
      </w:r>
      <w:r w:rsidR="00B923E9" w:rsidRPr="00DD3216">
        <w:t>B</w:t>
      </w:r>
      <w:r w:rsidR="007E57CB" w:rsidRPr="00DD3216">
        <w:t xml:space="preserve"> (%)</w:t>
      </w:r>
      <w:r w:rsidR="002055A1" w:rsidRPr="00DD3216">
        <w:t>;</w:t>
      </w:r>
    </w:p>
    <w:p w14:paraId="64B90122" w14:textId="01821D24" w:rsidR="00E20C6C" w:rsidRPr="00DD3216" w:rsidRDefault="00D22916" w:rsidP="000C1704">
      <w:pPr>
        <w:pStyle w:val="ElencopuntatoIlivello"/>
        <w:numPr>
          <w:ilvl w:val="1"/>
          <w:numId w:val="111"/>
        </w:numPr>
      </w:pPr>
      <w:r w:rsidRPr="00DD3216">
        <w:rPr>
          <w:i/>
          <w:iCs/>
        </w:rPr>
        <w:t>&lt;eventuale&gt;</w:t>
      </w:r>
      <w:r w:rsidRPr="00DD3216">
        <w:t xml:space="preserve"> </w:t>
      </w:r>
      <w:r w:rsidR="007E57CB" w:rsidRPr="00DD3216">
        <w:t xml:space="preserve">servizio </w:t>
      </w:r>
      <w:r w:rsidRPr="00DD3216">
        <w:t>C</w:t>
      </w:r>
      <w:r w:rsidR="00B54FB0" w:rsidRPr="00DD3216">
        <w:t>.1</w:t>
      </w:r>
      <w:r w:rsidR="007E57CB" w:rsidRPr="00DD3216">
        <w:t xml:space="preserve"> (%)</w:t>
      </w:r>
      <w:r w:rsidR="002055A1" w:rsidRPr="00DD3216">
        <w:t>;</w:t>
      </w:r>
    </w:p>
    <w:p w14:paraId="088B986A" w14:textId="24A13765" w:rsidR="00B54FB0" w:rsidRPr="00DD3216" w:rsidRDefault="00B54FB0" w:rsidP="000C1704">
      <w:pPr>
        <w:pStyle w:val="ElencopuntatoIlivello"/>
        <w:numPr>
          <w:ilvl w:val="1"/>
          <w:numId w:val="111"/>
        </w:numPr>
      </w:pPr>
      <w:r w:rsidRPr="00DD3216">
        <w:rPr>
          <w:i/>
          <w:iCs/>
        </w:rPr>
        <w:t>&lt;eventuale&gt;</w:t>
      </w:r>
      <w:r w:rsidRPr="00DD3216">
        <w:t xml:space="preserve"> servizio C.2 (%)</w:t>
      </w:r>
      <w:r w:rsidR="002055A1" w:rsidRPr="00DD3216">
        <w:t>;</w:t>
      </w:r>
    </w:p>
    <w:p w14:paraId="44118E5E" w14:textId="79A894EF" w:rsidR="00B54FB0" w:rsidRPr="00DD3216" w:rsidRDefault="00B54FB0" w:rsidP="000C1704">
      <w:pPr>
        <w:pStyle w:val="ElencopuntatoIlivello"/>
        <w:numPr>
          <w:ilvl w:val="1"/>
          <w:numId w:val="111"/>
        </w:numPr>
      </w:pPr>
      <w:r w:rsidRPr="00DD3216">
        <w:rPr>
          <w:i/>
          <w:iCs/>
        </w:rPr>
        <w:t>&lt;eventuale&gt;</w:t>
      </w:r>
      <w:r w:rsidRPr="00DD3216">
        <w:t xml:space="preserve"> servizio C.</w:t>
      </w:r>
      <w:r w:rsidR="00315F92" w:rsidRPr="00DD3216">
        <w:t>3</w:t>
      </w:r>
      <w:r w:rsidRPr="00DD3216">
        <w:t xml:space="preserve"> (%)</w:t>
      </w:r>
      <w:r w:rsidR="002055A1" w:rsidRPr="00DD3216">
        <w:t>;</w:t>
      </w:r>
    </w:p>
    <w:p w14:paraId="180499DE" w14:textId="1B354D5F" w:rsidR="0035288E" w:rsidRPr="00DD3216" w:rsidRDefault="00AB5AEC" w:rsidP="000C1704">
      <w:pPr>
        <w:pStyle w:val="ElencopuntatoIlivello"/>
        <w:numPr>
          <w:ilvl w:val="1"/>
          <w:numId w:val="111"/>
        </w:numPr>
      </w:pPr>
      <w:r w:rsidRPr="00DD3216">
        <w:t>a</w:t>
      </w:r>
      <w:r w:rsidR="008753EF" w:rsidRPr="00DD3216">
        <w:t xml:space="preserve">ttività di </w:t>
      </w:r>
      <w:r w:rsidRPr="00DD3216">
        <w:t>energy management</w:t>
      </w:r>
      <w:r w:rsidR="007E57CB" w:rsidRPr="00DD3216">
        <w:t xml:space="preserve"> (%)</w:t>
      </w:r>
      <w:r w:rsidR="002055A1" w:rsidRPr="00DD3216">
        <w:t>;</w:t>
      </w:r>
    </w:p>
    <w:p w14:paraId="6CCA1931" w14:textId="7E53F51E" w:rsidR="00AB5AEC" w:rsidRPr="00DD3216" w:rsidRDefault="001E5E78" w:rsidP="000C1704">
      <w:pPr>
        <w:pStyle w:val="ElencopuntatoIlivello"/>
        <w:numPr>
          <w:ilvl w:val="1"/>
          <w:numId w:val="111"/>
        </w:numPr>
      </w:pPr>
      <w:r w:rsidRPr="00DD3216">
        <w:t>attività di governo (%)</w:t>
      </w:r>
      <w:r w:rsidR="007C6045" w:rsidRPr="00DD3216">
        <w:t>;</w:t>
      </w:r>
    </w:p>
    <w:p w14:paraId="49061FC0" w14:textId="6E73FBD4" w:rsidR="00E20C6C" w:rsidRPr="00DD3216" w:rsidRDefault="007E57CB" w:rsidP="000C1704">
      <w:pPr>
        <w:pStyle w:val="ElencopuntatoIlivello"/>
        <w:numPr>
          <w:ilvl w:val="1"/>
          <w:numId w:val="111"/>
        </w:numPr>
      </w:pPr>
      <w:r w:rsidRPr="00DD3216">
        <w:t xml:space="preserve">attività per cui è richiesta l'attestazione </w:t>
      </w:r>
      <w:r w:rsidR="00F27B0F" w:rsidRPr="00DD3216">
        <w:t>SOA</w:t>
      </w:r>
      <w:r w:rsidRPr="00DD3216">
        <w:t xml:space="preserve"> </w:t>
      </w:r>
      <w:r w:rsidR="00F27B0F" w:rsidRPr="00DD3216">
        <w:t>OG</w:t>
      </w:r>
      <w:r w:rsidRPr="00DD3216">
        <w:t>11 (%);</w:t>
      </w:r>
    </w:p>
    <w:p w14:paraId="5455DA69" w14:textId="10F09345" w:rsidR="0035288E" w:rsidRPr="00DD3216" w:rsidRDefault="007E57CB" w:rsidP="000C1704">
      <w:pPr>
        <w:pStyle w:val="ElencopuntatoIlivello"/>
        <w:numPr>
          <w:ilvl w:val="1"/>
          <w:numId w:val="111"/>
        </w:numPr>
      </w:pPr>
      <w:r w:rsidRPr="00DD3216">
        <w:t xml:space="preserve">attività per cui sono richieste le abilitazioni ex d.m. n. 37/2008 </w:t>
      </w:r>
      <w:r w:rsidR="003E089E" w:rsidRPr="00DD3216">
        <w:t xml:space="preserve">art. 1 comma 2 lettere a), c), d) ed e) </w:t>
      </w:r>
      <w:r w:rsidRPr="00DD3216">
        <w:t>(%);</w:t>
      </w:r>
    </w:p>
    <w:p w14:paraId="5D7DC010" w14:textId="6EAE88FC" w:rsidR="00CB0C6A" w:rsidRPr="00DD3216" w:rsidRDefault="00CB0C6A" w:rsidP="000C1704">
      <w:pPr>
        <w:pStyle w:val="ElencopuntatoIlivello"/>
        <w:numPr>
          <w:ilvl w:val="1"/>
          <w:numId w:val="111"/>
        </w:numPr>
      </w:pPr>
      <w:r w:rsidRPr="00DD3216">
        <w:t>attività per cui è richies</w:t>
      </w:r>
      <w:r w:rsidR="008D33BF" w:rsidRPr="00DD3216">
        <w:t>t</w:t>
      </w:r>
      <w:r w:rsidRPr="00DD3216">
        <w:t xml:space="preserve">a </w:t>
      </w:r>
      <w:r w:rsidR="001847B5" w:rsidRPr="00DD3216">
        <w:t xml:space="preserve">la certificazione </w:t>
      </w:r>
      <w:r w:rsidRPr="00DD3216">
        <w:t>F-GAS;</w:t>
      </w:r>
    </w:p>
    <w:p w14:paraId="7A57BD07" w14:textId="7096EF87" w:rsidR="0035288E" w:rsidRPr="00DD3216" w:rsidRDefault="007E57CB" w:rsidP="000C1704">
      <w:pPr>
        <w:pStyle w:val="ElencopuntatoIlivello"/>
        <w:numPr>
          <w:ilvl w:val="1"/>
          <w:numId w:val="111"/>
        </w:numPr>
      </w:pPr>
      <w:r w:rsidRPr="00DD3216">
        <w:t xml:space="preserve">funzione di </w:t>
      </w:r>
      <w:r w:rsidR="00130027" w:rsidRPr="00DD3216">
        <w:t>Terzo Responsabile</w:t>
      </w:r>
      <w:r w:rsidRPr="00DD3216">
        <w:t>;</w:t>
      </w:r>
    </w:p>
    <w:p w14:paraId="3313C783" w14:textId="32D1002B" w:rsidR="00534456" w:rsidRPr="00DD3216" w:rsidRDefault="007E57CB" w:rsidP="000C1704">
      <w:pPr>
        <w:pStyle w:val="ElencopuntatoIlivello"/>
        <w:numPr>
          <w:ilvl w:val="1"/>
          <w:numId w:val="111"/>
        </w:numPr>
      </w:pPr>
      <w:r w:rsidRPr="00DD3216">
        <w:t xml:space="preserve">funzione di </w:t>
      </w:r>
      <w:r w:rsidR="00130027" w:rsidRPr="00DD3216">
        <w:t>Responsabile Impianti elettrici (RI)</w:t>
      </w:r>
      <w:r w:rsidRPr="00DD3216">
        <w:t>;</w:t>
      </w:r>
    </w:p>
    <w:p w14:paraId="123AF7E9" w14:textId="77B70A5E" w:rsidR="009346A0" w:rsidRPr="00DD3216" w:rsidRDefault="006D7631" w:rsidP="000C1704">
      <w:pPr>
        <w:pStyle w:val="ElencopuntatoIlivello"/>
        <w:numPr>
          <w:ilvl w:val="1"/>
          <w:numId w:val="111"/>
        </w:numPr>
      </w:pPr>
      <w:r w:rsidRPr="00DD3216">
        <w:t>Venditore Energia elettrica;</w:t>
      </w:r>
    </w:p>
    <w:p w14:paraId="495E1E1F" w14:textId="01CEBA5F" w:rsidR="00534456" w:rsidRPr="00DD3216" w:rsidRDefault="00130027" w:rsidP="000C1704">
      <w:pPr>
        <w:pStyle w:val="ElencopuntatoIlivello"/>
        <w:numPr>
          <w:ilvl w:val="1"/>
          <w:numId w:val="111"/>
        </w:numPr>
      </w:pPr>
      <w:r w:rsidRPr="00DD3216">
        <w:t>Esperto Gestione Energia</w:t>
      </w:r>
      <w:r w:rsidR="007E57CB" w:rsidRPr="00DD3216">
        <w:t>;</w:t>
      </w:r>
    </w:p>
    <w:p w14:paraId="41B1E53E" w14:textId="73BDF631" w:rsidR="004C65AE" w:rsidRPr="00DD3216" w:rsidRDefault="00495BBE" w:rsidP="000C1704">
      <w:pPr>
        <w:pStyle w:val="ElencopuntatoIlivello"/>
        <w:numPr>
          <w:ilvl w:val="1"/>
          <w:numId w:val="111"/>
        </w:numPr>
      </w:pPr>
      <w:r w:rsidRPr="00DD3216">
        <w:t xml:space="preserve">Nominativo/i </w:t>
      </w:r>
      <w:r w:rsidR="007E57CB" w:rsidRPr="00DD3216">
        <w:t>progettista</w:t>
      </w:r>
      <w:r w:rsidRPr="00DD3216">
        <w:t>/i</w:t>
      </w:r>
      <w:r w:rsidR="004C65AE" w:rsidRPr="00DD3216">
        <w:t>;</w:t>
      </w:r>
    </w:p>
    <w:p w14:paraId="3A5C3789" w14:textId="3B6C9E21" w:rsidR="00C63B8B" w:rsidRPr="00DD3216" w:rsidRDefault="00050D37" w:rsidP="007E57CB">
      <w:pPr>
        <w:pStyle w:val="ElencopuntatoIlivello"/>
        <w:numPr>
          <w:ilvl w:val="0"/>
          <w:numId w:val="100"/>
        </w:numPr>
      </w:pPr>
      <w:r w:rsidRPr="00DD3216">
        <w:t xml:space="preserve">   </w:t>
      </w:r>
      <w:r w:rsidR="00462E55" w:rsidRPr="00DD3216">
        <w:t>altr</w:t>
      </w:r>
      <w:r w:rsidR="00A164E8" w:rsidRPr="00DD3216">
        <w:t>o.</w:t>
      </w:r>
    </w:p>
    <w:p w14:paraId="3A5C378B" w14:textId="7CE7A4F7" w:rsidR="00A134FA" w:rsidRPr="00DD3216" w:rsidRDefault="00A134FA" w:rsidP="00BB671F">
      <w:r w:rsidRPr="00DD3216">
        <w:t>I dati e le informazioni, di cui al precedente punto elenco, dovranno essere riportati per ciascuno degli edifici</w:t>
      </w:r>
      <w:r w:rsidR="00497B6E" w:rsidRPr="00DD3216">
        <w:t xml:space="preserve"> oggetto della RPF</w:t>
      </w:r>
      <w:r w:rsidRPr="00DD3216">
        <w:t>.</w:t>
      </w:r>
    </w:p>
    <w:p w14:paraId="3A5C378C" w14:textId="77777777" w:rsidR="00A134FA" w:rsidRPr="00DD3216" w:rsidRDefault="00A134FA" w:rsidP="00170C81">
      <w:pPr>
        <w:pStyle w:val="MAX111"/>
        <w:rPr>
          <w:color w:val="auto"/>
        </w:rPr>
      </w:pPr>
      <w:bookmarkStart w:id="118" w:name="_Toc224112978"/>
      <w:r w:rsidRPr="00DD3216">
        <w:rPr>
          <w:color w:val="auto"/>
        </w:rPr>
        <w:t>Sezione Tecnica</w:t>
      </w:r>
      <w:bookmarkEnd w:id="118"/>
    </w:p>
    <w:p w14:paraId="3A5C378D" w14:textId="77777777" w:rsidR="00A134FA" w:rsidRPr="00DD3216" w:rsidRDefault="00A134FA" w:rsidP="00BB671F">
      <w:r w:rsidRPr="00DD3216">
        <w:t xml:space="preserve">In tale sezione del PTE, in relazione ai Servizi richiesti dall’Amministrazione, </w:t>
      </w:r>
      <w:r w:rsidR="005F4E4B" w:rsidRPr="00DD3216">
        <w:t>il Fornitore</w:t>
      </w:r>
      <w:r w:rsidRPr="00DD3216">
        <w:t xml:space="preserve"> deve descrivere:</w:t>
      </w:r>
    </w:p>
    <w:p w14:paraId="3A5C378E" w14:textId="31024C8E" w:rsidR="00A134FA" w:rsidRPr="00DD3216" w:rsidRDefault="00A134FA" w:rsidP="007E57CB">
      <w:pPr>
        <w:pStyle w:val="ElencopuntatoIlivello"/>
        <w:numPr>
          <w:ilvl w:val="0"/>
          <w:numId w:val="101"/>
        </w:numPr>
      </w:pPr>
      <w:r w:rsidRPr="00DD3216">
        <w:t>la consistenza del sistema edificio</w:t>
      </w:r>
      <w:r w:rsidR="004267A8" w:rsidRPr="00DD3216">
        <w:t>-</w:t>
      </w:r>
      <w:r w:rsidRPr="00DD3216">
        <w:t>impianto</w:t>
      </w:r>
      <w:r w:rsidR="00C53BB0" w:rsidRPr="00DD3216">
        <w:t>;</w:t>
      </w:r>
    </w:p>
    <w:p w14:paraId="3A5C378F" w14:textId="77777777" w:rsidR="00963829" w:rsidRPr="00DD3216" w:rsidRDefault="00A134FA" w:rsidP="007E57CB">
      <w:pPr>
        <w:pStyle w:val="ElencopuntatoIlivello"/>
        <w:numPr>
          <w:ilvl w:val="0"/>
          <w:numId w:val="101"/>
        </w:numPr>
      </w:pPr>
      <w:r w:rsidRPr="00DD3216">
        <w:t>gli interventi di riqualificazione energetica;</w:t>
      </w:r>
      <w:r w:rsidR="00963829" w:rsidRPr="00DD3216">
        <w:t xml:space="preserve"> </w:t>
      </w:r>
    </w:p>
    <w:p w14:paraId="3A5C3790" w14:textId="7664869D" w:rsidR="00963829" w:rsidRPr="00DD3216" w:rsidRDefault="00963829" w:rsidP="007E57CB">
      <w:pPr>
        <w:pStyle w:val="ElencopuntatoIlivello"/>
        <w:numPr>
          <w:ilvl w:val="0"/>
          <w:numId w:val="101"/>
        </w:numPr>
      </w:pPr>
      <w:r w:rsidRPr="00DD3216">
        <w:t xml:space="preserve">gli </w:t>
      </w:r>
      <w:r w:rsidR="00740B22" w:rsidRPr="00DD3216">
        <w:t xml:space="preserve">eventuali </w:t>
      </w:r>
      <w:r w:rsidRPr="00DD3216">
        <w:t>interventi di manutenzione straordinaria;</w:t>
      </w:r>
    </w:p>
    <w:p w14:paraId="3A5C3791" w14:textId="77777777" w:rsidR="00A134FA" w:rsidRPr="00DD3216" w:rsidRDefault="00BA65B7" w:rsidP="007E57CB">
      <w:pPr>
        <w:pStyle w:val="ElencopuntatoIlivello"/>
        <w:numPr>
          <w:ilvl w:val="0"/>
          <w:numId w:val="101"/>
        </w:numPr>
      </w:pPr>
      <w:r w:rsidRPr="00DD3216">
        <w:t xml:space="preserve">la </w:t>
      </w:r>
      <w:r w:rsidR="00A134FA" w:rsidRPr="00DD3216">
        <w:t>documentazione tecnica ed amministrativa;</w:t>
      </w:r>
    </w:p>
    <w:p w14:paraId="3A5C3792" w14:textId="77777777" w:rsidR="00A134FA" w:rsidRPr="00DD3216" w:rsidRDefault="00BA65B7" w:rsidP="007E57CB">
      <w:pPr>
        <w:pStyle w:val="ElencopuntatoIlivello"/>
        <w:numPr>
          <w:ilvl w:val="0"/>
          <w:numId w:val="101"/>
        </w:numPr>
      </w:pPr>
      <w:r w:rsidRPr="00DD3216">
        <w:t xml:space="preserve">gli </w:t>
      </w:r>
      <w:r w:rsidR="00A134FA" w:rsidRPr="00DD3216">
        <w:t>altri dati e/o informazioni.</w:t>
      </w:r>
    </w:p>
    <w:p w14:paraId="3A5C3793" w14:textId="317DE89F" w:rsidR="00A134FA" w:rsidRPr="00DD3216" w:rsidRDefault="00A134FA" w:rsidP="00BB671F">
      <w:r w:rsidRPr="00DD3216">
        <w:lastRenderedPageBreak/>
        <w:t xml:space="preserve">Gli interventi di </w:t>
      </w:r>
      <w:r w:rsidR="00963829" w:rsidRPr="00DD3216">
        <w:t>riqualificazione energetica</w:t>
      </w:r>
      <w:r w:rsidRPr="00DD3216">
        <w:t xml:space="preserve"> e </w:t>
      </w:r>
      <w:r w:rsidR="00290450" w:rsidRPr="00DD3216">
        <w:t xml:space="preserve">gli eventuali interventi di </w:t>
      </w:r>
      <w:r w:rsidRPr="00DD3216">
        <w:t xml:space="preserve">manutenzione straordinaria </w:t>
      </w:r>
      <w:r w:rsidR="00036C30" w:rsidRPr="00DD3216">
        <w:t>devono essere</w:t>
      </w:r>
      <w:r w:rsidRPr="00DD3216">
        <w:t xml:space="preserve"> rappresentati </w:t>
      </w:r>
      <w:r w:rsidR="00D33AEE" w:rsidRPr="00DD3216">
        <w:t>dal</w:t>
      </w:r>
      <w:r w:rsidR="005F4E4B" w:rsidRPr="00DD3216">
        <w:t xml:space="preserve"> Fornitore</w:t>
      </w:r>
      <w:r w:rsidRPr="00DD3216">
        <w:t xml:space="preserve"> </w:t>
      </w:r>
      <w:r w:rsidR="00AA7A6E" w:rsidRPr="00DD3216">
        <w:t xml:space="preserve">all’interno della </w:t>
      </w:r>
      <w:r w:rsidRPr="00DD3216">
        <w:t>Relazione d</w:t>
      </w:r>
      <w:r w:rsidR="00AA7A6E" w:rsidRPr="00DD3216">
        <w:t>escritta in</w:t>
      </w:r>
      <w:r w:rsidR="006D4769" w:rsidRPr="00DD3216">
        <w:t xml:space="preserve"> </w:t>
      </w:r>
      <w:r w:rsidRPr="00DD3216">
        <w:t>Appendice 9 al Capitolato Tec</w:t>
      </w:r>
      <w:r w:rsidR="00A122D0" w:rsidRPr="00DD3216">
        <w:t>nico: “Modello Relazione Tecnica</w:t>
      </w:r>
      <w:r w:rsidRPr="00DD3216">
        <w:t xml:space="preserve"> degli Interventi”.</w:t>
      </w:r>
    </w:p>
    <w:p w14:paraId="4A429EF7" w14:textId="64A921AA" w:rsidR="00C06588" w:rsidRPr="00DD3216" w:rsidRDefault="00C06588" w:rsidP="00BB671F">
      <w:r w:rsidRPr="00DD3216">
        <w:t xml:space="preserve">Il Fornitore è tenuto alla redazione e realizzazione di un piano esecutivo degli interventi di </w:t>
      </w:r>
      <w:r w:rsidR="007D0F2C" w:rsidRPr="00DD3216">
        <w:t xml:space="preserve">riqualificazione energetico-ambientale dei </w:t>
      </w:r>
      <w:r w:rsidR="006D4769" w:rsidRPr="00DD3216">
        <w:t>sistemi</w:t>
      </w:r>
      <w:r w:rsidR="007D0F2C" w:rsidRPr="00DD3216">
        <w:t xml:space="preserve"> edifici</w:t>
      </w:r>
      <w:r w:rsidR="006D4769" w:rsidRPr="00DD3216">
        <w:t>o</w:t>
      </w:r>
      <w:r w:rsidR="007D0F2C" w:rsidRPr="00DD3216">
        <w:t>-impiant</w:t>
      </w:r>
      <w:r w:rsidR="006D4769" w:rsidRPr="00DD3216">
        <w:t>o</w:t>
      </w:r>
      <w:r w:rsidR="007D0F2C" w:rsidRPr="00DD3216">
        <w:t xml:space="preserve"> oggetto del contratto, con misure di miglioramento mirate all’efficientamento e alla riduzione degli impatti ambientali in un’ottica di ciclo di vita con particolare riguardo alla riduzione del consumo di energia con uso di fonti non rinnovabili</w:t>
      </w:r>
      <w:r w:rsidR="00EA2AC3" w:rsidRPr="00DD3216">
        <w:t>.</w:t>
      </w:r>
      <w:r w:rsidR="007179A2" w:rsidRPr="00DD3216">
        <w:t xml:space="preserve"> </w:t>
      </w:r>
    </w:p>
    <w:p w14:paraId="0E0B2D86" w14:textId="5F13F19F" w:rsidR="0099229C" w:rsidRPr="00DD3216" w:rsidRDefault="0099229C" w:rsidP="00BB671F">
      <w:r w:rsidRPr="00DD3216">
        <w:t>Il Fornitore è altresì tenuto alla redazione di un ulteriore piano esecutivo degli eventuali interventi di adeguamento normativo degli impianti oggetto del contratto</w:t>
      </w:r>
      <w:r w:rsidR="00FF074F" w:rsidRPr="00DD3216">
        <w:t xml:space="preserve">, </w:t>
      </w:r>
      <w:r w:rsidRPr="00DD3216">
        <w:t xml:space="preserve">con </w:t>
      </w:r>
      <w:r w:rsidR="00FF074F" w:rsidRPr="00DD3216">
        <w:t xml:space="preserve">specifica indicazione </w:t>
      </w:r>
      <w:r w:rsidRPr="00DD3216">
        <w:t>della necessità di ogni intervento</w:t>
      </w:r>
      <w:r w:rsidR="0014203F" w:rsidRPr="00DD3216">
        <w:t xml:space="preserve"> previsto</w:t>
      </w:r>
      <w:r w:rsidRPr="00DD3216">
        <w:t>.</w:t>
      </w:r>
    </w:p>
    <w:p w14:paraId="3A5C3794" w14:textId="77777777" w:rsidR="00A134FA" w:rsidRPr="00DD3216" w:rsidRDefault="00A134FA" w:rsidP="00DB46D1">
      <w:pPr>
        <w:pStyle w:val="Max1111"/>
        <w:rPr>
          <w:color w:val="auto"/>
        </w:rPr>
      </w:pPr>
      <w:r w:rsidRPr="00DD3216">
        <w:rPr>
          <w:color w:val="auto"/>
        </w:rPr>
        <w:t>Consistenza del sistema edificio - impianto</w:t>
      </w:r>
    </w:p>
    <w:p w14:paraId="3A5C3795" w14:textId="477D66ED" w:rsidR="00C53BB0" w:rsidRPr="00DD3216" w:rsidRDefault="005F4E4B" w:rsidP="00BB671F">
      <w:r w:rsidRPr="00DD3216">
        <w:t>Il Fornitore</w:t>
      </w:r>
      <w:r w:rsidR="00C53BB0" w:rsidRPr="00DD3216">
        <w:t xml:space="preserve"> descrive </w:t>
      </w:r>
      <w:r w:rsidR="00C46235" w:rsidRPr="00DD3216">
        <w:t xml:space="preserve">i fabbisogni energetici e </w:t>
      </w:r>
      <w:r w:rsidR="00C53BB0" w:rsidRPr="00DD3216">
        <w:t xml:space="preserve">la consistenza degli elementi tecnologici che compongono il sistema edificio-impianto necessari </w:t>
      </w:r>
      <w:r w:rsidR="00245438" w:rsidRPr="00DD3216">
        <w:t xml:space="preserve">anche </w:t>
      </w:r>
      <w:r w:rsidR="00C53BB0" w:rsidRPr="00DD3216">
        <w:t>a determinare le componenti “</w:t>
      </w:r>
      <w:r w:rsidR="00C53BB0" w:rsidRPr="00DD3216">
        <w:rPr>
          <w:bCs/>
        </w:rPr>
        <w:t>E” ed “M”</w:t>
      </w:r>
      <w:r w:rsidR="00C53BB0" w:rsidRPr="00DD3216">
        <w:t xml:space="preserve"> del canone dei Servizi richiesti (rif. par. </w:t>
      </w:r>
      <w:r w:rsidR="001C1940" w:rsidRPr="00DD3216">
        <w:t>8</w:t>
      </w:r>
      <w:r w:rsidR="00C53BB0" w:rsidRPr="00DD3216">
        <w:t>)</w:t>
      </w:r>
      <w:r w:rsidR="00C46235" w:rsidRPr="00DD3216">
        <w:t xml:space="preserve"> quali</w:t>
      </w:r>
      <w:r w:rsidR="00C53BB0" w:rsidRPr="00DD3216">
        <w:t>, ad esempio:</w:t>
      </w:r>
    </w:p>
    <w:p w14:paraId="3A5C3796" w14:textId="78D80D6B" w:rsidR="00C53BB0" w:rsidRPr="00DD3216" w:rsidRDefault="00C53BB0" w:rsidP="007E57CB">
      <w:pPr>
        <w:pStyle w:val="ElencopuntatoIlivello"/>
        <w:numPr>
          <w:ilvl w:val="0"/>
          <w:numId w:val="102"/>
        </w:numPr>
      </w:pPr>
      <w:r w:rsidRPr="00DD3216">
        <w:t xml:space="preserve">i dati necessari per la determinazione del fabbisogno di energia primaria per </w:t>
      </w:r>
      <w:r w:rsidR="006621CF" w:rsidRPr="00DD3216">
        <w:t xml:space="preserve">il </w:t>
      </w:r>
      <w:r w:rsidRPr="00DD3216">
        <w:t>Servizi</w:t>
      </w:r>
      <w:r w:rsidR="006621CF" w:rsidRPr="00DD3216">
        <w:t>o</w:t>
      </w:r>
      <w:r w:rsidRPr="00DD3216">
        <w:t xml:space="preserve"> Energ</w:t>
      </w:r>
      <w:r w:rsidR="006621CF" w:rsidRPr="00DD3216">
        <w:t>ia</w:t>
      </w:r>
      <w:r w:rsidRPr="00DD3216">
        <w:t xml:space="preserve"> </w:t>
      </w:r>
      <w:r w:rsidR="00C923ED" w:rsidRPr="00DD3216">
        <w:t>“</w:t>
      </w:r>
      <w:r w:rsidRPr="00DD3216">
        <w:t>A</w:t>
      </w:r>
      <w:r w:rsidR="00C923ED" w:rsidRPr="00DD3216">
        <w:t>”</w:t>
      </w:r>
      <w:r w:rsidR="006621CF" w:rsidRPr="00DD3216">
        <w:t xml:space="preserve"> ed </w:t>
      </w:r>
      <w:r w:rsidR="00BA65B7" w:rsidRPr="00DD3216">
        <w:t xml:space="preserve">eventualmente per </w:t>
      </w:r>
      <w:r w:rsidR="006621CF" w:rsidRPr="00DD3216">
        <w:t xml:space="preserve">il Servizio Energetico Elettrico </w:t>
      </w:r>
      <w:r w:rsidR="00C923ED" w:rsidRPr="00DD3216">
        <w:t>“</w:t>
      </w:r>
      <w:r w:rsidR="006621CF" w:rsidRPr="00DD3216">
        <w:t>B</w:t>
      </w:r>
      <w:r w:rsidR="00C923ED" w:rsidRPr="00DD3216">
        <w:t>”</w:t>
      </w:r>
      <w:r w:rsidRPr="00DD3216">
        <w:t xml:space="preserve"> </w:t>
      </w:r>
      <w:r w:rsidR="00036C30" w:rsidRPr="00DD3216">
        <w:t xml:space="preserve">qualora attivato </w:t>
      </w:r>
      <w:r w:rsidRPr="00DD3216">
        <w:t>(rif</w:t>
      </w:r>
      <w:r w:rsidR="00CA5381" w:rsidRPr="00DD3216">
        <w:t>.</w:t>
      </w:r>
      <w:r w:rsidRPr="00DD3216">
        <w:t xml:space="preserve"> </w:t>
      </w:r>
      <w:r w:rsidR="001C1940" w:rsidRPr="00DD3216">
        <w:t xml:space="preserve">Appendici </w:t>
      </w:r>
      <w:r w:rsidRPr="00DD3216">
        <w:t>1</w:t>
      </w:r>
      <w:r w:rsidR="00C923ED" w:rsidRPr="00DD3216">
        <w:t>1</w:t>
      </w:r>
      <w:r w:rsidRPr="00DD3216">
        <w:t xml:space="preserve"> e 1</w:t>
      </w:r>
      <w:r w:rsidR="00C923ED" w:rsidRPr="00DD3216">
        <w:t>2</w:t>
      </w:r>
      <w:r w:rsidRPr="00DD3216">
        <w:t xml:space="preserve"> al Capitolato Tecnico); </w:t>
      </w:r>
    </w:p>
    <w:p w14:paraId="3A5C3797" w14:textId="57EB5EB8" w:rsidR="006621CF" w:rsidRPr="00DD3216" w:rsidRDefault="006621CF" w:rsidP="007E57CB">
      <w:pPr>
        <w:pStyle w:val="ElencopuntatoIlivello"/>
        <w:numPr>
          <w:ilvl w:val="0"/>
          <w:numId w:val="102"/>
        </w:numPr>
      </w:pPr>
      <w:r w:rsidRPr="00DD3216">
        <w:t>i dati storici di consumo necessari alla determinazione d</w:t>
      </w:r>
      <w:r w:rsidR="00D31F6B" w:rsidRPr="00DD3216">
        <w:t>ei valori delle componenti energetiche dei Servizi “A” e “B”</w:t>
      </w:r>
      <w:r w:rsidRPr="00DD3216">
        <w:t xml:space="preserve"> (</w:t>
      </w:r>
      <w:r w:rsidR="00462E55" w:rsidRPr="00DD3216">
        <w:t>rif. par.</w:t>
      </w:r>
      <w:r w:rsidRPr="00DD3216">
        <w:t xml:space="preserve"> </w:t>
      </w:r>
      <w:r w:rsidR="001C7387" w:rsidRPr="00DD3216">
        <w:t>8</w:t>
      </w:r>
      <w:r w:rsidR="00C923ED" w:rsidRPr="00DD3216">
        <w:t xml:space="preserve">.1 e </w:t>
      </w:r>
      <w:r w:rsidR="001C7387" w:rsidRPr="00DD3216">
        <w:t>8</w:t>
      </w:r>
      <w:r w:rsidR="00C923ED" w:rsidRPr="00DD3216">
        <w:t>.2</w:t>
      </w:r>
      <w:r w:rsidRPr="00DD3216">
        <w:t xml:space="preserve">); </w:t>
      </w:r>
    </w:p>
    <w:p w14:paraId="3A5C3798" w14:textId="5ECFF459" w:rsidR="006621CF" w:rsidRPr="00DD3216" w:rsidRDefault="006621CF" w:rsidP="007E57CB">
      <w:pPr>
        <w:pStyle w:val="ElencopuntatoIlivello"/>
        <w:numPr>
          <w:ilvl w:val="0"/>
          <w:numId w:val="102"/>
        </w:numPr>
      </w:pPr>
      <w:r w:rsidRPr="00DD3216">
        <w:t xml:space="preserve">la superficie (lorda e netta) </w:t>
      </w:r>
      <w:r w:rsidR="00245438" w:rsidRPr="00DD3216">
        <w:t xml:space="preserve">ed il volume </w:t>
      </w:r>
      <w:r w:rsidR="003F6C0D" w:rsidRPr="00DD3216">
        <w:t xml:space="preserve">(lordo e netto) </w:t>
      </w:r>
      <w:r w:rsidR="00245438" w:rsidRPr="00DD3216">
        <w:t>degli edifici</w:t>
      </w:r>
      <w:r w:rsidRPr="00DD3216">
        <w:t>;</w:t>
      </w:r>
    </w:p>
    <w:p w14:paraId="1240691D" w14:textId="176EEC86" w:rsidR="00154460" w:rsidRPr="00DD3216" w:rsidRDefault="00154460" w:rsidP="007E57CB">
      <w:pPr>
        <w:pStyle w:val="ElencopuntatoIlivello"/>
        <w:numPr>
          <w:ilvl w:val="0"/>
          <w:numId w:val="102"/>
        </w:numPr>
      </w:pPr>
      <w:r w:rsidRPr="00DD3216">
        <w:t>lo sviluppo del calcolo del fabbisogno di energia primaria per il Servizio Energia “A” e per il Servizio Energetico Elettrico “B”</w:t>
      </w:r>
      <w:r w:rsidR="0014203F" w:rsidRPr="00DD3216">
        <w:t>,</w:t>
      </w:r>
      <w:r w:rsidRPr="00DD3216">
        <w:t xml:space="preserve"> qualora attivato, realizzato sulla base dei dati cui ai precedenti punti ed eseguito </w:t>
      </w:r>
      <w:r w:rsidR="0014203F" w:rsidRPr="00DD3216">
        <w:t>in</w:t>
      </w:r>
      <w:r w:rsidRPr="00DD3216">
        <w:t xml:space="preserve"> applicazione </w:t>
      </w:r>
      <w:r w:rsidR="001C7387" w:rsidRPr="00DD3216">
        <w:t>delle</w:t>
      </w:r>
      <w:r w:rsidRPr="00DD3216" w:rsidDel="001C7387">
        <w:t xml:space="preserve"> </w:t>
      </w:r>
      <w:r w:rsidR="001C7387" w:rsidRPr="00DD3216">
        <w:t>procedure</w:t>
      </w:r>
      <w:r w:rsidRPr="00DD3216">
        <w:t xml:space="preserve"> di cui </w:t>
      </w:r>
      <w:r w:rsidR="001C7387" w:rsidRPr="00DD3216">
        <w:t xml:space="preserve">alle Appendici </w:t>
      </w:r>
      <w:r w:rsidRPr="00DD3216">
        <w:t>11 e 12 nei casi previsti;</w:t>
      </w:r>
    </w:p>
    <w:p w14:paraId="3A5C3799" w14:textId="5A8743C9" w:rsidR="006621CF" w:rsidRPr="00DD3216" w:rsidRDefault="006621CF" w:rsidP="007E57CB">
      <w:pPr>
        <w:pStyle w:val="ElencopuntatoIlivello"/>
        <w:numPr>
          <w:ilvl w:val="0"/>
          <w:numId w:val="102"/>
        </w:numPr>
      </w:pPr>
      <w:r w:rsidRPr="00DD3216">
        <w:t xml:space="preserve">il numero, </w:t>
      </w:r>
      <w:r w:rsidR="00BA65B7" w:rsidRPr="00DD3216">
        <w:t xml:space="preserve">la </w:t>
      </w:r>
      <w:r w:rsidRPr="00DD3216">
        <w:t xml:space="preserve">tipologia e lo stato conservativo delle unità tecnologiche (generatori, gruppi frigoriferi, quadri elettrici, ecc.); </w:t>
      </w:r>
    </w:p>
    <w:p w14:paraId="3A5C379A" w14:textId="77777777" w:rsidR="006621CF" w:rsidRPr="00DD3216" w:rsidRDefault="006621CF" w:rsidP="007E57CB">
      <w:pPr>
        <w:pStyle w:val="ElencopuntatoIlivello"/>
        <w:numPr>
          <w:ilvl w:val="0"/>
          <w:numId w:val="102"/>
        </w:numPr>
      </w:pPr>
      <w:r w:rsidRPr="00DD3216">
        <w:t xml:space="preserve">i sistemi di generazione (potenza nominale, combustibile utilizzato, </w:t>
      </w:r>
      <w:r w:rsidR="008C7C64" w:rsidRPr="00DD3216">
        <w:t>ecc</w:t>
      </w:r>
      <w:r w:rsidRPr="00DD3216">
        <w:t>.);</w:t>
      </w:r>
    </w:p>
    <w:p w14:paraId="3A5C379B" w14:textId="77777777" w:rsidR="006621CF" w:rsidRPr="00DD3216" w:rsidRDefault="006621CF" w:rsidP="007E57CB">
      <w:pPr>
        <w:pStyle w:val="ElencopuntatoIlivello"/>
        <w:numPr>
          <w:ilvl w:val="0"/>
          <w:numId w:val="102"/>
        </w:numPr>
      </w:pPr>
      <w:r w:rsidRPr="00DD3216">
        <w:t>i sistemi di regolazione degli impianti;</w:t>
      </w:r>
    </w:p>
    <w:p w14:paraId="3A5C379C" w14:textId="77777777" w:rsidR="006621CF" w:rsidRPr="00DD3216" w:rsidRDefault="00BA65B7" w:rsidP="007E57CB">
      <w:pPr>
        <w:pStyle w:val="ElencopuntatoIlivello"/>
        <w:numPr>
          <w:ilvl w:val="0"/>
          <w:numId w:val="102"/>
        </w:numPr>
      </w:pPr>
      <w:r w:rsidRPr="00DD3216">
        <w:t xml:space="preserve">i </w:t>
      </w:r>
      <w:r w:rsidR="006621CF" w:rsidRPr="00DD3216">
        <w:t>sistemi di contabilizzazione del calore e dell’energia elettrica;</w:t>
      </w:r>
    </w:p>
    <w:p w14:paraId="3A5C379D" w14:textId="49DB9A72" w:rsidR="006621CF" w:rsidRPr="00DD3216" w:rsidRDefault="00BA65B7" w:rsidP="007E57CB">
      <w:pPr>
        <w:pStyle w:val="ElencopuntatoIlivello"/>
        <w:numPr>
          <w:ilvl w:val="0"/>
          <w:numId w:val="102"/>
        </w:numPr>
      </w:pPr>
      <w:r w:rsidRPr="00DD3216">
        <w:t xml:space="preserve">gli </w:t>
      </w:r>
      <w:r w:rsidR="006621CF" w:rsidRPr="00DD3216">
        <w:t>schemi semplificati degli impianti termico e</w:t>
      </w:r>
      <w:r w:rsidR="00612B10" w:rsidRPr="00DD3216">
        <w:t>d</w:t>
      </w:r>
      <w:r w:rsidR="006621CF" w:rsidRPr="00DD3216">
        <w:t xml:space="preserve"> elettrico;</w:t>
      </w:r>
    </w:p>
    <w:p w14:paraId="3A5C379E" w14:textId="77777777" w:rsidR="006621CF" w:rsidRPr="00DD3216" w:rsidRDefault="006621CF" w:rsidP="007E57CB">
      <w:pPr>
        <w:pStyle w:val="ElencopuntatoIlivello"/>
        <w:numPr>
          <w:ilvl w:val="0"/>
          <w:numId w:val="102"/>
        </w:numPr>
      </w:pPr>
      <w:r w:rsidRPr="00DD3216">
        <w:t>tutto quanto altro necessario</w:t>
      </w:r>
      <w:r w:rsidR="00245438" w:rsidRPr="00DD3216">
        <w:t>.</w:t>
      </w:r>
    </w:p>
    <w:p w14:paraId="3A5C379F" w14:textId="77777777" w:rsidR="00C1326F" w:rsidRPr="00DD3216" w:rsidRDefault="00C1326F" w:rsidP="00DB46D1">
      <w:pPr>
        <w:pStyle w:val="Max1111"/>
        <w:rPr>
          <w:color w:val="auto"/>
        </w:rPr>
      </w:pPr>
      <w:r w:rsidRPr="00DD3216">
        <w:rPr>
          <w:color w:val="auto"/>
        </w:rPr>
        <w:t xml:space="preserve">Interventi di </w:t>
      </w:r>
      <w:r w:rsidR="0000099D" w:rsidRPr="00DD3216">
        <w:rPr>
          <w:color w:val="auto"/>
        </w:rPr>
        <w:t xml:space="preserve">manutenzione straordinaria </w:t>
      </w:r>
    </w:p>
    <w:p w14:paraId="3A5C37A0" w14:textId="15749B03" w:rsidR="00143531" w:rsidRPr="00DD3216" w:rsidRDefault="005F4E4B" w:rsidP="00BB671F">
      <w:r w:rsidRPr="00DD3216">
        <w:t>Il Fornitore</w:t>
      </w:r>
      <w:r w:rsidR="00143531" w:rsidRPr="00DD3216">
        <w:t xml:space="preserve"> descrive gli </w:t>
      </w:r>
      <w:r w:rsidR="002E7FEF" w:rsidRPr="00DD3216">
        <w:t>i</w:t>
      </w:r>
      <w:r w:rsidR="00143531" w:rsidRPr="00DD3216">
        <w:t xml:space="preserve">nterventi di </w:t>
      </w:r>
      <w:r w:rsidR="00813BB2" w:rsidRPr="00DD3216">
        <w:t xml:space="preserve">manutenzione straordinaria </w:t>
      </w:r>
      <w:r w:rsidR="00143531" w:rsidRPr="00DD3216">
        <w:t xml:space="preserve">del sistema </w:t>
      </w:r>
      <w:r w:rsidR="00874DF1" w:rsidRPr="00DD3216">
        <w:t>edificio-impianto</w:t>
      </w:r>
      <w:r w:rsidR="00143531" w:rsidRPr="00DD3216">
        <w:t xml:space="preserve"> necessari </w:t>
      </w:r>
      <w:r w:rsidR="00643251" w:rsidRPr="00DD3216">
        <w:t xml:space="preserve">per gli </w:t>
      </w:r>
      <w:r w:rsidR="00143531" w:rsidRPr="00DD3216">
        <w:t>impianti oggetto dei servizi richiesti.</w:t>
      </w:r>
    </w:p>
    <w:p w14:paraId="3A5C37A1" w14:textId="704AA084" w:rsidR="00C1326F" w:rsidRPr="00DD3216" w:rsidRDefault="00C1326F" w:rsidP="00BB671F">
      <w:r w:rsidRPr="00DD3216">
        <w:t>T</w:t>
      </w:r>
      <w:r w:rsidR="00715F39" w:rsidRPr="00DD3216">
        <w:t>ali interventi sono proposti da</w:t>
      </w:r>
      <w:r w:rsidR="005F4E4B" w:rsidRPr="00DD3216">
        <w:t>l Fornitore</w:t>
      </w:r>
      <w:r w:rsidRPr="00DD3216">
        <w:t xml:space="preserve"> o richiesti dall’Amministrazione Contraente </w:t>
      </w:r>
      <w:r w:rsidR="0094635C" w:rsidRPr="00DD3216">
        <w:t>secondo quanto previsto al successivo paragrafo 6.1.6</w:t>
      </w:r>
      <w:r w:rsidRPr="00DD3216">
        <w:t>.</w:t>
      </w:r>
    </w:p>
    <w:p w14:paraId="3A5C37A2" w14:textId="263A39FE" w:rsidR="00C1326F" w:rsidRPr="00DD3216" w:rsidRDefault="005F4E4B" w:rsidP="00BB671F">
      <w:r w:rsidRPr="00DD3216">
        <w:t>Il Fornitore</w:t>
      </w:r>
      <w:r w:rsidR="00C1326F" w:rsidRPr="00DD3216">
        <w:t xml:space="preserve"> deve</w:t>
      </w:r>
      <w:r w:rsidR="00CA5381" w:rsidRPr="00DD3216">
        <w:t>,</w:t>
      </w:r>
      <w:r w:rsidR="00C1326F" w:rsidRPr="00DD3216">
        <w:t xml:space="preserve"> al minimo</w:t>
      </w:r>
      <w:r w:rsidR="00CA5381" w:rsidRPr="00DD3216">
        <w:t>,</w:t>
      </w:r>
      <w:r w:rsidR="00C1326F" w:rsidRPr="00DD3216">
        <w:t xml:space="preserve"> indicare in modo sintetico, in questa sezione del PTE, le seguenti informazioni:</w:t>
      </w:r>
    </w:p>
    <w:p w14:paraId="3A5C37A3" w14:textId="77777777" w:rsidR="00C1326F" w:rsidRPr="00DD3216" w:rsidRDefault="00C1326F" w:rsidP="00B10DF8">
      <w:pPr>
        <w:pStyle w:val="Max"/>
      </w:pPr>
      <w:r w:rsidRPr="00DD3216">
        <w:t xml:space="preserve">codice identificativo, che richiama l’intervento nella </w:t>
      </w:r>
      <w:r w:rsidR="00342361" w:rsidRPr="00DD3216">
        <w:t>“</w:t>
      </w:r>
      <w:r w:rsidRPr="00DD3216">
        <w:t>Relazione Tecnica degli Interventi</w:t>
      </w:r>
      <w:r w:rsidR="00342361" w:rsidRPr="00DD3216">
        <w:t>”</w:t>
      </w:r>
      <w:r w:rsidRPr="00DD3216">
        <w:t xml:space="preserve"> di cui all’Appendice </w:t>
      </w:r>
      <w:r w:rsidR="00813BB2" w:rsidRPr="00DD3216">
        <w:t>9</w:t>
      </w:r>
      <w:r w:rsidRPr="00DD3216">
        <w:t>;</w:t>
      </w:r>
    </w:p>
    <w:p w14:paraId="3A5C37A4" w14:textId="77777777" w:rsidR="00C1326F" w:rsidRPr="00DD3216" w:rsidRDefault="00C1326F" w:rsidP="00B10DF8">
      <w:pPr>
        <w:pStyle w:val="Max"/>
      </w:pPr>
      <w:r w:rsidRPr="00DD3216">
        <w:t>denominazione sintetica dell’intervento;</w:t>
      </w:r>
    </w:p>
    <w:p w14:paraId="3A5C37A5" w14:textId="77777777" w:rsidR="00C1326F" w:rsidRPr="00DD3216" w:rsidRDefault="005C4B36" w:rsidP="00B10DF8">
      <w:pPr>
        <w:pStyle w:val="Max"/>
      </w:pPr>
      <w:r w:rsidRPr="00DD3216">
        <w:t xml:space="preserve">servizio </w:t>
      </w:r>
      <w:r w:rsidR="00036C30" w:rsidRPr="00DD3216">
        <w:t xml:space="preserve">e impianto </w:t>
      </w:r>
      <w:r w:rsidR="00C1326F" w:rsidRPr="00DD3216">
        <w:t>di riferimento;</w:t>
      </w:r>
    </w:p>
    <w:p w14:paraId="6F2E53F6" w14:textId="0D82EC8A" w:rsidR="000639B1" w:rsidRPr="00DD3216" w:rsidRDefault="000639B1" w:rsidP="00B10DF8">
      <w:pPr>
        <w:pStyle w:val="Max"/>
      </w:pPr>
      <w:r w:rsidRPr="00DD3216">
        <w:t xml:space="preserve">motivazioni </w:t>
      </w:r>
      <w:r w:rsidR="0090103C" w:rsidRPr="00DD3216">
        <w:t>della proposta di intervento;</w:t>
      </w:r>
    </w:p>
    <w:p w14:paraId="3A5C37A6" w14:textId="77777777" w:rsidR="00C1326F" w:rsidRPr="00DD3216" w:rsidRDefault="00C1326F" w:rsidP="00B10DF8">
      <w:pPr>
        <w:pStyle w:val="Max"/>
      </w:pPr>
      <w:r w:rsidRPr="00DD3216">
        <w:lastRenderedPageBreak/>
        <w:t>costo dell’intervento;</w:t>
      </w:r>
    </w:p>
    <w:p w14:paraId="3A5C37A7" w14:textId="47651F89" w:rsidR="00ED513D" w:rsidRPr="00DD3216" w:rsidRDefault="00ED513D" w:rsidP="00B10DF8">
      <w:pPr>
        <w:pStyle w:val="Max"/>
      </w:pPr>
      <w:r w:rsidRPr="00DD3216">
        <w:t>modalità di remunerazione dell’intervento (canone o extra-canone</w:t>
      </w:r>
      <w:r w:rsidR="00B040AF" w:rsidRPr="00DD3216">
        <w:t xml:space="preserve"> qualora stanziato</w:t>
      </w:r>
      <w:r w:rsidRPr="00DD3216">
        <w:t>)</w:t>
      </w:r>
      <w:r w:rsidR="00AE52C0" w:rsidRPr="00DD3216">
        <w:t>;</w:t>
      </w:r>
    </w:p>
    <w:p w14:paraId="3A5C37A8" w14:textId="273CD776" w:rsidR="004E0FF0" w:rsidRPr="00DD3216" w:rsidRDefault="004E0FF0" w:rsidP="00B10DF8">
      <w:pPr>
        <w:pStyle w:val="Max"/>
      </w:pPr>
      <w:r w:rsidRPr="00DD3216">
        <w:t>priorità di realizzazione dell’intervento</w:t>
      </w:r>
      <w:r w:rsidR="00B75330" w:rsidRPr="00DD3216">
        <w:t xml:space="preserve"> suggerita</w:t>
      </w:r>
      <w:r w:rsidR="000C568A" w:rsidRPr="00DD3216">
        <w:t xml:space="preserve"> e relativa motivazione</w:t>
      </w:r>
      <w:r w:rsidRPr="00DD3216">
        <w:t>;</w:t>
      </w:r>
    </w:p>
    <w:p w14:paraId="3A5C37A9" w14:textId="356B7CC2" w:rsidR="008231C8" w:rsidRPr="00DD3216" w:rsidRDefault="008231C8" w:rsidP="00B10DF8">
      <w:pPr>
        <w:pStyle w:val="Max"/>
      </w:pPr>
      <w:r w:rsidRPr="00DD3216">
        <w:t xml:space="preserve">tempi </w:t>
      </w:r>
      <w:r w:rsidR="000C568A" w:rsidRPr="00DD3216">
        <w:t>di</w:t>
      </w:r>
      <w:r w:rsidRPr="00DD3216">
        <w:t xml:space="preserve"> realizzazione </w:t>
      </w:r>
      <w:r w:rsidR="000C568A" w:rsidRPr="00DD3216">
        <w:t>dell’</w:t>
      </w:r>
      <w:r w:rsidRPr="00DD3216">
        <w:t xml:space="preserve">intervento con data </w:t>
      </w:r>
      <w:r w:rsidR="000C568A" w:rsidRPr="00DD3216">
        <w:t xml:space="preserve">di </w:t>
      </w:r>
      <w:r w:rsidRPr="00DD3216">
        <w:t>inizio/fine (cronoprogramma);</w:t>
      </w:r>
    </w:p>
    <w:p w14:paraId="3A5C37AA" w14:textId="77777777" w:rsidR="00C1326F" w:rsidRPr="00DD3216" w:rsidRDefault="00C1326F" w:rsidP="00B10DF8">
      <w:pPr>
        <w:pStyle w:val="Max"/>
      </w:pPr>
      <w:r w:rsidRPr="00DD3216">
        <w:t xml:space="preserve">altro richiesto dall’Amministrazione e/o proposto </w:t>
      </w:r>
      <w:r w:rsidR="00D33AEE" w:rsidRPr="00DD3216">
        <w:t>dal</w:t>
      </w:r>
      <w:r w:rsidR="005F4E4B" w:rsidRPr="00DD3216">
        <w:t xml:space="preserve"> Fornitore</w:t>
      </w:r>
      <w:r w:rsidRPr="00DD3216">
        <w:t>.</w:t>
      </w:r>
    </w:p>
    <w:p w14:paraId="3A5C37AB" w14:textId="779E00EE" w:rsidR="00204902" w:rsidRPr="00DD3216" w:rsidRDefault="00C1326F" w:rsidP="00BB671F">
      <w:r w:rsidRPr="00DD3216">
        <w:t xml:space="preserve">Gli interventi di </w:t>
      </w:r>
      <w:r w:rsidR="00A809A9" w:rsidRPr="00DD3216">
        <w:t xml:space="preserve">manutenzione straordinaria </w:t>
      </w:r>
      <w:r w:rsidRPr="00DD3216">
        <w:t xml:space="preserve">sono rappresentati </w:t>
      </w:r>
      <w:r w:rsidR="00D33AEE" w:rsidRPr="00DD3216">
        <w:t>dal</w:t>
      </w:r>
      <w:r w:rsidR="005F4E4B" w:rsidRPr="00DD3216">
        <w:t xml:space="preserve"> Fornitore</w:t>
      </w:r>
      <w:r w:rsidRPr="00DD3216">
        <w:t xml:space="preserve"> nella </w:t>
      </w:r>
      <w:r w:rsidR="00204902" w:rsidRPr="00DD3216">
        <w:t xml:space="preserve">“Relazione Tecnica degli Interventi” </w:t>
      </w:r>
      <w:r w:rsidRPr="00DD3216">
        <w:t xml:space="preserve">di cui all’Appendice </w:t>
      </w:r>
      <w:r w:rsidR="00813BB2" w:rsidRPr="00DD3216">
        <w:t>9</w:t>
      </w:r>
      <w:r w:rsidRPr="00DD3216">
        <w:t xml:space="preserve"> al Capitolato Tecnico</w:t>
      </w:r>
      <w:r w:rsidR="00204902" w:rsidRPr="00DD3216">
        <w:t xml:space="preserve"> che dovrà </w:t>
      </w:r>
      <w:r w:rsidR="00D01B6B" w:rsidRPr="00DD3216">
        <w:t xml:space="preserve">anche </w:t>
      </w:r>
      <w:r w:rsidR="00204902" w:rsidRPr="00DD3216">
        <w:t xml:space="preserve">contenere una “Scheda intervento di manutenzione straordinaria”, per ogni intervento proposto, </w:t>
      </w:r>
      <w:r w:rsidR="00AC2547" w:rsidRPr="00DD3216">
        <w:t xml:space="preserve">anche </w:t>
      </w:r>
      <w:r w:rsidR="000C568A" w:rsidRPr="00DD3216">
        <w:t>ne</w:t>
      </w:r>
      <w:r w:rsidR="00BA0A41" w:rsidRPr="00DD3216">
        <w:t>l</w:t>
      </w:r>
      <w:r w:rsidR="000C568A" w:rsidRPr="00DD3216">
        <w:t xml:space="preserve"> rispetto di quanto </w:t>
      </w:r>
      <w:r w:rsidR="00BA0A41" w:rsidRPr="00DD3216">
        <w:t xml:space="preserve">descritto in sede di </w:t>
      </w:r>
      <w:r w:rsidR="00AC2547" w:rsidRPr="00DD3216">
        <w:t>Offerta Tecnica</w:t>
      </w:r>
      <w:r w:rsidR="00204902" w:rsidRPr="00DD3216">
        <w:t>.</w:t>
      </w:r>
    </w:p>
    <w:p w14:paraId="2317C3B0" w14:textId="77777777" w:rsidR="001326D0" w:rsidRPr="00DD3216" w:rsidRDefault="001326D0" w:rsidP="00DB46D1">
      <w:pPr>
        <w:pStyle w:val="Max1111"/>
        <w:rPr>
          <w:color w:val="auto"/>
        </w:rPr>
      </w:pPr>
      <w:r w:rsidRPr="00DD3216">
        <w:rPr>
          <w:color w:val="auto"/>
        </w:rPr>
        <w:t>Interventi di manutenzione straordinaria - eventuale estensione contrattuale</w:t>
      </w:r>
    </w:p>
    <w:p w14:paraId="35019796" w14:textId="2E93B2B7" w:rsidR="00A005CE" w:rsidRPr="00DD3216" w:rsidRDefault="001326D0" w:rsidP="00097823">
      <w:r w:rsidRPr="00DD3216">
        <w:t xml:space="preserve">Il Fornitore descrive gli interventi di manutenzione straordinaria del sistema edificio-impianto </w:t>
      </w:r>
      <w:r w:rsidR="00771606" w:rsidRPr="00DD3216">
        <w:t xml:space="preserve">non indifferibili </w:t>
      </w:r>
      <w:r w:rsidR="00D47647" w:rsidRPr="00DD3216">
        <w:t xml:space="preserve">e </w:t>
      </w:r>
      <w:r w:rsidRPr="00DD3216">
        <w:t xml:space="preserve">che </w:t>
      </w:r>
      <w:r w:rsidR="00004472" w:rsidRPr="00DD3216">
        <w:t>potranno essere realizzati</w:t>
      </w:r>
      <w:r w:rsidRPr="00DD3216">
        <w:t xml:space="preserve"> </w:t>
      </w:r>
      <w:r w:rsidR="000F1730" w:rsidRPr="00DD3216">
        <w:t>nel corso dell’estensione contrattuale</w:t>
      </w:r>
      <w:r w:rsidR="00A70F7F" w:rsidRPr="00DD3216">
        <w:t xml:space="preserve">, qualora </w:t>
      </w:r>
      <w:r w:rsidR="009436D8" w:rsidRPr="00DD3216">
        <w:t xml:space="preserve">questa venga </w:t>
      </w:r>
      <w:r w:rsidR="00A70F7F" w:rsidRPr="00DD3216">
        <w:t>richiesta dal</w:t>
      </w:r>
      <w:r w:rsidRPr="00DD3216">
        <w:t>l’Amministrazione</w:t>
      </w:r>
      <w:r w:rsidR="0090103C" w:rsidRPr="00DD3216">
        <w:t xml:space="preserve"> secondo il processo descritto al par. </w:t>
      </w:r>
      <w:r w:rsidR="00AF7A10" w:rsidRPr="00DD3216">
        <w:t>5.4.5</w:t>
      </w:r>
      <w:r w:rsidRPr="00DD3216">
        <w:t>.</w:t>
      </w:r>
    </w:p>
    <w:p w14:paraId="3A5C37AD" w14:textId="77777777" w:rsidR="00C1326F" w:rsidRPr="00DD3216" w:rsidRDefault="00C1326F" w:rsidP="00DB46D1">
      <w:pPr>
        <w:pStyle w:val="Max1111"/>
        <w:rPr>
          <w:color w:val="auto"/>
        </w:rPr>
      </w:pPr>
      <w:r w:rsidRPr="00DD3216">
        <w:rPr>
          <w:color w:val="auto"/>
        </w:rPr>
        <w:t>Interventi di riqualificazione energetica</w:t>
      </w:r>
    </w:p>
    <w:p w14:paraId="3A5C37AE" w14:textId="4440E2F9" w:rsidR="00C1326F" w:rsidRPr="00DD3216" w:rsidRDefault="005F4E4B" w:rsidP="00BB671F">
      <w:r w:rsidRPr="00DD3216">
        <w:t>Il Fornitore</w:t>
      </w:r>
      <w:r w:rsidR="00143531" w:rsidRPr="00DD3216">
        <w:t xml:space="preserve"> descrive gli i</w:t>
      </w:r>
      <w:r w:rsidR="00C1326F" w:rsidRPr="00DD3216">
        <w:t xml:space="preserve">nterventi di riqualificazione energetica del sistema </w:t>
      </w:r>
      <w:r w:rsidR="00874DF1" w:rsidRPr="00DD3216">
        <w:t>edificio-impianto</w:t>
      </w:r>
      <w:r w:rsidR="00C1326F" w:rsidRPr="00DD3216">
        <w:t xml:space="preserve"> proposti in seguito alle esigenze e/o opportunità energetiche individuate nel corso dei sopralluoghi e attività di Check Energetico. Tali inter</w:t>
      </w:r>
      <w:r w:rsidR="00BB344C" w:rsidRPr="00DD3216">
        <w:t>venti</w:t>
      </w:r>
      <w:r w:rsidR="00B81830" w:rsidRPr="00DD3216">
        <w:t>,</w:t>
      </w:r>
      <w:r w:rsidR="00BB344C" w:rsidRPr="00DD3216">
        <w:t xml:space="preserve"> relativi esclusivamente </w:t>
      </w:r>
      <w:r w:rsidR="00CF431F" w:rsidRPr="00DD3216">
        <w:t>a</w:t>
      </w:r>
      <w:r w:rsidR="00BB344C" w:rsidRPr="00DD3216">
        <w:t>l</w:t>
      </w:r>
      <w:r w:rsidR="00C1326F" w:rsidRPr="00DD3216">
        <w:t xml:space="preserve"> </w:t>
      </w:r>
      <w:r w:rsidR="00BB344C" w:rsidRPr="00DD3216">
        <w:t xml:space="preserve">sistema </w:t>
      </w:r>
      <w:r w:rsidR="00874DF1" w:rsidRPr="00DD3216">
        <w:t>edificio-impianto</w:t>
      </w:r>
      <w:r w:rsidR="00BB344C" w:rsidRPr="00DD3216">
        <w:t xml:space="preserve"> </w:t>
      </w:r>
      <w:r w:rsidR="000430F5" w:rsidRPr="00DD3216">
        <w:t xml:space="preserve">in cui è erogato </w:t>
      </w:r>
      <w:r w:rsidR="00BB344C" w:rsidRPr="00DD3216">
        <w:t>i</w:t>
      </w:r>
      <w:r w:rsidR="000430F5" w:rsidRPr="00DD3216">
        <w:t>l</w:t>
      </w:r>
      <w:r w:rsidR="00C1326F" w:rsidRPr="00DD3216">
        <w:t xml:space="preserve"> Servizi</w:t>
      </w:r>
      <w:r w:rsidR="000430F5" w:rsidRPr="00DD3216">
        <w:t>o</w:t>
      </w:r>
      <w:r w:rsidR="00C1326F" w:rsidRPr="00DD3216">
        <w:t xml:space="preserve"> “A” e</w:t>
      </w:r>
      <w:r w:rsidR="00F64727" w:rsidRPr="00DD3216">
        <w:t>d eventualmente</w:t>
      </w:r>
      <w:r w:rsidR="00C1326F" w:rsidRPr="00DD3216">
        <w:t xml:space="preserve"> </w:t>
      </w:r>
      <w:r w:rsidR="000430F5" w:rsidRPr="00DD3216">
        <w:t xml:space="preserve">il Servizio </w:t>
      </w:r>
      <w:r w:rsidR="00C1326F" w:rsidRPr="00DD3216">
        <w:t>“B”</w:t>
      </w:r>
      <w:r w:rsidR="0010504D" w:rsidRPr="00DD3216">
        <w:t>,</w:t>
      </w:r>
      <w:r w:rsidR="00C1326F" w:rsidRPr="00DD3216">
        <w:t xml:space="preserve"> </w:t>
      </w:r>
      <w:r w:rsidR="000430F5" w:rsidRPr="00DD3216">
        <w:t>qualora</w:t>
      </w:r>
      <w:r w:rsidR="00C1326F" w:rsidRPr="00DD3216">
        <w:t xml:space="preserve"> ordinat</w:t>
      </w:r>
      <w:r w:rsidR="0010504D" w:rsidRPr="00DD3216">
        <w:t>o</w:t>
      </w:r>
      <w:r w:rsidR="00C1326F" w:rsidRPr="00DD3216">
        <w:t xml:space="preserve">, sono finalizzati a realizzare un miglioramento dell’efficienza energetica del sistema edificio-impianto al fine di rispettare l’impegno dichiarato </w:t>
      </w:r>
      <w:r w:rsidR="00D33AEE" w:rsidRPr="00DD3216">
        <w:t>dal</w:t>
      </w:r>
      <w:r w:rsidRPr="00DD3216">
        <w:t xml:space="preserve"> Fornitore</w:t>
      </w:r>
      <w:r w:rsidR="00C1326F" w:rsidRPr="00DD3216">
        <w:t xml:space="preserve"> nell’Offerta Tecnica</w:t>
      </w:r>
      <w:r w:rsidR="00F7669B" w:rsidRPr="00DD3216">
        <w:t xml:space="preserve"> ed in base a quanto prescritto a</w:t>
      </w:r>
      <w:r w:rsidR="0003722F" w:rsidRPr="00DD3216">
        <w:t>i</w:t>
      </w:r>
      <w:r w:rsidR="00F7669B" w:rsidRPr="00DD3216">
        <w:t xml:space="preserve"> par</w:t>
      </w:r>
      <w:r w:rsidR="0003722F" w:rsidRPr="00DD3216">
        <w:t>.</w:t>
      </w:r>
      <w:r w:rsidR="00F7669B" w:rsidRPr="00DD3216">
        <w:t xml:space="preserve"> </w:t>
      </w:r>
      <w:r w:rsidR="0003722F" w:rsidRPr="00DD3216">
        <w:t>6.</w:t>
      </w:r>
      <w:r w:rsidR="00F7669B" w:rsidRPr="00DD3216">
        <w:t>1</w:t>
      </w:r>
      <w:r w:rsidR="0003722F" w:rsidRPr="00DD3216">
        <w:t>.2 e 6.2.2</w:t>
      </w:r>
      <w:r w:rsidR="00C1326F" w:rsidRPr="00DD3216">
        <w:t>.</w:t>
      </w:r>
    </w:p>
    <w:p w14:paraId="3A5C37AF" w14:textId="08504460" w:rsidR="00C1326F" w:rsidRPr="00DD3216" w:rsidRDefault="005F4E4B" w:rsidP="00BB671F">
      <w:r w:rsidRPr="00DD3216">
        <w:t>Il Fornitore</w:t>
      </w:r>
      <w:r w:rsidR="00C1326F" w:rsidRPr="00DD3216">
        <w:t xml:space="preserve"> deve </w:t>
      </w:r>
      <w:r w:rsidR="006312EB" w:rsidRPr="00DD3216">
        <w:t>indicare</w:t>
      </w:r>
      <w:r w:rsidR="00CC10AB" w:rsidRPr="00DD3216">
        <w:t>,</w:t>
      </w:r>
      <w:r w:rsidR="00C1326F" w:rsidRPr="00DD3216">
        <w:t xml:space="preserve"> al minimo, in questa sezione del PTE le seguenti informazioni:</w:t>
      </w:r>
    </w:p>
    <w:p w14:paraId="3A5C37B0" w14:textId="77777777" w:rsidR="00C1326F" w:rsidRPr="00DD3216" w:rsidRDefault="00C1326F" w:rsidP="00B10DF8">
      <w:pPr>
        <w:pStyle w:val="Max"/>
      </w:pPr>
      <w:r w:rsidRPr="00DD3216">
        <w:t xml:space="preserve">codice identificativo, che richiama l’intervento </w:t>
      </w:r>
      <w:r w:rsidR="008231C8" w:rsidRPr="00DD3216">
        <w:t xml:space="preserve">riportato </w:t>
      </w:r>
      <w:r w:rsidRPr="00DD3216">
        <w:t xml:space="preserve">nella </w:t>
      </w:r>
      <w:r w:rsidR="008231C8" w:rsidRPr="00DD3216">
        <w:t>“</w:t>
      </w:r>
      <w:r w:rsidRPr="00DD3216">
        <w:t>Relazione Tecnica degli Interventi</w:t>
      </w:r>
      <w:r w:rsidR="008231C8" w:rsidRPr="00DD3216">
        <w:t>”</w:t>
      </w:r>
      <w:r w:rsidRPr="00DD3216">
        <w:t xml:space="preserve"> di cui all’Appendice </w:t>
      </w:r>
      <w:r w:rsidR="00526A2D" w:rsidRPr="00DD3216">
        <w:t>9</w:t>
      </w:r>
      <w:r w:rsidRPr="00DD3216">
        <w:t>;</w:t>
      </w:r>
    </w:p>
    <w:p w14:paraId="3A5C37B1" w14:textId="77777777" w:rsidR="00C1326F" w:rsidRPr="00DD3216" w:rsidRDefault="00C1326F" w:rsidP="00B10DF8">
      <w:pPr>
        <w:pStyle w:val="Max"/>
      </w:pPr>
      <w:r w:rsidRPr="00DD3216">
        <w:t>denominazione sintetica dell’intervento;</w:t>
      </w:r>
    </w:p>
    <w:p w14:paraId="3A5C37B2" w14:textId="77777777" w:rsidR="00C1326F" w:rsidRPr="00DD3216" w:rsidRDefault="006312EB" w:rsidP="00B10DF8">
      <w:pPr>
        <w:pStyle w:val="Max"/>
      </w:pPr>
      <w:r w:rsidRPr="00DD3216">
        <w:t>servizio e impianto di riferimento</w:t>
      </w:r>
      <w:r w:rsidR="00C1326F" w:rsidRPr="00DD3216">
        <w:t>;</w:t>
      </w:r>
    </w:p>
    <w:p w14:paraId="3A5C37B3" w14:textId="0A5BC928" w:rsidR="00C1326F" w:rsidRPr="00DD3216" w:rsidRDefault="00C1326F" w:rsidP="00B10DF8">
      <w:pPr>
        <w:pStyle w:val="Max"/>
      </w:pPr>
      <w:r w:rsidRPr="00DD3216">
        <w:t>costo dell’intervento</w:t>
      </w:r>
      <w:r w:rsidR="004461CE" w:rsidRPr="00DD3216">
        <w:t xml:space="preserve"> (rif. par. </w:t>
      </w:r>
      <w:r w:rsidR="0027051D" w:rsidRPr="00DD3216">
        <w:t>6.1.7.</w:t>
      </w:r>
      <w:r w:rsidR="00DB45B9" w:rsidRPr="00DD3216">
        <w:t>1</w:t>
      </w:r>
      <w:r w:rsidR="004461CE" w:rsidRPr="00DD3216">
        <w:t>)</w:t>
      </w:r>
      <w:r w:rsidR="00D17923" w:rsidRPr="00DD3216">
        <w:t>;</w:t>
      </w:r>
    </w:p>
    <w:p w14:paraId="3A5C37B4" w14:textId="0230F8ED" w:rsidR="004E0FF0" w:rsidRPr="00DD3216" w:rsidRDefault="004E0FF0" w:rsidP="00B10DF8">
      <w:pPr>
        <w:pStyle w:val="Max"/>
      </w:pPr>
      <w:r w:rsidRPr="00DD3216">
        <w:t>priorità di realizzazione dell’intervento</w:t>
      </w:r>
      <w:r w:rsidR="00DB45B9" w:rsidRPr="00DD3216">
        <w:t xml:space="preserve"> suggerita e relativa motivazione</w:t>
      </w:r>
      <w:r w:rsidRPr="00DD3216">
        <w:t>;</w:t>
      </w:r>
    </w:p>
    <w:p w14:paraId="3A5C37B5" w14:textId="7E40B26F" w:rsidR="008231C8" w:rsidRPr="00DD3216" w:rsidRDefault="008231C8" w:rsidP="00B10DF8">
      <w:pPr>
        <w:pStyle w:val="Max"/>
      </w:pPr>
      <w:r w:rsidRPr="00DD3216">
        <w:t xml:space="preserve">tempi </w:t>
      </w:r>
      <w:r w:rsidR="00DB45B9" w:rsidRPr="00DD3216">
        <w:t>di</w:t>
      </w:r>
      <w:r w:rsidRPr="00DD3216">
        <w:t xml:space="preserve"> realizzazione </w:t>
      </w:r>
      <w:r w:rsidR="005069F8" w:rsidRPr="00DD3216">
        <w:t>dell’</w:t>
      </w:r>
      <w:r w:rsidRPr="00DD3216">
        <w:t xml:space="preserve">intervento con data </w:t>
      </w:r>
      <w:r w:rsidR="005069F8" w:rsidRPr="00DD3216">
        <w:t xml:space="preserve">di </w:t>
      </w:r>
      <w:r w:rsidRPr="00DD3216">
        <w:t>inizio/fine (cronoprogramma);</w:t>
      </w:r>
    </w:p>
    <w:p w14:paraId="3A5C37B6" w14:textId="5964F2D6" w:rsidR="00C1326F" w:rsidRPr="00DD3216" w:rsidRDefault="00C1326F" w:rsidP="00B10DF8">
      <w:pPr>
        <w:pStyle w:val="Max"/>
      </w:pPr>
      <w:r w:rsidRPr="00DD3216">
        <w:t>risparmio energetico presunto per l’intervento</w:t>
      </w:r>
      <w:r w:rsidR="005069F8" w:rsidRPr="00DD3216">
        <w:t>,</w:t>
      </w:r>
      <w:r w:rsidRPr="00DD3216">
        <w:t xml:space="preserve"> espresso in kWh;</w:t>
      </w:r>
    </w:p>
    <w:p w14:paraId="3A5C37B7" w14:textId="77777777" w:rsidR="00C1326F" w:rsidRPr="00DD3216" w:rsidRDefault="00C1326F" w:rsidP="00B10DF8">
      <w:pPr>
        <w:pStyle w:val="Max"/>
      </w:pPr>
      <w:r w:rsidRPr="00DD3216">
        <w:t xml:space="preserve">altro richiesto dall’Amministrazione e/o proposto </w:t>
      </w:r>
      <w:r w:rsidR="00D33AEE" w:rsidRPr="00DD3216">
        <w:t>dal</w:t>
      </w:r>
      <w:r w:rsidR="005F4E4B" w:rsidRPr="00DD3216">
        <w:t xml:space="preserve"> Fornitore</w:t>
      </w:r>
      <w:r w:rsidRPr="00DD3216">
        <w:t>.</w:t>
      </w:r>
    </w:p>
    <w:p w14:paraId="3A5C37B8" w14:textId="130A414A" w:rsidR="00C1326F" w:rsidRPr="00DD3216" w:rsidRDefault="00C1326F" w:rsidP="00BB671F">
      <w:r w:rsidRPr="00DD3216">
        <w:t xml:space="preserve">Gli interventi di riqualificazione energetica sono rappresentati </w:t>
      </w:r>
      <w:r w:rsidR="00D33AEE" w:rsidRPr="00DD3216">
        <w:t>dal</w:t>
      </w:r>
      <w:r w:rsidR="005F4E4B" w:rsidRPr="00DD3216">
        <w:t xml:space="preserve"> Fornitore</w:t>
      </w:r>
      <w:r w:rsidRPr="00DD3216">
        <w:t xml:space="preserve"> nella Relazione di cui all’Appendice </w:t>
      </w:r>
      <w:r w:rsidR="00AC2547" w:rsidRPr="00DD3216">
        <w:t>9</w:t>
      </w:r>
      <w:r w:rsidRPr="00DD3216">
        <w:t xml:space="preserve"> al Capitolato Tecnico</w:t>
      </w:r>
      <w:r w:rsidR="00526A2D" w:rsidRPr="00DD3216">
        <w:t xml:space="preserve"> che dovrà anche contenere una “Scheda intervento di riqualificazione energetica”, per ogni intervento proposto, anche </w:t>
      </w:r>
      <w:r w:rsidR="00E92CBA" w:rsidRPr="00DD3216">
        <w:t xml:space="preserve">nel rispetto di quanto descritto in sede di </w:t>
      </w:r>
      <w:r w:rsidR="00526A2D" w:rsidRPr="00DD3216">
        <w:t>Offerta Tecnica.</w:t>
      </w:r>
    </w:p>
    <w:p w14:paraId="3A5C37B9" w14:textId="204D1748" w:rsidR="00C1326F" w:rsidRPr="00DD3216" w:rsidRDefault="00C1326F" w:rsidP="00DB46D1">
      <w:pPr>
        <w:pStyle w:val="Max1111"/>
        <w:rPr>
          <w:color w:val="auto"/>
        </w:rPr>
      </w:pPr>
      <w:r w:rsidRPr="00DD3216">
        <w:rPr>
          <w:color w:val="auto"/>
        </w:rPr>
        <w:t>P</w:t>
      </w:r>
      <w:r w:rsidR="0088241D" w:rsidRPr="00DD3216">
        <w:rPr>
          <w:color w:val="auto"/>
        </w:rPr>
        <w:t>iano</w:t>
      </w:r>
      <w:r w:rsidRPr="00DD3216">
        <w:rPr>
          <w:color w:val="auto"/>
        </w:rPr>
        <w:t xml:space="preserve"> di misurazione dei consumi e di </w:t>
      </w:r>
      <w:r w:rsidR="008A4062" w:rsidRPr="00DD3216">
        <w:rPr>
          <w:color w:val="auto"/>
        </w:rPr>
        <w:t>verifica</w:t>
      </w:r>
      <w:r w:rsidRPr="00DD3216">
        <w:rPr>
          <w:color w:val="auto"/>
        </w:rPr>
        <w:t xml:space="preserve"> del risparmio energetico</w:t>
      </w:r>
    </w:p>
    <w:p w14:paraId="3A5C37BA" w14:textId="40C1B28C" w:rsidR="00C1326F" w:rsidRPr="00DD3216" w:rsidRDefault="00D63262" w:rsidP="00BB671F">
      <w:r w:rsidRPr="00DD3216">
        <w:t>I</w:t>
      </w:r>
      <w:r w:rsidR="005F4E4B" w:rsidRPr="00DD3216">
        <w:t>l Fornitore</w:t>
      </w:r>
      <w:r w:rsidR="00C1326F" w:rsidRPr="00DD3216">
        <w:t xml:space="preserve"> descrive in maniera dettagliata il </w:t>
      </w:r>
      <w:r w:rsidR="00D76B57" w:rsidRPr="00DD3216">
        <w:t xml:space="preserve">piano </w:t>
      </w:r>
      <w:r w:rsidR="00C1326F" w:rsidRPr="00DD3216">
        <w:t xml:space="preserve">di misurazione dei consumi e di </w:t>
      </w:r>
      <w:r w:rsidR="00D76B57" w:rsidRPr="00DD3216">
        <w:t xml:space="preserve">verifica </w:t>
      </w:r>
      <w:r w:rsidR="00C1326F" w:rsidRPr="00DD3216">
        <w:t>del risparmio energetico che dovrà implementare in caso di emissione dell’Ordinativo Principale di Fornitura.</w:t>
      </w:r>
    </w:p>
    <w:p w14:paraId="3A5C37BB" w14:textId="308D9EBA" w:rsidR="00C1326F" w:rsidRPr="00DD3216" w:rsidRDefault="00C1326F" w:rsidP="00BB671F">
      <w:r w:rsidRPr="00DD3216">
        <w:t>Il programma proposto dovrà essere conforme a quanto riportato al successivo paragrafo nonché a quanto descritto in Offerta Tecnica e dovrà tenere conto della reale presenza di sistemi di misurazione già presenti e delle esigenze dell’Amministrazione Contraente.</w:t>
      </w:r>
    </w:p>
    <w:p w14:paraId="5FB5A563" w14:textId="2B00B060" w:rsidR="00E42768" w:rsidRPr="00DD3216" w:rsidRDefault="00E42768" w:rsidP="00E42768">
      <w:r w:rsidRPr="00DD3216">
        <w:lastRenderedPageBreak/>
        <w:t>Il Fornitore descrive</w:t>
      </w:r>
      <w:r w:rsidR="00434C3D" w:rsidRPr="00DD3216">
        <w:t xml:space="preserve"> in maniera dettagliata in apposito documento denominato “piano delle installazioni” </w:t>
      </w:r>
      <w:r w:rsidRPr="00DD3216">
        <w:t>la numerosità</w:t>
      </w:r>
      <w:r w:rsidR="003E0C8B" w:rsidRPr="00DD3216">
        <w:t xml:space="preserve"> e localizzazione di eventuali contatori (fiscali e non) che dovessero rendersi necessari per l’erogazione </w:t>
      </w:r>
      <w:r w:rsidR="003C2633" w:rsidRPr="00DD3216">
        <w:t>e</w:t>
      </w:r>
      <w:r w:rsidR="003E0C8B" w:rsidRPr="00DD3216">
        <w:t xml:space="preserve"> la contabilizzazione </w:t>
      </w:r>
      <w:r w:rsidR="003C2633" w:rsidRPr="00DD3216">
        <w:t>dell’energia</w:t>
      </w:r>
      <w:r w:rsidR="006E2146" w:rsidRPr="00DD3216">
        <w:t xml:space="preserve"> in ottemperanza a quanto previsto nel presente Capitolato</w:t>
      </w:r>
      <w:r w:rsidR="003E0C8B" w:rsidRPr="00DD3216">
        <w:t>.</w:t>
      </w:r>
      <w:r w:rsidRPr="00DD3216">
        <w:t xml:space="preserve"> </w:t>
      </w:r>
    </w:p>
    <w:p w14:paraId="3A5C37BC" w14:textId="77777777" w:rsidR="000E3AD2" w:rsidRPr="00DD3216" w:rsidRDefault="000E3AD2" w:rsidP="00DB46D1">
      <w:pPr>
        <w:pStyle w:val="Max1111"/>
        <w:rPr>
          <w:color w:val="auto"/>
        </w:rPr>
      </w:pPr>
      <w:r w:rsidRPr="00DD3216">
        <w:rPr>
          <w:color w:val="auto"/>
        </w:rPr>
        <w:t>Documentazione tecnica ed amministrativa</w:t>
      </w:r>
    </w:p>
    <w:p w14:paraId="3A5C37BD" w14:textId="447E956D" w:rsidR="000E3AD2" w:rsidRPr="00DD3216" w:rsidRDefault="005F4E4B" w:rsidP="00BB671F">
      <w:r w:rsidRPr="00DD3216">
        <w:t>Il Fornitore</w:t>
      </w:r>
      <w:r w:rsidR="000E3AD2" w:rsidRPr="00DD3216">
        <w:t xml:space="preserve"> indica e descrive la documentazione tecnica ed amministrativa in possesso d</w:t>
      </w:r>
      <w:r w:rsidR="006312EB" w:rsidRPr="00DD3216">
        <w:t>e</w:t>
      </w:r>
      <w:r w:rsidR="000E3AD2" w:rsidRPr="00DD3216">
        <w:t>ll’Amministrazione, e consegnata in copia al</w:t>
      </w:r>
      <w:r w:rsidRPr="00DD3216">
        <w:t xml:space="preserve"> Fornitore</w:t>
      </w:r>
      <w:r w:rsidR="000E3AD2" w:rsidRPr="00DD3216">
        <w:t xml:space="preserve">, con espressa indicazione delle eventuali attività necessarie per l’ottenimento di quella non disponibile. Per documentazione tecnica di legge </w:t>
      </w:r>
      <w:r w:rsidR="006312EB" w:rsidRPr="00DD3216">
        <w:t xml:space="preserve">in possesso </w:t>
      </w:r>
      <w:r w:rsidR="000E3AD2" w:rsidRPr="00DD3216">
        <w:t xml:space="preserve">dell’Amministrazione, a titolo esemplificativo e non esaustivo, si intende: </w:t>
      </w:r>
    </w:p>
    <w:p w14:paraId="3A5C37BE" w14:textId="77777777" w:rsidR="000E3AD2" w:rsidRPr="00DD3216" w:rsidRDefault="000E3AD2" w:rsidP="00B10DF8">
      <w:pPr>
        <w:pStyle w:val="Max"/>
      </w:pPr>
      <w:r w:rsidRPr="00DD3216">
        <w:t>la documentazione utile alla Costituzione dell’Anagrafica Tecnica</w:t>
      </w:r>
      <w:r w:rsidR="00AA4E1D" w:rsidRPr="00DD3216">
        <w:t>;</w:t>
      </w:r>
    </w:p>
    <w:p w14:paraId="5A107860" w14:textId="610B42BB" w:rsidR="00E77A16" w:rsidRPr="00DD3216" w:rsidRDefault="00E77A16" w:rsidP="00B10DF8">
      <w:pPr>
        <w:pStyle w:val="Max"/>
      </w:pPr>
      <w:r w:rsidRPr="00DD3216">
        <w:t>l’eventuale Capitolato Informativo in possesso dell’Amministrazione che ha già sviluppato un modello BIM dei sistemi edificio-impianti oggetto dell’OPF;</w:t>
      </w:r>
    </w:p>
    <w:p w14:paraId="3A5C37BF" w14:textId="51E5A163" w:rsidR="000E3AD2" w:rsidRPr="00DD3216" w:rsidRDefault="000E3AD2" w:rsidP="00B10DF8">
      <w:pPr>
        <w:pStyle w:val="Max"/>
      </w:pPr>
      <w:r w:rsidRPr="00DD3216">
        <w:t xml:space="preserve">per la centrale termica: il libretto di </w:t>
      </w:r>
      <w:r w:rsidR="006312EB" w:rsidRPr="00DD3216">
        <w:t xml:space="preserve">impianto </w:t>
      </w:r>
      <w:r w:rsidRPr="00DD3216">
        <w:t xml:space="preserve">per la Climatizzazione, dichiarazione conformità D.M.37/2008, Certificato Prevenzione Incendi, </w:t>
      </w:r>
      <w:r w:rsidR="00D520DE" w:rsidRPr="00DD3216">
        <w:t>procedura INAIL - ex ISPESL</w:t>
      </w:r>
      <w:r w:rsidRPr="00DD3216">
        <w:t xml:space="preserve">, </w:t>
      </w:r>
      <w:r w:rsidR="008C7C64" w:rsidRPr="00DD3216">
        <w:t>ecc</w:t>
      </w:r>
      <w:r w:rsidRPr="00DD3216">
        <w:t xml:space="preserve">.; </w:t>
      </w:r>
    </w:p>
    <w:p w14:paraId="3A5C37C0" w14:textId="77777777" w:rsidR="00DB3400" w:rsidRPr="00DD3216" w:rsidRDefault="000E3AD2" w:rsidP="00B10DF8">
      <w:pPr>
        <w:pStyle w:val="Max"/>
      </w:pPr>
      <w:r w:rsidRPr="00DD3216">
        <w:t>altro.</w:t>
      </w:r>
    </w:p>
    <w:p w14:paraId="34C78461" w14:textId="2B5126A9" w:rsidR="00DC1083" w:rsidRPr="00DD3216" w:rsidRDefault="00DC1083" w:rsidP="00DB46D1">
      <w:pPr>
        <w:pStyle w:val="Max1111"/>
        <w:rPr>
          <w:color w:val="auto"/>
        </w:rPr>
      </w:pPr>
      <w:r w:rsidRPr="00DD3216">
        <w:rPr>
          <w:color w:val="auto"/>
        </w:rPr>
        <w:t xml:space="preserve">Fornitura energia </w:t>
      </w:r>
    </w:p>
    <w:p w14:paraId="0927D979" w14:textId="398B0A55" w:rsidR="007E645D" w:rsidRPr="00DD3216" w:rsidRDefault="00DC1083" w:rsidP="003129CF">
      <w:r w:rsidRPr="00DD3216">
        <w:t xml:space="preserve">Il Fornitore dovrà indicare </w:t>
      </w:r>
      <w:r w:rsidR="009E2844" w:rsidRPr="00DD3216">
        <w:t>le modalità con le quali ottempererà agli obblighi</w:t>
      </w:r>
      <w:r w:rsidR="00936C66" w:rsidRPr="00DD3216">
        <w:t xml:space="preserve"> di fornitura dell’energia per i</w:t>
      </w:r>
      <w:r w:rsidR="00AF7A10" w:rsidRPr="00DD3216">
        <w:t>l</w:t>
      </w:r>
      <w:r w:rsidR="00936C66" w:rsidRPr="00DD3216">
        <w:t xml:space="preserve"> </w:t>
      </w:r>
      <w:r w:rsidR="00AF7A10" w:rsidRPr="00DD3216">
        <w:t>Servizio Energia “</w:t>
      </w:r>
      <w:r w:rsidR="00936C66" w:rsidRPr="00DD3216">
        <w:t>A</w:t>
      </w:r>
      <w:r w:rsidR="00AF7A10" w:rsidRPr="00DD3216">
        <w:t>”</w:t>
      </w:r>
      <w:r w:rsidR="00936C66" w:rsidRPr="00DD3216">
        <w:t xml:space="preserve"> e</w:t>
      </w:r>
      <w:r w:rsidR="00AF7A10" w:rsidRPr="00DD3216">
        <w:t>d</w:t>
      </w:r>
      <w:r w:rsidR="00936C66" w:rsidRPr="00DD3216">
        <w:t xml:space="preserve"> </w:t>
      </w:r>
      <w:r w:rsidR="00AF7A10" w:rsidRPr="00DD3216">
        <w:t>il Servizio Energetico Elettrico “</w:t>
      </w:r>
      <w:r w:rsidR="00936C66" w:rsidRPr="00DD3216">
        <w:t>B</w:t>
      </w:r>
      <w:r w:rsidR="00AF7A10" w:rsidRPr="00DD3216">
        <w:t>”, qualora attivato,</w:t>
      </w:r>
      <w:r w:rsidR="00936C66" w:rsidRPr="00DD3216">
        <w:t xml:space="preserve"> e nello specifico qual</w:t>
      </w:r>
      <w:r w:rsidR="00273EAA" w:rsidRPr="00DD3216">
        <w:t>i prodotti energetici</w:t>
      </w:r>
      <w:r w:rsidR="009E2844" w:rsidRPr="00DD3216">
        <w:t xml:space="preserve"> utilizzerà per l’erogazione dei servizi</w:t>
      </w:r>
      <w:r w:rsidR="007E645D" w:rsidRPr="00DD3216">
        <w:t>.</w:t>
      </w:r>
    </w:p>
    <w:p w14:paraId="4BC9DBCF" w14:textId="25476355" w:rsidR="00DC1083" w:rsidRPr="00DD3216" w:rsidRDefault="007E645D" w:rsidP="003129CF">
      <w:r w:rsidRPr="00DD3216">
        <w:t xml:space="preserve">Dovrà altresì specificare </w:t>
      </w:r>
      <w:r w:rsidR="009A50D3" w:rsidRPr="00DD3216">
        <w:t>le modalità di</w:t>
      </w:r>
      <w:r w:rsidR="002E4450" w:rsidRPr="00DD3216">
        <w:t xml:space="preserve"> fornitura </w:t>
      </w:r>
      <w:r w:rsidR="009A50D3" w:rsidRPr="00DD3216">
        <w:t xml:space="preserve">di Energia Elettrica Verde ed Energia Termica da Fonte rinnovabile nelle quantità </w:t>
      </w:r>
      <w:r w:rsidR="00807A27" w:rsidRPr="00DD3216">
        <w:t xml:space="preserve">minime ed in quelle </w:t>
      </w:r>
      <w:r w:rsidR="00074843" w:rsidRPr="00DD3216">
        <w:t xml:space="preserve">ulteriori qualora </w:t>
      </w:r>
      <w:r w:rsidR="009A50D3" w:rsidRPr="00DD3216">
        <w:t>offerte</w:t>
      </w:r>
      <w:r w:rsidR="009E2844" w:rsidRPr="00DD3216">
        <w:t>.</w:t>
      </w:r>
    </w:p>
    <w:p w14:paraId="3A5C37C1" w14:textId="449F77E6" w:rsidR="00DB3400" w:rsidRPr="00DD3216" w:rsidRDefault="00DB3400" w:rsidP="00DB46D1">
      <w:pPr>
        <w:pStyle w:val="Max1111"/>
        <w:rPr>
          <w:color w:val="auto"/>
        </w:rPr>
      </w:pPr>
      <w:r w:rsidRPr="00DD3216">
        <w:rPr>
          <w:color w:val="auto"/>
        </w:rPr>
        <w:t>Altri dati e/o informazioni</w:t>
      </w:r>
    </w:p>
    <w:p w14:paraId="3A5C37C2" w14:textId="4B933BE1" w:rsidR="00DB3400" w:rsidRPr="00DD3216" w:rsidRDefault="005F4E4B" w:rsidP="00BB671F">
      <w:r w:rsidRPr="00DD3216">
        <w:t>Il Fornitore</w:t>
      </w:r>
      <w:r w:rsidR="00DB3400" w:rsidRPr="00DD3216">
        <w:t xml:space="preserve"> descrive quant’altro necessario per la definizione degli aspetti tecnici dei </w:t>
      </w:r>
      <w:r w:rsidR="007321D1" w:rsidRPr="00DD3216">
        <w:t xml:space="preserve">servizi </w:t>
      </w:r>
      <w:r w:rsidR="00DB3400" w:rsidRPr="00DD3216">
        <w:t>richiesti.</w:t>
      </w:r>
    </w:p>
    <w:p w14:paraId="3A5C37C3" w14:textId="11A03F72" w:rsidR="00D6438B" w:rsidRPr="00DD3216" w:rsidRDefault="00D6438B" w:rsidP="00170C81">
      <w:pPr>
        <w:pStyle w:val="MAX111"/>
        <w:rPr>
          <w:color w:val="auto"/>
        </w:rPr>
      </w:pPr>
      <w:bookmarkStart w:id="119" w:name="_Toc224112979"/>
      <w:r w:rsidRPr="00DD3216">
        <w:rPr>
          <w:color w:val="auto"/>
        </w:rPr>
        <w:t>Sezione Economica</w:t>
      </w:r>
      <w:bookmarkEnd w:id="119"/>
    </w:p>
    <w:p w14:paraId="3A5C37C4" w14:textId="3E9816E0" w:rsidR="00D6438B" w:rsidRPr="00DD3216" w:rsidRDefault="00D63262" w:rsidP="00BB671F">
      <w:r w:rsidRPr="00DD3216">
        <w:t>In tale sezione del PTE il Fornitore rappresenta</w:t>
      </w:r>
      <w:r w:rsidR="00D6438B" w:rsidRPr="00DD3216">
        <w:t xml:space="preserve">, per ogni edificio, </w:t>
      </w:r>
      <w:r w:rsidRPr="00DD3216">
        <w:t xml:space="preserve">il </w:t>
      </w:r>
      <w:r w:rsidR="00D6438B" w:rsidRPr="00DD3216">
        <w:t xml:space="preserve">dettaglio </w:t>
      </w:r>
      <w:r w:rsidRPr="00DD3216">
        <w:t>de</w:t>
      </w:r>
      <w:r w:rsidR="00D6438B" w:rsidRPr="00DD3216">
        <w:t>l preventivo di spesa delle attività a canone dei Servizi oggetto dell</w:t>
      </w:r>
      <w:r w:rsidR="005B428D" w:rsidRPr="00DD3216">
        <w:t>’Accordo Quadro e</w:t>
      </w:r>
      <w:r w:rsidR="00136F1E" w:rsidRPr="00DD3216">
        <w:t xml:space="preserve"> l’importo extra-canone, </w:t>
      </w:r>
      <w:r w:rsidR="00FC3D66" w:rsidRPr="00DD3216">
        <w:t>in base alle modalità di calcolo di cu</w:t>
      </w:r>
      <w:r w:rsidR="00DF2B08" w:rsidRPr="00DD3216">
        <w:t xml:space="preserve">i al successivo paragrafo </w:t>
      </w:r>
      <w:r w:rsidR="00C03FB1" w:rsidRPr="00DD3216">
        <w:t>8</w:t>
      </w:r>
      <w:r w:rsidR="00DF2B08" w:rsidRPr="00DD3216">
        <w:t xml:space="preserve"> ed</w:t>
      </w:r>
      <w:r w:rsidR="00D6438B" w:rsidRPr="00DD3216">
        <w:t xml:space="preserve"> in base alla durata del contratto.</w:t>
      </w:r>
    </w:p>
    <w:p w14:paraId="3A5C37C7" w14:textId="475D7BC5" w:rsidR="004A1A0C" w:rsidRPr="00DD3216" w:rsidRDefault="005F4E4B" w:rsidP="00BB671F">
      <w:r w:rsidRPr="00DD3216">
        <w:t>Il Fornitore</w:t>
      </w:r>
      <w:r w:rsidR="00D6438B" w:rsidRPr="00DD3216">
        <w:t xml:space="preserve"> evidenzia per ogni servizio gli importi e le modalità di determinazione degli stessi</w:t>
      </w:r>
      <w:r w:rsidR="004A1A0C" w:rsidRPr="00DD3216">
        <w:t>.</w:t>
      </w:r>
    </w:p>
    <w:p w14:paraId="3A5C37C8" w14:textId="6DEDA264" w:rsidR="00FD79BF" w:rsidRPr="00DD3216" w:rsidRDefault="00FD79BF" w:rsidP="00BB671F">
      <w:r w:rsidRPr="00DD3216">
        <w:rPr>
          <w:u w:val="single"/>
        </w:rPr>
        <w:t xml:space="preserve">Tali importi </w:t>
      </w:r>
      <w:r w:rsidR="00D06188" w:rsidRPr="00DD3216">
        <w:rPr>
          <w:u w:val="single"/>
        </w:rPr>
        <w:t xml:space="preserve">sono calcolati con i prezzi in vigore al momento dell’emissione del PTE e </w:t>
      </w:r>
      <w:r w:rsidRPr="00DD3216">
        <w:rPr>
          <w:u w:val="single"/>
        </w:rPr>
        <w:t>hanno valore fino alla successiva data di revisione</w:t>
      </w:r>
      <w:r w:rsidR="003C6187" w:rsidRPr="00DD3216">
        <w:rPr>
          <w:u w:val="single"/>
        </w:rPr>
        <w:t>/aggiornamento</w:t>
      </w:r>
      <w:r w:rsidRPr="00DD3216">
        <w:rPr>
          <w:u w:val="single"/>
        </w:rPr>
        <w:t xml:space="preserve"> dei Prezzi Unitari. Trascorsa tale data, il Fornitore deve aggiornare gli importi applicando i Prezzi Unitari revisionati</w:t>
      </w:r>
      <w:r w:rsidR="003C6187" w:rsidRPr="00DD3216">
        <w:rPr>
          <w:u w:val="single"/>
        </w:rPr>
        <w:t>/aggiornati</w:t>
      </w:r>
      <w:r w:rsidRPr="00DD3216">
        <w:t>.</w:t>
      </w:r>
    </w:p>
    <w:p w14:paraId="315F285B" w14:textId="738FAC63" w:rsidR="00BE40E5" w:rsidRPr="00DD3216" w:rsidRDefault="00BE40E5" w:rsidP="00BB671F">
      <w:r w:rsidRPr="00DD3216">
        <w:t xml:space="preserve">Il preventivo di spesa delle attività a canone è </w:t>
      </w:r>
      <w:r w:rsidR="00774B6A" w:rsidRPr="00DD3216">
        <w:t>formulato nel rispetto della</w:t>
      </w:r>
      <w:r w:rsidRPr="00DD3216">
        <w:t xml:space="preserve"> </w:t>
      </w:r>
      <w:r w:rsidR="007C4879" w:rsidRPr="00DD3216">
        <w:t xml:space="preserve">data di </w:t>
      </w:r>
      <w:r w:rsidRPr="00DD3216">
        <w:t>attivazione</w:t>
      </w:r>
      <w:r w:rsidR="00A651E3" w:rsidRPr="00DD3216">
        <w:t xml:space="preserve"> indicata dall’Amministrazione e nel caso </w:t>
      </w:r>
      <w:r w:rsidR="00774B6A" w:rsidRPr="00DD3216">
        <w:t xml:space="preserve">in cui </w:t>
      </w:r>
      <w:r w:rsidR="00A651E3" w:rsidRPr="00DD3216">
        <w:t xml:space="preserve">la </w:t>
      </w:r>
      <w:r w:rsidR="00774B6A" w:rsidRPr="00DD3216">
        <w:t>stessa</w:t>
      </w:r>
      <w:r w:rsidR="00A651E3" w:rsidRPr="00DD3216">
        <w:t xml:space="preserve"> ricada all’interno della stagione termica è necessario </w:t>
      </w:r>
      <w:r w:rsidR="007C4879" w:rsidRPr="00DD3216">
        <w:t>che il</w:t>
      </w:r>
      <w:r w:rsidR="00A651E3" w:rsidRPr="00DD3216">
        <w:t xml:space="preserve"> preventivo preveda anche </w:t>
      </w:r>
      <w:r w:rsidR="002A0681" w:rsidRPr="00DD3216">
        <w:t>l’anno parziale iniziale di cui alle definizioni tecniche.</w:t>
      </w:r>
    </w:p>
    <w:p w14:paraId="20916E91" w14:textId="5F15EE9D" w:rsidR="00E6462F" w:rsidRPr="00DD3216" w:rsidRDefault="00E6462F" w:rsidP="00BC63E6">
      <w:r w:rsidRPr="00DD3216">
        <w:t xml:space="preserve">Il Fornitore inoltre presenta la tendenza storica degli ultimi 12 mesi </w:t>
      </w:r>
      <w:r w:rsidR="00AB2DD5" w:rsidRPr="00DD3216">
        <w:t xml:space="preserve">e le future tendenze </w:t>
      </w:r>
      <w:r w:rsidRPr="00DD3216">
        <w:t>relativa</w:t>
      </w:r>
      <w:r w:rsidR="00AB2DD5" w:rsidRPr="00DD3216">
        <w:t>mente</w:t>
      </w:r>
      <w:r w:rsidRPr="00DD3216">
        <w:t xml:space="preserve"> a</w:t>
      </w:r>
      <w:r w:rsidR="00BC63E6" w:rsidRPr="00DD3216">
        <w:t>i</w:t>
      </w:r>
      <w:r w:rsidRPr="00DD3216">
        <w:t xml:space="preserve"> prezz</w:t>
      </w:r>
      <w:r w:rsidR="00BC63E6" w:rsidRPr="00DD3216">
        <w:t>i</w:t>
      </w:r>
      <w:r w:rsidRPr="00DD3216">
        <w:t xml:space="preserve"> dell’energia </w:t>
      </w:r>
      <w:r w:rsidR="00BC63E6" w:rsidRPr="00DD3216">
        <w:t>(</w:t>
      </w:r>
      <w:r w:rsidRPr="00DD3216">
        <w:t>vettore termico presente presso gli immobili dell’Amministrazione</w:t>
      </w:r>
      <w:r w:rsidR="00BC63E6" w:rsidRPr="00DD3216">
        <w:t xml:space="preserve"> ed</w:t>
      </w:r>
      <w:r w:rsidR="00AB2DD5" w:rsidRPr="00DD3216">
        <w:t xml:space="preserve"> </w:t>
      </w:r>
      <w:r w:rsidR="00BC63E6" w:rsidRPr="00DD3216">
        <w:t>energia elettrica)</w:t>
      </w:r>
      <w:r w:rsidR="00AB2DD5" w:rsidRPr="00DD3216">
        <w:t xml:space="preserve"> </w:t>
      </w:r>
      <w:r w:rsidR="00F61D16" w:rsidRPr="00DD3216">
        <w:t xml:space="preserve">con riferimento a pubblicazioni </w:t>
      </w:r>
      <w:r w:rsidR="00AB2DD5" w:rsidRPr="00DD3216">
        <w:t xml:space="preserve">ufficiali delle </w:t>
      </w:r>
      <w:r w:rsidR="00086EEF" w:rsidRPr="00DD3216">
        <w:t>Autorità di settore.</w:t>
      </w:r>
    </w:p>
    <w:p w14:paraId="100985FB" w14:textId="03B2919A" w:rsidR="00B5774E" w:rsidRPr="00DD3216" w:rsidRDefault="005561C2" w:rsidP="00DB46D1">
      <w:pPr>
        <w:pStyle w:val="Max1111"/>
        <w:rPr>
          <w:color w:val="auto"/>
        </w:rPr>
      </w:pPr>
      <w:r w:rsidRPr="00DD3216">
        <w:rPr>
          <w:color w:val="auto"/>
        </w:rPr>
        <w:lastRenderedPageBreak/>
        <w:t>Sezione economica della</w:t>
      </w:r>
      <w:r w:rsidR="00EA0380" w:rsidRPr="00DD3216">
        <w:rPr>
          <w:color w:val="auto"/>
        </w:rPr>
        <w:t xml:space="preserve"> </w:t>
      </w:r>
      <w:r w:rsidR="00945C47" w:rsidRPr="00DD3216">
        <w:rPr>
          <w:color w:val="auto"/>
        </w:rPr>
        <w:t>e</w:t>
      </w:r>
      <w:r w:rsidR="00045FCC" w:rsidRPr="00DD3216">
        <w:rPr>
          <w:color w:val="auto"/>
        </w:rPr>
        <w:t>ventuale estensione contrattuale</w:t>
      </w:r>
    </w:p>
    <w:p w14:paraId="7BD45400" w14:textId="383C87AE" w:rsidR="001326D0" w:rsidRPr="00DD3216" w:rsidRDefault="001326D0" w:rsidP="001326D0">
      <w:r w:rsidRPr="00DD3216">
        <w:t>In tale sezione del PTE il Fornitore presenta, per ogni edificio, il dettaglio del preventivo di spesa relativo alla eventuale fase di estensione contrattuale (biennale</w:t>
      </w:r>
      <w:r w:rsidR="005D73AC" w:rsidRPr="00DD3216">
        <w:t>, rif. par. 4.3.1</w:t>
      </w:r>
      <w:r w:rsidRPr="00DD3216">
        <w:t>) delle attività a canone dei Servizi oggetto dell’Accordo Quadro e l’</w:t>
      </w:r>
      <w:r w:rsidR="007964A5" w:rsidRPr="00DD3216">
        <w:t xml:space="preserve">eventuale </w:t>
      </w:r>
      <w:r w:rsidRPr="00DD3216">
        <w:t>importo extra-canone</w:t>
      </w:r>
      <w:r w:rsidR="005618EA" w:rsidRPr="00DD3216">
        <w:t xml:space="preserve"> (nei limiti di quanto previst</w:t>
      </w:r>
      <w:r w:rsidR="00BA2041" w:rsidRPr="00DD3216">
        <w:t>o</w:t>
      </w:r>
      <w:r w:rsidR="005618EA" w:rsidRPr="00DD3216">
        <w:t xml:space="preserve"> al par. </w:t>
      </w:r>
      <w:r w:rsidR="00BA2041" w:rsidRPr="00DD3216">
        <w:t>8.4</w:t>
      </w:r>
      <w:r w:rsidR="005618EA" w:rsidRPr="00DD3216">
        <w:t>)</w:t>
      </w:r>
      <w:r w:rsidRPr="00DD3216">
        <w:t xml:space="preserve">, in base alle modalità di calcolo di cui al successivo paragrafo </w:t>
      </w:r>
      <w:r w:rsidR="005618EA" w:rsidRPr="00DD3216">
        <w:t>8</w:t>
      </w:r>
      <w:r w:rsidRPr="00DD3216">
        <w:t>.</w:t>
      </w:r>
    </w:p>
    <w:p w14:paraId="1BA76CC1" w14:textId="301593B1" w:rsidR="001326D0" w:rsidRPr="00DD3216" w:rsidRDefault="001326D0" w:rsidP="001326D0">
      <w:r w:rsidRPr="00DD3216">
        <w:t>Il Fornitore evidenzia</w:t>
      </w:r>
      <w:r w:rsidR="005D73AC" w:rsidRPr="00DD3216">
        <w:t>,</w:t>
      </w:r>
      <w:r w:rsidRPr="00DD3216">
        <w:t xml:space="preserve"> per ogni servizio</w:t>
      </w:r>
      <w:r w:rsidR="005D73AC" w:rsidRPr="00DD3216">
        <w:t>,</w:t>
      </w:r>
      <w:r w:rsidRPr="00DD3216">
        <w:t xml:space="preserve"> gli importi </w:t>
      </w:r>
      <w:r w:rsidR="004328B1" w:rsidRPr="00DD3216">
        <w:t xml:space="preserve">complessivi </w:t>
      </w:r>
      <w:r w:rsidRPr="00DD3216">
        <w:t>e le modalità di determinazione degli stessi.</w:t>
      </w:r>
    </w:p>
    <w:p w14:paraId="070DD3F3" w14:textId="278C3056" w:rsidR="00FF594A" w:rsidRPr="00DD3216" w:rsidRDefault="001326D0" w:rsidP="001326D0">
      <w:r w:rsidRPr="00DD3216">
        <w:t>Tali importi sono calcolati con i prezzi in vigore al momento dell’emissione del PTE, pertanto, hanno un valore i</w:t>
      </w:r>
      <w:r w:rsidR="004328B1" w:rsidRPr="00DD3216">
        <w:t>ndicativ</w:t>
      </w:r>
      <w:r w:rsidRPr="00DD3216">
        <w:t>o in quanto</w:t>
      </w:r>
      <w:r w:rsidR="00CE4C1D" w:rsidRPr="00DD3216">
        <w:t>,</w:t>
      </w:r>
      <w:r w:rsidR="004328B1" w:rsidRPr="00DD3216">
        <w:t xml:space="preserve"> nel corso della durata contrattuale</w:t>
      </w:r>
      <w:r w:rsidR="00CE4C1D" w:rsidRPr="00DD3216">
        <w:t>,</w:t>
      </w:r>
      <w:r w:rsidRPr="00DD3216">
        <w:t xml:space="preserve"> saranno oggetto di revisione</w:t>
      </w:r>
      <w:r w:rsidR="004328B1" w:rsidRPr="00DD3216">
        <w:t xml:space="preserve"> e </w:t>
      </w:r>
      <w:r w:rsidRPr="00DD3216">
        <w:t>aggiornamento</w:t>
      </w:r>
      <w:r w:rsidR="00CE4C1D" w:rsidRPr="00DD3216">
        <w:t>,</w:t>
      </w:r>
      <w:r w:rsidRPr="00DD3216">
        <w:t xml:space="preserve"> secondo quanto disciplinato al paragrafo 8.10</w:t>
      </w:r>
      <w:r w:rsidR="0080740A" w:rsidRPr="00DD3216">
        <w:t xml:space="preserve">, </w:t>
      </w:r>
      <w:r w:rsidR="0080740A" w:rsidRPr="00DD3216">
        <w:rPr>
          <w:highlight w:val="lightGray"/>
        </w:rPr>
        <w:t xml:space="preserve">pertanto il </w:t>
      </w:r>
      <w:r w:rsidR="0020673E" w:rsidRPr="00DD3216">
        <w:rPr>
          <w:highlight w:val="lightGray"/>
        </w:rPr>
        <w:t>F</w:t>
      </w:r>
      <w:r w:rsidR="0080740A" w:rsidRPr="00DD3216">
        <w:rPr>
          <w:highlight w:val="lightGray"/>
        </w:rPr>
        <w:t>ornitore</w:t>
      </w:r>
      <w:r w:rsidR="00AB5AA4" w:rsidRPr="00DD3216">
        <w:rPr>
          <w:highlight w:val="lightGray"/>
        </w:rPr>
        <w:t>,</w:t>
      </w:r>
      <w:r w:rsidR="0020673E" w:rsidRPr="00DD3216">
        <w:rPr>
          <w:highlight w:val="lightGray"/>
        </w:rPr>
        <w:t xml:space="preserve"> </w:t>
      </w:r>
      <w:r w:rsidR="00754DD1" w:rsidRPr="00DD3216">
        <w:rPr>
          <w:highlight w:val="lightGray"/>
        </w:rPr>
        <w:t>qualora l’Amministrazione dichiarasse l’interesse alla richiesta di proroga</w:t>
      </w:r>
      <w:r w:rsidR="00AB5AA4" w:rsidRPr="00DD3216">
        <w:rPr>
          <w:highlight w:val="lightGray"/>
        </w:rPr>
        <w:t>, deve aggiornare tale sezione con i prezzi a</w:t>
      </w:r>
      <w:r w:rsidR="00ED7EC1" w:rsidRPr="00DD3216">
        <w:rPr>
          <w:highlight w:val="lightGray"/>
        </w:rPr>
        <w:t xml:space="preserve">lla </w:t>
      </w:r>
      <w:r w:rsidR="00E46839" w:rsidRPr="00DD3216">
        <w:rPr>
          <w:highlight w:val="lightGray"/>
        </w:rPr>
        <w:t>data vigenti.</w:t>
      </w:r>
      <w:r w:rsidR="0080740A" w:rsidRPr="00DD3216">
        <w:t xml:space="preserve"> </w:t>
      </w:r>
    </w:p>
    <w:p w14:paraId="3A5C37C9" w14:textId="77777777" w:rsidR="00D6438B" w:rsidRPr="00DD3216" w:rsidRDefault="00D6438B" w:rsidP="00170C81">
      <w:pPr>
        <w:pStyle w:val="MAX111"/>
        <w:rPr>
          <w:color w:val="auto"/>
        </w:rPr>
      </w:pPr>
      <w:bookmarkStart w:id="120" w:name="_Toc224112980"/>
      <w:r w:rsidRPr="00DD3216">
        <w:rPr>
          <w:color w:val="auto"/>
        </w:rPr>
        <w:t>Sezione Gestionale</w:t>
      </w:r>
      <w:bookmarkEnd w:id="120"/>
    </w:p>
    <w:p w14:paraId="3A5C37CA" w14:textId="77777777" w:rsidR="00D6438B" w:rsidRPr="00DD3216" w:rsidRDefault="00D6438B" w:rsidP="00BB671F">
      <w:r w:rsidRPr="00DD3216">
        <w:t xml:space="preserve">In tale sezione del </w:t>
      </w:r>
      <w:r w:rsidR="00C83B2D" w:rsidRPr="00DD3216">
        <w:t>PTE</w:t>
      </w:r>
      <w:r w:rsidR="00C83B2D" w:rsidRPr="00DD3216">
        <w:rPr>
          <w:b/>
        </w:rPr>
        <w:t xml:space="preserve"> </w:t>
      </w:r>
      <w:r w:rsidR="00C83B2D" w:rsidRPr="00DD3216">
        <w:t>il Fornitore</w:t>
      </w:r>
      <w:r w:rsidRPr="00DD3216">
        <w:t xml:space="preserve">, in relazione ai Servizi richiesti dall’Amministrazione e per ogni </w:t>
      </w:r>
      <w:r w:rsidR="00364548" w:rsidRPr="00DD3216">
        <w:t>edificio</w:t>
      </w:r>
      <w:r w:rsidRPr="00DD3216">
        <w:t>, deve</w:t>
      </w:r>
      <w:r w:rsidR="00364548" w:rsidRPr="00DD3216">
        <w:t xml:space="preserve"> al minimo</w:t>
      </w:r>
      <w:r w:rsidRPr="00DD3216">
        <w:t xml:space="preserve"> descrivere:</w:t>
      </w:r>
    </w:p>
    <w:p w14:paraId="3A5C37CB" w14:textId="77777777" w:rsidR="00D63262" w:rsidRPr="00DD3216" w:rsidRDefault="00D63262" w:rsidP="00B10DF8">
      <w:pPr>
        <w:pStyle w:val="Max"/>
      </w:pPr>
      <w:r w:rsidRPr="00DD3216">
        <w:t>Modalità di avvio del Servizio;</w:t>
      </w:r>
    </w:p>
    <w:p w14:paraId="3A5C37CC" w14:textId="77777777" w:rsidR="00D63262" w:rsidRPr="00DD3216" w:rsidRDefault="00D63262" w:rsidP="00B10DF8">
      <w:pPr>
        <w:pStyle w:val="Max"/>
      </w:pPr>
      <w:r w:rsidRPr="00DD3216">
        <w:t xml:space="preserve">Calendario lavorativo </w:t>
      </w:r>
      <w:r w:rsidR="00DA122B" w:rsidRPr="00DD3216">
        <w:t>presso gli edifici dell’Amministrazione</w:t>
      </w:r>
      <w:r w:rsidRPr="00DD3216">
        <w:t>;</w:t>
      </w:r>
    </w:p>
    <w:p w14:paraId="3A5C37CD" w14:textId="77777777" w:rsidR="00D63262" w:rsidRPr="00DD3216" w:rsidRDefault="00D63262" w:rsidP="00B10DF8">
      <w:pPr>
        <w:pStyle w:val="Max"/>
      </w:pPr>
      <w:r w:rsidRPr="00DD3216">
        <w:t>Parametri di erogazione dei Servizi;</w:t>
      </w:r>
    </w:p>
    <w:p w14:paraId="3A5C37CE" w14:textId="481DCA27" w:rsidR="00D63262" w:rsidRPr="00DD3216" w:rsidRDefault="00995E7F" w:rsidP="00B10DF8">
      <w:pPr>
        <w:pStyle w:val="Max"/>
      </w:pPr>
      <w:r w:rsidRPr="00DD3216">
        <w:t>Personale dedicato al contratto</w:t>
      </w:r>
      <w:r w:rsidR="00A84345" w:rsidRPr="00DD3216">
        <w:t xml:space="preserve"> (ivi incluso </w:t>
      </w:r>
      <w:r w:rsidR="00241749" w:rsidRPr="00DD3216">
        <w:t>l’</w:t>
      </w:r>
      <w:r w:rsidR="00A84345" w:rsidRPr="00DD3216">
        <w:t>eventuale piano di assorbimento</w:t>
      </w:r>
      <w:r w:rsidR="00E51233" w:rsidRPr="00DD3216">
        <w:t xml:space="preserve">, rif. par. </w:t>
      </w:r>
      <w:r w:rsidR="00241749" w:rsidRPr="00DD3216">
        <w:t>4.4.3</w:t>
      </w:r>
      <w:r w:rsidR="00A84345" w:rsidRPr="00DD3216">
        <w:t>)</w:t>
      </w:r>
      <w:r w:rsidR="00D63262" w:rsidRPr="00DD3216">
        <w:t>;</w:t>
      </w:r>
    </w:p>
    <w:p w14:paraId="3A5C37CF" w14:textId="77777777" w:rsidR="00D63262" w:rsidRPr="00DD3216" w:rsidRDefault="00D63262" w:rsidP="00B10DF8">
      <w:pPr>
        <w:pStyle w:val="Max"/>
      </w:pPr>
      <w:r w:rsidRPr="00DD3216">
        <w:t>Piano di costituzione e gestione dell’Anagrafica Tecnica;</w:t>
      </w:r>
    </w:p>
    <w:p w14:paraId="3A5C37D0" w14:textId="77777777" w:rsidR="00D63262" w:rsidRPr="00DD3216" w:rsidRDefault="00D63262" w:rsidP="00B10DF8">
      <w:pPr>
        <w:pStyle w:val="Max"/>
      </w:pPr>
      <w:r w:rsidRPr="00DD3216">
        <w:t>Altri dati e/o informazioni</w:t>
      </w:r>
      <w:r w:rsidR="00364548" w:rsidRPr="00DD3216">
        <w:t xml:space="preserve"> richiesti dall’Amministrazione e/o proposti dal Fornitore</w:t>
      </w:r>
      <w:r w:rsidRPr="00DD3216">
        <w:t>.</w:t>
      </w:r>
    </w:p>
    <w:p w14:paraId="3A5C37D1" w14:textId="77777777" w:rsidR="00D6438B" w:rsidRPr="00DD3216" w:rsidRDefault="00D6438B" w:rsidP="00DB46D1">
      <w:pPr>
        <w:pStyle w:val="Max1111"/>
        <w:rPr>
          <w:color w:val="auto"/>
        </w:rPr>
      </w:pPr>
      <w:r w:rsidRPr="00DD3216">
        <w:rPr>
          <w:color w:val="auto"/>
        </w:rPr>
        <w:t>Modalità di avvio del Servizio</w:t>
      </w:r>
    </w:p>
    <w:p w14:paraId="3A5C37D2" w14:textId="4EF5870F" w:rsidR="00AB1FEC" w:rsidRPr="00DD3216" w:rsidRDefault="00CA1666" w:rsidP="00BB671F">
      <w:r w:rsidRPr="00DD3216">
        <w:t>Il Fornitore indica le modalità previste per gestire la fase di avvio dei servizi</w:t>
      </w:r>
      <w:r w:rsidR="007C577F" w:rsidRPr="00DD3216">
        <w:t>, in particolare indica le date di avvio dei servizi nel rispetto di quanto prescritto al paragrafo 5.4.3 “Presa in consegna degli impianti e avvio del servizio”</w:t>
      </w:r>
      <w:r w:rsidRPr="00DD3216">
        <w:t xml:space="preserve">. </w:t>
      </w:r>
      <w:r w:rsidR="00AB1FEC" w:rsidRPr="00DD3216">
        <w:t xml:space="preserve">Nel processo di redazione del PTE, varrà il principio della continuità del servizio, ciò significa che la pianificazione temporale delle attività </w:t>
      </w:r>
      <w:r w:rsidR="00F8655E" w:rsidRPr="00DD3216">
        <w:t xml:space="preserve">manutentive </w:t>
      </w:r>
      <w:r w:rsidR="00AB1FEC" w:rsidRPr="00DD3216">
        <w:t>dovrà tenere conto delle azioni effettuate dal precedente fornitore del servizio.</w:t>
      </w:r>
    </w:p>
    <w:p w14:paraId="3A5C37D3" w14:textId="3C9EF211" w:rsidR="00AB1FEC" w:rsidRPr="00DD3216" w:rsidRDefault="00AB1FEC" w:rsidP="00BB671F">
      <w:r w:rsidRPr="00DD3216">
        <w:t>Se non vi sia evidenza dell’espletamento dell</w:t>
      </w:r>
      <w:r w:rsidR="00F8655E" w:rsidRPr="00DD3216">
        <w:t xml:space="preserve">e </w:t>
      </w:r>
      <w:r w:rsidRPr="00DD3216">
        <w:t xml:space="preserve">attività </w:t>
      </w:r>
      <w:r w:rsidR="00425885" w:rsidRPr="00DD3216">
        <w:t>di manutenzione</w:t>
      </w:r>
      <w:r w:rsidRPr="00DD3216">
        <w:t xml:space="preserve"> </w:t>
      </w:r>
      <w:r w:rsidRPr="00DD3216" w:rsidDel="00F8655E">
        <w:t>programmata</w:t>
      </w:r>
      <w:r w:rsidRPr="00DD3216">
        <w:t xml:space="preserve"> da parte del precedente fornitore del servizio, </w:t>
      </w:r>
      <w:r w:rsidR="00E04B38" w:rsidRPr="00DD3216">
        <w:t xml:space="preserve">queste </w:t>
      </w:r>
      <w:r w:rsidRPr="00DD3216">
        <w:t>va</w:t>
      </w:r>
      <w:r w:rsidR="00823E38" w:rsidRPr="00DD3216">
        <w:t>nno</w:t>
      </w:r>
      <w:r w:rsidRPr="00DD3216">
        <w:t xml:space="preserve"> </w:t>
      </w:r>
      <w:r w:rsidR="00823E38" w:rsidRPr="00DD3216">
        <w:t xml:space="preserve">pianificate </w:t>
      </w:r>
      <w:r w:rsidRPr="00DD3216">
        <w:t xml:space="preserve">nel PTE </w:t>
      </w:r>
      <w:r w:rsidR="00823E38" w:rsidRPr="00DD3216">
        <w:t>ed eseguite</w:t>
      </w:r>
      <w:r w:rsidRPr="00DD3216">
        <w:t xml:space="preserve"> entro 30 </w:t>
      </w:r>
      <w:r w:rsidR="00305519" w:rsidRPr="00DD3216">
        <w:t xml:space="preserve">(trenta) </w:t>
      </w:r>
      <w:r w:rsidRPr="00DD3216">
        <w:t xml:space="preserve">giorni dall’avvio del servizio e/o comunque nella data concordata con il </w:t>
      </w:r>
      <w:r w:rsidR="008D289C" w:rsidRPr="00DD3216">
        <w:t>DEC</w:t>
      </w:r>
      <w:r w:rsidRPr="00DD3216">
        <w:t>.</w:t>
      </w:r>
    </w:p>
    <w:p w14:paraId="3A5C37D4" w14:textId="0AE1FC46" w:rsidR="00AB1FEC" w:rsidRPr="00DD3216" w:rsidRDefault="00AB1FEC" w:rsidP="00BB671F">
      <w:r w:rsidRPr="00DD3216">
        <w:t xml:space="preserve">Resta inteso che </w:t>
      </w:r>
      <w:r w:rsidR="005F4E4B" w:rsidRPr="00DD3216">
        <w:t>il Fornitore</w:t>
      </w:r>
      <w:r w:rsidRPr="00DD3216">
        <w:t xml:space="preserve"> dovrà garantire la continuità dei servizi presi in carico e dovrà quindi coordinarsi, attraverso il </w:t>
      </w:r>
      <w:r w:rsidR="008D289C" w:rsidRPr="00DD3216">
        <w:t>DEC</w:t>
      </w:r>
      <w:r w:rsidRPr="00DD3216">
        <w:t>, con eventuali fornitori a cui è subentrato.</w:t>
      </w:r>
    </w:p>
    <w:p w14:paraId="3A5C37D5" w14:textId="38B94826" w:rsidR="00D6438B" w:rsidRPr="00DD3216" w:rsidRDefault="00AB1FEC" w:rsidP="00BB671F">
      <w:r w:rsidRPr="00DD3216">
        <w:t xml:space="preserve">In tale sezione dovrà essere inoltre riportato l’elenco del personale dell’Amministrazione Contraente </w:t>
      </w:r>
      <w:r w:rsidR="002C655E" w:rsidRPr="00DD3216">
        <w:t xml:space="preserve">inizialmente </w:t>
      </w:r>
      <w:r w:rsidRPr="00DD3216">
        <w:t>abilitato all’accesso al Call Center ed alle informazioni de</w:t>
      </w:r>
      <w:r w:rsidR="00305519" w:rsidRPr="00DD3216">
        <w:t>i</w:t>
      </w:r>
      <w:r w:rsidRPr="00DD3216">
        <w:t xml:space="preserve"> Sistem</w:t>
      </w:r>
      <w:r w:rsidR="00305519" w:rsidRPr="00DD3216">
        <w:t>i</w:t>
      </w:r>
      <w:r w:rsidRPr="00DD3216">
        <w:t xml:space="preserve"> Informativo</w:t>
      </w:r>
      <w:r w:rsidR="00305519" w:rsidRPr="00DD3216">
        <w:t xml:space="preserve">, </w:t>
      </w:r>
      <w:r w:rsidR="00B8371A" w:rsidRPr="00DD3216">
        <w:t xml:space="preserve">di </w:t>
      </w:r>
      <w:r w:rsidR="00305519" w:rsidRPr="00DD3216">
        <w:t xml:space="preserve">Controllo e Monitoraggio e </w:t>
      </w:r>
      <w:r w:rsidR="00B8371A" w:rsidRPr="00DD3216">
        <w:t xml:space="preserve">di </w:t>
      </w:r>
      <w:r w:rsidR="00305519" w:rsidRPr="00DD3216">
        <w:t>Telegestione e Telecontrollo</w:t>
      </w:r>
      <w:r w:rsidRPr="00DD3216">
        <w:t>.</w:t>
      </w:r>
    </w:p>
    <w:p w14:paraId="3A5C37DA" w14:textId="77777777" w:rsidR="00C1326F" w:rsidRPr="00DD3216" w:rsidRDefault="00C1326F" w:rsidP="00DB46D1">
      <w:pPr>
        <w:pStyle w:val="Max1111"/>
        <w:rPr>
          <w:color w:val="auto"/>
        </w:rPr>
      </w:pPr>
      <w:r w:rsidRPr="00DD3216">
        <w:rPr>
          <w:color w:val="auto"/>
        </w:rPr>
        <w:t>Parametri di erogazione dei Servizi</w:t>
      </w:r>
    </w:p>
    <w:p w14:paraId="3A5C37DB" w14:textId="06521C0B" w:rsidR="00AB1FEC" w:rsidRPr="00DD3216" w:rsidRDefault="00CA1666" w:rsidP="00BB671F">
      <w:r w:rsidRPr="00DD3216">
        <w:t>Il Fornitore riporta</w:t>
      </w:r>
      <w:r w:rsidR="00C1326F" w:rsidRPr="00DD3216">
        <w:t xml:space="preserve"> gli obiettivi, i tempi e i parametri richiesti dal presente </w:t>
      </w:r>
      <w:r w:rsidR="00BE1DEB" w:rsidRPr="00DD3216">
        <w:t xml:space="preserve">Documento </w:t>
      </w:r>
      <w:r w:rsidR="00C1326F" w:rsidRPr="00DD3216">
        <w:t>e/o dall’Amministrazione Contraente, nel rispetto delle normative vigenti</w:t>
      </w:r>
      <w:r w:rsidR="00AB1FEC" w:rsidRPr="00DD3216">
        <w:t xml:space="preserve">, il cui mancato rispetto </w:t>
      </w:r>
      <w:r w:rsidR="00FB67CF" w:rsidRPr="00DD3216">
        <w:t>avr</w:t>
      </w:r>
      <w:r w:rsidR="00933133" w:rsidRPr="00DD3216">
        <w:t>à</w:t>
      </w:r>
      <w:r w:rsidR="00FB67CF" w:rsidRPr="00DD3216">
        <w:t xml:space="preserve"> effetto sulla misurazione dei livelli di servizio e </w:t>
      </w:r>
      <w:r w:rsidR="00AB1FEC" w:rsidRPr="00DD3216">
        <w:t xml:space="preserve">comporterà l’applicazione delle penali </w:t>
      </w:r>
      <w:r w:rsidR="00AB1FEC" w:rsidRPr="00DD3216" w:rsidDel="00CE4C1D">
        <w:t>(</w:t>
      </w:r>
      <w:r w:rsidR="000A3FC5" w:rsidRPr="00DD3216" w:rsidDel="00CE4C1D">
        <w:t>rif. par.</w:t>
      </w:r>
      <w:r w:rsidR="00AB1FEC" w:rsidRPr="00DD3216" w:rsidDel="00CE4C1D">
        <w:t xml:space="preserve"> </w:t>
      </w:r>
      <w:r w:rsidR="00EF3422" w:rsidRPr="00DD3216" w:rsidDel="00CE4C1D">
        <w:t>9</w:t>
      </w:r>
      <w:r w:rsidR="00AB1FEC" w:rsidRPr="00DD3216" w:rsidDel="00CE4C1D">
        <w:t>).</w:t>
      </w:r>
    </w:p>
    <w:p w14:paraId="3A5C37DD" w14:textId="43FB8A66" w:rsidR="00B27BD9" w:rsidRPr="00DD3216" w:rsidRDefault="00B27BD9" w:rsidP="00BB671F">
      <w:r w:rsidRPr="00DD3216">
        <w:t>In particolare, il Fornitore dovrà osservare le prescrizioni minime di comfort ambientale nel periodo, negli orari e nei modi stabiliti dalle normative vigenti, e dai regolamenti regionali e dalle disposizioni impartite indicando tali informazioni in formato tabellare.</w:t>
      </w:r>
      <w:r w:rsidR="009C77C1" w:rsidRPr="00DD3216">
        <w:t xml:space="preserve"> In base al calendario di funzionamento degli edifici dovranno essere </w:t>
      </w:r>
      <w:r w:rsidR="009C77C1" w:rsidRPr="00DD3216">
        <w:lastRenderedPageBreak/>
        <w:t>esplicitate, per ogni singolo servizio, modalità operative, giorni, orari e/o fasce orarie che dovranno essere rispettate nei vari periodi dell’anno e che saranno impegnativi per il Fornitore per l’erogazione del servizio stesso.</w:t>
      </w:r>
      <w:r w:rsidR="00AB6677" w:rsidRPr="00DD3216">
        <w:t xml:space="preserve"> </w:t>
      </w:r>
      <w:r w:rsidR="00E77C75" w:rsidRPr="00DD3216">
        <w:t xml:space="preserve">Il Fornitore riporta </w:t>
      </w:r>
      <w:r w:rsidR="00912EFF" w:rsidRPr="00DD3216">
        <w:t xml:space="preserve">i </w:t>
      </w:r>
      <w:r w:rsidR="00E77C75" w:rsidRPr="00DD3216">
        <w:t xml:space="preserve">tempi di sopralluogo </w:t>
      </w:r>
      <w:r w:rsidR="00AB2548" w:rsidRPr="00DD3216">
        <w:t xml:space="preserve">previsti </w:t>
      </w:r>
      <w:r w:rsidR="001273DE" w:rsidRPr="00DD3216">
        <w:t xml:space="preserve">per le richieste di intervento a </w:t>
      </w:r>
      <w:r w:rsidR="00E77C75" w:rsidRPr="00DD3216">
        <w:t>second</w:t>
      </w:r>
      <w:r w:rsidR="001273DE" w:rsidRPr="00DD3216">
        <w:t>a</w:t>
      </w:r>
      <w:r w:rsidR="00E77C75" w:rsidRPr="00DD3216">
        <w:t xml:space="preserve"> </w:t>
      </w:r>
      <w:r w:rsidR="001273DE" w:rsidRPr="00DD3216">
        <w:t>del</w:t>
      </w:r>
      <w:r w:rsidR="00E77C75" w:rsidRPr="00DD3216">
        <w:t xml:space="preserve">la priorità stabilita al paragrafo </w:t>
      </w:r>
      <w:r w:rsidR="00F00104" w:rsidRPr="00DD3216">
        <w:t>6</w:t>
      </w:r>
      <w:r w:rsidR="00E77C75" w:rsidRPr="00DD3216">
        <w:t>.</w:t>
      </w:r>
      <w:r w:rsidR="00F00104" w:rsidRPr="00DD3216">
        <w:t>5</w:t>
      </w:r>
      <w:r w:rsidR="00E77C75" w:rsidRPr="00DD3216">
        <w:t>.</w:t>
      </w:r>
      <w:r w:rsidR="00F00104" w:rsidRPr="00DD3216">
        <w:t>2</w:t>
      </w:r>
      <w:r w:rsidR="00E77C75" w:rsidRPr="00DD3216">
        <w:t>, eventualmente migliorati in sede di Offerta Tecnica.</w:t>
      </w:r>
      <w:r w:rsidRPr="00DD3216">
        <w:t xml:space="preserve"> </w:t>
      </w:r>
    </w:p>
    <w:p w14:paraId="57DA5306" w14:textId="3259B8CA" w:rsidR="007749BB" w:rsidRPr="00DD3216" w:rsidRDefault="007749BB" w:rsidP="00823F71">
      <w:pPr>
        <w:pStyle w:val="Max1111"/>
        <w:tabs>
          <w:tab w:val="clear" w:pos="2424"/>
        </w:tabs>
        <w:ind w:left="1560" w:hanging="850"/>
        <w:rPr>
          <w:color w:val="auto"/>
        </w:rPr>
      </w:pPr>
      <w:r w:rsidRPr="00DD3216">
        <w:rPr>
          <w:color w:val="auto"/>
        </w:rPr>
        <w:t xml:space="preserve">Calendario </w:t>
      </w:r>
      <w:r w:rsidR="00757397" w:rsidRPr="00DD3216">
        <w:rPr>
          <w:color w:val="auto"/>
        </w:rPr>
        <w:t>di funzionamento</w:t>
      </w:r>
      <w:r w:rsidRPr="00DD3216">
        <w:rPr>
          <w:color w:val="auto"/>
        </w:rPr>
        <w:t xml:space="preserve"> degli edifici</w:t>
      </w:r>
    </w:p>
    <w:p w14:paraId="6DAFEDFC" w14:textId="3712FDBE" w:rsidR="007749BB" w:rsidRPr="00DD3216" w:rsidRDefault="007749BB" w:rsidP="007749BB">
      <w:r w:rsidRPr="00DD3216">
        <w:t xml:space="preserve">Il Fornitore riporta il calendario </w:t>
      </w:r>
      <w:r w:rsidR="00AD1FF6" w:rsidRPr="00DD3216">
        <w:t>di funzionamento</w:t>
      </w:r>
      <w:r w:rsidRPr="00DD3216">
        <w:t xml:space="preserve"> relativo agli edifici presso i quali verranno erogati i servizi sugli impianti oggetto dell’Appalto</w:t>
      </w:r>
      <w:r w:rsidR="00A7319D" w:rsidRPr="00DD3216">
        <w:t xml:space="preserve"> per consentire un’ottimale organizzazione </w:t>
      </w:r>
      <w:r w:rsidR="00361B23" w:rsidRPr="00DD3216">
        <w:t xml:space="preserve">delle attività per </w:t>
      </w:r>
      <w:r w:rsidRPr="00DD3216">
        <w:t>l’erogazione dei servizi</w:t>
      </w:r>
      <w:r w:rsidR="00361B23" w:rsidRPr="00DD3216">
        <w:t xml:space="preserve"> tale da </w:t>
      </w:r>
      <w:r w:rsidRPr="00DD3216">
        <w:t xml:space="preserve">non </w:t>
      </w:r>
      <w:r w:rsidR="00361B23" w:rsidRPr="00DD3216">
        <w:t xml:space="preserve">recare </w:t>
      </w:r>
      <w:r w:rsidRPr="00DD3216">
        <w:t>intralci</w:t>
      </w:r>
      <w:r w:rsidR="00361B23" w:rsidRPr="00DD3216">
        <w:t>o</w:t>
      </w:r>
      <w:r w:rsidRPr="00DD3216">
        <w:t xml:space="preserve"> </w:t>
      </w:r>
      <w:r w:rsidR="00361B23" w:rsidRPr="00DD3216">
        <w:t>al</w:t>
      </w:r>
      <w:r w:rsidRPr="00DD3216">
        <w:t xml:space="preserve">le </w:t>
      </w:r>
      <w:r w:rsidR="00361B23" w:rsidRPr="00DD3216">
        <w:t>ordinarie</w:t>
      </w:r>
      <w:r w:rsidRPr="00DD3216">
        <w:t xml:space="preserve"> attività svolte dall’Amministrazione Contraente.</w:t>
      </w:r>
    </w:p>
    <w:p w14:paraId="4E544ABC" w14:textId="40F3EA4B" w:rsidR="007114C1" w:rsidRPr="00DD3216" w:rsidRDefault="004B4D91" w:rsidP="007749BB">
      <w:r w:rsidRPr="00DD3216">
        <w:t xml:space="preserve">Per quanto riguarda il Servizio Energia A </w:t>
      </w:r>
      <w:r w:rsidR="00B21F61" w:rsidRPr="00DD3216">
        <w:t xml:space="preserve">oltre al calendario di funzionamento devono essere specificate le ore di comfort richieste in condizioni </w:t>
      </w:r>
      <w:r w:rsidR="00914E3D" w:rsidRPr="00DD3216">
        <w:t>definite standard (cioè di iniziale richiesta da parte dell’Amministrazione stessa</w:t>
      </w:r>
      <w:r w:rsidR="002C69C8" w:rsidRPr="00DD3216">
        <w:t xml:space="preserve">, </w:t>
      </w:r>
      <w:r w:rsidR="007438AD" w:rsidRPr="00DD3216">
        <w:t>rif. par. 6.1.1.1)</w:t>
      </w:r>
      <w:r w:rsidR="00914E3D" w:rsidRPr="00DD3216">
        <w:t>.</w:t>
      </w:r>
    </w:p>
    <w:p w14:paraId="43669B6C" w14:textId="01D2B39A" w:rsidR="00AC1821" w:rsidRPr="00DD3216" w:rsidRDefault="00F20FFD" w:rsidP="007749BB">
      <w:r w:rsidRPr="00DD3216">
        <w:t>Per quanto riguarda il Servizio Energetico Elettrico B</w:t>
      </w:r>
      <w:r w:rsidR="00F166FE" w:rsidRPr="00DD3216">
        <w:t xml:space="preserve"> il calendario di funzionamento</w:t>
      </w:r>
      <w:r w:rsidR="00AC1821" w:rsidRPr="00DD3216">
        <w:t xml:space="preserve"> </w:t>
      </w:r>
      <w:r w:rsidR="00A752D9" w:rsidRPr="00DD3216">
        <w:t>indicherà separatamente</w:t>
      </w:r>
      <w:r w:rsidR="00AC1821" w:rsidRPr="00DD3216">
        <w:t>:</w:t>
      </w:r>
    </w:p>
    <w:p w14:paraId="5935C38F" w14:textId="598494C6" w:rsidR="00B24FF6" w:rsidRPr="00DD3216" w:rsidRDefault="00B24FF6" w:rsidP="00AC1821">
      <w:pPr>
        <w:pStyle w:val="Max--"/>
      </w:pPr>
      <w:r w:rsidRPr="00DD3216">
        <w:t>le ore di comfort estivo richieste in condizioni definite standard (come sopra definito) relativamente agli impianti di climatizzazione estiva;</w:t>
      </w:r>
    </w:p>
    <w:p w14:paraId="1CB9CE58" w14:textId="40198858" w:rsidR="0092507E" w:rsidRPr="00DD3216" w:rsidRDefault="00F166FE" w:rsidP="007749BB">
      <w:pPr>
        <w:pStyle w:val="Max--"/>
      </w:pPr>
      <w:r w:rsidRPr="00DD3216">
        <w:t xml:space="preserve">le ore di </w:t>
      </w:r>
      <w:r w:rsidR="005E114E" w:rsidRPr="00DD3216">
        <w:t xml:space="preserve">apertura </w:t>
      </w:r>
      <w:r w:rsidRPr="00DD3216">
        <w:t xml:space="preserve">degli </w:t>
      </w:r>
      <w:r w:rsidR="005E114E" w:rsidRPr="00DD3216">
        <w:t xml:space="preserve">edifici </w:t>
      </w:r>
      <w:r w:rsidR="00CF5BF1" w:rsidRPr="00DD3216">
        <w:t>richieste in condizioni definite standard (</w:t>
      </w:r>
      <w:r w:rsidR="000F4973" w:rsidRPr="00DD3216">
        <w:t>come sopra definito</w:t>
      </w:r>
      <w:r w:rsidR="00CF5BF1" w:rsidRPr="00DD3216">
        <w:t>)</w:t>
      </w:r>
      <w:r w:rsidR="000F4973" w:rsidRPr="00DD3216">
        <w:t xml:space="preserve"> relativamente agli impianti elettrici </w:t>
      </w:r>
      <w:r w:rsidR="00184C11" w:rsidRPr="00DD3216">
        <w:t>e speciali</w:t>
      </w:r>
      <w:r w:rsidR="00A66140" w:rsidRPr="00DD3216">
        <w:t xml:space="preserve"> (definite HE</w:t>
      </w:r>
      <w:r w:rsidR="00A66140" w:rsidRPr="00DD3216">
        <w:rPr>
          <w:vertAlign w:val="subscript"/>
        </w:rPr>
        <w:t>PTE</w:t>
      </w:r>
      <w:r w:rsidR="00A66140" w:rsidRPr="00DD3216">
        <w:t>)</w:t>
      </w:r>
      <w:r w:rsidR="00FF69A7" w:rsidRPr="00DD3216">
        <w:t>.</w:t>
      </w:r>
      <w:r w:rsidR="002C2F45" w:rsidRPr="00DD3216">
        <w:t xml:space="preserve"> Nel caso di impianti elettrici e speciali funzionanti </w:t>
      </w:r>
      <w:r w:rsidR="00567382" w:rsidRPr="00DD3216">
        <w:t xml:space="preserve">in edifici </w:t>
      </w:r>
      <w:r w:rsidR="009E40F5" w:rsidRPr="00DD3216">
        <w:t xml:space="preserve">chiusi </w:t>
      </w:r>
      <w:r w:rsidR="007B187B" w:rsidRPr="00DD3216">
        <w:t xml:space="preserve">(ad esempio </w:t>
      </w:r>
      <w:r w:rsidR="00D32A86" w:rsidRPr="00DD3216">
        <w:t>illuminazione funzionante ad edificio chiuso</w:t>
      </w:r>
      <w:r w:rsidR="0074186D" w:rsidRPr="00DD3216">
        <w:t xml:space="preserve">) </w:t>
      </w:r>
      <w:r w:rsidR="00E42727" w:rsidRPr="00DD3216">
        <w:t xml:space="preserve">gli edifici </w:t>
      </w:r>
      <w:r w:rsidR="005C202F" w:rsidRPr="00DD3216">
        <w:t>si considerano aperti.</w:t>
      </w:r>
      <w:r w:rsidR="006747A5" w:rsidRPr="00DD3216">
        <w:t xml:space="preserve"> Gli impianti di emergenza e di sicurezza non contribuiscono alla definizione delle ore di apertura</w:t>
      </w:r>
      <w:r w:rsidR="007A1A1F" w:rsidRPr="00DD3216">
        <w:t>;</w:t>
      </w:r>
    </w:p>
    <w:p w14:paraId="3F1DBC1B" w14:textId="270E7A68" w:rsidR="006747A5" w:rsidRPr="00DD3216" w:rsidRDefault="004C109A" w:rsidP="003C631E">
      <w:pPr>
        <w:pStyle w:val="Max--"/>
      </w:pPr>
      <w:r w:rsidRPr="00DD3216">
        <w:t>l</w:t>
      </w:r>
      <w:r w:rsidR="006747A5" w:rsidRPr="00DD3216">
        <w:t xml:space="preserve">e ore </w:t>
      </w:r>
      <w:r w:rsidR="0067695D" w:rsidRPr="00DD3216">
        <w:t xml:space="preserve">di funzionamento degli impianti elettrici da fonte rinnovabile sono convenzionalmente fissati pari alle ore di </w:t>
      </w:r>
      <w:r w:rsidR="00CC6565" w:rsidRPr="00DD3216">
        <w:t>funzionamento degli stessi</w:t>
      </w:r>
      <w:r w:rsidR="007F24BD" w:rsidRPr="00DD3216">
        <w:t xml:space="preserve"> come definite in Appendice 12.</w:t>
      </w:r>
    </w:p>
    <w:p w14:paraId="0E0DE6FA" w14:textId="77777777" w:rsidR="006747A5" w:rsidRPr="00DD3216" w:rsidRDefault="006747A5" w:rsidP="003C631E">
      <w:pPr>
        <w:pStyle w:val="Max--"/>
        <w:numPr>
          <w:ilvl w:val="0"/>
          <w:numId w:val="0"/>
        </w:numPr>
        <w:ind w:left="720" w:hanging="360"/>
        <w:rPr>
          <w:highlight w:val="lightGray"/>
        </w:rPr>
      </w:pPr>
    </w:p>
    <w:p w14:paraId="57CF18B5" w14:textId="1B5174BE" w:rsidR="007749BB" w:rsidRPr="00DD3216" w:rsidRDefault="007749BB" w:rsidP="007749BB">
      <w:r w:rsidRPr="00DD3216">
        <w:t xml:space="preserve">In questa sezione saranno riportate anche le eventuali variazioni di orario, rispetto a quanto </w:t>
      </w:r>
      <w:r w:rsidR="00AB6677" w:rsidRPr="00DD3216">
        <w:t xml:space="preserve">indicato </w:t>
      </w:r>
      <w:r w:rsidRPr="00DD3216">
        <w:t xml:space="preserve">nel </w:t>
      </w:r>
      <w:r w:rsidR="00AB6677" w:rsidRPr="00DD3216">
        <w:t xml:space="preserve">primo </w:t>
      </w:r>
      <w:r w:rsidRPr="00DD3216">
        <w:t>PTE</w:t>
      </w:r>
      <w:r w:rsidR="004E38EA" w:rsidRPr="00DD3216">
        <w:t>, qualora comunicate dall’Amministrazione nel corso della durata contrattuale</w:t>
      </w:r>
      <w:r w:rsidRPr="00DD3216">
        <w:t>.</w:t>
      </w:r>
    </w:p>
    <w:p w14:paraId="3A5C37DE" w14:textId="77777777" w:rsidR="00C1326F" w:rsidRPr="00DD3216" w:rsidRDefault="00C1326F" w:rsidP="00DB46D1">
      <w:pPr>
        <w:pStyle w:val="Max1111"/>
        <w:rPr>
          <w:color w:val="auto"/>
        </w:rPr>
      </w:pPr>
      <w:r w:rsidRPr="00DD3216">
        <w:rPr>
          <w:color w:val="auto"/>
        </w:rPr>
        <w:t>Personale dedicato all’Appalto</w:t>
      </w:r>
    </w:p>
    <w:p w14:paraId="3A5C37DF" w14:textId="0500E198" w:rsidR="00C1326F" w:rsidRPr="00DD3216" w:rsidRDefault="005F4E4B" w:rsidP="00BB671F">
      <w:r w:rsidRPr="00DD3216">
        <w:t>Il Fornitore</w:t>
      </w:r>
      <w:r w:rsidR="00AB1FEC" w:rsidRPr="00DD3216">
        <w:t xml:space="preserve"> </w:t>
      </w:r>
      <w:r w:rsidR="00C1326F" w:rsidRPr="00DD3216">
        <w:t xml:space="preserve">descrive il </w:t>
      </w:r>
      <w:r w:rsidR="00D63262" w:rsidRPr="00DD3216">
        <w:t xml:space="preserve">personale </w:t>
      </w:r>
      <w:r w:rsidR="00C1326F" w:rsidRPr="00DD3216">
        <w:t xml:space="preserve">dedicato alla realizzazione delle attività legate ai </w:t>
      </w:r>
      <w:r w:rsidR="00D63262" w:rsidRPr="00DD3216">
        <w:t xml:space="preserve">servizi </w:t>
      </w:r>
      <w:r w:rsidR="00C1326F" w:rsidRPr="00DD3216">
        <w:t>attivati</w:t>
      </w:r>
      <w:r w:rsidR="00FB38CD" w:rsidRPr="00DD3216">
        <w:t xml:space="preserve"> nel rispetto di quanto indicato in sede di Offerta tecnica</w:t>
      </w:r>
      <w:r w:rsidR="00C1326F" w:rsidRPr="00DD3216">
        <w:t>. In particolare</w:t>
      </w:r>
      <w:r w:rsidR="00AE4266" w:rsidRPr="00DD3216">
        <w:t>,</w:t>
      </w:r>
      <w:r w:rsidR="00C1326F" w:rsidRPr="00DD3216">
        <w:t xml:space="preserve"> deve presentare l’elenco del personale dedicato a ciascun Servizio indicandone a titolo esemplificativo e non esaustivo la qualifica, il mansionario, ecc. </w:t>
      </w:r>
    </w:p>
    <w:p w14:paraId="36600E1E" w14:textId="2185BA09" w:rsidR="004E10BE" w:rsidRPr="00DD3216" w:rsidRDefault="00C44D3A" w:rsidP="00BB671F">
      <w:r w:rsidRPr="00DD3216">
        <w:rPr>
          <w:highlight w:val="lightGray"/>
        </w:rPr>
        <w:t>Qualora, nell'ambito dei servizi attivati rientrino anche attività di progettazione, il Fornitore indicherà il/i progettista/i incaricati che dovrà/anno essere in possesso dei requisiti di idoneità di cui al par. 6.1</w:t>
      </w:r>
      <w:r w:rsidR="00337E66" w:rsidRPr="00DD3216">
        <w:rPr>
          <w:highlight w:val="lightGray"/>
        </w:rPr>
        <w:t>,</w:t>
      </w:r>
      <w:r w:rsidRPr="00DD3216">
        <w:rPr>
          <w:highlight w:val="lightGray"/>
        </w:rPr>
        <w:t xml:space="preserve"> </w:t>
      </w:r>
      <w:r w:rsidR="005351CB" w:rsidRPr="00DD3216">
        <w:rPr>
          <w:highlight w:val="lightGray"/>
        </w:rPr>
        <w:t>lettera b)</w:t>
      </w:r>
      <w:r w:rsidR="00337E66" w:rsidRPr="00DD3216">
        <w:rPr>
          <w:highlight w:val="lightGray"/>
        </w:rPr>
        <w:t xml:space="preserve"> punti 1</w:t>
      </w:r>
      <w:r w:rsidRPr="00DD3216">
        <w:rPr>
          <w:highlight w:val="lightGray"/>
        </w:rPr>
        <w:t xml:space="preserve"> e </w:t>
      </w:r>
      <w:r w:rsidR="00337E66" w:rsidRPr="00DD3216">
        <w:rPr>
          <w:highlight w:val="lightGray"/>
        </w:rPr>
        <w:t>2</w:t>
      </w:r>
      <w:r w:rsidRPr="00DD3216">
        <w:rPr>
          <w:highlight w:val="lightGray"/>
        </w:rPr>
        <w:t xml:space="preserve"> del Capitolato d'Oneri.</w:t>
      </w:r>
    </w:p>
    <w:p w14:paraId="3DE2B343" w14:textId="4C4F807E" w:rsidR="00151FB5" w:rsidRPr="00DD3216" w:rsidRDefault="00B601F5" w:rsidP="00B601F5">
      <w:r w:rsidRPr="00DD3216">
        <w:t>Il Fornitore, inoltre, dovrà trasmettere</w:t>
      </w:r>
      <w:r w:rsidR="001D3E3B" w:rsidRPr="00DD3216">
        <w:t xml:space="preserve">, separatamente </w:t>
      </w:r>
      <w:r w:rsidR="00E46839" w:rsidRPr="00DD3216">
        <w:t>dal</w:t>
      </w:r>
      <w:r w:rsidR="001D3E3B" w:rsidRPr="00DD3216">
        <w:t xml:space="preserve"> PTE,</w:t>
      </w:r>
      <w:r w:rsidRPr="00DD3216">
        <w:t xml:space="preserve"> all’Amministrazione il Piano di assorbimento atto ad illustrare le modalità di applicazione della clausola sociale, con particolare riguardo al numero di lavoratori che beneficeranno della stessa, tenuto conto di quanto previsto dal CCNL applicato e dalla relativa proposta contrattuale (inquadramento e trattamento economico). La presentazione del Piano </w:t>
      </w:r>
      <w:r w:rsidR="00E61611" w:rsidRPr="00DD3216">
        <w:t xml:space="preserve">di assorbimento </w:t>
      </w:r>
      <w:r w:rsidRPr="00DD3216">
        <w:t xml:space="preserve">oltre il termine sopra indicato </w:t>
      </w:r>
      <w:r w:rsidR="00E61611" w:rsidRPr="00DD3216">
        <w:t xml:space="preserve">per la consegna del PTE (rif. par. 5.3) </w:t>
      </w:r>
      <w:r w:rsidRPr="00DD3216">
        <w:t xml:space="preserve">comporta l’applicazione delle penali di cui al par. </w:t>
      </w:r>
      <w:r w:rsidR="00750CC9" w:rsidRPr="00DD3216">
        <w:t>9.</w:t>
      </w:r>
    </w:p>
    <w:p w14:paraId="3A5C37E0" w14:textId="60D09B4D" w:rsidR="00C1326F" w:rsidRPr="00DD3216" w:rsidRDefault="00C1326F" w:rsidP="00BB671F">
      <w:r w:rsidRPr="00DD3216">
        <w:t xml:space="preserve">In caso di nuovo personale inserito </w:t>
      </w:r>
      <w:r w:rsidR="004E38EA" w:rsidRPr="00DD3216">
        <w:t>nel corso della durata contrattuale</w:t>
      </w:r>
      <w:r w:rsidRPr="00DD3216">
        <w:t xml:space="preserve">, sarà cura </w:t>
      </w:r>
      <w:r w:rsidR="00D33AEE" w:rsidRPr="00DD3216">
        <w:t>del</w:t>
      </w:r>
      <w:r w:rsidR="005F4E4B" w:rsidRPr="00DD3216">
        <w:t xml:space="preserve"> Fornitore</w:t>
      </w:r>
      <w:r w:rsidRPr="00DD3216">
        <w:t xml:space="preserve"> aggiornare questa sezione del PTE.</w:t>
      </w:r>
    </w:p>
    <w:p w14:paraId="3A5C37E1" w14:textId="77777777" w:rsidR="00C1326F" w:rsidRPr="00DD3216" w:rsidRDefault="00C1326F" w:rsidP="00DB46D1">
      <w:pPr>
        <w:pStyle w:val="Max1111"/>
        <w:rPr>
          <w:color w:val="auto"/>
        </w:rPr>
      </w:pPr>
      <w:r w:rsidRPr="00DD3216">
        <w:rPr>
          <w:color w:val="auto"/>
        </w:rPr>
        <w:lastRenderedPageBreak/>
        <w:t>Piano di costituzione e gestione dell’Anagrafica Tecnica</w:t>
      </w:r>
    </w:p>
    <w:p w14:paraId="3A5C37E2" w14:textId="33EE68BB" w:rsidR="00C1326F" w:rsidRPr="00DD3216" w:rsidRDefault="005F4E4B" w:rsidP="00BB671F">
      <w:r w:rsidRPr="00DD3216">
        <w:t>Il Fornitore</w:t>
      </w:r>
      <w:r w:rsidR="00C1326F" w:rsidRPr="00DD3216">
        <w:t xml:space="preserve"> descrive il programma delle attività relativo al Servizio di Anagrafica Tecnica (rif. par</w:t>
      </w:r>
      <w:r w:rsidR="00CF4CB8" w:rsidRPr="00DD3216">
        <w:t>.</w:t>
      </w:r>
      <w:r w:rsidR="00C1326F" w:rsidRPr="00DD3216">
        <w:t xml:space="preserve"> </w:t>
      </w:r>
      <w:r w:rsidR="004816BB" w:rsidRPr="00DD3216">
        <w:t>6.5</w:t>
      </w:r>
      <w:r w:rsidR="00C1326F" w:rsidRPr="00DD3216">
        <w:t>.3).</w:t>
      </w:r>
    </w:p>
    <w:p w14:paraId="3A5C37E3" w14:textId="77777777" w:rsidR="00C1326F" w:rsidRPr="00DD3216" w:rsidRDefault="00C1326F" w:rsidP="00BB671F">
      <w:r w:rsidRPr="00DD3216">
        <w:t>Nel Piano di costituzione e gestione dell’Anagrafica Tecnica dovranno, pertanto, essere indicati almeno:</w:t>
      </w:r>
    </w:p>
    <w:p w14:paraId="3A5C37E4" w14:textId="77777777" w:rsidR="00C1326F" w:rsidRPr="00DD3216" w:rsidRDefault="00C1326F" w:rsidP="00B10DF8">
      <w:pPr>
        <w:pStyle w:val="Max"/>
      </w:pPr>
      <w:r w:rsidRPr="00DD3216">
        <w:t>la valutazione della documentazione consegnata dall’Amministrazione Contraente;</w:t>
      </w:r>
    </w:p>
    <w:p w14:paraId="3A5C37E5" w14:textId="014E0664" w:rsidR="00C1326F" w:rsidRPr="00DD3216" w:rsidRDefault="00C1326F" w:rsidP="00B10DF8">
      <w:pPr>
        <w:pStyle w:val="Max"/>
      </w:pPr>
      <w:r w:rsidRPr="00DD3216">
        <w:t xml:space="preserve">il calendario di esecuzione delle singole attività necessarie alla costituzione </w:t>
      </w:r>
      <w:r w:rsidR="00762126" w:rsidRPr="00DD3216">
        <w:t xml:space="preserve">dell’Anagrafica Tecnica </w:t>
      </w:r>
      <w:r w:rsidRPr="00DD3216">
        <w:t xml:space="preserve">che dovrà tenere conto degli eventuali disagi arrecabili allo svolgimento delle attività del personale dell’Amministrazione Contraente; per tale motivo l’Amministrazione potrà richiedere le opportune modifiche al calendario di esecuzione concordato nella presente sezione, anche in corso di esecuzione, con un preavviso minimo di </w:t>
      </w:r>
      <w:r w:rsidR="00CF4CB8" w:rsidRPr="00DD3216">
        <w:t>1 giorno lavorativo</w:t>
      </w:r>
      <w:r w:rsidRPr="00DD3216">
        <w:t>;</w:t>
      </w:r>
    </w:p>
    <w:p w14:paraId="29D39DAC" w14:textId="2957E838" w:rsidR="00E464FB" w:rsidRPr="00DD3216" w:rsidRDefault="00CF4CB8" w:rsidP="00B10DF8">
      <w:pPr>
        <w:pStyle w:val="Max"/>
      </w:pPr>
      <w:r w:rsidRPr="00DD3216">
        <w:t xml:space="preserve">il </w:t>
      </w:r>
      <w:r w:rsidR="00C1326F" w:rsidRPr="00DD3216">
        <w:t>piano di consegne</w:t>
      </w:r>
      <w:r w:rsidR="00874976" w:rsidRPr="00DD3216">
        <w:t xml:space="preserve"> (elaborati, file, pGI nei casi previsti al par. 6.5.3.</w:t>
      </w:r>
      <w:r w:rsidR="005B5258" w:rsidRPr="00DD3216">
        <w:t>5</w:t>
      </w:r>
      <w:r w:rsidR="00874976" w:rsidRPr="00DD3216">
        <w:t>, ecc.)</w:t>
      </w:r>
      <w:r w:rsidR="004816BB" w:rsidRPr="00DD3216">
        <w:t>.</w:t>
      </w:r>
    </w:p>
    <w:p w14:paraId="50B96A55" w14:textId="77777777" w:rsidR="00E6510D" w:rsidRPr="00DD3216" w:rsidRDefault="00E6510D" w:rsidP="00B208AC">
      <w:r w:rsidRPr="00DD3216">
        <w:t>Nel caso di PA in possesso di anagrafica BIM il Fornitore consegna il piano di Gestione Informativa (pGI) di riscontro al Capitolato Informativo consegnato dall’Amministrazione che ha già sviluppato un modello BIM dei sistemi edificio-impianti oggetto dell’OPF.</w:t>
      </w:r>
    </w:p>
    <w:p w14:paraId="3F8E911D" w14:textId="6BD2021B" w:rsidR="002C161D" w:rsidRPr="00DD3216" w:rsidRDefault="002C161D" w:rsidP="00DB46D1">
      <w:pPr>
        <w:pStyle w:val="Max1111"/>
        <w:rPr>
          <w:color w:val="auto"/>
        </w:rPr>
      </w:pPr>
      <w:r w:rsidRPr="00DD3216">
        <w:rPr>
          <w:color w:val="auto"/>
        </w:rPr>
        <w:t>Piano per la realizzazione dei sistemi automatici che saranno impiegati per la gestione e il monitoraggio</w:t>
      </w:r>
      <w:r w:rsidR="00DA23BB" w:rsidRPr="00DD3216">
        <w:rPr>
          <w:color w:val="auto"/>
        </w:rPr>
        <w:t xml:space="preserve"> </w:t>
      </w:r>
      <w:r w:rsidR="0000052E" w:rsidRPr="00DD3216">
        <w:rPr>
          <w:color w:val="auto"/>
          <w:highlight w:val="lightGray"/>
        </w:rPr>
        <w:t>e piano di misura e verifica (M&amp;V)</w:t>
      </w:r>
    </w:p>
    <w:p w14:paraId="1CC14CCD" w14:textId="2E31E477" w:rsidR="002C161D" w:rsidRPr="00DD3216" w:rsidRDefault="002C161D" w:rsidP="00B208AC">
      <w:r w:rsidRPr="00DD3216">
        <w:t xml:space="preserve">Il Fornitore descrive il </w:t>
      </w:r>
      <w:r w:rsidR="00410BC8" w:rsidRPr="00DD3216">
        <w:t xml:space="preserve">programma delle attività relativo al </w:t>
      </w:r>
      <w:r w:rsidRPr="00DD3216">
        <w:t xml:space="preserve">piano per la realizzazione dei sistemi automatici che saranno impiegati per la gestione e il monitoraggio degli impianti, dei consumi energetici, </w:t>
      </w:r>
      <w:r w:rsidRPr="00DD3216" w:rsidDel="00460E27">
        <w:t>nonché</w:t>
      </w:r>
      <w:r w:rsidRPr="00DD3216">
        <w:t xml:space="preserve"> del comfort termo-igrometrico, illuminotecnico e della qualità dell’aria</w:t>
      </w:r>
      <w:r w:rsidR="00410BC8" w:rsidRPr="00DD3216">
        <w:t>.</w:t>
      </w:r>
    </w:p>
    <w:p w14:paraId="07C504B5" w14:textId="244503DE" w:rsidR="00D95964" w:rsidRPr="00DD3216" w:rsidRDefault="00665A5E" w:rsidP="00D95964">
      <w:r w:rsidRPr="00DD3216">
        <w:t>I</w:t>
      </w:r>
      <w:r w:rsidR="00D95964" w:rsidRPr="00DD3216">
        <w:t>l Piano dovr</w:t>
      </w:r>
      <w:r w:rsidRPr="00DD3216">
        <w:t>à</w:t>
      </w:r>
      <w:r w:rsidR="00D95964" w:rsidRPr="00DD3216">
        <w:t xml:space="preserve">, pertanto, </w:t>
      </w:r>
      <w:r w:rsidR="00CE4C49" w:rsidRPr="00DD3216">
        <w:t>nel rispetto di quanto indicato in sede di offerta</w:t>
      </w:r>
      <w:r w:rsidR="00A179DD" w:rsidRPr="00DD3216">
        <w:t xml:space="preserve"> e al par. 6.4.1</w:t>
      </w:r>
      <w:r w:rsidR="00CE4C49" w:rsidRPr="00DD3216">
        <w:t xml:space="preserve">, </w:t>
      </w:r>
      <w:r w:rsidRPr="00DD3216">
        <w:t xml:space="preserve">contenere </w:t>
      </w:r>
      <w:r w:rsidR="00D95964" w:rsidRPr="00DD3216">
        <w:t>almeno:</w:t>
      </w:r>
    </w:p>
    <w:p w14:paraId="7B9DC265" w14:textId="365A4A00" w:rsidR="00602F67" w:rsidRPr="00DD3216" w:rsidRDefault="00602F67" w:rsidP="00B10DF8">
      <w:pPr>
        <w:pStyle w:val="Max"/>
      </w:pPr>
      <w:r w:rsidRPr="00DD3216">
        <w:t>i dati da rilevare, la periodicità delle rilevazioni e delle elaborazioni da eseguire a cura del SW che sarà fornito;</w:t>
      </w:r>
    </w:p>
    <w:p w14:paraId="33C9C916" w14:textId="77777777" w:rsidR="009F33A8" w:rsidRPr="00DD3216" w:rsidRDefault="00602F67" w:rsidP="00B10DF8">
      <w:pPr>
        <w:pStyle w:val="Max"/>
      </w:pPr>
      <w:r w:rsidRPr="00DD3216">
        <w:t>l’indicazione degli apparecchi/sistemi HW e SW, capaci di monitorare e ottimizzare i flussi energetici, da installare e le loro caratteristiche;</w:t>
      </w:r>
    </w:p>
    <w:p w14:paraId="211E98CC" w14:textId="49D1C9C4" w:rsidR="009F33A8" w:rsidRPr="00DD3216" w:rsidRDefault="00602F67" w:rsidP="00B10DF8">
      <w:pPr>
        <w:pStyle w:val="Max"/>
      </w:pPr>
      <w:r w:rsidRPr="00DD3216">
        <w:t>l’indicazione dei tempi per la sua realizzazione;</w:t>
      </w:r>
    </w:p>
    <w:p w14:paraId="17F04730" w14:textId="25AF94CB" w:rsidR="009F33A8" w:rsidRPr="00DD3216" w:rsidRDefault="00602F67" w:rsidP="00B10DF8">
      <w:pPr>
        <w:pStyle w:val="Max"/>
      </w:pPr>
      <w:r w:rsidRPr="00DD3216">
        <w:t>la quantificazione stimata del risparmio energetico conseguibile e l</w:t>
      </w:r>
      <w:r w:rsidR="00034C02" w:rsidRPr="00DD3216">
        <w:t>’associat</w:t>
      </w:r>
      <w:r w:rsidRPr="00DD3216">
        <w:t>a riduzione degli impatti ambientali;</w:t>
      </w:r>
    </w:p>
    <w:p w14:paraId="464FC99D" w14:textId="71F7F572" w:rsidR="007D59DA" w:rsidRPr="00DD3216" w:rsidRDefault="00602F67" w:rsidP="00B10DF8">
      <w:pPr>
        <w:pStyle w:val="Max"/>
      </w:pPr>
      <w:r w:rsidRPr="00DD3216">
        <w:rPr>
          <w:highlight w:val="lightGray"/>
        </w:rPr>
        <w:t xml:space="preserve">il Piano di M&amp;V </w:t>
      </w:r>
      <w:r w:rsidR="006D6F63" w:rsidRPr="00DD3216">
        <w:rPr>
          <w:highlight w:val="lightGray"/>
        </w:rPr>
        <w:t>dei risparmi energetici conseguibili</w:t>
      </w:r>
      <w:r w:rsidR="006D6F63" w:rsidRPr="00DD3216">
        <w:t xml:space="preserve"> </w:t>
      </w:r>
      <w:r w:rsidRPr="00DD3216">
        <w:t>redatto ai sensi della UNI CEI EN 17669</w:t>
      </w:r>
      <w:r w:rsidR="009F33A8" w:rsidRPr="00DD3216">
        <w:t>;</w:t>
      </w:r>
    </w:p>
    <w:p w14:paraId="102D9F13" w14:textId="00720D7E" w:rsidR="007D59DA" w:rsidRPr="00DD3216" w:rsidRDefault="00602F67" w:rsidP="00B10DF8">
      <w:pPr>
        <w:pStyle w:val="Max"/>
      </w:pPr>
      <w:r w:rsidRPr="00DD3216">
        <w:t>l’indicazione della classe di automazione che si intende conseguire ai sensi della norma UNI EN ISO 52120-1, almeno pari alla classe B</w:t>
      </w:r>
      <w:r w:rsidR="007D59DA" w:rsidRPr="00DD3216">
        <w:t xml:space="preserve"> (o superiore qualora offerta in sede di </w:t>
      </w:r>
      <w:r w:rsidR="007D59DA" w:rsidRPr="00DD3216">
        <w:rPr>
          <w:highlight w:val="lightGray"/>
        </w:rPr>
        <w:t>gara</w:t>
      </w:r>
      <w:r w:rsidR="0000052E" w:rsidRPr="00DD3216">
        <w:rPr>
          <w:highlight w:val="lightGray"/>
        </w:rPr>
        <w:t xml:space="preserve"> da raggiungere nei tempi previsti dal piano stesso</w:t>
      </w:r>
      <w:r w:rsidR="007D59DA" w:rsidRPr="00DD3216">
        <w:t>);</w:t>
      </w:r>
    </w:p>
    <w:p w14:paraId="0856274F" w14:textId="1A84DFFD" w:rsidR="00DE729C" w:rsidRPr="00DD3216" w:rsidRDefault="00DE729C" w:rsidP="00B10DF8">
      <w:pPr>
        <w:pStyle w:val="Max"/>
      </w:pPr>
      <w:r w:rsidRPr="00DD3216">
        <w:t xml:space="preserve">il numero </w:t>
      </w:r>
      <w:r w:rsidR="00367022" w:rsidRPr="00DD3216">
        <w:t>di sensori/rilevatori di campo per la rilevazione dei parametri di erogazione dei servizi almeno pari a quanto indicato al par. 6.4.1.1 (o superiore qualora offerta in sede di gara);</w:t>
      </w:r>
    </w:p>
    <w:p w14:paraId="4D8D8893" w14:textId="008D5025" w:rsidR="001F29C1" w:rsidRPr="00DD3216" w:rsidRDefault="001F29C1" w:rsidP="00B10DF8">
      <w:pPr>
        <w:pStyle w:val="Max"/>
      </w:pPr>
      <w:r w:rsidRPr="00DD3216">
        <w:t>i volumi delle zone termiche associate a ciascun sensori/rilevatori di campo</w:t>
      </w:r>
      <w:r w:rsidR="001524EC" w:rsidRPr="00DD3216">
        <w:t xml:space="preserve"> (</w:t>
      </w:r>
      <w:r w:rsidR="00CC35EA" w:rsidRPr="00DD3216">
        <w:t>si ricorda che l’insieme dei volumi delle zone termiche devono essere pari al volume lordo dell’edificio</w:t>
      </w:r>
      <w:r w:rsidR="001524EC" w:rsidRPr="00DD3216">
        <w:t>)</w:t>
      </w:r>
      <w:r w:rsidR="00CC35EA" w:rsidRPr="00DD3216">
        <w:t>;</w:t>
      </w:r>
    </w:p>
    <w:p w14:paraId="454B8335" w14:textId="0D8053EC" w:rsidR="00410BC8" w:rsidRPr="00DD3216" w:rsidRDefault="00F51873" w:rsidP="00B10DF8">
      <w:pPr>
        <w:pStyle w:val="Max"/>
      </w:pPr>
      <w:r w:rsidRPr="00DD3216">
        <w:t xml:space="preserve">la frequenza </w:t>
      </w:r>
      <w:r w:rsidR="006505B4" w:rsidRPr="00DD3216">
        <w:t xml:space="preserve">della </w:t>
      </w:r>
      <w:r w:rsidR="00602F67" w:rsidRPr="00DD3216">
        <w:t xml:space="preserve">reportistica </w:t>
      </w:r>
      <w:r w:rsidR="006505B4" w:rsidRPr="00DD3216">
        <w:t>(</w:t>
      </w:r>
      <w:r w:rsidR="00602F67" w:rsidRPr="00DD3216">
        <w:t>almeno annuale o semestrale</w:t>
      </w:r>
      <w:r w:rsidR="006505B4" w:rsidRPr="00DD3216">
        <w:t>, mensile in caso di criticità accertate,</w:t>
      </w:r>
      <w:r w:rsidR="00602F67" w:rsidRPr="00DD3216">
        <w:t xml:space="preserve"> concordata con </w:t>
      </w:r>
      <w:r w:rsidR="00CE4C49" w:rsidRPr="00DD3216">
        <w:t>l’Amministrazione</w:t>
      </w:r>
      <w:r w:rsidR="00602F67" w:rsidRPr="00DD3216">
        <w:t>) che analizzi i dati oggetto di misurazione (consumi e comfort termo</w:t>
      </w:r>
      <w:r w:rsidR="00F27B0F" w:rsidRPr="00DD3216">
        <w:t>-</w:t>
      </w:r>
      <w:r w:rsidR="00602F67" w:rsidRPr="00DD3216">
        <w:t>igrometrico e qualità dell’aria) nell’intervallo considerato, con l’obiettivo di individuare le azioni di miglioramento che possono generare ulteriori efficienze nei consumi energetici</w:t>
      </w:r>
      <w:r w:rsidR="00460E27" w:rsidRPr="00DD3216">
        <w:t>;</w:t>
      </w:r>
    </w:p>
    <w:p w14:paraId="03594ED5" w14:textId="6486A95F" w:rsidR="00CE4C49" w:rsidRPr="00DD3216" w:rsidRDefault="00D5219F" w:rsidP="00B10DF8">
      <w:pPr>
        <w:pStyle w:val="Max"/>
      </w:pPr>
      <w:r w:rsidRPr="00DD3216">
        <w:t>e comunque rispettare quanto previsto dal CAM Servizi Energetici di cui alle premesse.</w:t>
      </w:r>
    </w:p>
    <w:p w14:paraId="29BC6801" w14:textId="77777777" w:rsidR="00D95964" w:rsidRPr="00DD3216" w:rsidRDefault="00D95964" w:rsidP="00B208AC"/>
    <w:p w14:paraId="3A5C37E7" w14:textId="77777777" w:rsidR="00D6438B" w:rsidRPr="00DD3216" w:rsidRDefault="00D6438B" w:rsidP="00DB46D1">
      <w:pPr>
        <w:pStyle w:val="Max1111"/>
        <w:rPr>
          <w:color w:val="auto"/>
        </w:rPr>
      </w:pPr>
      <w:r w:rsidRPr="00DD3216">
        <w:rPr>
          <w:color w:val="auto"/>
        </w:rPr>
        <w:lastRenderedPageBreak/>
        <w:t>Altri dati e/o informazioni</w:t>
      </w:r>
    </w:p>
    <w:p w14:paraId="3A5C37E8" w14:textId="77777777" w:rsidR="00D6438B" w:rsidRPr="00DD3216" w:rsidRDefault="005F4E4B" w:rsidP="00BB671F">
      <w:r w:rsidRPr="00DD3216">
        <w:t>Il Fornitore</w:t>
      </w:r>
      <w:r w:rsidR="00D6438B" w:rsidRPr="00DD3216">
        <w:t xml:space="preserve"> descrive quant’altro necessario per la definizione degli aspetti</w:t>
      </w:r>
      <w:r w:rsidR="00A83414" w:rsidRPr="00DD3216">
        <w:t xml:space="preserve"> gestionali</w:t>
      </w:r>
      <w:r w:rsidR="00D6438B" w:rsidRPr="00DD3216">
        <w:t xml:space="preserve"> dei Servizi richiesti.</w:t>
      </w:r>
    </w:p>
    <w:p w14:paraId="615B61A1" w14:textId="77777777" w:rsidR="00C65B59" w:rsidRPr="00DD3216" w:rsidRDefault="00C65B59" w:rsidP="00BB671F"/>
    <w:p w14:paraId="3A5C37E9" w14:textId="2ADC4F38" w:rsidR="00C1326F" w:rsidRPr="00DD3216" w:rsidRDefault="00C1326F" w:rsidP="008C447B">
      <w:pPr>
        <w:pStyle w:val="Max11"/>
      </w:pPr>
      <w:bookmarkStart w:id="121" w:name="_Toc325013541"/>
      <w:bookmarkStart w:id="122" w:name="_Toc224112981"/>
      <w:r w:rsidRPr="00DD3216">
        <w:t>Ordinativo Principale di Fornitura</w:t>
      </w:r>
      <w:bookmarkEnd w:id="121"/>
      <w:bookmarkEnd w:id="122"/>
    </w:p>
    <w:p w14:paraId="3A5C37EA" w14:textId="6B389D59" w:rsidR="004D412A" w:rsidRPr="00DD3216" w:rsidRDefault="00CE14BB" w:rsidP="00BB671F">
      <w:r w:rsidRPr="00DD3216">
        <w:t>L’Amministrazione, d</w:t>
      </w:r>
      <w:r w:rsidR="00C1326F" w:rsidRPr="00DD3216">
        <w:t>opo aver valutato e approvato il Piano Tecnico Economico</w:t>
      </w:r>
      <w:r w:rsidR="00DC013D" w:rsidRPr="00DD3216">
        <w:t xml:space="preserve"> dei servizi</w:t>
      </w:r>
      <w:r w:rsidR="00C1326F" w:rsidRPr="00DD3216">
        <w:t xml:space="preserve">, può emettere l’Ordinativo Principale di Fornitura, </w:t>
      </w:r>
      <w:r w:rsidR="00C1326F" w:rsidRPr="00DD3216" w:rsidDel="00460E27">
        <w:t>di seguito per brevità OPF</w:t>
      </w:r>
      <w:r w:rsidR="00C1326F" w:rsidRPr="00DD3216">
        <w:t xml:space="preserve">, di durata pari a </w:t>
      </w:r>
      <w:r w:rsidR="00516563" w:rsidRPr="00DD3216">
        <w:t>3</w:t>
      </w:r>
      <w:r w:rsidR="004E5D14" w:rsidRPr="00DD3216">
        <w:t xml:space="preserve"> anni</w:t>
      </w:r>
      <w:r w:rsidR="00146BE4" w:rsidRPr="00DD3216">
        <w:t>,</w:t>
      </w:r>
      <w:r w:rsidR="00947186" w:rsidRPr="00DD3216">
        <w:t xml:space="preserve"> Contratto </w:t>
      </w:r>
      <w:r w:rsidR="00516563" w:rsidRPr="00DD3216">
        <w:t>di breve durata</w:t>
      </w:r>
      <w:r w:rsidR="00146BE4" w:rsidRPr="00DD3216">
        <w:t>,</w:t>
      </w:r>
      <w:r w:rsidRPr="00DD3216">
        <w:t xml:space="preserve"> o </w:t>
      </w:r>
      <w:r w:rsidR="009442E3" w:rsidRPr="00DD3216">
        <w:t xml:space="preserve">pari a </w:t>
      </w:r>
      <w:r w:rsidR="00516563" w:rsidRPr="00DD3216">
        <w:t>6</w:t>
      </w:r>
      <w:r w:rsidRPr="00DD3216">
        <w:t xml:space="preserve"> </w:t>
      </w:r>
      <w:r w:rsidR="00C1326F" w:rsidRPr="00DD3216">
        <w:t>anni</w:t>
      </w:r>
      <w:r w:rsidR="00146BE4" w:rsidRPr="00DD3216">
        <w:t>,</w:t>
      </w:r>
      <w:r w:rsidR="00947186" w:rsidRPr="00DD3216">
        <w:t xml:space="preserve"> Contratto </w:t>
      </w:r>
      <w:r w:rsidR="00516563" w:rsidRPr="00DD3216">
        <w:t>di lunga durata</w:t>
      </w:r>
      <w:r w:rsidR="00C1326F" w:rsidRPr="00DD3216">
        <w:t xml:space="preserve">, con il quale l’Amministrazione ordina i Servizi oggetto del presente </w:t>
      </w:r>
      <w:r w:rsidR="008950F0" w:rsidRPr="00DD3216">
        <w:t>Accordo Quadro</w:t>
      </w:r>
      <w:r w:rsidR="00C1326F" w:rsidRPr="00DD3216">
        <w:t>.</w:t>
      </w:r>
    </w:p>
    <w:p w14:paraId="3A5C37EB" w14:textId="451EB5D8" w:rsidR="004D412A" w:rsidRPr="00DD3216" w:rsidRDefault="004D412A" w:rsidP="00BB671F">
      <w:r w:rsidRPr="00DD3216">
        <w:t xml:space="preserve">L’OPF regola i rapporti di fornitura tra la stessa Amministrazione Contraente e il Fornitore e deve essere formalizzato </w:t>
      </w:r>
      <w:r w:rsidR="00CC7C2B" w:rsidRPr="00DD3216">
        <w:t xml:space="preserve">attraverso il Sistema di e-Procurement della Pubblica Amministrazione </w:t>
      </w:r>
      <w:r w:rsidRPr="00DD3216">
        <w:t xml:space="preserve">ai sensi </w:t>
      </w:r>
      <w:r w:rsidR="004E5D33" w:rsidRPr="00DD3216">
        <w:t>di quanto previsto n</w:t>
      </w:r>
      <w:r w:rsidRPr="00DD3216">
        <w:t xml:space="preserve">elle Condizioni Generali </w:t>
      </w:r>
      <w:r w:rsidR="004E5D33" w:rsidRPr="00DD3216">
        <w:t xml:space="preserve">allegate </w:t>
      </w:r>
      <w:r w:rsidRPr="00DD3216">
        <w:t>all</w:t>
      </w:r>
      <w:r w:rsidR="005B428D" w:rsidRPr="00DD3216">
        <w:t>’Accordo Quadro</w:t>
      </w:r>
      <w:r w:rsidRPr="00DD3216">
        <w:t>.</w:t>
      </w:r>
    </w:p>
    <w:p w14:paraId="3A5C37EC" w14:textId="649BB462" w:rsidR="00565ABC" w:rsidRPr="00DD3216" w:rsidRDefault="00565ABC" w:rsidP="00BB671F">
      <w:r w:rsidRPr="00DD3216">
        <w:t>I singoli O</w:t>
      </w:r>
      <w:r w:rsidR="00C80639" w:rsidRPr="00DD3216">
        <w:t>rdinativi di Fornitura</w:t>
      </w:r>
      <w:r w:rsidR="00460E27" w:rsidRPr="00DD3216">
        <w:t>,</w:t>
      </w:r>
      <w:r w:rsidRPr="00DD3216">
        <w:t xml:space="preserve"> emessi dalle Amministrazioni ed accettati dal Fornitore, possono avere ad oggetto un numero qualsiasi di edifici</w:t>
      </w:r>
      <w:r w:rsidR="00153814" w:rsidRPr="00DD3216">
        <w:t>, purché ricadenti nello stesso Lotto geografico,</w:t>
      </w:r>
      <w:r w:rsidR="00C30E43" w:rsidRPr="00DD3216">
        <w:t xml:space="preserve"> e</w:t>
      </w:r>
      <w:r w:rsidRPr="00DD3216">
        <w:t xml:space="preserve"> </w:t>
      </w:r>
      <w:r w:rsidR="00153814" w:rsidRPr="00DD3216">
        <w:t>di</w:t>
      </w:r>
      <w:r w:rsidRPr="00DD3216">
        <w:t xml:space="preserve"> servizi attivati, fatto salvo quanto previsto al successivo paragrafo 5.</w:t>
      </w:r>
      <w:r w:rsidR="00A428FD" w:rsidRPr="00DD3216">
        <w:t>4</w:t>
      </w:r>
      <w:r w:rsidRPr="00DD3216">
        <w:t>.1 in merito all’Ordinativo Minimo.</w:t>
      </w:r>
    </w:p>
    <w:p w14:paraId="3A5C37ED" w14:textId="4463FFD6" w:rsidR="00CE14BB" w:rsidRPr="00DD3216" w:rsidRDefault="00CE14BB" w:rsidP="00BB671F">
      <w:r w:rsidRPr="00DD3216">
        <w:t>Il valore complessivo dell’O</w:t>
      </w:r>
      <w:r w:rsidR="004D412A" w:rsidRPr="00DD3216">
        <w:t xml:space="preserve">PF </w:t>
      </w:r>
      <w:r w:rsidRPr="00DD3216">
        <w:t>è ottenuto</w:t>
      </w:r>
      <w:r w:rsidR="00245CB3" w:rsidRPr="00DD3216">
        <w:t>, tenuto conto de</w:t>
      </w:r>
      <w:r w:rsidRPr="00DD3216">
        <w:t xml:space="preserve">gli anni di durata del Contratto di Fornitura, </w:t>
      </w:r>
      <w:r w:rsidR="00516563" w:rsidRPr="00DD3216">
        <w:t xml:space="preserve">3 </w:t>
      </w:r>
      <w:r w:rsidRPr="00DD3216">
        <w:t xml:space="preserve">o </w:t>
      </w:r>
      <w:r w:rsidR="00516563" w:rsidRPr="00DD3216">
        <w:t>6</w:t>
      </w:r>
      <w:r w:rsidR="00EC3A30" w:rsidRPr="00DD3216">
        <w:t xml:space="preserve"> anni</w:t>
      </w:r>
      <w:r w:rsidRPr="00DD3216">
        <w:t xml:space="preserve">, </w:t>
      </w:r>
      <w:r w:rsidR="00EC3A30" w:rsidRPr="00DD3216">
        <w:t>dall</w:t>
      </w:r>
      <w:r w:rsidRPr="00DD3216">
        <w:t>a somma di tutti i canoni</w:t>
      </w:r>
      <w:r w:rsidR="00947186" w:rsidRPr="00DD3216">
        <w:t xml:space="preserve"> annui</w:t>
      </w:r>
      <w:r w:rsidR="00EC3A30" w:rsidRPr="00DD3216">
        <w:t xml:space="preserve"> di ogni servizio</w:t>
      </w:r>
      <w:r w:rsidRPr="00DD3216">
        <w:t xml:space="preserve">, </w:t>
      </w:r>
      <w:r w:rsidR="00EC3A30" w:rsidRPr="00DD3216">
        <w:t xml:space="preserve">anche </w:t>
      </w:r>
      <w:r w:rsidRPr="00DD3216">
        <w:t xml:space="preserve">in considerazione delle possibili disgiunte </w:t>
      </w:r>
      <w:r w:rsidRPr="00DD3216" w:rsidDel="008567F7">
        <w:t xml:space="preserve">date </w:t>
      </w:r>
      <w:r w:rsidRPr="00DD3216">
        <w:t>di attivazione dei singoli servizi</w:t>
      </w:r>
      <w:r w:rsidR="001B506C" w:rsidRPr="00DD3216">
        <w:t xml:space="preserve"> (rif. par. </w:t>
      </w:r>
      <w:r w:rsidR="00C40DAF" w:rsidRPr="00DD3216">
        <w:t xml:space="preserve">da </w:t>
      </w:r>
      <w:r w:rsidR="001B506C" w:rsidRPr="00DD3216">
        <w:t>8</w:t>
      </w:r>
      <w:r w:rsidR="00C40DAF" w:rsidRPr="00DD3216">
        <w:t>.1 a 8.3</w:t>
      </w:r>
      <w:r w:rsidR="001B506C" w:rsidRPr="00DD3216">
        <w:t>)</w:t>
      </w:r>
      <w:r w:rsidRPr="00DD3216">
        <w:t xml:space="preserve">. Al valore complessivo dei canoni dovrà essere aggiunto, se stanziato dall’Amministrazione, l’importo </w:t>
      </w:r>
      <w:r w:rsidR="00A428FD" w:rsidRPr="00DD3216">
        <w:t>e</w:t>
      </w:r>
      <w:r w:rsidRPr="00DD3216">
        <w:t>xtra-</w:t>
      </w:r>
      <w:r w:rsidR="00A428FD" w:rsidRPr="00DD3216">
        <w:t>c</w:t>
      </w:r>
      <w:r w:rsidRPr="00DD3216">
        <w:t>anone I</w:t>
      </w:r>
      <w:r w:rsidRPr="00DD3216">
        <w:rPr>
          <w:vertAlign w:val="subscript"/>
        </w:rPr>
        <w:t>EX</w:t>
      </w:r>
      <w:r w:rsidR="00536C61" w:rsidRPr="00DD3216">
        <w:rPr>
          <w:vertAlign w:val="subscript"/>
        </w:rPr>
        <w:t xml:space="preserve"> </w:t>
      </w:r>
      <w:r w:rsidR="00536C61" w:rsidRPr="00DD3216">
        <w:t>(rif. par. 8.</w:t>
      </w:r>
      <w:r w:rsidR="00C40DAF" w:rsidRPr="00DD3216">
        <w:t>4</w:t>
      </w:r>
      <w:r w:rsidR="00536C61" w:rsidRPr="00DD3216">
        <w:t>)</w:t>
      </w:r>
      <w:r w:rsidR="008567F7" w:rsidRPr="00DD3216">
        <w:t>.</w:t>
      </w:r>
    </w:p>
    <w:p w14:paraId="3A5C37EE" w14:textId="6B6D63B0" w:rsidR="00947186" w:rsidRPr="00DD3216" w:rsidRDefault="00947186" w:rsidP="00BB671F">
      <w:r w:rsidRPr="00DD3216">
        <w:t>All’</w:t>
      </w:r>
      <w:r w:rsidR="002E7FEF" w:rsidRPr="00DD3216">
        <w:t xml:space="preserve">OPF </w:t>
      </w:r>
      <w:r w:rsidRPr="00DD3216">
        <w:t>deve essere allegato obbligatoriamente il Piano Tecnico Economico, comprensivo di relativi allegati, controfirmato dalle parti, nel quale vengono formalizzate nel dettaglio le modalità tecniche, economiche ed operative di gestione dell’</w:t>
      </w:r>
      <w:r w:rsidR="00283319" w:rsidRPr="00DD3216">
        <w:t>o</w:t>
      </w:r>
      <w:r w:rsidRPr="00DD3216">
        <w:t xml:space="preserve">rdinativo stesso oltre a quelle dichiarate </w:t>
      </w:r>
      <w:r w:rsidR="00E20DE8" w:rsidRPr="00DD3216">
        <w:t>dal Fornitore</w:t>
      </w:r>
      <w:r w:rsidRPr="00DD3216">
        <w:t xml:space="preserve"> </w:t>
      </w:r>
      <w:r w:rsidR="00CD4CC5" w:rsidRPr="00DD3216">
        <w:t>in sede</w:t>
      </w:r>
      <w:r w:rsidR="00571B50" w:rsidRPr="00DD3216">
        <w:t xml:space="preserve"> </w:t>
      </w:r>
      <w:r w:rsidR="00CD4CC5" w:rsidRPr="00DD3216">
        <w:t xml:space="preserve">di Offerta </w:t>
      </w:r>
      <w:r w:rsidRPr="00DD3216">
        <w:t>Tecnica.</w:t>
      </w:r>
    </w:p>
    <w:p w14:paraId="3A5C37EF" w14:textId="6704E7A7" w:rsidR="009A25B4" w:rsidRPr="00DD3216" w:rsidRDefault="009A25B4" w:rsidP="00BB671F">
      <w:r w:rsidRPr="00DD3216">
        <w:t xml:space="preserve">Le variazioni/aggiornamenti all’Ordinativo Principale di Fornitura devono essere formalizzate mediante un Atto </w:t>
      </w:r>
      <w:r w:rsidR="002C0F71" w:rsidRPr="00DD3216">
        <w:t>Modificativo</w:t>
      </w:r>
      <w:r w:rsidRPr="00DD3216">
        <w:t xml:space="preserve">, in base a quanto prescritto al successivo paragrafo </w:t>
      </w:r>
      <w:r w:rsidRPr="00DD3216">
        <w:fldChar w:fldCharType="begin"/>
      </w:r>
      <w:r w:rsidRPr="00DD3216">
        <w:instrText xml:space="preserve"> REF _Ref288732377 \r \h  \* MERGEFORMAT </w:instrText>
      </w:r>
      <w:r w:rsidRPr="00DD3216">
        <w:fldChar w:fldCharType="separate"/>
      </w:r>
      <w:r w:rsidR="00A61AD0">
        <w:t>5.4.4</w:t>
      </w:r>
      <w:r w:rsidRPr="00DD3216">
        <w:fldChar w:fldCharType="end"/>
      </w:r>
      <w:r w:rsidRPr="00DD3216">
        <w:t>, ovvero tramite PTE nei casi previsti</w:t>
      </w:r>
      <w:r w:rsidRPr="00DD3216" w:rsidDel="008567F7">
        <w:t xml:space="preserve"> (rif. par. 5.3)</w:t>
      </w:r>
      <w:r w:rsidRPr="00DD3216">
        <w:t>.</w:t>
      </w:r>
    </w:p>
    <w:p w14:paraId="3A5C37F0" w14:textId="06D0BE8B" w:rsidR="00947186" w:rsidRPr="00DD3216" w:rsidRDefault="00070538" w:rsidP="00170C81">
      <w:pPr>
        <w:pStyle w:val="MAX111"/>
        <w:rPr>
          <w:color w:val="auto"/>
        </w:rPr>
      </w:pPr>
      <w:bookmarkStart w:id="123" w:name="_Toc185606560"/>
      <w:bookmarkStart w:id="124" w:name="_Toc224112982"/>
      <w:bookmarkEnd w:id="123"/>
      <w:r w:rsidRPr="00DD3216">
        <w:rPr>
          <w:color w:val="auto"/>
        </w:rPr>
        <w:t xml:space="preserve">Modalità di Attivazione dei servizi obbligatori: </w:t>
      </w:r>
      <w:r w:rsidR="00947186" w:rsidRPr="00DD3216">
        <w:rPr>
          <w:color w:val="auto"/>
        </w:rPr>
        <w:t>Ordinativo Minimo</w:t>
      </w:r>
      <w:bookmarkEnd w:id="124"/>
    </w:p>
    <w:p w14:paraId="3A5C37F1" w14:textId="5E964588" w:rsidR="00CA0010" w:rsidRPr="00DD3216" w:rsidRDefault="00335027" w:rsidP="00BB671F">
      <w:r w:rsidRPr="00DD3216">
        <w:t>Dopo aver ricevuto dal Fornitore il Piano Tecnico Economico e la documentazione ad esso allegata, l’Amministrazione ha facoltà di emettere un Ordinativo Principale di Fornitura</w:t>
      </w:r>
      <w:r w:rsidR="000C5DCA" w:rsidRPr="00DD3216">
        <w:t xml:space="preserve"> a </w:t>
      </w:r>
      <w:r w:rsidR="00516563" w:rsidRPr="00DD3216">
        <w:t xml:space="preserve">3 </w:t>
      </w:r>
      <w:r w:rsidR="000C5DCA" w:rsidRPr="00DD3216">
        <w:t xml:space="preserve">o </w:t>
      </w:r>
      <w:r w:rsidR="00516563" w:rsidRPr="00DD3216">
        <w:t xml:space="preserve">6 </w:t>
      </w:r>
      <w:r w:rsidR="000C5DCA" w:rsidRPr="00DD3216">
        <w:t>anni</w:t>
      </w:r>
      <w:r w:rsidRPr="00DD3216">
        <w:t xml:space="preserve">, nel quale deve essere incluso obbligatoriamente (per poter ordinare qualsiasi altro Servizio) il </w:t>
      </w:r>
      <w:r w:rsidRPr="00DD3216">
        <w:rPr>
          <w:b/>
          <w:u w:val="single"/>
        </w:rPr>
        <w:t>Servizio Energia “A”</w:t>
      </w:r>
      <w:r w:rsidR="0075456E" w:rsidRPr="00DD3216">
        <w:t xml:space="preserve"> su tutt</w:t>
      </w:r>
      <w:r w:rsidR="00141A4C" w:rsidRPr="00DD3216">
        <w:t xml:space="preserve">i </w:t>
      </w:r>
      <w:r w:rsidR="0075456E" w:rsidRPr="00DD3216">
        <w:t xml:space="preserve">gli </w:t>
      </w:r>
      <w:r w:rsidR="00672042" w:rsidRPr="00DD3216">
        <w:t>edifici dell’OPF</w:t>
      </w:r>
      <w:r w:rsidR="00CF33FA" w:rsidRPr="00DD3216">
        <w:t xml:space="preserve"> ad eccezione dei </w:t>
      </w:r>
      <w:r w:rsidR="00CA327A" w:rsidRPr="00DD3216">
        <w:t>soli</w:t>
      </w:r>
      <w:r w:rsidR="00CF33FA" w:rsidRPr="00DD3216">
        <w:t xml:space="preserve"> </w:t>
      </w:r>
      <w:r w:rsidR="00CC7C1A" w:rsidRPr="00DD3216">
        <w:t>edifici in cui</w:t>
      </w:r>
      <w:r w:rsidR="00F10379" w:rsidRPr="00DD3216">
        <w:t xml:space="preserve"> non è prevista l</w:t>
      </w:r>
      <w:r w:rsidR="00CC7C1A" w:rsidRPr="00DD3216">
        <w:t xml:space="preserve">a necessità di garantire comfort termico per </w:t>
      </w:r>
      <w:r w:rsidR="00C16D98" w:rsidRPr="00DD3216">
        <w:t>le modalità d’</w:t>
      </w:r>
      <w:r w:rsidR="00CC7C1A" w:rsidRPr="00DD3216">
        <w:t xml:space="preserve">uso </w:t>
      </w:r>
      <w:r w:rsidR="00F10379" w:rsidRPr="00DD3216">
        <w:t xml:space="preserve">dell’edificio stesso </w:t>
      </w:r>
      <w:r w:rsidR="00CC7C1A" w:rsidRPr="00DD3216">
        <w:t xml:space="preserve">o </w:t>
      </w:r>
      <w:r w:rsidR="00F10379" w:rsidRPr="00DD3216">
        <w:t xml:space="preserve">in </w:t>
      </w:r>
      <w:r w:rsidR="00CC7C1A" w:rsidRPr="00DD3216">
        <w:t xml:space="preserve">assenza </w:t>
      </w:r>
      <w:r w:rsidR="00CA327A" w:rsidRPr="00DD3216">
        <w:t xml:space="preserve">di </w:t>
      </w:r>
      <w:r w:rsidR="00CC7C1A" w:rsidRPr="00DD3216">
        <w:t>impianto</w:t>
      </w:r>
      <w:r w:rsidRPr="00DD3216">
        <w:t>.</w:t>
      </w:r>
    </w:p>
    <w:p w14:paraId="3A5C37F2" w14:textId="596F2175" w:rsidR="00C33650" w:rsidRPr="00DD3216" w:rsidRDefault="00C33650" w:rsidP="00BB671F">
      <w:r w:rsidRPr="00DD3216">
        <w:t>L’attiv</w:t>
      </w:r>
      <w:r w:rsidR="00C11E10" w:rsidRPr="00DD3216">
        <w:t>azione del Servizio Energia “A”</w:t>
      </w:r>
      <w:r w:rsidRPr="00DD3216">
        <w:t>, nel rispetto di quanto stabilito al successivo paragrafo 5.4.3 “Presa in consegna degli impianti e avvio del servizio”, determina l’attivazione automatica del</w:t>
      </w:r>
      <w:r w:rsidR="002D1AA1" w:rsidRPr="00DD3216">
        <w:t>le Attività</w:t>
      </w:r>
      <w:r w:rsidRPr="00DD3216">
        <w:t xml:space="preserve"> di Energy Management </w:t>
      </w:r>
      <w:r w:rsidR="002D1AA1" w:rsidRPr="00DD3216">
        <w:t>e</w:t>
      </w:r>
      <w:r w:rsidRPr="00DD3216">
        <w:t xml:space="preserve"> di Governo</w:t>
      </w:r>
      <w:r w:rsidR="008800C8" w:rsidRPr="00DD3216">
        <w:t xml:space="preserve"> relativi al servizio stesso</w:t>
      </w:r>
      <w:r w:rsidRPr="00DD3216">
        <w:t>.</w:t>
      </w:r>
    </w:p>
    <w:p w14:paraId="4B9B9304" w14:textId="77777777" w:rsidR="000B7961" w:rsidRPr="00DD3216" w:rsidRDefault="000B7961" w:rsidP="00BB671F"/>
    <w:p w14:paraId="3A5C37F3" w14:textId="7A851CB9" w:rsidR="00C33650" w:rsidRPr="00DD3216" w:rsidRDefault="00C33650" w:rsidP="00BB671F">
      <w:r w:rsidRPr="00DD3216">
        <w:t xml:space="preserve">È </w:t>
      </w:r>
      <w:r w:rsidRPr="00DD3216">
        <w:rPr>
          <w:u w:val="single"/>
        </w:rPr>
        <w:t>obbligatorio</w:t>
      </w:r>
      <w:r w:rsidRPr="00DD3216">
        <w:t xml:space="preserve"> attivare anche il </w:t>
      </w:r>
      <w:r w:rsidRPr="00DD3216">
        <w:rPr>
          <w:b/>
          <w:u w:val="single"/>
        </w:rPr>
        <w:t>Servizio Energetico Elettrico “B”</w:t>
      </w:r>
      <w:r w:rsidR="00B07C94" w:rsidRPr="00DD3216">
        <w:rPr>
          <w:b/>
        </w:rPr>
        <w:t xml:space="preserve"> </w:t>
      </w:r>
      <w:r w:rsidR="00B1519D" w:rsidRPr="00DD3216">
        <w:rPr>
          <w:bCs/>
        </w:rPr>
        <w:t>esclusivamente</w:t>
      </w:r>
      <w:r w:rsidR="00B1519D" w:rsidRPr="00DD3216">
        <w:rPr>
          <w:b/>
        </w:rPr>
        <w:t xml:space="preserve"> </w:t>
      </w:r>
      <w:r w:rsidR="00FC4479" w:rsidRPr="00DD3216">
        <w:rPr>
          <w:bCs/>
        </w:rPr>
        <w:t xml:space="preserve">nei </w:t>
      </w:r>
      <w:r w:rsidR="00695286" w:rsidRPr="00DD3216">
        <w:rPr>
          <w:bCs/>
        </w:rPr>
        <w:t xml:space="preserve">sistemi edificio-impianto </w:t>
      </w:r>
      <w:r w:rsidR="00FC4479" w:rsidRPr="00DD3216">
        <w:rPr>
          <w:bCs/>
        </w:rPr>
        <w:t>interessati da</w:t>
      </w:r>
      <w:r w:rsidR="003476BA" w:rsidRPr="00DD3216">
        <w:t>i</w:t>
      </w:r>
      <w:r w:rsidRPr="00DD3216">
        <w:t xml:space="preserve"> seguenti casi:</w:t>
      </w:r>
    </w:p>
    <w:p w14:paraId="3A5C37F4" w14:textId="738C70CF" w:rsidR="00B07C94" w:rsidRPr="00DD3216" w:rsidRDefault="00A54F00" w:rsidP="009D1C33">
      <w:pPr>
        <w:pStyle w:val="Maxaelenco"/>
        <w:numPr>
          <w:ilvl w:val="0"/>
          <w:numId w:val="43"/>
        </w:numPr>
        <w:rPr>
          <w:color w:val="auto"/>
        </w:rPr>
      </w:pPr>
      <w:r w:rsidRPr="00DD3216">
        <w:rPr>
          <w:color w:val="auto"/>
        </w:rPr>
        <w:t xml:space="preserve">impianti </w:t>
      </w:r>
      <w:r w:rsidR="00B07C94" w:rsidRPr="00DD3216">
        <w:rPr>
          <w:color w:val="auto"/>
        </w:rPr>
        <w:t xml:space="preserve">a </w:t>
      </w:r>
      <w:r w:rsidR="00B07C94" w:rsidRPr="00DD3216">
        <w:rPr>
          <w:color w:val="auto"/>
          <w:u w:val="single"/>
        </w:rPr>
        <w:t>pompa di calore elettrica</w:t>
      </w:r>
      <w:r w:rsidR="00B07C94" w:rsidRPr="00DD3216">
        <w:rPr>
          <w:color w:val="auto"/>
        </w:rPr>
        <w:t xml:space="preserve"> (rif. par. </w:t>
      </w:r>
      <w:r w:rsidR="006614DA" w:rsidRPr="00DD3216">
        <w:rPr>
          <w:color w:val="auto"/>
        </w:rPr>
        <w:t>6.1</w:t>
      </w:r>
      <w:r w:rsidR="00573B1F" w:rsidRPr="00DD3216">
        <w:rPr>
          <w:color w:val="auto"/>
        </w:rPr>
        <w:t>.3.1 caso a)</w:t>
      </w:r>
      <w:r w:rsidR="00B07C94" w:rsidRPr="00DD3216">
        <w:rPr>
          <w:color w:val="auto"/>
        </w:rPr>
        <w:t xml:space="preserve">), utilizzati per il Servizio </w:t>
      </w:r>
      <w:r w:rsidR="00D52F39" w:rsidRPr="00DD3216">
        <w:rPr>
          <w:color w:val="auto"/>
        </w:rPr>
        <w:t>Energia “</w:t>
      </w:r>
      <w:r w:rsidR="00B07C94" w:rsidRPr="00DD3216">
        <w:rPr>
          <w:color w:val="auto"/>
        </w:rPr>
        <w:t>A</w:t>
      </w:r>
      <w:r w:rsidR="00D52F39" w:rsidRPr="00DD3216">
        <w:rPr>
          <w:color w:val="auto"/>
        </w:rPr>
        <w:t>”</w:t>
      </w:r>
      <w:r w:rsidR="00B07C94" w:rsidRPr="00DD3216">
        <w:rPr>
          <w:color w:val="auto"/>
        </w:rPr>
        <w:t>, già presenti su uno o più edifici</w:t>
      </w:r>
      <w:r w:rsidR="007D5BE0" w:rsidRPr="00DD3216">
        <w:rPr>
          <w:color w:val="auto"/>
        </w:rPr>
        <w:t xml:space="preserve"> dell’OPF</w:t>
      </w:r>
      <w:r w:rsidR="00B07C94" w:rsidRPr="00DD3216">
        <w:rPr>
          <w:color w:val="auto"/>
        </w:rPr>
        <w:t xml:space="preserve">; </w:t>
      </w:r>
    </w:p>
    <w:p w14:paraId="19650118" w14:textId="6B150E45" w:rsidR="00A54F00" w:rsidRPr="00DD3216" w:rsidRDefault="00A54F00" w:rsidP="009D1C33">
      <w:pPr>
        <w:pStyle w:val="Maxaelenco"/>
        <w:numPr>
          <w:ilvl w:val="0"/>
          <w:numId w:val="43"/>
        </w:numPr>
        <w:rPr>
          <w:color w:val="auto"/>
        </w:rPr>
      </w:pPr>
      <w:r w:rsidRPr="00DD3216">
        <w:rPr>
          <w:color w:val="auto"/>
        </w:rPr>
        <w:t>impianti ibridi</w:t>
      </w:r>
      <w:r w:rsidR="005C7720" w:rsidRPr="00DD3216">
        <w:rPr>
          <w:color w:val="auto"/>
        </w:rPr>
        <w:t xml:space="preserve"> (rif. par. 6.1.3.5) utilizzati per il Servizio Energia “A”, già presenti su uno o più edifici dell’OPF;</w:t>
      </w:r>
    </w:p>
    <w:p w14:paraId="20B101F7" w14:textId="388954E3" w:rsidR="00A27D65" w:rsidRPr="00DD3216" w:rsidRDefault="00A27D65" w:rsidP="00EC1897">
      <w:pPr>
        <w:pStyle w:val="Maxaelenco"/>
        <w:rPr>
          <w:color w:val="auto"/>
        </w:rPr>
      </w:pPr>
      <w:r w:rsidRPr="00DD3216">
        <w:rPr>
          <w:color w:val="auto"/>
        </w:rPr>
        <w:t xml:space="preserve">in presenza di </w:t>
      </w:r>
      <w:r w:rsidRPr="00DD3216">
        <w:rPr>
          <w:color w:val="auto"/>
          <w:u w:val="single"/>
        </w:rPr>
        <w:t>sistemi di cogenerazione o trigenerazione</w:t>
      </w:r>
      <w:r w:rsidRPr="00DD3216">
        <w:rPr>
          <w:color w:val="auto"/>
        </w:rPr>
        <w:t xml:space="preserve"> di proprietà o nella disponibilità </w:t>
      </w:r>
      <w:r w:rsidR="00204DE4" w:rsidRPr="00DD3216">
        <w:rPr>
          <w:color w:val="auto"/>
        </w:rPr>
        <w:t>dell’Amministrazione</w:t>
      </w:r>
      <w:r w:rsidR="0013301A" w:rsidRPr="00DD3216">
        <w:rPr>
          <w:color w:val="auto"/>
        </w:rPr>
        <w:t xml:space="preserve"> (rif. par. 6.1.3.2)</w:t>
      </w:r>
      <w:r w:rsidR="007256A9" w:rsidRPr="00DD3216">
        <w:rPr>
          <w:color w:val="auto"/>
        </w:rPr>
        <w:t>.</w:t>
      </w:r>
    </w:p>
    <w:p w14:paraId="0EFBFF98" w14:textId="095D5151" w:rsidR="00DF3076" w:rsidRPr="00DD3216" w:rsidRDefault="007256A9" w:rsidP="00BB671F">
      <w:r w:rsidRPr="00DD3216">
        <w:lastRenderedPageBreak/>
        <w:t>Gli obblighi di cui all</w:t>
      </w:r>
      <w:r w:rsidR="003F2359" w:rsidRPr="00DD3216">
        <w:t>a</w:t>
      </w:r>
      <w:r w:rsidRPr="00DD3216">
        <w:t xml:space="preserve"> letter</w:t>
      </w:r>
      <w:r w:rsidR="003F2359" w:rsidRPr="00DD3216">
        <w:t>a</w:t>
      </w:r>
      <w:r w:rsidRPr="00DD3216">
        <w:t xml:space="preserve"> </w:t>
      </w:r>
      <w:r w:rsidR="003F2359" w:rsidRPr="00DD3216">
        <w:t>a</w:t>
      </w:r>
      <w:r w:rsidR="003F2359" w:rsidRPr="00DD3216" w:rsidDel="0062313F">
        <w:t>)</w:t>
      </w:r>
      <w:r w:rsidRPr="00DD3216">
        <w:t xml:space="preserve"> </w:t>
      </w:r>
      <w:r w:rsidR="003476BA" w:rsidRPr="00DD3216">
        <w:t xml:space="preserve">decadono nei casi in cui la pompa di calore sia </w:t>
      </w:r>
      <w:r w:rsidR="000D55C2" w:rsidRPr="00DD3216">
        <w:t xml:space="preserve">non elettrica e quindi </w:t>
      </w:r>
      <w:r w:rsidR="003476BA" w:rsidRPr="00DD3216">
        <w:t xml:space="preserve">alimentata da uno dei combustibili previsti dal </w:t>
      </w:r>
      <w:r w:rsidR="009304C6" w:rsidRPr="00DD3216">
        <w:t xml:space="preserve">Servizio Energia </w:t>
      </w:r>
      <w:r w:rsidR="003476BA" w:rsidRPr="00DD3216">
        <w:t>“A”.</w:t>
      </w:r>
    </w:p>
    <w:p w14:paraId="3A5C37F7" w14:textId="77777777" w:rsidR="008F037C" w:rsidRPr="00DD3216" w:rsidRDefault="008F037C" w:rsidP="00170C81">
      <w:pPr>
        <w:pStyle w:val="MAX111"/>
        <w:rPr>
          <w:color w:val="auto"/>
        </w:rPr>
      </w:pPr>
      <w:bookmarkStart w:id="125" w:name="_Toc177634430"/>
      <w:bookmarkStart w:id="126" w:name="_Toc224112983"/>
      <w:bookmarkEnd w:id="125"/>
      <w:r w:rsidRPr="00DD3216">
        <w:rPr>
          <w:color w:val="auto"/>
        </w:rPr>
        <w:t>Modalità di Attivazione</w:t>
      </w:r>
      <w:r w:rsidR="00070538" w:rsidRPr="00DD3216">
        <w:rPr>
          <w:color w:val="auto"/>
        </w:rPr>
        <w:t xml:space="preserve"> de</w:t>
      </w:r>
      <w:r w:rsidRPr="00DD3216">
        <w:rPr>
          <w:color w:val="auto"/>
        </w:rPr>
        <w:t>i servizi</w:t>
      </w:r>
      <w:r w:rsidR="00070538" w:rsidRPr="00DD3216">
        <w:rPr>
          <w:color w:val="auto"/>
        </w:rPr>
        <w:t xml:space="preserve"> facoltativi</w:t>
      </w:r>
      <w:bookmarkEnd w:id="126"/>
    </w:p>
    <w:p w14:paraId="3A5C37F8" w14:textId="2B6BCEC2" w:rsidR="008F037C" w:rsidRPr="00DD3216" w:rsidRDefault="008F037C" w:rsidP="00BB671F">
      <w:r w:rsidRPr="00DD3216">
        <w:t xml:space="preserve">Per gli altri </w:t>
      </w:r>
      <w:r w:rsidR="0026556A" w:rsidRPr="00DD3216">
        <w:t xml:space="preserve">Servizi </w:t>
      </w:r>
      <w:r w:rsidRPr="00DD3216">
        <w:t>“B”</w:t>
      </w:r>
      <w:r w:rsidR="00116794" w:rsidRPr="00DD3216">
        <w:t xml:space="preserve"> e</w:t>
      </w:r>
      <w:r w:rsidRPr="00DD3216">
        <w:t xml:space="preserve"> “C”, di seguito le modalità di attivazione:</w:t>
      </w:r>
    </w:p>
    <w:p w14:paraId="3A5C37FA" w14:textId="0B01CB70" w:rsidR="0026556A" w:rsidRPr="00DD3216" w:rsidRDefault="000F2B05" w:rsidP="00B10DF8">
      <w:pPr>
        <w:pStyle w:val="Max"/>
      </w:pPr>
      <w:r w:rsidRPr="00DD3216">
        <w:t>p</w:t>
      </w:r>
      <w:r w:rsidR="00ED26BC" w:rsidRPr="00DD3216">
        <w:t>er i</w:t>
      </w:r>
      <w:r w:rsidR="008F037C" w:rsidRPr="00DD3216">
        <w:t>l Servizio Energetico Elettrico “B” l</w:t>
      </w:r>
      <w:r w:rsidR="00ED26BC" w:rsidRPr="00DD3216">
        <w:t>’</w:t>
      </w:r>
      <w:r w:rsidR="008F037C" w:rsidRPr="00DD3216">
        <w:t>attivazione è facoltativa</w:t>
      </w:r>
      <w:r w:rsidR="00B10B5F" w:rsidRPr="00DD3216">
        <w:t xml:space="preserve"> ad eccezione de</w:t>
      </w:r>
      <w:r w:rsidR="00070538" w:rsidRPr="00DD3216">
        <w:t>i</w:t>
      </w:r>
      <w:r w:rsidR="00B10B5F" w:rsidRPr="00DD3216">
        <w:t xml:space="preserve"> cas</w:t>
      </w:r>
      <w:r w:rsidR="00070538" w:rsidRPr="00DD3216">
        <w:t>i</w:t>
      </w:r>
      <w:r w:rsidR="00B10B5F" w:rsidRPr="00DD3216">
        <w:t xml:space="preserve"> di cui al </w:t>
      </w:r>
      <w:r w:rsidR="00CA0010" w:rsidRPr="00DD3216">
        <w:t xml:space="preserve">precedente </w:t>
      </w:r>
      <w:r w:rsidR="00B10B5F" w:rsidRPr="00DD3216">
        <w:t>paragrafo</w:t>
      </w:r>
      <w:r w:rsidR="008F037C" w:rsidRPr="00DD3216">
        <w:t xml:space="preserve">, </w:t>
      </w:r>
      <w:r w:rsidR="00ED26BC" w:rsidRPr="00DD3216">
        <w:t xml:space="preserve">e </w:t>
      </w:r>
      <w:r w:rsidR="00A72A98" w:rsidRPr="00DD3216">
        <w:t xml:space="preserve">può </w:t>
      </w:r>
      <w:r w:rsidR="008F037C" w:rsidRPr="00DD3216">
        <w:t xml:space="preserve">essere attivato </w:t>
      </w:r>
      <w:r w:rsidR="00812F1C" w:rsidRPr="00DD3216">
        <w:rPr>
          <w:u w:val="single"/>
        </w:rPr>
        <w:t>su uno o più edifici dell’OPF</w:t>
      </w:r>
      <w:r w:rsidR="00812F1C" w:rsidRPr="00DD3216">
        <w:t xml:space="preserve"> a scelta dell’Amministrazione </w:t>
      </w:r>
      <w:r w:rsidR="0026556A" w:rsidRPr="00DD3216">
        <w:t>nel rispetto di quanto stabilito al successivo paragrafo 5.4.3</w:t>
      </w:r>
      <w:r w:rsidR="008F037C" w:rsidRPr="00DD3216">
        <w:t xml:space="preserve"> </w:t>
      </w:r>
      <w:r w:rsidR="0026556A" w:rsidRPr="00DD3216">
        <w:t>“Presa in consegna degli impianti e avvio del servizio”</w:t>
      </w:r>
      <w:r w:rsidR="00E203E7" w:rsidRPr="00DD3216">
        <w:t>;</w:t>
      </w:r>
    </w:p>
    <w:p w14:paraId="4CB11722" w14:textId="2B8C7424" w:rsidR="00AB7836" w:rsidRPr="00DD3216" w:rsidRDefault="000123C6" w:rsidP="00B10DF8">
      <w:pPr>
        <w:pStyle w:val="Max"/>
      </w:pPr>
      <w:r w:rsidRPr="00DD3216">
        <w:t xml:space="preserve">per </w:t>
      </w:r>
      <w:r w:rsidR="000F2B05" w:rsidRPr="00DD3216">
        <w:t>i</w:t>
      </w:r>
      <w:r w:rsidR="00D52F39" w:rsidRPr="00DD3216">
        <w:t xml:space="preserve"> Servizi</w:t>
      </w:r>
      <w:r w:rsidR="008F037C" w:rsidRPr="00DD3216">
        <w:t xml:space="preserve"> </w:t>
      </w:r>
      <w:r w:rsidR="000F2B05" w:rsidRPr="00DD3216">
        <w:t xml:space="preserve">Tecnologici </w:t>
      </w:r>
      <w:r w:rsidR="008F037C" w:rsidRPr="00DD3216">
        <w:t xml:space="preserve">“C”, </w:t>
      </w:r>
      <w:r w:rsidR="00BA6B06" w:rsidRPr="00DD3216">
        <w:t>l’attivazione</w:t>
      </w:r>
      <w:r w:rsidR="008F037C" w:rsidRPr="00DD3216">
        <w:t xml:space="preserve"> </w:t>
      </w:r>
      <w:r w:rsidR="0064505A" w:rsidRPr="00DD3216">
        <w:t>è facoltativa</w:t>
      </w:r>
      <w:r w:rsidR="00AB7836" w:rsidRPr="00DD3216">
        <w:t xml:space="preserve"> e</w:t>
      </w:r>
      <w:r w:rsidR="00BA6B06" w:rsidRPr="00DD3216">
        <w:t xml:space="preserve"> può essere disgiunta</w:t>
      </w:r>
      <w:r w:rsidR="0064505A" w:rsidRPr="00DD3216">
        <w:t>.</w:t>
      </w:r>
      <w:r w:rsidR="0076707D" w:rsidRPr="00DD3216">
        <w:t xml:space="preserve"> </w:t>
      </w:r>
      <w:r w:rsidR="0064505A" w:rsidRPr="00DD3216">
        <w:t>T</w:t>
      </w:r>
      <w:r w:rsidR="00E803E3" w:rsidRPr="00DD3216">
        <w:t>ali servizi possono essere</w:t>
      </w:r>
      <w:r w:rsidR="0076707D" w:rsidRPr="00DD3216">
        <w:t xml:space="preserve"> attivat</w:t>
      </w:r>
      <w:r w:rsidR="00E803E3" w:rsidRPr="00DD3216">
        <w:t>i</w:t>
      </w:r>
      <w:r w:rsidR="0076707D" w:rsidRPr="00DD3216">
        <w:t xml:space="preserve"> </w:t>
      </w:r>
      <w:r w:rsidR="0076707D" w:rsidRPr="00DD3216">
        <w:rPr>
          <w:u w:val="single"/>
        </w:rPr>
        <w:t>su</w:t>
      </w:r>
      <w:r w:rsidR="00E803E3" w:rsidRPr="00DD3216">
        <w:rPr>
          <w:u w:val="single"/>
        </w:rPr>
        <w:t xml:space="preserve"> uno o più edifici</w:t>
      </w:r>
      <w:r w:rsidR="008F037C" w:rsidRPr="00DD3216">
        <w:rPr>
          <w:u w:val="single"/>
        </w:rPr>
        <w:t xml:space="preserve"> dell’OPF</w:t>
      </w:r>
      <w:r w:rsidR="008F037C" w:rsidRPr="00DD3216">
        <w:t xml:space="preserve"> a scelta dell’Amministrazione</w:t>
      </w:r>
      <w:r w:rsidR="0026556A" w:rsidRPr="00DD3216">
        <w:t>, nel rispetto di quanto stabilito al successivo paragrafo 5.4.3 “Presa in consegna degli impianti e avvio del servizio”.</w:t>
      </w:r>
    </w:p>
    <w:p w14:paraId="3A5C3800" w14:textId="45F65024" w:rsidR="00003C0B" w:rsidRPr="00DD3216" w:rsidRDefault="009B3EFD" w:rsidP="00BB671F">
      <w:r w:rsidRPr="00DD3216">
        <w:t xml:space="preserve">È </w:t>
      </w:r>
      <w:r w:rsidR="00003C0B" w:rsidRPr="00DD3216">
        <w:t xml:space="preserve">possibile </w:t>
      </w:r>
      <w:r w:rsidR="00503B42" w:rsidRPr="00DD3216">
        <w:t xml:space="preserve">per un’Amministrazione che ha attivato il Servizio Energia “A” su uno o più edifici, </w:t>
      </w:r>
      <w:r w:rsidR="00003C0B" w:rsidRPr="00DD3216">
        <w:t xml:space="preserve">ordinare </w:t>
      </w:r>
      <w:r w:rsidR="00003C0B" w:rsidRPr="00DD3216">
        <w:rPr>
          <w:u w:val="single"/>
        </w:rPr>
        <w:t>solo</w:t>
      </w:r>
      <w:r w:rsidR="00003C0B" w:rsidRPr="00DD3216">
        <w:t xml:space="preserve"> i Servizi “B” o “C”, per un</w:t>
      </w:r>
      <w:r w:rsidR="00047464" w:rsidRPr="00DD3216">
        <w:t>o o più</w:t>
      </w:r>
      <w:r w:rsidR="00003C0B" w:rsidRPr="00DD3216">
        <w:t xml:space="preserve"> edifici in cui non è </w:t>
      </w:r>
      <w:r w:rsidR="00EE2B24" w:rsidRPr="00DD3216">
        <w:t xml:space="preserve">possibile </w:t>
      </w:r>
      <w:r w:rsidR="00EF4B12" w:rsidRPr="00DD3216">
        <w:t>attivare</w:t>
      </w:r>
      <w:r w:rsidR="00003C0B" w:rsidRPr="00DD3216">
        <w:t xml:space="preserve"> il </w:t>
      </w:r>
      <w:r w:rsidR="00561E58" w:rsidRPr="00DD3216">
        <w:t>Servizio Energia “A”</w:t>
      </w:r>
      <w:r w:rsidR="00003C0B" w:rsidRPr="00DD3216">
        <w:t xml:space="preserve"> </w:t>
      </w:r>
      <w:r w:rsidR="00EF4B12" w:rsidRPr="00DD3216">
        <w:t xml:space="preserve">in quanto </w:t>
      </w:r>
      <w:r w:rsidR="00003C0B" w:rsidRPr="00DD3216">
        <w:t xml:space="preserve">non </w:t>
      </w:r>
      <w:r w:rsidR="00EF4B12" w:rsidRPr="00DD3216">
        <w:t xml:space="preserve">è presente </w:t>
      </w:r>
      <w:r w:rsidR="00561E58" w:rsidRPr="00DD3216">
        <w:t xml:space="preserve">un </w:t>
      </w:r>
      <w:r w:rsidR="00003C0B" w:rsidRPr="00DD3216">
        <w:t xml:space="preserve">impianto </w:t>
      </w:r>
      <w:r w:rsidR="00561E58" w:rsidRPr="00DD3216">
        <w:t xml:space="preserve">di climatizzazione invernale </w:t>
      </w:r>
      <w:r w:rsidR="00003C0B" w:rsidRPr="00DD3216">
        <w:t>e</w:t>
      </w:r>
      <w:r w:rsidR="00EF4B12" w:rsidRPr="00DD3216">
        <w:t>/o</w:t>
      </w:r>
      <w:r w:rsidR="00003C0B" w:rsidRPr="00DD3216">
        <w:t xml:space="preserve"> non deve, per la destinazione d’uso o per </w:t>
      </w:r>
      <w:r w:rsidR="007A38DB" w:rsidRPr="00DD3216">
        <w:t>modalità d</w:t>
      </w:r>
      <w:r w:rsidR="00003C0B" w:rsidRPr="00DD3216">
        <w:t>’uso, essere garantito il comfort termico invernale all’interno dell’edificio.</w:t>
      </w:r>
    </w:p>
    <w:p w14:paraId="505CAFA2" w14:textId="156D57D6" w:rsidR="008F3705" w:rsidRPr="00DD3216" w:rsidRDefault="0075001E" w:rsidP="00BB671F">
      <w:r w:rsidRPr="00DD3216">
        <w:t>Nel caso di attivazione del Servizio “B”</w:t>
      </w:r>
      <w:r w:rsidR="0013301A" w:rsidRPr="00DD3216">
        <w:t>,</w:t>
      </w:r>
      <w:r w:rsidRPr="00DD3216">
        <w:t xml:space="preserve"> l</w:t>
      </w:r>
      <w:r w:rsidR="008F3705" w:rsidRPr="00DD3216">
        <w:t xml:space="preserve">’attivazione dei Servizi </w:t>
      </w:r>
      <w:r w:rsidR="005F574E" w:rsidRPr="00DD3216">
        <w:t>“</w:t>
      </w:r>
      <w:r w:rsidR="008F3705" w:rsidRPr="00DD3216">
        <w:t>C.1</w:t>
      </w:r>
      <w:r w:rsidR="005F574E" w:rsidRPr="00DD3216">
        <w:t>”</w:t>
      </w:r>
      <w:r w:rsidR="008F3705" w:rsidRPr="00DD3216">
        <w:t xml:space="preserve"> e /o </w:t>
      </w:r>
      <w:r w:rsidR="005F574E" w:rsidRPr="00DD3216">
        <w:t>“</w:t>
      </w:r>
      <w:r w:rsidR="008F3705" w:rsidRPr="00DD3216">
        <w:t>C.2</w:t>
      </w:r>
      <w:r w:rsidR="005F574E" w:rsidRPr="00DD3216">
        <w:t>”</w:t>
      </w:r>
      <w:r w:rsidR="008F3705" w:rsidRPr="00DD3216">
        <w:t xml:space="preserve"> </w:t>
      </w:r>
      <w:r w:rsidR="0040517F" w:rsidRPr="00DD3216">
        <w:t xml:space="preserve">e/o </w:t>
      </w:r>
      <w:r w:rsidR="005F574E" w:rsidRPr="00DD3216">
        <w:t>“</w:t>
      </w:r>
      <w:r w:rsidR="0040517F" w:rsidRPr="00DD3216">
        <w:t>C.3</w:t>
      </w:r>
      <w:r w:rsidR="005F574E" w:rsidRPr="00DD3216">
        <w:t>”</w:t>
      </w:r>
      <w:r w:rsidR="0040517F" w:rsidRPr="00DD3216">
        <w:t xml:space="preserve"> non è</w:t>
      </w:r>
      <w:r w:rsidRPr="00DD3216">
        <w:t xml:space="preserve"> prevista in quanto </w:t>
      </w:r>
      <w:r w:rsidR="00DC533C" w:rsidRPr="00DD3216">
        <w:t xml:space="preserve">lo stesso/gli stessi </w:t>
      </w:r>
      <w:r w:rsidRPr="00DD3216">
        <w:t>risulta</w:t>
      </w:r>
      <w:r w:rsidR="002C6A2D" w:rsidRPr="00DD3216">
        <w:t>/no</w:t>
      </w:r>
      <w:r w:rsidRPr="00DD3216">
        <w:t xml:space="preserve"> già </w:t>
      </w:r>
      <w:r w:rsidR="00A24CA2" w:rsidRPr="00DD3216">
        <w:t>incluso</w:t>
      </w:r>
      <w:r w:rsidR="002C6A2D" w:rsidRPr="00DD3216">
        <w:t>/i</w:t>
      </w:r>
      <w:r w:rsidRPr="00DD3216">
        <w:t>.</w:t>
      </w:r>
    </w:p>
    <w:p w14:paraId="3A5C3801" w14:textId="61B5EDB8" w:rsidR="0026556A" w:rsidRPr="00DD3216" w:rsidRDefault="00991F18" w:rsidP="00BB671F">
      <w:r w:rsidRPr="00DD3216">
        <w:t xml:space="preserve">L’attivazione dei Servizi “B” o “C”, </w:t>
      </w:r>
      <w:r w:rsidR="0026556A" w:rsidRPr="00DD3216">
        <w:t>determina l’attivazione automatica del</w:t>
      </w:r>
      <w:r w:rsidR="00FD0597" w:rsidRPr="00DD3216">
        <w:t xml:space="preserve">le Attività di </w:t>
      </w:r>
      <w:r w:rsidR="0026556A" w:rsidRPr="00DD3216">
        <w:t>Energy Management</w:t>
      </w:r>
      <w:r w:rsidR="00FD0597" w:rsidRPr="00DD3216">
        <w:t>,</w:t>
      </w:r>
      <w:r w:rsidR="0026556A" w:rsidRPr="00DD3216">
        <w:t xml:space="preserve"> </w:t>
      </w:r>
      <w:r w:rsidR="00202068" w:rsidRPr="00DD3216">
        <w:t xml:space="preserve">se e </w:t>
      </w:r>
      <w:r w:rsidR="000518D2" w:rsidRPr="00DD3216">
        <w:t>per quanto</w:t>
      </w:r>
      <w:r w:rsidR="00015643" w:rsidRPr="00DD3216">
        <w:t xml:space="preserve"> applicabile</w:t>
      </w:r>
      <w:r w:rsidR="00FD0597" w:rsidRPr="00DD3216">
        <w:t>,</w:t>
      </w:r>
      <w:r w:rsidR="0026556A" w:rsidRPr="00DD3216">
        <w:t xml:space="preserve"> e di Governo</w:t>
      </w:r>
      <w:r w:rsidR="00D369B3" w:rsidRPr="00DD3216">
        <w:t xml:space="preserve"> relativi ai servizi stessi</w:t>
      </w:r>
      <w:r w:rsidR="0026556A" w:rsidRPr="00DD3216">
        <w:t>.</w:t>
      </w:r>
    </w:p>
    <w:p w14:paraId="47BAF674" w14:textId="48B05380" w:rsidR="000C347E" w:rsidRPr="00DD3216" w:rsidRDefault="000C347E" w:rsidP="00BB671F">
      <w:r w:rsidRPr="00DD3216">
        <w:t>Si precisa che, come previsto dai CAM pubblicati con DM del 12 agosto 2024 “</w:t>
      </w:r>
      <w:r w:rsidRPr="00DD3216">
        <w:rPr>
          <w:i/>
          <w:iCs/>
        </w:rPr>
        <w:t>Adozione dei criteri ambientali minimi per l’affidamento integrato di un contratto a prestazione energetica (EPC)”</w:t>
      </w:r>
      <w:r w:rsidR="0062313F" w:rsidRPr="00DD3216">
        <w:rPr>
          <w:i/>
          <w:iCs/>
        </w:rPr>
        <w:t>,</w:t>
      </w:r>
      <w:r w:rsidRPr="00DD3216">
        <w:rPr>
          <w:i/>
          <w:iCs/>
        </w:rPr>
        <w:t xml:space="preserve"> </w:t>
      </w:r>
      <w:r w:rsidRPr="00DD3216">
        <w:t xml:space="preserve">l’Amministrazione può derogare dall’applicazione del suddetto CAM che prevede la configurazione del Servizio Energetico Elettrico </w:t>
      </w:r>
      <w:r w:rsidR="00364BB5" w:rsidRPr="00DD3216">
        <w:t>“</w:t>
      </w:r>
      <w:r w:rsidRPr="00DD3216">
        <w:t>B</w:t>
      </w:r>
      <w:r w:rsidR="00364BB5" w:rsidRPr="00DD3216">
        <w:t>”</w:t>
      </w:r>
      <w:r w:rsidRPr="00DD3216">
        <w:t xml:space="preserve"> </w:t>
      </w:r>
      <w:r w:rsidR="00364BB5" w:rsidRPr="00DD3216">
        <w:t xml:space="preserve">come descritto al </w:t>
      </w:r>
      <w:r w:rsidRPr="00DD3216">
        <w:t>paragrafo 6.2 e quindi procedere con l’affidamento dei soli servizi tecnologici “C”</w:t>
      </w:r>
      <w:r w:rsidR="00364BB5" w:rsidRPr="00DD3216">
        <w:t xml:space="preserve"> come descritti al par. 6.3,</w:t>
      </w:r>
      <w:r w:rsidRPr="00DD3216">
        <w:t xml:space="preserve"> qualora presenti una relazione di un Esperto in Gestione Energia (EGE), certificato da organismo accreditato secondo la norma UNI CEI 11339, che attesti, tenuto conto della norma UNI CEI EN 17463, che il costo </w:t>
      </w:r>
      <w:r w:rsidR="000C5407" w:rsidRPr="00DD3216">
        <w:t>previsto all'interno dell'appalto (con affidamento del Servizio Energetico Elettrico “B”) in un ciclo di vita pari al tempo di ritorno dell'investimento, sia maggiore ai benefici conseguibili</w:t>
      </w:r>
      <w:r w:rsidRPr="00DD3216">
        <w:t>.</w:t>
      </w:r>
    </w:p>
    <w:p w14:paraId="3A5C3802" w14:textId="77777777" w:rsidR="00EE328B" w:rsidRPr="00DD3216" w:rsidRDefault="00EE328B" w:rsidP="00170C81">
      <w:pPr>
        <w:pStyle w:val="MAX111"/>
        <w:rPr>
          <w:color w:val="auto"/>
        </w:rPr>
      </w:pPr>
      <w:bookmarkStart w:id="127" w:name="_Toc224112984"/>
      <w:r w:rsidRPr="00DD3216">
        <w:rPr>
          <w:color w:val="auto"/>
        </w:rPr>
        <w:t>Presa in consegna degli impianti e avvio del servizio</w:t>
      </w:r>
      <w:bookmarkEnd w:id="127"/>
    </w:p>
    <w:p w14:paraId="3A5C3803" w14:textId="1ECF6FA8" w:rsidR="007F69CF" w:rsidRPr="00DD3216" w:rsidRDefault="007F69CF" w:rsidP="00BB671F">
      <w:bookmarkStart w:id="128" w:name="OLE_LINK19"/>
      <w:bookmarkStart w:id="129" w:name="OLE_LINK20"/>
      <w:r w:rsidRPr="00DD3216">
        <w:t xml:space="preserve">È cura del Fornitore eseguire tutte le attività propedeutiche alla presa </w:t>
      </w:r>
      <w:bookmarkEnd w:id="128"/>
      <w:bookmarkEnd w:id="129"/>
      <w:r w:rsidRPr="00DD3216">
        <w:t>in consegna degli impianti nel rispetto del termine previsto nel PTE allegato all’Ordinativo Principale di Fornitura. La presa in consegna di ogni i</w:t>
      </w:r>
      <w:r w:rsidR="008C6F08" w:rsidRPr="00DD3216">
        <w:t>mpianto relativo al</w:t>
      </w:r>
      <w:r w:rsidR="00463A77" w:rsidRPr="00DD3216">
        <w:t>lo specifico</w:t>
      </w:r>
      <w:r w:rsidR="008C6F08" w:rsidRPr="00DD3216">
        <w:t xml:space="preserve"> servizio attivato avviene</w:t>
      </w:r>
      <w:r w:rsidRPr="00DD3216">
        <w:t xml:space="preserve"> attraverso un apposito Verbale di Presa in Consegna, redatto dal Fornitore in conformità al modello di cui all’Appendice </w:t>
      </w:r>
      <w:r w:rsidR="00450F6F" w:rsidRPr="00DD3216">
        <w:t>4</w:t>
      </w:r>
      <w:r w:rsidR="008C6F08" w:rsidRPr="00DD3216">
        <w:t>,</w:t>
      </w:r>
      <w:r w:rsidRPr="00DD3216">
        <w:t xml:space="preserve"> sottoscritto in contraddittorio con l’Amministrazione.</w:t>
      </w:r>
      <w:r w:rsidR="008C6F08" w:rsidRPr="00DD3216">
        <w:rPr>
          <w:lang w:eastAsia="en-US"/>
        </w:rPr>
        <w:t xml:space="preserve"> A partire da tale data il Fornitore prende in carico gli impianti </w:t>
      </w:r>
      <w:r w:rsidR="00450F6F" w:rsidRPr="00DD3216">
        <w:rPr>
          <w:lang w:eastAsia="en-US"/>
        </w:rPr>
        <w:t>dell’edificio</w:t>
      </w:r>
      <w:r w:rsidR="008C6F08" w:rsidRPr="00DD3216">
        <w:rPr>
          <w:lang w:eastAsia="en-US"/>
        </w:rPr>
        <w:t xml:space="preserve"> per l’esecuzione del servizio e assume, per gli </w:t>
      </w:r>
      <w:r w:rsidR="00450F6F" w:rsidRPr="00DD3216">
        <w:rPr>
          <w:lang w:eastAsia="en-US"/>
        </w:rPr>
        <w:t>impianti termici e di climatizzazione estiva</w:t>
      </w:r>
      <w:r w:rsidR="008C6F08" w:rsidRPr="00DD3216">
        <w:rPr>
          <w:lang w:eastAsia="en-US"/>
        </w:rPr>
        <w:t>, la qualifica di Terzo Responsabile.</w:t>
      </w:r>
    </w:p>
    <w:p w14:paraId="3A5C3804" w14:textId="77777777" w:rsidR="00450F6F" w:rsidRPr="00DD3216" w:rsidRDefault="00450F6F" w:rsidP="00BB671F"/>
    <w:p w14:paraId="3A5C3805" w14:textId="54C2E64D" w:rsidR="003641DF" w:rsidRPr="00DD3216" w:rsidRDefault="007F69CF" w:rsidP="00BB671F">
      <w:r w:rsidRPr="00DD3216">
        <w:t xml:space="preserve">La data di </w:t>
      </w:r>
      <w:r w:rsidRPr="00DD3216">
        <w:rPr>
          <w:u w:val="single"/>
        </w:rPr>
        <w:t>avvio del primo servizio</w:t>
      </w:r>
      <w:r w:rsidRPr="00DD3216">
        <w:t>, che coincide con la data di avvio del Contratto di Fornitura, è quella relativa al</w:t>
      </w:r>
      <w:r w:rsidR="008C6F08" w:rsidRPr="00DD3216">
        <w:t>la data di sottoscrizione del Verbale di presa in consegna degli impianti</w:t>
      </w:r>
      <w:r w:rsidR="00463A77" w:rsidRPr="00DD3216">
        <w:t xml:space="preserve"> termici </w:t>
      </w:r>
      <w:r w:rsidR="008C6F08" w:rsidRPr="00DD3216">
        <w:t>del</w:t>
      </w:r>
      <w:r w:rsidRPr="00DD3216">
        <w:rPr>
          <w:b/>
        </w:rPr>
        <w:t xml:space="preserve"> Servizio Energia</w:t>
      </w:r>
      <w:r w:rsidRPr="00DD3216">
        <w:t xml:space="preserve"> </w:t>
      </w:r>
      <w:r w:rsidRPr="00DD3216">
        <w:rPr>
          <w:b/>
        </w:rPr>
        <w:t>“A”</w:t>
      </w:r>
      <w:r w:rsidR="008C6F08" w:rsidRPr="00DD3216">
        <w:t>. Tale data</w:t>
      </w:r>
      <w:r w:rsidR="005355EC" w:rsidRPr="00DD3216">
        <w:t xml:space="preserve"> </w:t>
      </w:r>
      <w:r w:rsidR="003641DF" w:rsidRPr="00DD3216">
        <w:t xml:space="preserve">dovrà essere fissata entro e non oltre l’avvio della stagione di riscaldamento successiva </w:t>
      </w:r>
      <w:r w:rsidR="00B53483" w:rsidRPr="00DD3216">
        <w:t xml:space="preserve">all’emissione </w:t>
      </w:r>
      <w:r w:rsidR="003641DF" w:rsidRPr="00DD3216">
        <w:t>dell’OPF da parte del</w:t>
      </w:r>
      <w:r w:rsidR="00874EBC" w:rsidRPr="00DD3216">
        <w:t>l’Amministrazione Contraente</w:t>
      </w:r>
      <w:r w:rsidR="003641DF" w:rsidRPr="00DD3216">
        <w:t xml:space="preserve">. A tal proposito si considera come data di avvio della stagione termica il limite temporale previsto per l’esercizio degli Impianti Termici indicati all’art. 9, comma 2 del D.P.R 412/93, attribuendo alla zona climatica F la data del </w:t>
      </w:r>
      <w:r w:rsidR="005F526B" w:rsidRPr="00DD3216">
        <w:t>1° ottobre</w:t>
      </w:r>
      <w:r w:rsidR="003641DF" w:rsidRPr="00DD3216">
        <w:t>.</w:t>
      </w:r>
    </w:p>
    <w:p w14:paraId="3A5C380A" w14:textId="77777777" w:rsidR="004E2278" w:rsidRPr="00DD3216" w:rsidRDefault="004E2278" w:rsidP="00BB671F"/>
    <w:p w14:paraId="3A5C380C" w14:textId="67E88030" w:rsidR="004B39CD" w:rsidRPr="00DD3216" w:rsidRDefault="005355EC" w:rsidP="00BB671F">
      <w:r w:rsidRPr="00DD3216">
        <w:lastRenderedPageBreak/>
        <w:t xml:space="preserve">Per i </w:t>
      </w:r>
      <w:r w:rsidRPr="00DD3216">
        <w:rPr>
          <w:b/>
        </w:rPr>
        <w:t xml:space="preserve">Servizi </w:t>
      </w:r>
      <w:r w:rsidR="00A93877" w:rsidRPr="00DD3216">
        <w:rPr>
          <w:b/>
        </w:rPr>
        <w:t>“B”</w:t>
      </w:r>
      <w:r w:rsidR="006C0EED" w:rsidRPr="00DD3216">
        <w:rPr>
          <w:b/>
        </w:rPr>
        <w:t xml:space="preserve"> e</w:t>
      </w:r>
      <w:r w:rsidR="00A93877" w:rsidRPr="00DD3216">
        <w:rPr>
          <w:b/>
        </w:rPr>
        <w:t xml:space="preserve"> </w:t>
      </w:r>
      <w:r w:rsidRPr="00DD3216">
        <w:rPr>
          <w:b/>
        </w:rPr>
        <w:t xml:space="preserve">“C” </w:t>
      </w:r>
      <w:r w:rsidR="0057331C" w:rsidRPr="00DD3216">
        <w:t xml:space="preserve">la data di presa in consegna degli impianti e avvio </w:t>
      </w:r>
      <w:r w:rsidRPr="00DD3216">
        <w:t>de</w:t>
      </w:r>
      <w:r w:rsidR="0057331C" w:rsidRPr="00DD3216">
        <w:t>i</w:t>
      </w:r>
      <w:r w:rsidRPr="00DD3216">
        <w:t xml:space="preserve"> Servizi è contestuale o successiva rispetto all’attivazione del </w:t>
      </w:r>
      <w:r w:rsidR="00DE099E" w:rsidRPr="00DD3216">
        <w:t xml:space="preserve">primo </w:t>
      </w:r>
      <w:r w:rsidR="004B5C2E" w:rsidRPr="00DD3216">
        <w:t>servizio (</w:t>
      </w:r>
      <w:r w:rsidRPr="00DD3216">
        <w:t>Servizio Energia “A”</w:t>
      </w:r>
      <w:r w:rsidR="004B5C2E" w:rsidRPr="00DD3216">
        <w:t>)</w:t>
      </w:r>
      <w:r w:rsidRPr="00DD3216">
        <w:t xml:space="preserve">. </w:t>
      </w:r>
      <w:r w:rsidR="0057331C" w:rsidRPr="00DD3216">
        <w:rPr>
          <w:u w:val="single"/>
        </w:rPr>
        <w:t xml:space="preserve">L’attivazione posticipata dei Servizi </w:t>
      </w:r>
      <w:r w:rsidR="004D773F" w:rsidRPr="00DD3216">
        <w:rPr>
          <w:u w:val="single"/>
        </w:rPr>
        <w:t>“B”</w:t>
      </w:r>
      <w:r w:rsidR="006C0EED" w:rsidRPr="00DD3216">
        <w:rPr>
          <w:u w:val="single"/>
        </w:rPr>
        <w:t xml:space="preserve"> e</w:t>
      </w:r>
      <w:r w:rsidR="004D773F" w:rsidRPr="00DD3216">
        <w:rPr>
          <w:u w:val="single"/>
        </w:rPr>
        <w:t xml:space="preserve"> “C” </w:t>
      </w:r>
      <w:r w:rsidR="0052733F" w:rsidRPr="00DD3216">
        <w:rPr>
          <w:u w:val="single"/>
        </w:rPr>
        <w:t xml:space="preserve">è consentita entro 1 </w:t>
      </w:r>
      <w:r w:rsidR="0057331C" w:rsidRPr="00DD3216">
        <w:rPr>
          <w:u w:val="single"/>
        </w:rPr>
        <w:t>anno</w:t>
      </w:r>
      <w:r w:rsidR="00167CA9" w:rsidRPr="00DD3216">
        <w:rPr>
          <w:u w:val="single"/>
        </w:rPr>
        <w:t xml:space="preserve"> dalla data di avvio del primo servizio (Servizio Energia “A) </w:t>
      </w:r>
      <w:r w:rsidR="0057331C" w:rsidRPr="00DD3216">
        <w:rPr>
          <w:u w:val="single"/>
        </w:rPr>
        <w:t>e la data di avvio dovrà essere indica</w:t>
      </w:r>
      <w:r w:rsidR="00167CA9" w:rsidRPr="00DD3216">
        <w:rPr>
          <w:u w:val="single"/>
        </w:rPr>
        <w:t>ta all’interno del PTE</w:t>
      </w:r>
      <w:r w:rsidR="0057331C" w:rsidRPr="00DD3216">
        <w:rPr>
          <w:u w:val="single"/>
        </w:rPr>
        <w:t>.</w:t>
      </w:r>
      <w:r w:rsidR="0057331C" w:rsidRPr="00DD3216">
        <w:t xml:space="preserve"> </w:t>
      </w:r>
      <w:r w:rsidRPr="00DD3216">
        <w:t>Il termine de</w:t>
      </w:r>
      <w:r w:rsidR="0057331C" w:rsidRPr="00DD3216">
        <w:t>i Servizi</w:t>
      </w:r>
      <w:r w:rsidRPr="00DD3216">
        <w:t xml:space="preserve"> rimane comunque fissato</w:t>
      </w:r>
      <w:r w:rsidR="00167CA9" w:rsidRPr="00DD3216">
        <w:t xml:space="preserve"> e </w:t>
      </w:r>
      <w:r w:rsidRPr="00DD3216">
        <w:t xml:space="preserve">pari alla </w:t>
      </w:r>
      <w:r w:rsidR="00F269CC" w:rsidRPr="00DD3216">
        <w:t xml:space="preserve">data di </w:t>
      </w:r>
      <w:r w:rsidR="00F86B7D" w:rsidRPr="00DD3216">
        <w:t xml:space="preserve">conclusione </w:t>
      </w:r>
      <w:r w:rsidRPr="00DD3216">
        <w:t>del Servizio Energia “A”</w:t>
      </w:r>
      <w:r w:rsidR="00F86B7D" w:rsidRPr="00DD3216">
        <w:t>.</w:t>
      </w:r>
    </w:p>
    <w:p w14:paraId="3A5C380D" w14:textId="496F9D45" w:rsidR="005355EC" w:rsidRPr="00DD3216" w:rsidRDefault="005355EC" w:rsidP="00BB671F">
      <w:r w:rsidRPr="00DD3216">
        <w:t xml:space="preserve">I Servizi di Energy Management </w:t>
      </w:r>
      <w:r w:rsidRPr="00DD3216">
        <w:rPr>
          <w:b/>
        </w:rPr>
        <w:t>“</w:t>
      </w:r>
      <w:r w:rsidR="005544AE" w:rsidRPr="00DD3216">
        <w:rPr>
          <w:b/>
        </w:rPr>
        <w:t>D</w:t>
      </w:r>
      <w:r w:rsidRPr="00DD3216">
        <w:rPr>
          <w:b/>
        </w:rPr>
        <w:t xml:space="preserve">” </w:t>
      </w:r>
      <w:r w:rsidRPr="00DD3216">
        <w:t xml:space="preserve">e di Governo </w:t>
      </w:r>
      <w:r w:rsidRPr="00DD3216">
        <w:rPr>
          <w:b/>
        </w:rPr>
        <w:t>“</w:t>
      </w:r>
      <w:r w:rsidR="005544AE" w:rsidRPr="00DD3216">
        <w:rPr>
          <w:b/>
        </w:rPr>
        <w:t>E</w:t>
      </w:r>
      <w:r w:rsidRPr="00DD3216">
        <w:rPr>
          <w:b/>
        </w:rPr>
        <w:t>”</w:t>
      </w:r>
      <w:r w:rsidRPr="00DD3216">
        <w:t xml:space="preserve"> iniziano </w:t>
      </w:r>
      <w:r w:rsidR="0057331C" w:rsidRPr="00DD3216">
        <w:t xml:space="preserve">e terminano </w:t>
      </w:r>
      <w:r w:rsidRPr="00DD3216">
        <w:t>contestualmente al Servizio Energia “A”.</w:t>
      </w:r>
    </w:p>
    <w:p w14:paraId="3A5C380E" w14:textId="08F66678" w:rsidR="00C1326F" w:rsidRPr="00DD3216" w:rsidRDefault="00C1326F" w:rsidP="00BB671F">
      <w:r w:rsidRPr="00DD3216">
        <w:t xml:space="preserve">Eventuali ritardi nell’inizio di erogazione dei servizi, per cause </w:t>
      </w:r>
      <w:r w:rsidR="00E161BF" w:rsidRPr="00DD3216">
        <w:t>imputabili</w:t>
      </w:r>
      <w:r w:rsidR="005F4E4B" w:rsidRPr="00DD3216" w:rsidDel="00E161BF">
        <w:t xml:space="preserve"> </w:t>
      </w:r>
      <w:r w:rsidR="00E161BF" w:rsidRPr="00DD3216">
        <w:t xml:space="preserve">al </w:t>
      </w:r>
      <w:r w:rsidR="005F4E4B" w:rsidRPr="00DD3216">
        <w:t>Fornitore</w:t>
      </w:r>
      <w:r w:rsidRPr="00DD3216">
        <w:t xml:space="preserve">, </w:t>
      </w:r>
      <w:r w:rsidR="001572FF" w:rsidRPr="00DD3216">
        <w:t xml:space="preserve">avranno effetto sulla misurazione dei livelli di servizio e </w:t>
      </w:r>
      <w:r w:rsidRPr="00DD3216">
        <w:t xml:space="preserve">daranno luogo alla penale di cui al paragrafo </w:t>
      </w:r>
      <w:r w:rsidR="00EF3422" w:rsidRPr="00DD3216">
        <w:t>9</w:t>
      </w:r>
      <w:r w:rsidRPr="00DD3216">
        <w:t>.</w:t>
      </w:r>
    </w:p>
    <w:p w14:paraId="3A5C380F" w14:textId="77777777" w:rsidR="00956662" w:rsidRPr="00DD3216" w:rsidRDefault="00956662" w:rsidP="00DB46D1">
      <w:pPr>
        <w:pStyle w:val="Max1111"/>
        <w:rPr>
          <w:color w:val="auto"/>
        </w:rPr>
      </w:pPr>
      <w:bookmarkStart w:id="130" w:name="_Toc325013545"/>
      <w:r w:rsidRPr="00DD3216">
        <w:rPr>
          <w:color w:val="auto"/>
        </w:rPr>
        <w:t>Verbale di presa in consegna</w:t>
      </w:r>
      <w:bookmarkEnd w:id="130"/>
    </w:p>
    <w:p w14:paraId="3A5C3810" w14:textId="3CB108C8" w:rsidR="00956662" w:rsidRPr="00DD3216" w:rsidRDefault="00956662" w:rsidP="00BB671F">
      <w:r w:rsidRPr="00DD3216">
        <w:t xml:space="preserve">Il Verbale di Presa in Consegna, redatto dal Fornitore secondo il modello di cui all’Appendice 4, rappresenta il documento con il quale il Fornitore prenderà formalmente in carico </w:t>
      </w:r>
      <w:r w:rsidR="00684B00" w:rsidRPr="00DD3216">
        <w:t>gli impianti (e relativ</w:t>
      </w:r>
      <w:r w:rsidR="000E2FCF" w:rsidRPr="00DD3216">
        <w:t>e</w:t>
      </w:r>
      <w:r w:rsidR="00684B00" w:rsidRPr="00DD3216">
        <w:t xml:space="preserve"> componenti, sub</w:t>
      </w:r>
      <w:r w:rsidR="00F27B0F" w:rsidRPr="00DD3216">
        <w:t>-</w:t>
      </w:r>
      <w:r w:rsidR="00684B00" w:rsidRPr="00DD3216">
        <w:t>componenti/appa</w:t>
      </w:r>
      <w:r w:rsidRPr="00DD3216">
        <w:t>recchiature</w:t>
      </w:r>
      <w:r w:rsidR="00684B00" w:rsidRPr="00DD3216">
        <w:t>) di cui ai servizi attivati,</w:t>
      </w:r>
      <w:r w:rsidRPr="00DD3216">
        <w:t xml:space="preserve"> per tutta la durata contrattuale. </w:t>
      </w:r>
    </w:p>
    <w:p w14:paraId="3A5C3811" w14:textId="77777777" w:rsidR="00956662" w:rsidRPr="00DD3216" w:rsidRDefault="00956662" w:rsidP="00BB671F">
      <w:r w:rsidRPr="00DD3216">
        <w:t xml:space="preserve">Il Verbale dovrà essere redatto in duplice copia, in contraddittorio tra </w:t>
      </w:r>
      <w:r w:rsidR="0092753D" w:rsidRPr="00DD3216">
        <w:t>Fornitore</w:t>
      </w:r>
      <w:r w:rsidRPr="00DD3216">
        <w:t xml:space="preserve"> ed Amministrazione Contraente e recare la firma congiunta. </w:t>
      </w:r>
    </w:p>
    <w:p w14:paraId="3A5C3812" w14:textId="77777777" w:rsidR="00956662" w:rsidRPr="00DD3216" w:rsidRDefault="00956662" w:rsidP="00BB671F">
      <w:r w:rsidRPr="00DD3216">
        <w:t xml:space="preserve">La data di sottoscrizione del Verbale costituirà la data di avvio del Servizio. </w:t>
      </w:r>
    </w:p>
    <w:p w14:paraId="3A5C3813" w14:textId="77777777" w:rsidR="00956662" w:rsidRPr="00DD3216" w:rsidRDefault="00956662" w:rsidP="00BB671F">
      <w:r w:rsidRPr="00DD3216">
        <w:t>Il Verbale di Presa in Consegna dovrà prevedere le seguenti sezioni:</w:t>
      </w:r>
    </w:p>
    <w:p w14:paraId="3A5C3814" w14:textId="77777777" w:rsidR="00956662" w:rsidRPr="00DD3216" w:rsidRDefault="00956662" w:rsidP="00B10DF8">
      <w:pPr>
        <w:pStyle w:val="Max"/>
      </w:pPr>
      <w:r w:rsidRPr="00DD3216">
        <w:t>Sezione 1: Attestazione della presa in consegna degli impianti;</w:t>
      </w:r>
    </w:p>
    <w:p w14:paraId="3A5C3815" w14:textId="77777777" w:rsidR="00956662" w:rsidRPr="00DD3216" w:rsidRDefault="00956662" w:rsidP="00B10DF8">
      <w:pPr>
        <w:pStyle w:val="Max"/>
      </w:pPr>
      <w:r w:rsidRPr="00DD3216">
        <w:t>Sezione 2: Organizzazione del Fornitore;</w:t>
      </w:r>
    </w:p>
    <w:p w14:paraId="3A5C3816" w14:textId="77777777" w:rsidR="00956662" w:rsidRPr="00DD3216" w:rsidRDefault="00956662" w:rsidP="00B10DF8">
      <w:pPr>
        <w:pStyle w:val="Max"/>
      </w:pPr>
      <w:r w:rsidRPr="00DD3216">
        <w:t>Sezione 3: Subappalto.</w:t>
      </w:r>
    </w:p>
    <w:p w14:paraId="3A5C3817" w14:textId="4C636D82" w:rsidR="00956662" w:rsidRPr="00DD3216" w:rsidRDefault="00956662" w:rsidP="00BB671F">
      <w:r w:rsidRPr="00DD3216">
        <w:t>Di seguito saranno dettagliate</w:t>
      </w:r>
      <w:r w:rsidR="00D2145D" w:rsidRPr="00DD3216">
        <w:t>,</w:t>
      </w:r>
      <w:r w:rsidRPr="00DD3216">
        <w:t xml:space="preserve"> per ciascuna delle sezioni indicate</w:t>
      </w:r>
      <w:r w:rsidR="00D2145D" w:rsidRPr="00DD3216">
        <w:t>,</w:t>
      </w:r>
      <w:r w:rsidRPr="00DD3216">
        <w:t xml:space="preserve"> le informazioni che dovranno essere formalizzate all’interno del Verbale di Presa in Consegna.</w:t>
      </w:r>
    </w:p>
    <w:p w14:paraId="3A5C3818" w14:textId="77777777" w:rsidR="00956662" w:rsidRPr="00DD3216" w:rsidRDefault="00956662" w:rsidP="00BB671F"/>
    <w:p w14:paraId="3A5C3819" w14:textId="77777777" w:rsidR="00126FA6" w:rsidRPr="00DD3216" w:rsidRDefault="00126FA6" w:rsidP="00BB671F">
      <w:pPr>
        <w:rPr>
          <w:b/>
        </w:rPr>
      </w:pPr>
      <w:r w:rsidRPr="00DD3216">
        <w:rPr>
          <w:b/>
        </w:rPr>
        <w:t>Sezione 1: Attestazione della presa in consegna degli impianti</w:t>
      </w:r>
    </w:p>
    <w:p w14:paraId="3A5C381A" w14:textId="6FC5B26D" w:rsidR="00956662" w:rsidRPr="00DD3216" w:rsidRDefault="00956662" w:rsidP="00BB671F">
      <w:r w:rsidRPr="00DD3216">
        <w:t xml:space="preserve">Gli impianti </w:t>
      </w:r>
      <w:r w:rsidR="00B51F33" w:rsidRPr="00DD3216">
        <w:t xml:space="preserve">presenti </w:t>
      </w:r>
      <w:r w:rsidRPr="00DD3216">
        <w:t xml:space="preserve">negli edifici di cui al presente </w:t>
      </w:r>
      <w:r w:rsidR="005B428D" w:rsidRPr="00DD3216">
        <w:t>Accordo Quadro</w:t>
      </w:r>
      <w:r w:rsidRPr="00DD3216">
        <w:t>, verranno consegnati al Fornitore nelle condizioni di fatto in cui si trovano.</w:t>
      </w:r>
    </w:p>
    <w:p w14:paraId="3A5C381B" w14:textId="77777777" w:rsidR="00956662" w:rsidRPr="00DD3216" w:rsidRDefault="00956662" w:rsidP="00BB671F">
      <w:r w:rsidRPr="00DD3216">
        <w:t>L’attestazione della presa in consegna</w:t>
      </w:r>
      <w:r w:rsidRPr="00DD3216">
        <w:rPr>
          <w:b/>
        </w:rPr>
        <w:t xml:space="preserve"> </w:t>
      </w:r>
      <w:r w:rsidRPr="00DD3216">
        <w:t>è la sezione del Verbale di Presa in Consegna che contiene il dettaglio della consistenza degli impianti dell’Amministrazione Contraente, presi in carico dal Fornitore, con l’esplicitazione della tipologia di oggetti e dei relativi quantitativi.</w:t>
      </w:r>
    </w:p>
    <w:p w14:paraId="3A5C381C" w14:textId="77777777" w:rsidR="00956662" w:rsidRPr="00DD3216" w:rsidRDefault="00956662" w:rsidP="00BB671F">
      <w:r w:rsidRPr="00DD3216">
        <w:t>In tale sezione dovranno essere riportate nello specifico:</w:t>
      </w:r>
    </w:p>
    <w:p w14:paraId="3A5C381D" w14:textId="1D5EE38E" w:rsidR="00956662" w:rsidRPr="00DD3216" w:rsidRDefault="00956662" w:rsidP="00B10DF8">
      <w:pPr>
        <w:pStyle w:val="Max"/>
      </w:pPr>
      <w:r w:rsidRPr="00DD3216">
        <w:t xml:space="preserve">Documentazione di legge, tecnica ed amministrativa in possesso dell’Amministrazione (a titolo esemplificativo, e comunque non esaustivo: libretto di centrale, libretto d’impianto, dichiarazione conformità legge 37/2008 e s.m.i., CPI e/o NOP dei VV.F., </w:t>
      </w:r>
      <w:r w:rsidR="00EE7260" w:rsidRPr="00DD3216">
        <w:t>procedura INAIL - ex</w:t>
      </w:r>
      <w:r w:rsidRPr="00DD3216">
        <w:t xml:space="preserve"> ISPESL, schemi</w:t>
      </w:r>
      <w:r w:rsidR="0014047F" w:rsidRPr="00DD3216">
        <w:t>\</w:t>
      </w:r>
      <w:r w:rsidRPr="00DD3216">
        <w:t xml:space="preserve"> funzionali, manuali d’uso e manutenzione, …);</w:t>
      </w:r>
    </w:p>
    <w:p w14:paraId="3A5C381E" w14:textId="6EAAA703" w:rsidR="00956662" w:rsidRPr="00DD3216" w:rsidRDefault="00956662" w:rsidP="00B10DF8">
      <w:pPr>
        <w:pStyle w:val="Max"/>
      </w:pPr>
      <w:r w:rsidRPr="00DD3216">
        <w:t xml:space="preserve">tutte le </w:t>
      </w:r>
      <w:r w:rsidR="00CB018E" w:rsidRPr="00DD3216">
        <w:t>c</w:t>
      </w:r>
      <w:r w:rsidR="00495536" w:rsidRPr="00DD3216">
        <w:t>omponenti, sub</w:t>
      </w:r>
      <w:r w:rsidR="00F27B0F" w:rsidRPr="00DD3216">
        <w:t>-</w:t>
      </w:r>
      <w:r w:rsidR="00495536" w:rsidRPr="00DD3216">
        <w:t xml:space="preserve">componenti/apparecchiature </w:t>
      </w:r>
      <w:r w:rsidRPr="00DD3216">
        <w:t>ricevute in consegna;</w:t>
      </w:r>
    </w:p>
    <w:p w14:paraId="3A5C381F" w14:textId="77777777" w:rsidR="00956662" w:rsidRPr="00DD3216" w:rsidRDefault="00956662" w:rsidP="00B10DF8">
      <w:pPr>
        <w:pStyle w:val="Max"/>
      </w:pPr>
      <w:r w:rsidRPr="00DD3216">
        <w:t>risultanze della valutazione dello stato di conservazione degli impianti;</w:t>
      </w:r>
    </w:p>
    <w:p w14:paraId="3A5C3820" w14:textId="77777777" w:rsidR="00956662" w:rsidRPr="00DD3216" w:rsidRDefault="00956662" w:rsidP="00B10DF8">
      <w:pPr>
        <w:pStyle w:val="Max"/>
      </w:pPr>
      <w:r w:rsidRPr="00DD3216">
        <w:t>esiti della verifica del funzionamento delle apparecchiature;</w:t>
      </w:r>
    </w:p>
    <w:p w14:paraId="3A5C3821" w14:textId="77777777" w:rsidR="00956662" w:rsidRPr="00DD3216" w:rsidRDefault="00956662" w:rsidP="00B10DF8">
      <w:pPr>
        <w:pStyle w:val="Max"/>
      </w:pPr>
      <w:r w:rsidRPr="00DD3216">
        <w:t>dettagli del servizio richiesto;</w:t>
      </w:r>
    </w:p>
    <w:p w14:paraId="3A5C3822" w14:textId="77777777" w:rsidR="00956662" w:rsidRPr="00DD3216" w:rsidRDefault="00956662" w:rsidP="00B10DF8">
      <w:pPr>
        <w:pStyle w:val="Max"/>
      </w:pPr>
      <w:r w:rsidRPr="00DD3216">
        <w:t xml:space="preserve">quanto altro ritenuto necessario. </w:t>
      </w:r>
    </w:p>
    <w:p w14:paraId="3A5C3823" w14:textId="77777777" w:rsidR="00956662" w:rsidRPr="00DD3216" w:rsidRDefault="00956662" w:rsidP="00BB671F">
      <w:r w:rsidRPr="00DD3216">
        <w:t xml:space="preserve">Limitatamente al Servizio Energia </w:t>
      </w:r>
      <w:r w:rsidR="00495D0C" w:rsidRPr="00DD3216">
        <w:t xml:space="preserve">“A” </w:t>
      </w:r>
      <w:r w:rsidRPr="00DD3216">
        <w:t xml:space="preserve">il verbale dovrà contenere le informazioni relative alle quantità di combustibile eventualmente presente nei serbatoi/depositi. Il valore del combustibile, eventualmente presente nei serbatoi/depositi dell’Amministrazione dovrà essere indicato nel Verbale di Presa in Consegna, e sarà </w:t>
      </w:r>
      <w:r w:rsidRPr="00DD3216">
        <w:lastRenderedPageBreak/>
        <w:t xml:space="preserve">calcolato al costo di acquisto, valido alla data di presa in consegna, riportato sui listini della Camera di Commercio di Milano. Tale valore dovrà essere scontato dall’importo della prima fattura emessa dal Fornitore </w:t>
      </w:r>
      <w:r w:rsidRPr="00DD3216">
        <w:rPr>
          <w:u w:val="single"/>
        </w:rPr>
        <w:t>successivamente all’effettivo utilizzo dello stesso</w:t>
      </w:r>
      <w:r w:rsidRPr="00DD3216">
        <w:t>, per un importo corrispondente alle quantità effettivamente utilizzate.</w:t>
      </w:r>
    </w:p>
    <w:p w14:paraId="3A5C3824" w14:textId="0E5AFF94" w:rsidR="00956662" w:rsidRPr="00DD3216" w:rsidRDefault="00956662" w:rsidP="00BB671F">
      <w:r w:rsidRPr="00DD3216">
        <w:t xml:space="preserve">Resta inteso che per la determinazione del predetto costo di acquisto la rilevazione disponibile è quella detta </w:t>
      </w:r>
      <w:r w:rsidRPr="00DD3216">
        <w:rPr>
          <w:i/>
        </w:rPr>
        <w:t>“Rilevazione quindicinale del …, data di riunione della Commissione Prezzi per i Prodotti Petroliferi”</w:t>
      </w:r>
      <w:r w:rsidRPr="00DD3216">
        <w:t xml:space="preserve"> sul sito internet della Camera di Commercio di Milano.</w:t>
      </w:r>
    </w:p>
    <w:p w14:paraId="3A5C3825" w14:textId="4AA04A68" w:rsidR="00956662" w:rsidRPr="00DD3216" w:rsidRDefault="00956662" w:rsidP="00BB671F">
      <w:r w:rsidRPr="00DD3216">
        <w:t>Contestualmente alla sottoscrizione congiunta del Verbale di Presa in Consegna, il Fornitore prende in consegna gli impianti e assume il ruolo di Terzo Responsabile dell’impianto</w:t>
      </w:r>
      <w:r w:rsidR="009167F6" w:rsidRPr="00DD3216">
        <w:t xml:space="preserve"> Termico ed eventualmente </w:t>
      </w:r>
      <w:r w:rsidR="0034634D" w:rsidRPr="00DD3216">
        <w:t xml:space="preserve">dell’impianto </w:t>
      </w:r>
      <w:r w:rsidRPr="00DD3216">
        <w:t>di Climatizzazione</w:t>
      </w:r>
      <w:r w:rsidR="0034634D" w:rsidRPr="00DD3216">
        <w:t xml:space="preserve"> Estiva se attivato il relativo servizio</w:t>
      </w:r>
      <w:r w:rsidR="00EC1E28" w:rsidRPr="00DD3216">
        <w:t>, nonché il ruolo di Responsabile d’Impianto per gli impianti elettrici se attivato il relativo servizio</w:t>
      </w:r>
      <w:r w:rsidRPr="00DD3216">
        <w:t>.</w:t>
      </w:r>
    </w:p>
    <w:p w14:paraId="3A5C3826" w14:textId="540B8D88" w:rsidR="00956662" w:rsidRPr="00DD3216" w:rsidRDefault="00956662" w:rsidP="00BB671F">
      <w:r w:rsidRPr="00DD3216">
        <w:t xml:space="preserve">In tale sezione andranno inoltre indicate eventuali strutture e/o mezzi e/o servizi che l’Amministrazione Contraente dovesse affidare, in comodato d’uso, al Fornitore per lo svolgimento delle attività previste (locali, </w:t>
      </w:r>
      <w:r w:rsidR="00D27526" w:rsidRPr="00DD3216">
        <w:t>mezzi</w:t>
      </w:r>
      <w:r w:rsidRPr="00DD3216">
        <w:t>, ecc.). Il Fornitore, controfirmando per accettazione il Verbale di Presa in Consegna, viene costituito custode dei beni oggetto del Verbale stesso e si impegna formalmente a prendersene cura ed a manutenerli in modo tale da garantire il buono stato di conservazione degli stessi.</w:t>
      </w:r>
    </w:p>
    <w:p w14:paraId="3A5C3827" w14:textId="77777777" w:rsidR="00956662" w:rsidRPr="00DD3216" w:rsidRDefault="00956662" w:rsidP="00BB671F">
      <w:bookmarkStart w:id="131" w:name="_Toc325013547"/>
    </w:p>
    <w:bookmarkEnd w:id="131"/>
    <w:p w14:paraId="3A5C3828" w14:textId="77777777" w:rsidR="0034634D" w:rsidRPr="00DD3216" w:rsidRDefault="0034634D" w:rsidP="00BB671F">
      <w:pPr>
        <w:rPr>
          <w:b/>
        </w:rPr>
      </w:pPr>
      <w:r w:rsidRPr="00DD3216">
        <w:rPr>
          <w:b/>
        </w:rPr>
        <w:t>Sezione 2: Organizzazione del Fornitore</w:t>
      </w:r>
    </w:p>
    <w:p w14:paraId="3A5C3829" w14:textId="5A418028" w:rsidR="00956662" w:rsidRPr="00DD3216" w:rsidRDefault="009A5B55" w:rsidP="00BB671F">
      <w:r w:rsidRPr="00DD3216">
        <w:t>In t</w:t>
      </w:r>
      <w:r w:rsidR="00FB6F2F" w:rsidRPr="00DD3216">
        <w:t xml:space="preserve">ale sezione dovranno essere riportati i nominativi delle figure </w:t>
      </w:r>
      <w:r w:rsidR="00FF0706" w:rsidRPr="00DD3216">
        <w:t>indicate al par. 4.4.2</w:t>
      </w:r>
      <w:r w:rsidR="00FB6F2F" w:rsidRPr="00DD3216">
        <w:t>, nonch</w:t>
      </w:r>
      <w:r w:rsidR="00495D0C" w:rsidRPr="00DD3216">
        <w:t>é</w:t>
      </w:r>
      <w:r w:rsidR="00956662" w:rsidRPr="00DD3216">
        <w:t xml:space="preserve"> l’organigramma nominativo relativo alla struttura predisposta dal Fornitore per la gestione tecnica ed operativa dei Servizi (personale delegato allo svolgimento delle attività).</w:t>
      </w:r>
    </w:p>
    <w:p w14:paraId="3A5C382A" w14:textId="77777777" w:rsidR="00956662" w:rsidRPr="00DD3216" w:rsidRDefault="00956662" w:rsidP="00BB671F">
      <w:bookmarkStart w:id="132" w:name="_Toc325013548"/>
    </w:p>
    <w:p w14:paraId="3A5C382B" w14:textId="77777777" w:rsidR="00956662" w:rsidRPr="00DD3216" w:rsidRDefault="00737B81" w:rsidP="00BB671F">
      <w:pPr>
        <w:rPr>
          <w:b/>
        </w:rPr>
      </w:pPr>
      <w:r w:rsidRPr="00DD3216">
        <w:rPr>
          <w:b/>
        </w:rPr>
        <w:t xml:space="preserve">Sezione 3: </w:t>
      </w:r>
      <w:r w:rsidR="00956662" w:rsidRPr="00DD3216">
        <w:rPr>
          <w:b/>
        </w:rPr>
        <w:t>Subappalto</w:t>
      </w:r>
      <w:bookmarkEnd w:id="132"/>
    </w:p>
    <w:p w14:paraId="3A5C382C" w14:textId="4CB6DEA0" w:rsidR="00956662" w:rsidRPr="00DD3216" w:rsidRDefault="00956662" w:rsidP="00BB671F">
      <w:r w:rsidRPr="00DD3216">
        <w:t xml:space="preserve">In tale sezione il Fornitore, qualora voglia avvalersi del subappalto e sempre che abbia rispettato, in sede di gara, le prescrizioni previste dal </w:t>
      </w:r>
      <w:r w:rsidR="00ED1064" w:rsidRPr="00DD3216">
        <w:t>Capitolato d’Oneri</w:t>
      </w:r>
      <w:r w:rsidRPr="00DD3216">
        <w:t>, dovrà indicare le prestazioni che intende subappaltare per lo specifico Ordinativo di Fornitura, i nominativi delle società</w:t>
      </w:r>
      <w:r w:rsidR="00D07521" w:rsidRPr="00DD3216">
        <w:t>, preliminarmente autorizzati da Consip,</w:t>
      </w:r>
      <w:r w:rsidRPr="00DD3216">
        <w:t xml:space="preserve"> a cui intende affidare i servizi, con i relativi importi e l’attestazione della sussistenza di tutte le condizioni definite ai sensi del</w:t>
      </w:r>
      <w:r w:rsidR="00440342" w:rsidRPr="00DD3216">
        <w:t xml:space="preserve"> Codice dei contratti pubblici</w:t>
      </w:r>
      <w:r w:rsidRPr="00DD3216">
        <w:t xml:space="preserve"> e specificate nell</w:t>
      </w:r>
      <w:r w:rsidR="000D1DC0" w:rsidRPr="00DD3216">
        <w:t>’Accordo Quadro</w:t>
      </w:r>
      <w:r w:rsidRPr="00DD3216">
        <w:t>.</w:t>
      </w:r>
    </w:p>
    <w:p w14:paraId="3A5C382D" w14:textId="47375442" w:rsidR="00956662" w:rsidRPr="00DD3216" w:rsidRDefault="00956662" w:rsidP="00BB671F">
      <w:r w:rsidRPr="00DD3216">
        <w:t>L’autorizzazione al subappalto verrà richiesta dal Fornitore alla Consip S.p.A. prima della redazione del Verbale di Presa in Consegna, che, invece, conterrà soltanto i servizi ed i nominativi dei subappaltatori autorizzati.</w:t>
      </w:r>
    </w:p>
    <w:p w14:paraId="3A5C382E" w14:textId="7DD75D85" w:rsidR="00C1326F" w:rsidRPr="00DD3216" w:rsidRDefault="00C1326F" w:rsidP="00170C81">
      <w:pPr>
        <w:pStyle w:val="MAX111"/>
        <w:rPr>
          <w:color w:val="auto"/>
        </w:rPr>
      </w:pPr>
      <w:bookmarkStart w:id="133" w:name="_Ref288732377"/>
      <w:bookmarkStart w:id="134" w:name="_Toc291673712"/>
      <w:bookmarkStart w:id="135" w:name="_Toc325013542"/>
      <w:bookmarkStart w:id="136" w:name="_Toc224112985"/>
      <w:r w:rsidRPr="00DD3216">
        <w:rPr>
          <w:color w:val="auto"/>
        </w:rPr>
        <w:t xml:space="preserve">Atto </w:t>
      </w:r>
      <w:r w:rsidR="00F41BED" w:rsidRPr="00DD3216">
        <w:rPr>
          <w:color w:val="auto"/>
        </w:rPr>
        <w:t>Modificativo</w:t>
      </w:r>
      <w:r w:rsidRPr="00DD3216">
        <w:rPr>
          <w:color w:val="auto"/>
        </w:rPr>
        <w:t xml:space="preserve"> </w:t>
      </w:r>
      <w:r w:rsidR="004820EA" w:rsidRPr="00DD3216">
        <w:rPr>
          <w:color w:val="auto"/>
        </w:rPr>
        <w:t xml:space="preserve">(AM) </w:t>
      </w:r>
      <w:r w:rsidRPr="00DD3216">
        <w:rPr>
          <w:color w:val="auto"/>
        </w:rPr>
        <w:t>all’Ordinativo Principale di Fornitura</w:t>
      </w:r>
      <w:bookmarkEnd w:id="133"/>
      <w:bookmarkEnd w:id="134"/>
      <w:bookmarkEnd w:id="135"/>
      <w:bookmarkEnd w:id="136"/>
    </w:p>
    <w:p w14:paraId="3A5C382F" w14:textId="4E3F2BD3" w:rsidR="00C1326F" w:rsidRPr="00DD3216" w:rsidRDefault="00C20FE4" w:rsidP="00BB671F">
      <w:r w:rsidRPr="00DD3216">
        <w:t>Durante il periodo di validità dell</w:t>
      </w:r>
      <w:r w:rsidR="000D1DC0" w:rsidRPr="00DD3216">
        <w:t>’Accordo Quadro</w:t>
      </w:r>
      <w:r w:rsidRPr="00DD3216">
        <w:t xml:space="preserve"> </w:t>
      </w:r>
      <w:r w:rsidR="00E536BA" w:rsidRPr="00DD3216">
        <w:t>stipulato per ogni quota aggiudicata</w:t>
      </w:r>
      <w:r w:rsidR="00CF53CD" w:rsidRPr="00DD3216">
        <w:t>,</w:t>
      </w:r>
      <w:r w:rsidR="00E536BA" w:rsidRPr="00DD3216">
        <w:t xml:space="preserve"> </w:t>
      </w:r>
      <w:r w:rsidRPr="00DD3216">
        <w:t>l</w:t>
      </w:r>
      <w:r w:rsidR="00C1326F" w:rsidRPr="00DD3216">
        <w:t>’O</w:t>
      </w:r>
      <w:r w:rsidR="002C6A32" w:rsidRPr="00DD3216">
        <w:t>PF</w:t>
      </w:r>
      <w:r w:rsidR="00C1326F" w:rsidRPr="00DD3216">
        <w:t xml:space="preserve"> può essere modificato</w:t>
      </w:r>
      <w:r w:rsidR="00CF53CD" w:rsidRPr="00DD3216">
        <w:t xml:space="preserve"> o </w:t>
      </w:r>
      <w:r w:rsidR="00C1326F" w:rsidRPr="00DD3216">
        <w:t xml:space="preserve">integrato tramite </w:t>
      </w:r>
      <w:r w:rsidR="00EE4357" w:rsidRPr="00DD3216">
        <w:t>un</w:t>
      </w:r>
      <w:r w:rsidR="00C1326F" w:rsidRPr="00DD3216">
        <w:t xml:space="preserve"> </w:t>
      </w:r>
      <w:r w:rsidR="00C1326F" w:rsidRPr="00DD3216">
        <w:rPr>
          <w:b/>
        </w:rPr>
        <w:t xml:space="preserve">Atto </w:t>
      </w:r>
      <w:r w:rsidR="00F41BED" w:rsidRPr="00DD3216">
        <w:rPr>
          <w:b/>
        </w:rPr>
        <w:t>Modificativo</w:t>
      </w:r>
      <w:r w:rsidR="00C1326F" w:rsidRPr="00DD3216">
        <w:rPr>
          <w:b/>
        </w:rPr>
        <w:t xml:space="preserve"> all’Ordinativo Principale di Fornitura</w:t>
      </w:r>
      <w:r w:rsidR="00C71356" w:rsidRPr="00DD3216">
        <w:t xml:space="preserve">, di seguito per brevità </w:t>
      </w:r>
      <w:r w:rsidR="007E5CF1" w:rsidRPr="00DD3216">
        <w:t>“</w:t>
      </w:r>
      <w:r w:rsidR="00E664AD" w:rsidRPr="00DD3216">
        <w:t>AM”</w:t>
      </w:r>
      <w:r w:rsidR="007E5CF1" w:rsidRPr="00DD3216">
        <w:t xml:space="preserve"> o</w:t>
      </w:r>
      <w:r w:rsidR="000128A1" w:rsidRPr="00DD3216">
        <w:t xml:space="preserve"> “</w:t>
      </w:r>
      <w:r w:rsidR="007E5CF1" w:rsidRPr="00DD3216">
        <w:t>AM-OPF”</w:t>
      </w:r>
      <w:r w:rsidR="00C1326F" w:rsidRPr="00DD3216">
        <w:t>, per variazioni che comportino modifiche/integrazioni al</w:t>
      </w:r>
      <w:r w:rsidR="002C6A32" w:rsidRPr="00DD3216">
        <w:t>l’OPF</w:t>
      </w:r>
      <w:r w:rsidR="00C1326F" w:rsidRPr="00DD3216">
        <w:t>, di seguito specificate:</w:t>
      </w:r>
    </w:p>
    <w:p w14:paraId="3A5C3830" w14:textId="77777777" w:rsidR="00C1326F" w:rsidRPr="00DD3216" w:rsidRDefault="00E07503" w:rsidP="00E8774A">
      <w:pPr>
        <w:pStyle w:val="Max"/>
      </w:pPr>
      <w:r w:rsidRPr="00DD3216">
        <w:t xml:space="preserve">qualora intervenga, su richiesta dell’Amministrazione, </w:t>
      </w:r>
      <w:r w:rsidR="00283319" w:rsidRPr="00DD3216">
        <w:t xml:space="preserve">l’attivazione di </w:t>
      </w:r>
      <w:r w:rsidR="00C1326F" w:rsidRPr="00DD3216">
        <w:t>nuovi servizi;</w:t>
      </w:r>
    </w:p>
    <w:p w14:paraId="3A5C3831" w14:textId="77777777" w:rsidR="00C1326F" w:rsidRPr="00DD3216" w:rsidRDefault="00C1326F" w:rsidP="00E8774A">
      <w:pPr>
        <w:pStyle w:val="Max"/>
      </w:pPr>
      <w:r w:rsidRPr="00DD3216">
        <w:t>qualora intervenga, su richiesta dell’Amministrazione, la modifica</w:t>
      </w:r>
      <w:r w:rsidR="00283319" w:rsidRPr="00DD3216">
        <w:t xml:space="preserve"> in aumento o detrazione</w:t>
      </w:r>
      <w:r w:rsidRPr="00DD3216">
        <w:t xml:space="preserve"> del</w:t>
      </w:r>
      <w:r w:rsidR="00C71356" w:rsidRPr="00DD3216">
        <w:t xml:space="preserve"> </w:t>
      </w:r>
      <w:r w:rsidRPr="00DD3216">
        <w:t>numero degli immobili originali (ad esempio attivazione di servizi per edifici diversi da quelli di cui all’Ordinativo Principale di Fornitura);</w:t>
      </w:r>
    </w:p>
    <w:p w14:paraId="3A5C3832" w14:textId="77777777" w:rsidR="0028276C" w:rsidRPr="00DD3216" w:rsidRDefault="00283319" w:rsidP="00E8774A">
      <w:pPr>
        <w:pStyle w:val="Max"/>
      </w:pPr>
      <w:r w:rsidRPr="00DD3216">
        <w:t>qualora intervenga, su richiesta dell’Amministrazione, l</w:t>
      </w:r>
      <w:r w:rsidR="0028276C" w:rsidRPr="00DD3216">
        <w:t xml:space="preserve">o stanziamento e/o </w:t>
      </w:r>
      <w:r w:rsidR="00635004" w:rsidRPr="00DD3216">
        <w:t>l’</w:t>
      </w:r>
      <w:r w:rsidR="0028276C" w:rsidRPr="00DD3216">
        <w:t>incremento dell’extra-canone</w:t>
      </w:r>
      <w:r w:rsidR="00635004" w:rsidRPr="00DD3216">
        <w:t xml:space="preserve"> </w:t>
      </w:r>
      <w:r w:rsidR="00635004" w:rsidRPr="00DD3216">
        <w:rPr>
          <w:sz w:val="24"/>
        </w:rPr>
        <w:t>I</w:t>
      </w:r>
      <w:r w:rsidR="00635004" w:rsidRPr="00DD3216">
        <w:rPr>
          <w:sz w:val="24"/>
          <w:vertAlign w:val="subscript"/>
        </w:rPr>
        <w:t>EX</w:t>
      </w:r>
      <w:r w:rsidR="00635004" w:rsidRPr="00DD3216">
        <w:t>.</w:t>
      </w:r>
    </w:p>
    <w:p w14:paraId="3A5C3833" w14:textId="3C692332" w:rsidR="00FC0A85" w:rsidRPr="00DD3216" w:rsidRDefault="0063004E" w:rsidP="00BB671F">
      <w:r w:rsidRPr="00DD3216">
        <w:lastRenderedPageBreak/>
        <w:t xml:space="preserve">L’emissione di un </w:t>
      </w:r>
      <w:r w:rsidR="00C8428B" w:rsidRPr="00DD3216">
        <w:t>Atto Modificativo</w:t>
      </w:r>
      <w:r w:rsidR="00C1326F" w:rsidRPr="00DD3216">
        <w:t xml:space="preserve"> all’Ordinativo Principale di Fornitura implica la necessità di aggiornamento anche del Piano Tecnico Economico che sarà nuovamente redatto </w:t>
      </w:r>
      <w:r w:rsidR="00D33AEE" w:rsidRPr="00DD3216">
        <w:t>dal</w:t>
      </w:r>
      <w:r w:rsidR="005F4E4B" w:rsidRPr="00DD3216">
        <w:t xml:space="preserve"> Fornitore</w:t>
      </w:r>
      <w:r w:rsidR="00FC0A85" w:rsidRPr="00DD3216">
        <w:t xml:space="preserve">, approvato dall’Amministrazione </w:t>
      </w:r>
      <w:r w:rsidR="00C1326F" w:rsidRPr="00DD3216">
        <w:t>e allegato allo stesso ad integrazione o sostituzione degli altri precedentemente sottoscritti.</w:t>
      </w:r>
      <w:r w:rsidR="00FC0A85" w:rsidRPr="00DD3216">
        <w:t xml:space="preserve"> L’</w:t>
      </w:r>
      <w:r w:rsidR="00C8428B" w:rsidRPr="00DD3216">
        <w:t>Atto Modificativo</w:t>
      </w:r>
      <w:r w:rsidR="00FC0A85" w:rsidRPr="00DD3216">
        <w:t xml:space="preserve"> potrà essere emesso solo a seguito di estensione della precedente cauzione ovvero produzione di nuova cauzione definitiva</w:t>
      </w:r>
      <w:r w:rsidR="00EE4357" w:rsidRPr="00DD3216">
        <w:t xml:space="preserve"> qualora </w:t>
      </w:r>
      <w:r w:rsidR="00E73E02" w:rsidRPr="00DD3216">
        <w:t xml:space="preserve">l’atto modificativo </w:t>
      </w:r>
      <w:r w:rsidR="00CD318D" w:rsidRPr="00DD3216">
        <w:t xml:space="preserve">abbia effetti sulla stessa (ad es. </w:t>
      </w:r>
      <w:r w:rsidR="00E73E02" w:rsidRPr="00DD3216">
        <w:t>comport</w:t>
      </w:r>
      <w:r w:rsidR="00CD318D" w:rsidRPr="00DD3216">
        <w:t>i</w:t>
      </w:r>
      <w:r w:rsidR="00E73E02" w:rsidRPr="00DD3216">
        <w:t xml:space="preserve"> un incremento del valore contrattuale</w:t>
      </w:r>
      <w:r w:rsidR="00CD318D" w:rsidRPr="00DD3216">
        <w:t>)</w:t>
      </w:r>
      <w:r w:rsidR="00FC0A85" w:rsidRPr="00DD3216">
        <w:t>.</w:t>
      </w:r>
    </w:p>
    <w:p w14:paraId="3A5C3834" w14:textId="3225B04C" w:rsidR="00C1326F" w:rsidRPr="00DD3216" w:rsidRDefault="00C1326F" w:rsidP="00BB671F">
      <w:r w:rsidRPr="00DD3216">
        <w:t xml:space="preserve">Gli </w:t>
      </w:r>
      <w:r w:rsidR="00C8428B" w:rsidRPr="00DD3216">
        <w:t>Atti Modificativi</w:t>
      </w:r>
      <w:r w:rsidRPr="00DD3216">
        <w:t xml:space="preserve"> </w:t>
      </w:r>
      <w:r w:rsidR="00730BA4" w:rsidRPr="00DD3216">
        <w:t>devono</w:t>
      </w:r>
      <w:r w:rsidR="001C05AF" w:rsidRPr="00DD3216">
        <w:t xml:space="preserve"> essere emessi </w:t>
      </w:r>
      <w:r w:rsidR="00730BA4" w:rsidRPr="00DD3216">
        <w:rPr>
          <w:iCs/>
        </w:rPr>
        <w:t>obbligatoriamente</w:t>
      </w:r>
      <w:r w:rsidR="00730BA4" w:rsidRPr="00DD3216">
        <w:t xml:space="preserve"> </w:t>
      </w:r>
      <w:r w:rsidRPr="00DD3216">
        <w:t>solo durante il periodo di efficacia dell</w:t>
      </w:r>
      <w:r w:rsidR="000D1DC0" w:rsidRPr="00DD3216">
        <w:t>’Accordo Quadro</w:t>
      </w:r>
      <w:r w:rsidR="003300E3" w:rsidRPr="00DD3216">
        <w:t xml:space="preserve"> (ad eccezione degli AM in decremento)</w:t>
      </w:r>
      <w:r w:rsidRPr="00DD3216">
        <w:t xml:space="preserve">. L’emissione di uno o più </w:t>
      </w:r>
      <w:r w:rsidR="00C8428B" w:rsidRPr="00DD3216">
        <w:t>Atti Modificativi</w:t>
      </w:r>
      <w:r w:rsidRPr="00DD3216">
        <w:t xml:space="preserve"> non comporta variazioni della scadenza del Contratto di Fornitura, che rimane fissata al termine dei </w:t>
      </w:r>
      <w:r w:rsidR="00516563" w:rsidRPr="00DD3216">
        <w:t xml:space="preserve">3 </w:t>
      </w:r>
      <w:r w:rsidR="00EE0225" w:rsidRPr="00DD3216">
        <w:t xml:space="preserve">o </w:t>
      </w:r>
      <w:r w:rsidR="00516563" w:rsidRPr="00DD3216">
        <w:t>6</w:t>
      </w:r>
      <w:r w:rsidR="00EE0225" w:rsidRPr="00DD3216">
        <w:t xml:space="preserve"> </w:t>
      </w:r>
      <w:r w:rsidRPr="00DD3216">
        <w:t>anni dalla Data di Presa in Consegna</w:t>
      </w:r>
      <w:r w:rsidR="00844843" w:rsidRPr="00DD3216">
        <w:t xml:space="preserve"> (rif. par. 4.3.1)</w:t>
      </w:r>
      <w:r w:rsidRPr="00DD3216">
        <w:t>. Pertanto</w:t>
      </w:r>
      <w:r w:rsidR="00924347" w:rsidRPr="00DD3216">
        <w:t>,</w:t>
      </w:r>
      <w:r w:rsidRPr="00DD3216">
        <w:t xml:space="preserve"> </w:t>
      </w:r>
      <w:r w:rsidRPr="00DD3216">
        <w:rPr>
          <w:iCs/>
        </w:rPr>
        <w:t xml:space="preserve">eventuali successivi </w:t>
      </w:r>
      <w:r w:rsidR="00C8428B" w:rsidRPr="00DD3216">
        <w:rPr>
          <w:iCs/>
        </w:rPr>
        <w:t>Atti Modificativi</w:t>
      </w:r>
      <w:r w:rsidRPr="00DD3216">
        <w:rPr>
          <w:iCs/>
        </w:rPr>
        <w:t xml:space="preserve"> all’Ordi</w:t>
      </w:r>
      <w:r w:rsidR="00730BA4" w:rsidRPr="00DD3216">
        <w:rPr>
          <w:iCs/>
        </w:rPr>
        <w:t>nativo Principale di Fornitura</w:t>
      </w:r>
      <w:r w:rsidRPr="00DD3216">
        <w:rPr>
          <w:iCs/>
        </w:rPr>
        <w:t xml:space="preserve"> attiveranno Servizi che avranno la medesima data di scadenza del primo servizio attivato nell’Ordinativo Principale di Fornitura.</w:t>
      </w:r>
    </w:p>
    <w:p w14:paraId="3A5C3835" w14:textId="2878014B" w:rsidR="0028268C" w:rsidRPr="00DD3216" w:rsidRDefault="0028268C" w:rsidP="00BB671F">
      <w:bookmarkStart w:id="137" w:name="_Toc325013543"/>
      <w:r w:rsidRPr="00DD3216">
        <w:t>Per quanto riguarda le altre variazioni si specifica che queste e le corrispondenti variazioni del canone non saranno formalizzate mediante A</w:t>
      </w:r>
      <w:r w:rsidR="00DA3D26" w:rsidRPr="00DD3216">
        <w:t>M</w:t>
      </w:r>
      <w:r w:rsidRPr="00DD3216">
        <w:t xml:space="preserve">-OPF ma </w:t>
      </w:r>
      <w:r w:rsidR="00B70A4E" w:rsidRPr="00DD3216">
        <w:t>solo</w:t>
      </w:r>
      <w:r w:rsidRPr="00DD3216">
        <w:t xml:space="preserve"> attraverso un nuovo PTE, come descritto al paragrafo 5.3.</w:t>
      </w:r>
    </w:p>
    <w:p w14:paraId="609E7964" w14:textId="552E539E" w:rsidR="00C906A0" w:rsidRPr="00DD3216" w:rsidRDefault="00C906A0" w:rsidP="00170C81">
      <w:pPr>
        <w:pStyle w:val="MAX111"/>
        <w:rPr>
          <w:color w:val="auto"/>
        </w:rPr>
      </w:pPr>
      <w:bookmarkStart w:id="138" w:name="_Toc224112986"/>
      <w:bookmarkStart w:id="139" w:name="_Toc325013549"/>
      <w:bookmarkEnd w:id="137"/>
      <w:r w:rsidRPr="00DD3216">
        <w:rPr>
          <w:color w:val="auto"/>
        </w:rPr>
        <w:t>Attivazione dell’estensione contrattuale</w:t>
      </w:r>
      <w:bookmarkEnd w:id="138"/>
    </w:p>
    <w:p w14:paraId="6ED20518" w14:textId="426A3EAA" w:rsidR="00B74616" w:rsidRPr="00DD3216" w:rsidRDefault="00B74616" w:rsidP="00C906A0">
      <w:r w:rsidRPr="00DD3216">
        <w:t>Si prevede la possibilità</w:t>
      </w:r>
      <w:r w:rsidR="0063004E" w:rsidRPr="00DD3216">
        <w:t>,</w:t>
      </w:r>
      <w:r w:rsidRPr="00DD3216">
        <w:t xml:space="preserve"> per le Amministrazioni che abbiano </w:t>
      </w:r>
      <w:r w:rsidR="00340838" w:rsidRPr="00DD3216">
        <w:t>verificato</w:t>
      </w:r>
      <w:r w:rsidRPr="00DD3216">
        <w:t xml:space="preserve"> una </w:t>
      </w:r>
      <w:r w:rsidR="00E42F5F" w:rsidRPr="00DD3216">
        <w:t xml:space="preserve">elevata </w:t>
      </w:r>
      <w:r w:rsidRPr="00DD3216">
        <w:t xml:space="preserve">qualità del servizio, di estendere la durata contrattuale </w:t>
      </w:r>
      <w:r w:rsidR="00AE4DDC" w:rsidRPr="00DD3216">
        <w:t>di due anni</w:t>
      </w:r>
      <w:r w:rsidR="002F0FD7" w:rsidRPr="00DD3216">
        <w:t xml:space="preserve"> (rif. par</w:t>
      </w:r>
      <w:r w:rsidR="009835E8" w:rsidRPr="00DD3216">
        <w:t>r</w:t>
      </w:r>
      <w:r w:rsidR="002F0FD7" w:rsidRPr="00DD3216">
        <w:t>.</w:t>
      </w:r>
      <w:r w:rsidR="00F04806" w:rsidRPr="00DD3216">
        <w:t xml:space="preserve"> 4.3.1</w:t>
      </w:r>
      <w:r w:rsidR="009835E8" w:rsidRPr="00DD3216">
        <w:t xml:space="preserve"> e 9.1</w:t>
      </w:r>
      <w:r w:rsidR="002F0FD7" w:rsidRPr="00DD3216">
        <w:t>)</w:t>
      </w:r>
      <w:r w:rsidR="00AE4DDC" w:rsidRPr="00DD3216">
        <w:t>.</w:t>
      </w:r>
    </w:p>
    <w:p w14:paraId="63EA6B57" w14:textId="3511C4BA" w:rsidR="00AE4DDC" w:rsidRPr="00DD3216" w:rsidRDefault="00AE4DDC" w:rsidP="00C906A0">
      <w:r w:rsidRPr="00DD3216">
        <w:t>La qualità del servizio erogata dal Fornitore e registrata dall’Amministrazione sarà misurata attraverso indicatori di performance (K</w:t>
      </w:r>
      <w:r w:rsidR="002F0FD7" w:rsidRPr="00DD3216">
        <w:t xml:space="preserve">PI – </w:t>
      </w:r>
      <w:r w:rsidR="002F0FD7" w:rsidRPr="00DD3216">
        <w:rPr>
          <w:i/>
          <w:iCs/>
        </w:rPr>
        <w:t>Key Performance Indicator</w:t>
      </w:r>
      <w:r w:rsidR="002F0FD7" w:rsidRPr="00DD3216">
        <w:t>)</w:t>
      </w:r>
      <w:r w:rsidR="0044703E" w:rsidRPr="00DD3216">
        <w:t>. Qualora</w:t>
      </w:r>
      <w:r w:rsidR="00B97A61" w:rsidRPr="00DD3216">
        <w:t>,</w:t>
      </w:r>
      <w:r w:rsidR="0044703E" w:rsidRPr="00DD3216">
        <w:t xml:space="preserve"> dalla misurazione dei suddetti indicatori il livello di servizio erogato dal Fornitore </w:t>
      </w:r>
      <w:r w:rsidR="00092A02" w:rsidRPr="00DD3216">
        <w:t xml:space="preserve">raggiunga </w:t>
      </w:r>
      <w:r w:rsidR="0044703E" w:rsidRPr="00DD3216">
        <w:t xml:space="preserve">i </w:t>
      </w:r>
      <w:r w:rsidR="00356F3B" w:rsidRPr="00DD3216">
        <w:t xml:space="preserve">livelli di servizio </w:t>
      </w:r>
      <w:r w:rsidR="0044703E" w:rsidRPr="00DD3216">
        <w:t>stabiliti</w:t>
      </w:r>
      <w:r w:rsidR="00D17D76" w:rsidRPr="00DD3216">
        <w:t xml:space="preserve"> </w:t>
      </w:r>
      <w:r w:rsidR="00356F3B" w:rsidRPr="00DD3216">
        <w:t xml:space="preserve">contrattualmente </w:t>
      </w:r>
      <w:r w:rsidR="00D17D76" w:rsidRPr="00DD3216">
        <w:t xml:space="preserve">(rif. par. </w:t>
      </w:r>
      <w:r w:rsidR="00E9629C" w:rsidRPr="00DD3216">
        <w:t>9</w:t>
      </w:r>
      <w:r w:rsidR="00092A02" w:rsidRPr="00DD3216">
        <w:t>.1</w:t>
      </w:r>
      <w:r w:rsidR="00D17D76" w:rsidRPr="00DD3216">
        <w:t>)</w:t>
      </w:r>
      <w:r w:rsidR="0044703E" w:rsidRPr="00DD3216">
        <w:t>,</w:t>
      </w:r>
      <w:r w:rsidR="00357005" w:rsidRPr="00DD3216">
        <w:t xml:space="preserve"> per tutti gli indicatori indi</w:t>
      </w:r>
      <w:r w:rsidR="00970E94" w:rsidRPr="00DD3216">
        <w:t>vidu</w:t>
      </w:r>
      <w:r w:rsidR="00357005" w:rsidRPr="00DD3216">
        <w:t>ati,</w:t>
      </w:r>
      <w:r w:rsidR="0044703E" w:rsidRPr="00DD3216">
        <w:t xml:space="preserve"> è facoltà dell’Amministrazione</w:t>
      </w:r>
      <w:r w:rsidR="00D17D76" w:rsidRPr="00DD3216">
        <w:t xml:space="preserve"> richiedere</w:t>
      </w:r>
      <w:r w:rsidR="00092A02" w:rsidRPr="00DD3216">
        <w:t>,</w:t>
      </w:r>
      <w:r w:rsidR="00D17D76" w:rsidRPr="00DD3216">
        <w:t xml:space="preserve"> ed è obbligo del Fornitore concedere, l’estensione biennale del contratto.</w:t>
      </w:r>
    </w:p>
    <w:p w14:paraId="79BFB41F" w14:textId="4809B852" w:rsidR="002D42A1" w:rsidRPr="00DD3216" w:rsidRDefault="002D42A1" w:rsidP="00C906A0">
      <w:r w:rsidRPr="00DD3216">
        <w:t>Per la definizione dei KPI, le modalità di misurazione ed i livelli di servizio attesi si rimanda al paragrafo 9.1</w:t>
      </w:r>
      <w:r w:rsidR="00A00995" w:rsidRPr="00DD3216">
        <w:t>.</w:t>
      </w:r>
    </w:p>
    <w:p w14:paraId="7465567A" w14:textId="7E338621" w:rsidR="005618DD" w:rsidRPr="00DD3216" w:rsidRDefault="005618DD" w:rsidP="00C906A0">
      <w:r w:rsidRPr="00DD3216">
        <w:t>Il processo di attivazione dell’estensione contrattuale prevede i seguenti passi:</w:t>
      </w:r>
    </w:p>
    <w:p w14:paraId="12E51DB6" w14:textId="625274C8" w:rsidR="008E1849" w:rsidRPr="00DD3216" w:rsidRDefault="005618DD" w:rsidP="00B87726">
      <w:pPr>
        <w:pStyle w:val="Max12"/>
        <w:numPr>
          <w:ilvl w:val="0"/>
          <w:numId w:val="168"/>
        </w:numPr>
      </w:pPr>
      <w:r w:rsidRPr="00DD3216">
        <w:t xml:space="preserve">Sei mesi prima </w:t>
      </w:r>
      <w:r w:rsidR="008E1849" w:rsidRPr="00DD3216">
        <w:t xml:space="preserve">della scadenza contrattuale (rif. par. 4.3) </w:t>
      </w:r>
      <w:r w:rsidR="008E1849" w:rsidRPr="00DD3216">
        <w:rPr>
          <w:u w:val="single"/>
        </w:rPr>
        <w:t xml:space="preserve">l’Amministrazione </w:t>
      </w:r>
      <w:r w:rsidR="001049B7" w:rsidRPr="00DD3216">
        <w:rPr>
          <w:u w:val="single"/>
        </w:rPr>
        <w:t>a seguito della ricezione da parte del Fo</w:t>
      </w:r>
      <w:r w:rsidR="0010761C" w:rsidRPr="00DD3216">
        <w:rPr>
          <w:u w:val="single"/>
        </w:rPr>
        <w:t>r</w:t>
      </w:r>
      <w:r w:rsidR="001049B7" w:rsidRPr="00DD3216">
        <w:rPr>
          <w:u w:val="single"/>
        </w:rPr>
        <w:t>nitore di tutti i dati e le informazioni util</w:t>
      </w:r>
      <w:r w:rsidR="0010761C" w:rsidRPr="00DD3216">
        <w:rPr>
          <w:u w:val="single"/>
        </w:rPr>
        <w:t xml:space="preserve">i al calcolo della qualità del servizio, </w:t>
      </w:r>
      <w:r w:rsidR="008E1849" w:rsidRPr="00DD3216">
        <w:rPr>
          <w:u w:val="single"/>
        </w:rPr>
        <w:t>effettuerà la verifica dei livelli di servizio</w:t>
      </w:r>
      <w:r w:rsidR="008E1849" w:rsidRPr="00DD3216">
        <w:t>;</w:t>
      </w:r>
      <w:r w:rsidR="001C3778" w:rsidRPr="00DD3216">
        <w:t xml:space="preserve"> q</w:t>
      </w:r>
      <w:r w:rsidR="00934084" w:rsidRPr="00DD3216">
        <w:t>ualora i livelli di servizi siano superiori alle attese, l’Amministrazione valuta la possibilità e la volontà di richiedere la proroga contrattuale</w:t>
      </w:r>
      <w:r w:rsidR="00D7138D" w:rsidRPr="00DD3216">
        <w:t>.</w:t>
      </w:r>
    </w:p>
    <w:p w14:paraId="01DAD59C" w14:textId="48498B7C" w:rsidR="00B87726" w:rsidRPr="00DD3216" w:rsidRDefault="00B87726" w:rsidP="00B87726">
      <w:pPr>
        <w:pStyle w:val="Max12"/>
        <w:numPr>
          <w:ilvl w:val="0"/>
          <w:numId w:val="168"/>
        </w:numPr>
      </w:pPr>
      <w:r w:rsidRPr="00DD3216">
        <w:t>Qualora l’Amministrazione non avesse interesse alla richiesta di proroga</w:t>
      </w:r>
      <w:r w:rsidR="00D7138D" w:rsidRPr="00DD3216">
        <w:t xml:space="preserve"> lo comunicherà tramite PEC al Fornitore </w:t>
      </w:r>
      <w:r w:rsidR="006141C3" w:rsidRPr="00DD3216">
        <w:rPr>
          <w:highlight w:val="lightGray"/>
        </w:rPr>
        <w:t xml:space="preserve">entro </w:t>
      </w:r>
      <w:r w:rsidR="008B4B1F" w:rsidRPr="00DD3216">
        <w:rPr>
          <w:highlight w:val="lightGray"/>
        </w:rPr>
        <w:t>3</w:t>
      </w:r>
      <w:r w:rsidR="006141C3" w:rsidRPr="00DD3216">
        <w:rPr>
          <w:highlight w:val="lightGray"/>
        </w:rPr>
        <w:t xml:space="preserve"> mes</w:t>
      </w:r>
      <w:r w:rsidR="008B4B1F" w:rsidRPr="00DD3216">
        <w:rPr>
          <w:highlight w:val="lightGray"/>
        </w:rPr>
        <w:t>i</w:t>
      </w:r>
      <w:r w:rsidR="006141C3" w:rsidRPr="00DD3216">
        <w:rPr>
          <w:highlight w:val="lightGray"/>
        </w:rPr>
        <w:t xml:space="preserve"> </w:t>
      </w:r>
      <w:r w:rsidR="008B4B1F" w:rsidRPr="00DD3216">
        <w:rPr>
          <w:highlight w:val="lightGray"/>
        </w:rPr>
        <w:t>antecedenti</w:t>
      </w:r>
      <w:r w:rsidR="008B4B1F" w:rsidRPr="00DD3216">
        <w:t xml:space="preserve"> al</w:t>
      </w:r>
      <w:r w:rsidR="006141C3" w:rsidRPr="00DD3216">
        <w:t>la scadenza del contratto</w:t>
      </w:r>
      <w:r w:rsidR="00D7138D" w:rsidRPr="00DD3216">
        <w:t xml:space="preserve"> </w:t>
      </w:r>
      <w:r w:rsidR="00747EC1" w:rsidRPr="00DD3216">
        <w:t>ed il contratto terminerà alla data stabilita in sede di OPF (rif. par. 4.3).</w:t>
      </w:r>
      <w:r w:rsidR="00DA36CB" w:rsidRPr="00DD3216">
        <w:t xml:space="preserve"> Nel caso in cui l’Amministrazione non comunica nulla si ricade nel caso </w:t>
      </w:r>
      <w:r w:rsidR="00E11D96" w:rsidRPr="00DD3216">
        <w:t>2.d</w:t>
      </w:r>
      <w:r w:rsidR="00CB0A68" w:rsidRPr="00DD3216">
        <w:t>.</w:t>
      </w:r>
      <w:r w:rsidR="00B7059F" w:rsidRPr="00DD3216">
        <w:t xml:space="preserve"> </w:t>
      </w:r>
      <w:r w:rsidR="00DA36CB" w:rsidRPr="00DD3216">
        <w:t>sotto riportato</w:t>
      </w:r>
      <w:r w:rsidR="00B7059F" w:rsidRPr="00DD3216">
        <w:t>.</w:t>
      </w:r>
    </w:p>
    <w:p w14:paraId="4D1E3B2C" w14:textId="2D762D28" w:rsidR="00D7138D" w:rsidRPr="00DD3216" w:rsidRDefault="005624B9" w:rsidP="000D6C22">
      <w:pPr>
        <w:pStyle w:val="Max12"/>
        <w:numPr>
          <w:ilvl w:val="0"/>
          <w:numId w:val="168"/>
        </w:numPr>
      </w:pPr>
      <w:r w:rsidRPr="00DD3216">
        <w:t xml:space="preserve">Qualora </w:t>
      </w:r>
      <w:r w:rsidR="001C3778" w:rsidRPr="00DD3216">
        <w:t xml:space="preserve">l’Amministrazione </w:t>
      </w:r>
      <w:r w:rsidRPr="00DD3216">
        <w:t xml:space="preserve">dichiarasse </w:t>
      </w:r>
      <w:r w:rsidR="001C3778" w:rsidRPr="00DD3216">
        <w:t>l’interesse alla richiesta di proroga</w:t>
      </w:r>
      <w:r w:rsidR="005E567E" w:rsidRPr="00DD3216">
        <w:t xml:space="preserve"> lo comunicherà tramite PEC </w:t>
      </w:r>
      <w:r w:rsidR="00401850" w:rsidRPr="00DD3216">
        <w:rPr>
          <w:highlight w:val="lightGray"/>
        </w:rPr>
        <w:t>entro 3 mesi antecedenti</w:t>
      </w:r>
      <w:r w:rsidR="005E567E" w:rsidRPr="00DD3216">
        <w:t xml:space="preserve"> e di </w:t>
      </w:r>
      <w:r w:rsidR="00DE47EB" w:rsidRPr="00DD3216">
        <w:t>conseguenza</w:t>
      </w:r>
      <w:r w:rsidR="00D7138D" w:rsidRPr="00DD3216">
        <w:t>:</w:t>
      </w:r>
    </w:p>
    <w:p w14:paraId="14310EC7" w14:textId="4A46B1EE" w:rsidR="00CC28BD" w:rsidRPr="00DD3216" w:rsidRDefault="001C3778" w:rsidP="00823F71">
      <w:pPr>
        <w:pStyle w:val="Max12"/>
        <w:ind w:left="862"/>
      </w:pPr>
      <w:r w:rsidRPr="00DD3216">
        <w:rPr>
          <w:u w:val="single"/>
        </w:rPr>
        <w:t>i</w:t>
      </w:r>
      <w:r w:rsidR="00934084" w:rsidRPr="00DD3216">
        <w:rPr>
          <w:u w:val="single"/>
        </w:rPr>
        <w:t>l Fornitore è tenuto a</w:t>
      </w:r>
      <w:r w:rsidR="00110676" w:rsidRPr="00DD3216">
        <w:rPr>
          <w:u w:val="single"/>
        </w:rPr>
        <w:t xml:space="preserve"> redigere un nuovo</w:t>
      </w:r>
      <w:r w:rsidR="00934084" w:rsidRPr="00DD3216">
        <w:rPr>
          <w:u w:val="single"/>
        </w:rPr>
        <w:t xml:space="preserve"> PTE</w:t>
      </w:r>
      <w:r w:rsidR="005624B9" w:rsidRPr="00DD3216">
        <w:rPr>
          <w:u w:val="single"/>
        </w:rPr>
        <w:t>,</w:t>
      </w:r>
      <w:r w:rsidR="00934084" w:rsidRPr="00DD3216">
        <w:t xml:space="preserve"> in particolare </w:t>
      </w:r>
      <w:r w:rsidR="00FF0E25" w:rsidRPr="00DD3216">
        <w:t xml:space="preserve">aggiornando </w:t>
      </w:r>
      <w:r w:rsidR="00CC28BD" w:rsidRPr="00DD3216">
        <w:t>i paragrafi relativi a:</w:t>
      </w:r>
    </w:p>
    <w:p w14:paraId="63489922" w14:textId="476CF314" w:rsidR="00934084" w:rsidRPr="00DD3216" w:rsidRDefault="00CC28BD" w:rsidP="00823F71">
      <w:pPr>
        <w:pStyle w:val="Max12"/>
        <w:numPr>
          <w:ilvl w:val="1"/>
          <w:numId w:val="65"/>
        </w:numPr>
        <w:ind w:left="1582"/>
      </w:pPr>
      <w:r w:rsidRPr="00DD3216">
        <w:t>Interventi di manutenzione straordinaria - eventuale estensione contrattuale (rif. par. 5.3.</w:t>
      </w:r>
      <w:r w:rsidR="006F0349" w:rsidRPr="00DD3216">
        <w:t>2</w:t>
      </w:r>
      <w:r w:rsidRPr="00DD3216">
        <w:t>.3);</w:t>
      </w:r>
    </w:p>
    <w:p w14:paraId="15AE77A9" w14:textId="1A25C70E" w:rsidR="00CC28BD" w:rsidRPr="00DD3216" w:rsidRDefault="00F221DB" w:rsidP="00823F71">
      <w:pPr>
        <w:pStyle w:val="Max12"/>
        <w:numPr>
          <w:ilvl w:val="1"/>
          <w:numId w:val="65"/>
        </w:numPr>
        <w:ind w:left="1582"/>
      </w:pPr>
      <w:r w:rsidRPr="00DD3216">
        <w:t xml:space="preserve">Sezione economica </w:t>
      </w:r>
      <w:r w:rsidR="000A5378" w:rsidRPr="00DD3216">
        <w:t xml:space="preserve">- </w:t>
      </w:r>
      <w:r w:rsidR="00945C47" w:rsidRPr="00DD3216">
        <w:t xml:space="preserve">Canone </w:t>
      </w:r>
      <w:r w:rsidRPr="00DD3216">
        <w:t>e</w:t>
      </w:r>
      <w:r w:rsidR="00CC28BD" w:rsidRPr="00DD3216">
        <w:t>ventuale estensione contrattuale (rif. par. 5.3.3.1)</w:t>
      </w:r>
      <w:r w:rsidR="001C3778" w:rsidRPr="00DD3216">
        <w:t>;</w:t>
      </w:r>
    </w:p>
    <w:p w14:paraId="0517748D" w14:textId="2D41BC8B" w:rsidR="005624B9" w:rsidRPr="00DD3216" w:rsidRDefault="005624B9" w:rsidP="00823F71">
      <w:pPr>
        <w:pStyle w:val="Max12"/>
        <w:numPr>
          <w:ilvl w:val="0"/>
          <w:numId w:val="0"/>
        </w:numPr>
        <w:ind w:left="862"/>
      </w:pPr>
      <w:r w:rsidRPr="00DD3216">
        <w:rPr>
          <w:u w:val="single"/>
        </w:rPr>
        <w:t>e a consegnarlo all’Amministrazione</w:t>
      </w:r>
      <w:r w:rsidR="00713B79" w:rsidRPr="00DD3216">
        <w:rPr>
          <w:u w:val="single"/>
        </w:rPr>
        <w:t xml:space="preserve"> </w:t>
      </w:r>
      <w:r w:rsidR="00713B79" w:rsidRPr="00DD3216">
        <w:rPr>
          <w:highlight w:val="lightGray"/>
          <w:u w:val="single"/>
        </w:rPr>
        <w:t xml:space="preserve">nei successivi 15 giorni dalla data di </w:t>
      </w:r>
      <w:r w:rsidR="00EE5C39" w:rsidRPr="00DD3216">
        <w:rPr>
          <w:highlight w:val="lightGray"/>
          <w:u w:val="single"/>
        </w:rPr>
        <w:t xml:space="preserve">comunicazione della dichiarazione di interesse alla </w:t>
      </w:r>
      <w:r w:rsidR="00711921" w:rsidRPr="00DD3216">
        <w:rPr>
          <w:highlight w:val="lightGray"/>
          <w:u w:val="single"/>
        </w:rPr>
        <w:t>richiesta di proroga</w:t>
      </w:r>
      <w:r w:rsidRPr="00DD3216">
        <w:t>;</w:t>
      </w:r>
    </w:p>
    <w:p w14:paraId="60FB93E1" w14:textId="4A5B56CD" w:rsidR="000774A6" w:rsidRPr="00DD3216" w:rsidRDefault="001C3778" w:rsidP="00823F71">
      <w:pPr>
        <w:pStyle w:val="Max12"/>
        <w:ind w:left="862"/>
      </w:pPr>
      <w:r w:rsidRPr="00DD3216">
        <w:lastRenderedPageBreak/>
        <w:t xml:space="preserve">l’Amministrazione </w:t>
      </w:r>
      <w:r w:rsidR="0078644E" w:rsidRPr="00DD3216">
        <w:t xml:space="preserve">valuta il PTE aggiornato </w:t>
      </w:r>
      <w:r w:rsidR="00893EB1" w:rsidRPr="00DD3216">
        <w:t xml:space="preserve">ed integrato come sopra (ed includendo la rimodulazione del canone secondo quanto previsto ai paragrafi 8.1, 8.2, 8.3 ed 8.4 in relazione agli “anni della eventuale estensione contrattuale”) </w:t>
      </w:r>
      <w:r w:rsidR="0078644E" w:rsidRPr="00DD3216">
        <w:t>e</w:t>
      </w:r>
      <w:r w:rsidR="000774A6" w:rsidRPr="00DD3216">
        <w:t>:</w:t>
      </w:r>
    </w:p>
    <w:p w14:paraId="06DD5FA6" w14:textId="485C81BC" w:rsidR="001C3778" w:rsidRPr="00DD3216" w:rsidRDefault="000774A6" w:rsidP="00823F71">
      <w:pPr>
        <w:pStyle w:val="Max12"/>
        <w:numPr>
          <w:ilvl w:val="2"/>
          <w:numId w:val="182"/>
        </w:numPr>
        <w:ind w:left="1560"/>
      </w:pPr>
      <w:r w:rsidRPr="00DD3216">
        <w:t>lo approva;</w:t>
      </w:r>
    </w:p>
    <w:p w14:paraId="4632355D" w14:textId="109D0CA7" w:rsidR="000774A6" w:rsidRPr="00DD3216" w:rsidRDefault="000774A6" w:rsidP="00823F71">
      <w:pPr>
        <w:pStyle w:val="Max12"/>
        <w:numPr>
          <w:ilvl w:val="2"/>
          <w:numId w:val="182"/>
        </w:numPr>
        <w:ind w:left="1560"/>
      </w:pPr>
      <w:r w:rsidRPr="00DD3216">
        <w:rPr>
          <w:i/>
          <w:iCs/>
        </w:rPr>
        <w:t>&lt;oppure&gt;</w:t>
      </w:r>
      <w:r w:rsidRPr="00DD3216">
        <w:t xml:space="preserve"> formula eventuali giustificate deduzioni;</w:t>
      </w:r>
    </w:p>
    <w:p w14:paraId="0B1F8AD9" w14:textId="77777777" w:rsidR="001D74A3" w:rsidRPr="00DD3216" w:rsidRDefault="000774A6" w:rsidP="00823F71">
      <w:pPr>
        <w:pStyle w:val="Max12"/>
        <w:numPr>
          <w:ilvl w:val="2"/>
          <w:numId w:val="182"/>
        </w:numPr>
        <w:ind w:left="1560"/>
      </w:pPr>
      <w:r w:rsidRPr="00DD3216">
        <w:rPr>
          <w:i/>
          <w:iCs/>
        </w:rPr>
        <w:t>&lt;oppure&gt;</w:t>
      </w:r>
      <w:r w:rsidRPr="00DD3216">
        <w:t xml:space="preserve"> lo rifiuta</w:t>
      </w:r>
      <w:r w:rsidR="001D74A3" w:rsidRPr="00DD3216">
        <w:t>.</w:t>
      </w:r>
    </w:p>
    <w:p w14:paraId="7A3DB78C" w14:textId="77777777" w:rsidR="00052B3A" w:rsidRPr="00DD3216" w:rsidRDefault="00052B3A" w:rsidP="004B5123">
      <w:pPr>
        <w:pStyle w:val="Max12"/>
        <w:numPr>
          <w:ilvl w:val="0"/>
          <w:numId w:val="0"/>
        </w:numPr>
        <w:ind w:left="502" w:hanging="360"/>
        <w:rPr>
          <w:i/>
          <w:iCs/>
        </w:rPr>
      </w:pPr>
    </w:p>
    <w:p w14:paraId="7EFBD5D6" w14:textId="223FF826" w:rsidR="004C03D1" w:rsidRPr="00DD3216" w:rsidRDefault="00B740B6" w:rsidP="00052B3A">
      <w:pPr>
        <w:pStyle w:val="Max12"/>
        <w:numPr>
          <w:ilvl w:val="0"/>
          <w:numId w:val="0"/>
        </w:numPr>
        <w:ind w:left="502" w:firstLine="349"/>
      </w:pPr>
      <w:r w:rsidRPr="00DD3216">
        <w:t xml:space="preserve">Nel caso </w:t>
      </w:r>
      <w:r w:rsidR="00D7138D" w:rsidRPr="00DD3216">
        <w:t>2</w:t>
      </w:r>
      <w:r w:rsidRPr="00DD3216">
        <w:t>.a</w:t>
      </w:r>
      <w:r w:rsidR="004C03D1" w:rsidRPr="00DD3216">
        <w:t>:</w:t>
      </w:r>
    </w:p>
    <w:p w14:paraId="326A4FC1" w14:textId="4A7277E8" w:rsidR="00C906A0" w:rsidRPr="00DD3216" w:rsidRDefault="00B740B6" w:rsidP="00EF40B3">
      <w:pPr>
        <w:pStyle w:val="Max12"/>
        <w:numPr>
          <w:ilvl w:val="1"/>
          <w:numId w:val="126"/>
        </w:numPr>
        <w:ind w:hanging="229"/>
      </w:pPr>
      <w:r w:rsidRPr="00DD3216">
        <w:t>il Fornitore</w:t>
      </w:r>
      <w:r w:rsidR="00052B3A" w:rsidRPr="00DD3216">
        <w:t>,</w:t>
      </w:r>
      <w:r w:rsidRPr="00DD3216">
        <w:t xml:space="preserve"> ricevuta l’approvazione ufficiale al PTE tramite PEC, procede alla produzione della cauzione definitiva relativa all’estensione contrattuale (come nuova cauzione o estensione di quella in essere)</w:t>
      </w:r>
      <w:r w:rsidR="004C03D1" w:rsidRPr="00DD3216">
        <w:t>;</w:t>
      </w:r>
    </w:p>
    <w:p w14:paraId="2AE5F8A4" w14:textId="30C65645" w:rsidR="004C03D1" w:rsidRPr="00DD3216" w:rsidRDefault="004C03D1" w:rsidP="00252481">
      <w:pPr>
        <w:pStyle w:val="Paragrafoelenco"/>
        <w:numPr>
          <w:ilvl w:val="1"/>
          <w:numId w:val="126"/>
        </w:numPr>
        <w:spacing w:line="300" w:lineRule="exact"/>
        <w:ind w:left="1219" w:hanging="227"/>
      </w:pPr>
      <w:r w:rsidRPr="00DD3216">
        <w:t>l’Amministrazione</w:t>
      </w:r>
      <w:r w:rsidR="000B0330" w:rsidRPr="00DD3216">
        <w:t>,</w:t>
      </w:r>
      <w:r w:rsidRPr="00DD3216">
        <w:t xml:space="preserve"> ricevuta la cauzione definitiva </w:t>
      </w:r>
      <w:r w:rsidR="00C167FE" w:rsidRPr="00DD3216">
        <w:t>relativa all’estensione contrattuale</w:t>
      </w:r>
      <w:r w:rsidR="000B0330" w:rsidRPr="00DD3216">
        <w:t>,</w:t>
      </w:r>
      <w:r w:rsidR="00C167FE" w:rsidRPr="00DD3216">
        <w:t xml:space="preserve"> </w:t>
      </w:r>
      <w:r w:rsidR="00630ED0" w:rsidRPr="00DD3216">
        <w:t xml:space="preserve">formalizza </w:t>
      </w:r>
      <w:r w:rsidR="00E53EE0" w:rsidRPr="00DD3216">
        <w:t xml:space="preserve">l’attivazione dell’estensione contrattuale </w:t>
      </w:r>
      <w:r w:rsidR="00E3017E" w:rsidRPr="00DD3216">
        <w:rPr>
          <w:highlight w:val="lightGray"/>
        </w:rPr>
        <w:t xml:space="preserve">attraverso un “acquisto successivo” </w:t>
      </w:r>
      <w:r w:rsidR="009A47B9" w:rsidRPr="00DD3216">
        <w:rPr>
          <w:highlight w:val="lightGray"/>
        </w:rPr>
        <w:t xml:space="preserve">da effettuarsi </w:t>
      </w:r>
      <w:r w:rsidR="001C7139" w:rsidRPr="00DD3216">
        <w:rPr>
          <w:highlight w:val="lightGray"/>
        </w:rPr>
        <w:t>sul Sistema (Piattaforma telematica) https://</w:t>
      </w:r>
      <w:r w:rsidR="00DA28A4" w:rsidRPr="00DD3216">
        <w:rPr>
          <w:highlight w:val="lightGray"/>
        </w:rPr>
        <w:t>www.acquistinretepa.it</w:t>
      </w:r>
      <w:r w:rsidR="005624B9" w:rsidRPr="00DD3216">
        <w:rPr>
          <w:highlight w:val="lightGray"/>
        </w:rPr>
        <w:t>;</w:t>
      </w:r>
    </w:p>
    <w:p w14:paraId="759C552B" w14:textId="56490905" w:rsidR="005624B9" w:rsidRPr="00DD3216" w:rsidRDefault="005624B9" w:rsidP="00EF40B3">
      <w:pPr>
        <w:pStyle w:val="Max12"/>
        <w:numPr>
          <w:ilvl w:val="1"/>
          <w:numId w:val="126"/>
        </w:numPr>
        <w:ind w:hanging="229"/>
      </w:pPr>
      <w:r w:rsidRPr="00DD3216">
        <w:t>il Fornitore proseguirà nell’esecuzione contrattuale senza so</w:t>
      </w:r>
      <w:r w:rsidR="00370A95" w:rsidRPr="00DD3216">
        <w:t>l</w:t>
      </w:r>
      <w:r w:rsidRPr="00DD3216">
        <w:t xml:space="preserve">uzione di continuità per la durata estesa </w:t>
      </w:r>
      <w:r w:rsidR="0005057A" w:rsidRPr="00DD3216">
        <w:t xml:space="preserve">come da contratto, </w:t>
      </w:r>
      <w:r w:rsidR="00960105" w:rsidRPr="00DD3216">
        <w:t xml:space="preserve">procedendo </w:t>
      </w:r>
      <w:r w:rsidR="00893EB1" w:rsidRPr="00DD3216">
        <w:t>alle fatturazion</w:t>
      </w:r>
      <w:r w:rsidR="00F00382" w:rsidRPr="00DD3216">
        <w:t>i</w:t>
      </w:r>
      <w:r w:rsidR="00893EB1" w:rsidRPr="00DD3216">
        <w:t xml:space="preserve"> del periodo di estensione </w:t>
      </w:r>
      <w:r w:rsidR="00F00382" w:rsidRPr="00DD3216">
        <w:t xml:space="preserve">con il </w:t>
      </w:r>
      <w:r w:rsidR="00960105" w:rsidRPr="00DD3216">
        <w:t xml:space="preserve">canone </w:t>
      </w:r>
      <w:r w:rsidR="00F00382" w:rsidRPr="00DD3216">
        <w:t>opportunamente rimodulato</w:t>
      </w:r>
      <w:r w:rsidRPr="00DD3216">
        <w:t>.</w:t>
      </w:r>
      <w:r w:rsidR="00F243E8" w:rsidRPr="00DD3216">
        <w:t xml:space="preserve"> Si precisa che il perimetro (insieme di edifici e volumi di riferimento) deve risultare invariato rispetto a quello del contratto base.</w:t>
      </w:r>
    </w:p>
    <w:p w14:paraId="51FA6196" w14:textId="68305BFD" w:rsidR="00E53EE0" w:rsidRPr="00DD3216" w:rsidRDefault="00E53EE0" w:rsidP="00E53EE0">
      <w:pPr>
        <w:ind w:left="656" w:firstLine="206"/>
      </w:pPr>
      <w:r w:rsidRPr="00DD3216">
        <w:t xml:space="preserve">Nel caso </w:t>
      </w:r>
      <w:r w:rsidR="00D7138D" w:rsidRPr="00DD3216">
        <w:t>2</w:t>
      </w:r>
      <w:r w:rsidRPr="00DD3216">
        <w:t>.b:</w:t>
      </w:r>
    </w:p>
    <w:p w14:paraId="7EFF4F31" w14:textId="62338F66" w:rsidR="00EF40B3" w:rsidRPr="00DD3216" w:rsidRDefault="00E53EE0" w:rsidP="00EF40B3">
      <w:pPr>
        <w:pStyle w:val="Max12"/>
        <w:numPr>
          <w:ilvl w:val="0"/>
          <w:numId w:val="128"/>
        </w:numPr>
        <w:ind w:hanging="229"/>
      </w:pPr>
      <w:r w:rsidRPr="00DD3216">
        <w:t>l</w:t>
      </w:r>
      <w:r w:rsidR="00EF40B3" w:rsidRPr="00DD3216">
        <w:t>’Amministrazione fa pervenire al Fornitore da parte del DEC, a mezzo PEC, le proprie giustificate osservazioni che comportino modifiche al PTE</w:t>
      </w:r>
      <w:r w:rsidR="00EE0D5E" w:rsidRPr="00DD3216">
        <w:t>, entro</w:t>
      </w:r>
      <w:r w:rsidR="00E71165" w:rsidRPr="00DD3216">
        <w:t xml:space="preserve"> </w:t>
      </w:r>
      <w:r w:rsidR="00EC7866" w:rsidRPr="00DD3216">
        <w:t>15 giorni dalla data di consegna del PTE</w:t>
      </w:r>
      <w:r w:rsidRPr="00DD3216">
        <w:t>;</w:t>
      </w:r>
    </w:p>
    <w:p w14:paraId="75F7D8D2" w14:textId="408E3E2B" w:rsidR="00E71165" w:rsidRPr="00DD3216" w:rsidRDefault="00EF40B3" w:rsidP="002B2A13">
      <w:pPr>
        <w:pStyle w:val="Max12"/>
        <w:numPr>
          <w:ilvl w:val="0"/>
          <w:numId w:val="128"/>
        </w:numPr>
        <w:ind w:hanging="229"/>
      </w:pPr>
      <w:r w:rsidRPr="00DD3216">
        <w:t xml:space="preserve">il Fornitore, in tal caso, dovrà redigere e consegnare all’Amministrazione una nuova versione, debitamente firmata, che tenga conto delle predette osservazioni entro e non oltre i successivi </w:t>
      </w:r>
      <w:r w:rsidRPr="00DD3216">
        <w:rPr>
          <w:u w:val="single"/>
        </w:rPr>
        <w:t>15 giorni</w:t>
      </w:r>
      <w:r w:rsidR="00E71165" w:rsidRPr="00DD3216">
        <w:t xml:space="preserve">; eventuali ritardi nella presentazione della nuova versione all’Amministrazione determinano l’applicazione della penale di cui al paragrafo </w:t>
      </w:r>
      <w:r w:rsidR="00EF3422" w:rsidRPr="00DD3216">
        <w:t>9</w:t>
      </w:r>
      <w:r w:rsidR="00067637" w:rsidRPr="00DD3216">
        <w:t>;</w:t>
      </w:r>
      <w:r w:rsidR="00E71165" w:rsidRPr="00DD3216">
        <w:t xml:space="preserve"> </w:t>
      </w:r>
    </w:p>
    <w:p w14:paraId="67352773" w14:textId="6E88B5A7" w:rsidR="00E71165" w:rsidRPr="00DD3216" w:rsidRDefault="00E71165" w:rsidP="002B2A13">
      <w:pPr>
        <w:pStyle w:val="Max12"/>
        <w:numPr>
          <w:ilvl w:val="0"/>
          <w:numId w:val="128"/>
        </w:numPr>
        <w:ind w:hanging="229"/>
      </w:pPr>
      <w:r w:rsidRPr="00DD3216">
        <w:t xml:space="preserve">a seguito del ricevimento del PTE modificato, l’Amministrazione entro 15 giorni dalla data di consegna da parte del Fornitore potrà approvarlo </w:t>
      </w:r>
      <w:r w:rsidR="00EC7866" w:rsidRPr="00DD3216">
        <w:t xml:space="preserve">e ricadere nel caso </w:t>
      </w:r>
      <w:r w:rsidR="008E552F" w:rsidRPr="00DD3216">
        <w:rPr>
          <w:highlight w:val="lightGray"/>
        </w:rPr>
        <w:t>2</w:t>
      </w:r>
      <w:r w:rsidR="00EC7866" w:rsidRPr="00DD3216">
        <w:rPr>
          <w:highlight w:val="lightGray"/>
        </w:rPr>
        <w:t>.a</w:t>
      </w:r>
      <w:r w:rsidR="00EC7866" w:rsidRPr="00DD3216">
        <w:t>, oppure f</w:t>
      </w:r>
      <w:r w:rsidR="001D5FB0" w:rsidRPr="00DD3216">
        <w:t>ormul</w:t>
      </w:r>
      <w:r w:rsidR="00EC7866" w:rsidRPr="00DD3216">
        <w:t xml:space="preserve">are ulteriori osservazioni che </w:t>
      </w:r>
      <w:r w:rsidR="001B44EA" w:rsidRPr="00DD3216">
        <w:t xml:space="preserve">richiederanno al Fornitore di </w:t>
      </w:r>
      <w:r w:rsidR="006141C3" w:rsidRPr="00DD3216">
        <w:t>redigere e consegnare</w:t>
      </w:r>
      <w:r w:rsidR="001B44EA" w:rsidRPr="00DD3216">
        <w:t xml:space="preserve"> </w:t>
      </w:r>
      <w:r w:rsidR="00EC7866" w:rsidRPr="00DD3216">
        <w:t>una nuova versione del PTE entro e non oltre i successivi 15 giorni (termine valido, pertanto, per la presentazione di tutte le versioni del PTE successive alla prima)</w:t>
      </w:r>
      <w:r w:rsidR="00067637" w:rsidRPr="00DD3216">
        <w:t>;</w:t>
      </w:r>
    </w:p>
    <w:p w14:paraId="00DD5364" w14:textId="4F30F86B" w:rsidR="00067637" w:rsidRPr="00DD3216" w:rsidRDefault="00067637" w:rsidP="002B2A13">
      <w:pPr>
        <w:pStyle w:val="Max12"/>
        <w:numPr>
          <w:ilvl w:val="0"/>
          <w:numId w:val="128"/>
        </w:numPr>
        <w:ind w:hanging="229"/>
      </w:pPr>
      <w:r w:rsidRPr="00DD3216">
        <w:t xml:space="preserve">qualora entro </w:t>
      </w:r>
      <w:r w:rsidRPr="00DD3216">
        <w:rPr>
          <w:highlight w:val="lightGray"/>
        </w:rPr>
        <w:t>1</w:t>
      </w:r>
      <w:r w:rsidR="00CB3930" w:rsidRPr="00DD3216">
        <w:rPr>
          <w:highlight w:val="lightGray"/>
        </w:rPr>
        <w:t>5 giorni</w:t>
      </w:r>
      <w:r w:rsidRPr="00DD3216">
        <w:t xml:space="preserve"> </w:t>
      </w:r>
      <w:r w:rsidR="003775E2" w:rsidRPr="00DD3216">
        <w:t xml:space="preserve">precedente la scadenza del contratto il PTE </w:t>
      </w:r>
      <w:r w:rsidR="00F00382" w:rsidRPr="00DD3216">
        <w:t xml:space="preserve">aggiornato e </w:t>
      </w:r>
      <w:r w:rsidR="003775E2" w:rsidRPr="00DD3216">
        <w:t>presentato dal Fornitore</w:t>
      </w:r>
      <w:r w:rsidR="00834238" w:rsidRPr="00DD3216">
        <w:t xml:space="preserve"> non venga approvato dall’Amministrazione</w:t>
      </w:r>
      <w:r w:rsidR="003775E2" w:rsidRPr="00DD3216">
        <w:t>, l’estensione contrattuale</w:t>
      </w:r>
      <w:r w:rsidR="00834238" w:rsidRPr="00DD3216">
        <w:t xml:space="preserve"> non potrà essere concessa ed il contratto terminerà alla data stabilita in sede di OPF.</w:t>
      </w:r>
    </w:p>
    <w:p w14:paraId="4D8A9987" w14:textId="0D9013A8" w:rsidR="00834238" w:rsidRPr="00DD3216" w:rsidRDefault="00834238" w:rsidP="00834238">
      <w:pPr>
        <w:ind w:left="656" w:firstLine="206"/>
      </w:pPr>
      <w:r w:rsidRPr="00DD3216">
        <w:t xml:space="preserve">Nel caso </w:t>
      </w:r>
      <w:r w:rsidR="00D7138D" w:rsidRPr="00DD3216">
        <w:t>2</w:t>
      </w:r>
      <w:r w:rsidRPr="00DD3216">
        <w:t>.c:</w:t>
      </w:r>
    </w:p>
    <w:p w14:paraId="239C50DD" w14:textId="66B98F73" w:rsidR="00EF40B3" w:rsidRPr="00DD3216" w:rsidRDefault="00834238" w:rsidP="00C906A0">
      <w:pPr>
        <w:pStyle w:val="Max12"/>
        <w:numPr>
          <w:ilvl w:val="0"/>
          <w:numId w:val="133"/>
        </w:numPr>
        <w:ind w:hanging="229"/>
      </w:pPr>
      <w:r w:rsidRPr="00DD3216">
        <w:t xml:space="preserve">l’Amministrazione </w:t>
      </w:r>
      <w:r w:rsidR="0050308B" w:rsidRPr="00DD3216">
        <w:t>invia tramite PEC il rifiuto del PTE ricevuto</w:t>
      </w:r>
      <w:r w:rsidR="00B86CA8" w:rsidRPr="00DD3216">
        <w:t xml:space="preserve"> ed il mancato interesse a richiedere </w:t>
      </w:r>
      <w:r w:rsidR="0050308B" w:rsidRPr="00DD3216">
        <w:t>l’estensione contrattuale ed il contratto terminerà alla data stabilita in sede di OPF</w:t>
      </w:r>
      <w:r w:rsidR="001D74A3" w:rsidRPr="00DD3216">
        <w:t>.</w:t>
      </w:r>
    </w:p>
    <w:p w14:paraId="3A5C3836" w14:textId="2E78854C" w:rsidR="00C1326F" w:rsidRPr="00DD3216" w:rsidRDefault="00C1326F" w:rsidP="00170C81">
      <w:pPr>
        <w:pStyle w:val="MAX111"/>
        <w:rPr>
          <w:color w:val="auto"/>
        </w:rPr>
      </w:pPr>
      <w:bookmarkStart w:id="140" w:name="_Toc224112987"/>
      <w:r w:rsidRPr="00DD3216">
        <w:rPr>
          <w:color w:val="auto"/>
        </w:rPr>
        <w:t>Riconsegna degli impianti e collaudo finale</w:t>
      </w:r>
      <w:bookmarkEnd w:id="139"/>
      <w:bookmarkEnd w:id="140"/>
    </w:p>
    <w:p w14:paraId="3A5C3837" w14:textId="77777777" w:rsidR="00C1326F" w:rsidRPr="00DD3216" w:rsidRDefault="00C1326F" w:rsidP="00BB671F">
      <w:r w:rsidRPr="00DD3216">
        <w:t xml:space="preserve">Alla fine del rapporto contrattuale, </w:t>
      </w:r>
      <w:r w:rsidR="005F4E4B" w:rsidRPr="00DD3216">
        <w:t>il Fornitore</w:t>
      </w:r>
      <w:r w:rsidRPr="00DD3216">
        <w:t xml:space="preserve"> è tenuto a riconsegnare all’Amministrazione gli impianti ed i loro accessori, nonché i locali interessati, facendo riferimento ai Verbali di Presa in Consegna, nel rispetto della normativa vigente ai fini della sicurezza, dell’esercizio e del contenimento dei consumi energetici. </w:t>
      </w:r>
    </w:p>
    <w:p w14:paraId="3A5C3838" w14:textId="77777777" w:rsidR="00C1326F" w:rsidRPr="00DD3216" w:rsidRDefault="00C1326F" w:rsidP="00BB671F">
      <w:r w:rsidRPr="00DD3216">
        <w:lastRenderedPageBreak/>
        <w:t>Eventuali migliorie e/o sostituzione di parti degli impianti sono considerate a tutti gli effetti di proprietà dell’Amministrazione.</w:t>
      </w:r>
    </w:p>
    <w:p w14:paraId="3A5C3839" w14:textId="625A5CDD" w:rsidR="00C1326F" w:rsidRPr="00DD3216" w:rsidRDefault="00C1326F" w:rsidP="00BB671F">
      <w:r w:rsidRPr="00DD3216">
        <w:t>Gli impianti soggetti ad interventi di riqualificazione debbono essere consegnati nello stato e con i componenti previsti</w:t>
      </w:r>
      <w:r w:rsidR="00961669" w:rsidRPr="00DD3216">
        <w:t xml:space="preserve"> </w:t>
      </w:r>
      <w:r w:rsidRPr="00DD3216">
        <w:t xml:space="preserve">nel progetto </w:t>
      </w:r>
      <w:r w:rsidR="00133845" w:rsidRPr="00DD3216">
        <w:t>esecutivo</w:t>
      </w:r>
      <w:r w:rsidRPr="00DD3216">
        <w:t xml:space="preserve"> dell’intervento medesimo approvato dall’Amministrazione o come rappresentato dagli as-built consegnati </w:t>
      </w:r>
      <w:r w:rsidR="00D33AEE" w:rsidRPr="00DD3216">
        <w:t>dal</w:t>
      </w:r>
      <w:r w:rsidR="005F4E4B" w:rsidRPr="00DD3216">
        <w:t xml:space="preserve"> Fornitore</w:t>
      </w:r>
      <w:r w:rsidRPr="00DD3216">
        <w:t xml:space="preserve"> ed esplicitamente accettati dall’Amministrazione. Tali impianti sono considerati a tutti gli effetti di proprietà dell’Amministrazione.</w:t>
      </w:r>
    </w:p>
    <w:p w14:paraId="3A5C383A" w14:textId="086403C3" w:rsidR="00C1326F" w:rsidRPr="00DD3216" w:rsidRDefault="00C75295" w:rsidP="00BB671F">
      <w:r w:rsidRPr="00DD3216">
        <w:t xml:space="preserve">Le attività necessarie alla </w:t>
      </w:r>
      <w:r w:rsidR="00C1326F" w:rsidRPr="00DD3216">
        <w:t xml:space="preserve">riconsegna degli impianti all’Amministrazione </w:t>
      </w:r>
      <w:r w:rsidRPr="00DD3216">
        <w:t xml:space="preserve">dovranno essere avviate </w:t>
      </w:r>
      <w:r w:rsidR="00C1326F" w:rsidRPr="00DD3216">
        <w:t xml:space="preserve">entro </w:t>
      </w:r>
      <w:r w:rsidR="00C1326F" w:rsidRPr="00DD3216">
        <w:rPr>
          <w:u w:val="single"/>
        </w:rPr>
        <w:t>30 (trenta) giorni</w:t>
      </w:r>
      <w:r w:rsidR="00C1326F" w:rsidRPr="00DD3216">
        <w:t xml:space="preserve"> solari </w:t>
      </w:r>
      <w:r w:rsidR="00C1326F" w:rsidRPr="00DD3216" w:rsidDel="00281242">
        <w:t xml:space="preserve">precedenti </w:t>
      </w:r>
      <w:r w:rsidR="00C1326F" w:rsidRPr="00DD3216">
        <w:t xml:space="preserve">la scadenza finale del singolo Ordinativo Principale di Fornitura, fermo restando che, nel periodo compreso tra la data di </w:t>
      </w:r>
      <w:r w:rsidR="0049010C" w:rsidRPr="00DD3216">
        <w:t xml:space="preserve">inizio attività per la </w:t>
      </w:r>
      <w:r w:rsidR="00C1326F" w:rsidRPr="00DD3216">
        <w:t xml:space="preserve">riconsegna degli impianti e la scadenza del contratto, </w:t>
      </w:r>
      <w:r w:rsidR="005F4E4B" w:rsidRPr="00DD3216">
        <w:t>il Fornitore</w:t>
      </w:r>
      <w:r w:rsidR="00C1326F" w:rsidRPr="00DD3216">
        <w:t xml:space="preserve"> è comunque tenuto ad intervenire per eventuali interventi di manutenzione ordinaria e/o straordinaria che si dovessero rendere necessari. Rimangono, inoltre, in carico </w:t>
      </w:r>
      <w:r w:rsidR="00095E94" w:rsidRPr="00DD3216">
        <w:t>al</w:t>
      </w:r>
      <w:r w:rsidR="005F4E4B" w:rsidRPr="00DD3216">
        <w:t xml:space="preserve"> Fornitore</w:t>
      </w:r>
      <w:r w:rsidR="00B83DD1" w:rsidRPr="00DD3216">
        <w:t>,</w:t>
      </w:r>
      <w:r w:rsidR="00C1326F" w:rsidRPr="00DD3216">
        <w:t xml:space="preserve"> fino alla data di scadenza del contratto</w:t>
      </w:r>
      <w:r w:rsidR="00B83DD1" w:rsidRPr="00DD3216">
        <w:t>,</w:t>
      </w:r>
      <w:r w:rsidR="00C1326F" w:rsidRPr="00DD3216">
        <w:t xml:space="preserve"> il ruolo di Terzo Responsabile e tutte le attività di gestione e conduzione degli impianti.</w:t>
      </w:r>
    </w:p>
    <w:p w14:paraId="3A5C383B" w14:textId="4A61AB00" w:rsidR="00C1326F" w:rsidRPr="00DD3216" w:rsidRDefault="00C1326F" w:rsidP="00BB671F">
      <w:r w:rsidRPr="00DD3216">
        <w:t xml:space="preserve">Entro i termini stabiliti per la riconsegna degli impianti, </w:t>
      </w:r>
      <w:r w:rsidR="005F4E4B" w:rsidRPr="00DD3216">
        <w:t>il Fornitore</w:t>
      </w:r>
      <w:r w:rsidRPr="00DD3216">
        <w:t xml:space="preserve"> dovrà consegnare all’Amministrazione (qualora non sia già in atti dell’Amministrazione stessa), tutta la documentazione tecnica ed amministrativa (ad esempio documentazione di legge, comprese le Dichiarazioni di Conformità</w:t>
      </w:r>
      <w:r w:rsidR="00BA0F6D" w:rsidRPr="00DD3216">
        <w:t xml:space="preserve"> da</w:t>
      </w:r>
      <w:r w:rsidRPr="00DD3216">
        <w:t xml:space="preserve"> D.M. 37/08, le pratiche I.S.P.E.S.L. e VV.F., le autodichiarazioni sostitutive e quant’altro previsto dalla vigente normativa).</w:t>
      </w:r>
    </w:p>
    <w:p w14:paraId="3A5C383C" w14:textId="732252D8" w:rsidR="00C1326F" w:rsidRPr="00DD3216" w:rsidRDefault="00C1326F" w:rsidP="00BB671F">
      <w:r w:rsidRPr="00DD3216">
        <w:t xml:space="preserve">Entro </w:t>
      </w:r>
      <w:r w:rsidRPr="00DD3216" w:rsidDel="00E8774A">
        <w:t>i</w:t>
      </w:r>
      <w:r w:rsidRPr="00DD3216">
        <w:t xml:space="preserve"> </w:t>
      </w:r>
      <w:r w:rsidRPr="00DD3216">
        <w:rPr>
          <w:u w:val="single"/>
        </w:rPr>
        <w:t>45 (quarantacinque)</w:t>
      </w:r>
      <w:r w:rsidRPr="00DD3216">
        <w:t xml:space="preserve"> giorni solari </w:t>
      </w:r>
      <w:r w:rsidRPr="00DD3216" w:rsidDel="00E8774A">
        <w:t>precedenti</w:t>
      </w:r>
      <w:r w:rsidRPr="00DD3216">
        <w:t xml:space="preserve"> la scadenza finale del singolo Ordinativo Principale di Fornitura l’Amministrazione è tenuta a nominare un esperto tecnico, che può coincidere con l’Energy Manager/Esperto in Gestione dell’Energia, allo scopo di:</w:t>
      </w:r>
    </w:p>
    <w:p w14:paraId="3A5C383D" w14:textId="77777777" w:rsidR="00C1326F" w:rsidRPr="00DD3216" w:rsidRDefault="00C1326F" w:rsidP="00E8774A">
      <w:pPr>
        <w:pStyle w:val="Max"/>
      </w:pPr>
      <w:r w:rsidRPr="00DD3216">
        <w:t>accertare le risultanze dell’esercizio gestionale e le condizioni di efficienza e di manutenzione degli impianti, dei materiali, dei locali</w:t>
      </w:r>
      <w:r w:rsidR="00B10CC9" w:rsidRPr="00DD3216">
        <w:t>,</w:t>
      </w:r>
      <w:r w:rsidRPr="00DD3216">
        <w:t xml:space="preserve"> </w:t>
      </w:r>
      <w:r w:rsidR="008C7C64" w:rsidRPr="00DD3216">
        <w:t>ecc</w:t>
      </w:r>
      <w:r w:rsidRPr="00DD3216">
        <w:t>.</w:t>
      </w:r>
      <w:r w:rsidR="00B10CC9" w:rsidRPr="00DD3216">
        <w:t>,</w:t>
      </w:r>
      <w:r w:rsidRPr="00DD3216">
        <w:t xml:space="preserve"> dati in consegna </w:t>
      </w:r>
      <w:r w:rsidR="00095E94" w:rsidRPr="00DD3216">
        <w:t>al</w:t>
      </w:r>
      <w:r w:rsidR="005F4E4B" w:rsidRPr="00DD3216">
        <w:t xml:space="preserve"> Fornitore</w:t>
      </w:r>
      <w:r w:rsidRPr="00DD3216">
        <w:t>;</w:t>
      </w:r>
    </w:p>
    <w:p w14:paraId="3A5C383E" w14:textId="77777777" w:rsidR="00C1326F" w:rsidRPr="00DD3216" w:rsidRDefault="00C1326F" w:rsidP="00E8774A">
      <w:pPr>
        <w:pStyle w:val="Max"/>
      </w:pPr>
      <w:r w:rsidRPr="00DD3216">
        <w:t xml:space="preserve">effettuare ogni altra operazione atta a definire i rapporti tra l’Amministrazione e </w:t>
      </w:r>
      <w:r w:rsidR="005F4E4B" w:rsidRPr="00DD3216">
        <w:t>il Fornitore</w:t>
      </w:r>
      <w:r w:rsidRPr="00DD3216">
        <w:t xml:space="preserve"> in merito alla cessazione del rapporto contrattuale.</w:t>
      </w:r>
    </w:p>
    <w:p w14:paraId="3A5C383F" w14:textId="77777777" w:rsidR="00C1326F" w:rsidRPr="00DD3216" w:rsidRDefault="00C1326F" w:rsidP="00BB671F">
      <w:r w:rsidRPr="00DD3216">
        <w:t xml:space="preserve">Lo stato di conservazione degli impianti deve essere accertato, congiuntamente dall’Amministrazione e </w:t>
      </w:r>
      <w:r w:rsidR="00D33AEE" w:rsidRPr="00DD3216">
        <w:t>dal</w:t>
      </w:r>
      <w:r w:rsidR="005F4E4B" w:rsidRPr="00DD3216">
        <w:t xml:space="preserve"> Fornitore</w:t>
      </w:r>
      <w:r w:rsidRPr="00DD3216">
        <w:t xml:space="preserve">, in un apposito </w:t>
      </w:r>
      <w:r w:rsidRPr="00DD3216">
        <w:rPr>
          <w:u w:val="single"/>
        </w:rPr>
        <w:t>verbale di riconsegna</w:t>
      </w:r>
      <w:r w:rsidR="00B10CC9" w:rsidRPr="00DD3216">
        <w:rPr>
          <w:b/>
        </w:rPr>
        <w:t xml:space="preserve"> </w:t>
      </w:r>
      <w:r w:rsidR="00B10CC9" w:rsidRPr="00DD3216">
        <w:t>(rif. Appendice 13)</w:t>
      </w:r>
      <w:r w:rsidR="00B10CC9" w:rsidRPr="00DD3216">
        <w:rPr>
          <w:b/>
        </w:rPr>
        <w:t xml:space="preserve"> </w:t>
      </w:r>
      <w:r w:rsidRPr="00DD3216">
        <w:t>sulla base:</w:t>
      </w:r>
    </w:p>
    <w:p w14:paraId="3A5C3840" w14:textId="59A99B16" w:rsidR="00C1326F" w:rsidRPr="00DD3216" w:rsidRDefault="00C1326F" w:rsidP="00E8774A">
      <w:pPr>
        <w:pStyle w:val="Max"/>
      </w:pPr>
      <w:r w:rsidRPr="00DD3216">
        <w:t xml:space="preserve">dell’esame della documentazione </w:t>
      </w:r>
      <w:r w:rsidR="00C97872" w:rsidRPr="00DD3216">
        <w:t>relativa a</w:t>
      </w:r>
      <w:r w:rsidR="00924347" w:rsidRPr="00DD3216">
        <w:t>i</w:t>
      </w:r>
      <w:r w:rsidRPr="00DD3216">
        <w:t xml:space="preserve"> servizi </w:t>
      </w:r>
      <w:r w:rsidR="003D747F" w:rsidRPr="00DD3216">
        <w:t>eseguiti</w:t>
      </w:r>
      <w:r w:rsidRPr="00DD3216">
        <w:t xml:space="preserve">; </w:t>
      </w:r>
    </w:p>
    <w:p w14:paraId="3A5C3841" w14:textId="77777777" w:rsidR="00C1326F" w:rsidRPr="00DD3216" w:rsidRDefault="00C1326F" w:rsidP="00E8774A">
      <w:pPr>
        <w:pStyle w:val="Max"/>
      </w:pPr>
      <w:r w:rsidRPr="00DD3216">
        <w:t>dell’effettuazione delle prove di rendimento della caldaia conformemente alla normativa vigente e di tutte le altre prove che l’esperto tecnico ritiene di effettuare;</w:t>
      </w:r>
    </w:p>
    <w:p w14:paraId="3A5C3842" w14:textId="77777777" w:rsidR="00C1326F" w:rsidRPr="00DD3216" w:rsidRDefault="00C1326F" w:rsidP="00E8774A">
      <w:pPr>
        <w:pStyle w:val="Max"/>
      </w:pPr>
      <w:r w:rsidRPr="00DD3216">
        <w:t>di visite e sopralluoghi agli impianti.</w:t>
      </w:r>
    </w:p>
    <w:p w14:paraId="3A5C3843" w14:textId="77777777" w:rsidR="00C1326F" w:rsidRPr="00DD3216" w:rsidRDefault="00C1326F" w:rsidP="00BB671F">
      <w:r w:rsidRPr="00DD3216">
        <w:t>Eventuali giacenze di combustibile presenti nei serbatoi/depositi dell’Amministrazione, sono da considerarsi di proprietà dell’Amministrazione.</w:t>
      </w:r>
    </w:p>
    <w:p w14:paraId="3A5C3844" w14:textId="66C6452C" w:rsidR="00C1326F" w:rsidRPr="00DD3216" w:rsidRDefault="00C1326F" w:rsidP="00BB671F">
      <w:r w:rsidRPr="00DD3216">
        <w:t xml:space="preserve">Nel caso di riconsegna di impianti di riscaldamento alimentati a metano, </w:t>
      </w:r>
      <w:r w:rsidR="005F4E4B" w:rsidRPr="00DD3216">
        <w:t>il Fornitore</w:t>
      </w:r>
      <w:r w:rsidRPr="00DD3216">
        <w:t xml:space="preserve"> è tenuto, a sue spese, a provvedere alla risoluzione/voltura dei contratti di fornitura </w:t>
      </w:r>
      <w:r w:rsidR="004672DC" w:rsidRPr="00DD3216">
        <w:t xml:space="preserve">laddove previsto </w:t>
      </w:r>
      <w:r w:rsidRPr="00DD3216">
        <w:t>e, congiuntamente all’Amministrazione, alla lettura dei relativi contatori.</w:t>
      </w:r>
    </w:p>
    <w:p w14:paraId="3A5C3845" w14:textId="77777777" w:rsidR="00C1326F" w:rsidRPr="00DD3216" w:rsidRDefault="00C1326F" w:rsidP="00BB671F">
      <w:r w:rsidRPr="00DD3216">
        <w:t>Qualora nel corso del</w:t>
      </w:r>
      <w:r w:rsidR="00995E7F" w:rsidRPr="00DD3216">
        <w:t xml:space="preserve"> contratto</w:t>
      </w:r>
      <w:r w:rsidRPr="00DD3216">
        <w:t xml:space="preserve"> l’Amministrazione dovesse dismettere un impianto, si opererà come previsto per la riconsegna finale.   </w:t>
      </w:r>
    </w:p>
    <w:p w14:paraId="3A5C3846" w14:textId="77777777" w:rsidR="00C1326F" w:rsidRPr="00DD3216" w:rsidRDefault="005F4E4B" w:rsidP="00BB671F">
      <w:r w:rsidRPr="00DD3216">
        <w:t>Il Fornitore</w:t>
      </w:r>
      <w:r w:rsidR="00C1326F" w:rsidRPr="00DD3216">
        <w:t>, inoltre, dovrà assicurare la propria disponibilità e collaborazione, finalizzata ad agevolare il passaggio delle consegne all’Amministrazione o ad un terzo delegato (persona fisica o impresa) nominato dall’Amministrazione stessa, fornendo tutte le informazioni, i dati e le prestazioni nelle modalità che l’Amministrazione riterrà opportuno richiedere.</w:t>
      </w:r>
    </w:p>
    <w:p w14:paraId="48FA4519" w14:textId="768808D7" w:rsidR="000D6D8B" w:rsidRPr="00DD3216" w:rsidRDefault="00C1326F" w:rsidP="00BB671F">
      <w:pPr>
        <w:rPr>
          <w:strike/>
        </w:rPr>
      </w:pPr>
      <w:r w:rsidRPr="00DD3216">
        <w:t xml:space="preserve">Nel caso in cui </w:t>
      </w:r>
      <w:r w:rsidR="005F4E4B" w:rsidRPr="00DD3216">
        <w:t>il Fornitore</w:t>
      </w:r>
      <w:r w:rsidRPr="00DD3216">
        <w:t xml:space="preserve"> non riconsegni gli impianti secondo le modalità previste dal presente articolo, verrà applicata </w:t>
      </w:r>
      <w:r w:rsidR="00095E94" w:rsidRPr="00DD3216">
        <w:t>al</w:t>
      </w:r>
      <w:r w:rsidR="005F4E4B" w:rsidRPr="00DD3216">
        <w:t xml:space="preserve"> Fornitore</w:t>
      </w:r>
      <w:r w:rsidRPr="00DD3216">
        <w:t xml:space="preserve"> la penale di cui al </w:t>
      </w:r>
      <w:r w:rsidR="00EF3422" w:rsidRPr="00DD3216">
        <w:t>paragrafo 9</w:t>
      </w:r>
      <w:r w:rsidRPr="00DD3216">
        <w:t>.</w:t>
      </w:r>
      <w:bookmarkStart w:id="141" w:name="_Toc268872525"/>
    </w:p>
    <w:p w14:paraId="0DC340CD" w14:textId="2E3DCDE1" w:rsidR="00642C10" w:rsidRPr="00DD3216" w:rsidRDefault="00642C10">
      <w:pPr>
        <w:spacing w:line="300" w:lineRule="exact"/>
        <w:jc w:val="left"/>
      </w:pPr>
      <w:r w:rsidRPr="00DD3216">
        <w:br w:type="page"/>
      </w:r>
    </w:p>
    <w:p w14:paraId="3A5C3903" w14:textId="66C557DF" w:rsidR="00950B52" w:rsidRPr="00DD3216" w:rsidRDefault="00950B52" w:rsidP="00BB671F">
      <w:pPr>
        <w:pStyle w:val="Max10"/>
        <w:rPr>
          <w:color w:val="auto"/>
          <w:lang w:val="it-IT"/>
        </w:rPr>
      </w:pPr>
      <w:bookmarkStart w:id="142" w:name="_Ordinativo_Principale_di"/>
      <w:bookmarkStart w:id="143" w:name="_Presa_in_consegna_"/>
      <w:bookmarkStart w:id="144" w:name="_Presa_in_consegna_degli_impianti_e_"/>
      <w:bookmarkStart w:id="145" w:name="_Toc216240830"/>
      <w:bookmarkStart w:id="146" w:name="_Toc325013561"/>
      <w:bookmarkStart w:id="147" w:name="_Toc224112988"/>
      <w:bookmarkEnd w:id="141"/>
      <w:bookmarkEnd w:id="142"/>
      <w:bookmarkEnd w:id="143"/>
      <w:bookmarkEnd w:id="144"/>
      <w:bookmarkEnd w:id="145"/>
      <w:r w:rsidRPr="00DD3216">
        <w:rPr>
          <w:color w:val="auto"/>
          <w:lang w:val="it-IT"/>
        </w:rPr>
        <w:lastRenderedPageBreak/>
        <w:t>SERVIZI ENERG</w:t>
      </w:r>
      <w:r w:rsidR="0077587D" w:rsidRPr="00DD3216">
        <w:rPr>
          <w:color w:val="auto"/>
          <w:lang w:val="it-IT"/>
        </w:rPr>
        <w:t>ETICI</w:t>
      </w:r>
      <w:bookmarkEnd w:id="146"/>
      <w:r w:rsidR="00E1631B" w:rsidRPr="00DD3216">
        <w:rPr>
          <w:color w:val="auto"/>
          <w:lang w:val="it-IT"/>
        </w:rPr>
        <w:t xml:space="preserve"> CON EFFICIENTAMENTO</w:t>
      </w:r>
      <w:bookmarkEnd w:id="147"/>
    </w:p>
    <w:p w14:paraId="0EACD75C" w14:textId="300104B3" w:rsidR="00DD1EB2" w:rsidRPr="00DD3216" w:rsidRDefault="00DD1EB2" w:rsidP="00BB671F">
      <w:r w:rsidRPr="00DD3216">
        <w:t xml:space="preserve">I Servizi Energetici </w:t>
      </w:r>
      <w:r w:rsidR="00E1631B" w:rsidRPr="00DD3216">
        <w:t xml:space="preserve">con efficientamento </w:t>
      </w:r>
      <w:r w:rsidRPr="00DD3216">
        <w:t>per i sistemi edifici</w:t>
      </w:r>
      <w:r w:rsidR="00DF6CFB" w:rsidRPr="00DD3216">
        <w:t>-impianto</w:t>
      </w:r>
      <w:r w:rsidRPr="00DD3216">
        <w:t xml:space="preserve"> sono suddivisi in:</w:t>
      </w:r>
    </w:p>
    <w:p w14:paraId="17CE9C3F" w14:textId="2D89771D" w:rsidR="00DD1EB2" w:rsidRPr="00DD3216" w:rsidRDefault="003F58C5" w:rsidP="00B10DF8">
      <w:pPr>
        <w:pStyle w:val="Max"/>
      </w:pPr>
      <w:r w:rsidRPr="00DD3216">
        <w:t>A</w:t>
      </w:r>
      <w:r w:rsidR="00DD1EB2" w:rsidRPr="00DD3216">
        <w:t xml:space="preserve"> - Servizio </w:t>
      </w:r>
      <w:r w:rsidRPr="00DD3216">
        <w:t>Energia;</w:t>
      </w:r>
    </w:p>
    <w:p w14:paraId="2F4F86BF" w14:textId="74F69DA1" w:rsidR="00DD1EB2" w:rsidRPr="00DD3216" w:rsidRDefault="00AC08FE" w:rsidP="00B10DF8">
      <w:pPr>
        <w:pStyle w:val="Max"/>
      </w:pPr>
      <w:r w:rsidRPr="00DD3216">
        <w:t>B</w:t>
      </w:r>
      <w:r w:rsidR="00DD1EB2" w:rsidRPr="00DD3216">
        <w:t xml:space="preserve"> - Servizio </w:t>
      </w:r>
      <w:r w:rsidR="003F58C5" w:rsidRPr="00DD3216">
        <w:t xml:space="preserve">Energetico </w:t>
      </w:r>
      <w:r w:rsidR="00DD1EB2" w:rsidRPr="00DD3216">
        <w:t>Elettric</w:t>
      </w:r>
      <w:r w:rsidR="003F58C5" w:rsidRPr="00DD3216">
        <w:t>o</w:t>
      </w:r>
      <w:r w:rsidRPr="00DD3216">
        <w:t>.</w:t>
      </w:r>
    </w:p>
    <w:p w14:paraId="5358BF39" w14:textId="5AAF71D5" w:rsidR="00DD1EB2" w:rsidRPr="00DD3216" w:rsidRDefault="00DD1EB2" w:rsidP="00BB1501">
      <w:r w:rsidRPr="00DD3216">
        <w:t>I servizi di cui sopra sono ordinabili in base alle condizioni di cui all’Ordinativo Minimo secondo le modalità previste al par. 5.</w:t>
      </w:r>
      <w:r w:rsidR="009E0475" w:rsidRPr="00DD3216">
        <w:t>4.</w:t>
      </w:r>
      <w:r w:rsidRPr="00DD3216">
        <w:t>1</w:t>
      </w:r>
      <w:r w:rsidR="009E0475" w:rsidRPr="00DD3216">
        <w:t xml:space="preserve"> e 5.4.2</w:t>
      </w:r>
      <w:r w:rsidRPr="00DD3216">
        <w:t xml:space="preserve">. </w:t>
      </w:r>
    </w:p>
    <w:p w14:paraId="36D79AB5" w14:textId="77777777" w:rsidR="00D40119" w:rsidRPr="00DD3216" w:rsidRDefault="00D40119" w:rsidP="00BB1501"/>
    <w:p w14:paraId="18B8AD6B" w14:textId="22F219B9" w:rsidR="0077587D" w:rsidRPr="00DD3216" w:rsidRDefault="0077587D" w:rsidP="008C447B">
      <w:pPr>
        <w:pStyle w:val="Max11"/>
      </w:pPr>
      <w:bookmarkStart w:id="148" w:name="_Toc177634436"/>
      <w:bookmarkStart w:id="149" w:name="_Toc180082531"/>
      <w:bookmarkStart w:id="150" w:name="_Toc224112989"/>
      <w:bookmarkEnd w:id="148"/>
      <w:bookmarkEnd w:id="149"/>
      <w:r w:rsidRPr="00DD3216">
        <w:t>SERVIZIO ENERGIA</w:t>
      </w:r>
      <w:r w:rsidR="00652D80" w:rsidRPr="00DD3216">
        <w:t xml:space="preserve"> “A”</w:t>
      </w:r>
      <w:bookmarkEnd w:id="150"/>
    </w:p>
    <w:p w14:paraId="4FE8385A" w14:textId="1F5DD2D9" w:rsidR="00865728" w:rsidRPr="00DD3216" w:rsidRDefault="00950B52" w:rsidP="00BB671F">
      <w:r w:rsidRPr="00DD3216">
        <w:t xml:space="preserve">Il Servizio Energia </w:t>
      </w:r>
      <w:r w:rsidRPr="00DD3216">
        <w:rPr>
          <w:rFonts w:eastAsia="Calibri"/>
          <w:szCs w:val="22"/>
          <w:lang w:eastAsia="en-US"/>
        </w:rPr>
        <w:t>“A”</w:t>
      </w:r>
      <w:r w:rsidR="00E8774A" w:rsidRPr="00DD3216">
        <w:t xml:space="preserve">, </w:t>
      </w:r>
      <w:r w:rsidRPr="00DD3216">
        <w:t xml:space="preserve">oggetto del presente </w:t>
      </w:r>
      <w:r w:rsidR="00BE1DEB" w:rsidRPr="00DD3216">
        <w:t>Documento</w:t>
      </w:r>
      <w:r w:rsidR="00F64DD2" w:rsidRPr="00DD3216">
        <w:t>,</w:t>
      </w:r>
      <w:r w:rsidRPr="00DD3216">
        <w:t xml:space="preserve"> </w:t>
      </w:r>
      <w:r w:rsidR="00042EDD" w:rsidRPr="00DD3216">
        <w:t xml:space="preserve">di cui </w:t>
      </w:r>
      <w:r w:rsidRPr="00DD3216">
        <w:t>all’art. 1, comma 1, lettera p) del D.P.R. 26 agosto 1993, n. 412</w:t>
      </w:r>
      <w:r w:rsidR="00F65DA9" w:rsidRPr="00DD3216">
        <w:t>,</w:t>
      </w:r>
      <w:r w:rsidRPr="00DD3216">
        <w:t xml:space="preserve"> dal D.Lgs. 115/2008 Allegato II</w:t>
      </w:r>
      <w:r w:rsidR="00934BC6" w:rsidRPr="00DD3216">
        <w:t xml:space="preserve"> e</w:t>
      </w:r>
      <w:r w:rsidR="00F65DA9" w:rsidRPr="00DD3216">
        <w:t xml:space="preserve"> dal D.P.R n. 74/2013 e s.m.i.,</w:t>
      </w:r>
      <w:r w:rsidRPr="00DD3216">
        <w:t xml:space="preserve"> disciplina l’erogazione dei beni e servizi necessari a </w:t>
      </w:r>
      <w:r w:rsidR="00E8774A" w:rsidRPr="00DD3216">
        <w:t>m</w:t>
      </w:r>
      <w:r w:rsidRPr="00DD3216">
        <w:t>antenere le condizion</w:t>
      </w:r>
      <w:r w:rsidR="00D32C2F" w:rsidRPr="00DD3216">
        <w:t>i</w:t>
      </w:r>
      <w:r w:rsidR="00780F95" w:rsidRPr="00DD3216">
        <w:t xml:space="preserve"> </w:t>
      </w:r>
      <w:r w:rsidR="00F12239" w:rsidRPr="00DD3216">
        <w:t xml:space="preserve">ed i </w:t>
      </w:r>
      <w:r w:rsidR="00D32C2F" w:rsidRPr="00DD3216">
        <w:t>parametri</w:t>
      </w:r>
      <w:r w:rsidR="00F12239" w:rsidRPr="00DD3216">
        <w:t xml:space="preserve"> </w:t>
      </w:r>
      <w:r w:rsidRPr="00DD3216">
        <w:t>di comfort</w:t>
      </w:r>
      <w:r w:rsidR="00F71540" w:rsidRPr="00DD3216">
        <w:t xml:space="preserve"> termo-igrometrico</w:t>
      </w:r>
      <w:r w:rsidRPr="00DD3216">
        <w:t xml:space="preserve"> negli edifici</w:t>
      </w:r>
      <w:r w:rsidR="00775B24" w:rsidRPr="00DD3216">
        <w:t>, in termini di temperatura, umidità e ricambi d’aria degli ambienti intern</w:t>
      </w:r>
      <w:r w:rsidR="00FE1684" w:rsidRPr="00DD3216">
        <w:t>i,</w:t>
      </w:r>
      <w:r w:rsidRPr="00DD3216">
        <w:t xml:space="preserve"> nel rispetto delle vigenti leggi in materia di uso razionale dell’energia, di sicurezza e di salvaguardia dell’ambiente, provvedendo</w:t>
      </w:r>
      <w:r w:rsidR="00780F95" w:rsidRPr="00DD3216">
        <w:t>,</w:t>
      </w:r>
      <w:r w:rsidRPr="00DD3216">
        <w:t xml:space="preserve"> nel contempo</w:t>
      </w:r>
      <w:r w:rsidR="00780F95" w:rsidRPr="00DD3216">
        <w:t>,</w:t>
      </w:r>
      <w:r w:rsidRPr="00DD3216">
        <w:t xml:space="preserve"> al miglioramento del processo di trasformazione e di utilizzo dell’energia</w:t>
      </w:r>
      <w:r w:rsidR="00865728" w:rsidRPr="00DD3216">
        <w:t xml:space="preserve"> nel rispetto dei </w:t>
      </w:r>
      <w:r w:rsidR="00D247CA" w:rsidRPr="00DD3216">
        <w:t>Criteri Ambientali Minimi</w:t>
      </w:r>
      <w:r w:rsidR="002B6ED9" w:rsidRPr="00DD3216">
        <w:t xml:space="preserve"> </w:t>
      </w:r>
      <w:r w:rsidR="00D247CA" w:rsidRPr="00DD3216">
        <w:t xml:space="preserve"> </w:t>
      </w:r>
      <w:r w:rsidR="00865728" w:rsidRPr="00DD3216">
        <w:t>pubblicati con D</w:t>
      </w:r>
      <w:r w:rsidR="00584FFF" w:rsidRPr="00DD3216">
        <w:t>ecreto</w:t>
      </w:r>
      <w:r w:rsidR="00665104" w:rsidRPr="00DD3216">
        <w:t xml:space="preserve"> d</w:t>
      </w:r>
      <w:r w:rsidR="00B4095E" w:rsidRPr="00DD3216">
        <w:t>e</w:t>
      </w:r>
      <w:r w:rsidR="00665104" w:rsidRPr="00DD3216">
        <w:t>l Ministero dell'Ambiente e della Sicurezza Energetica</w:t>
      </w:r>
      <w:r w:rsidR="00865728" w:rsidRPr="00DD3216">
        <w:t xml:space="preserve"> </w:t>
      </w:r>
      <w:r w:rsidR="00665104" w:rsidRPr="00DD3216">
        <w:t xml:space="preserve">del </w:t>
      </w:r>
      <w:r w:rsidR="00865728" w:rsidRPr="00DD3216">
        <w:t>12 agosto 2024 “</w:t>
      </w:r>
      <w:r w:rsidR="00865728" w:rsidRPr="00DD3216">
        <w:rPr>
          <w:i/>
          <w:iCs/>
        </w:rPr>
        <w:t>Adozione dei criteri ambientali minimi per l’affidamento integrato di un contratto a prestazione energetica (EPC) di servizi energetici per i sistemi edifici-impianti (CAM EPC)</w:t>
      </w:r>
      <w:r w:rsidR="00D247CA" w:rsidRPr="00DD3216">
        <w:t>”</w:t>
      </w:r>
      <w:r w:rsidR="00865728" w:rsidRPr="00DD3216">
        <w:t>.</w:t>
      </w:r>
    </w:p>
    <w:p w14:paraId="6B5CE597" w14:textId="5274C6CD" w:rsidR="00780F95" w:rsidRPr="00DD3216" w:rsidRDefault="00780F95" w:rsidP="00BB671F">
      <w:r w:rsidRPr="00DD3216">
        <w:t xml:space="preserve">Il Fornitore deve garantire le condizioni di comfort ambientale </w:t>
      </w:r>
      <w:r w:rsidR="008605E0" w:rsidRPr="00DD3216">
        <w:t xml:space="preserve">e i parametri di erogazione richiesti </w:t>
      </w:r>
      <w:r w:rsidRPr="00DD3216">
        <w:t xml:space="preserve">dall’Amministrazione entro i limiti di prestazione per cui </w:t>
      </w:r>
      <w:r w:rsidR="00773591" w:rsidRPr="00DD3216">
        <w:t xml:space="preserve">sono </w:t>
      </w:r>
      <w:r w:rsidRPr="00DD3216">
        <w:t>stat</w:t>
      </w:r>
      <w:r w:rsidR="00773591" w:rsidRPr="00DD3216">
        <w:t>i</w:t>
      </w:r>
      <w:r w:rsidRPr="00DD3216">
        <w:t xml:space="preserve"> progettat</w:t>
      </w:r>
      <w:r w:rsidR="00773591" w:rsidRPr="00DD3216">
        <w:t>i</w:t>
      </w:r>
      <w:r w:rsidRPr="00DD3216">
        <w:t xml:space="preserve"> </w:t>
      </w:r>
      <w:r w:rsidR="00773591" w:rsidRPr="00DD3216">
        <w:t>g</w:t>
      </w:r>
      <w:r w:rsidRPr="00DD3216">
        <w:t>l</w:t>
      </w:r>
      <w:r w:rsidR="00773591" w:rsidRPr="00DD3216">
        <w:t xml:space="preserve">i </w:t>
      </w:r>
      <w:r w:rsidRPr="00DD3216">
        <w:t>impiant</w:t>
      </w:r>
      <w:r w:rsidR="00773591" w:rsidRPr="00DD3216">
        <w:t>i</w:t>
      </w:r>
      <w:r w:rsidRPr="00DD3216">
        <w:t>, negli orari e nei modi stabiliti dalle normative tempo per tempo vigenti, e dai regolamenti regionali.</w:t>
      </w:r>
    </w:p>
    <w:p w14:paraId="35F8A8DE" w14:textId="77777777" w:rsidR="00775B24" w:rsidRPr="00DD3216" w:rsidRDefault="00775B24" w:rsidP="00BB671F"/>
    <w:p w14:paraId="3A5C3905" w14:textId="60E7C18A" w:rsidR="00950B52" w:rsidRPr="00DD3216" w:rsidRDefault="00950B52" w:rsidP="00BB671F">
      <w:r w:rsidRPr="00DD3216">
        <w:t>Il Servizio Energia “A” ha per oggetto i seguenti impianti:</w:t>
      </w:r>
    </w:p>
    <w:p w14:paraId="3A5C3906" w14:textId="733EB8A4" w:rsidR="00950B52" w:rsidRPr="00DD3216" w:rsidRDefault="00950B52" w:rsidP="009D1C33">
      <w:pPr>
        <w:pStyle w:val="Maxaelenco"/>
        <w:numPr>
          <w:ilvl w:val="0"/>
          <w:numId w:val="40"/>
        </w:numPr>
        <w:rPr>
          <w:color w:val="auto"/>
        </w:rPr>
      </w:pPr>
      <w:r w:rsidRPr="00DD3216">
        <w:rPr>
          <w:color w:val="auto"/>
        </w:rPr>
        <w:t>Impianti termici atti alla Climatizzazione invernale;</w:t>
      </w:r>
    </w:p>
    <w:p w14:paraId="3A5C3907" w14:textId="4CA0473F" w:rsidR="00950B52" w:rsidRPr="00DD3216" w:rsidRDefault="00950B52" w:rsidP="00EC1897">
      <w:pPr>
        <w:pStyle w:val="Maxaelenco"/>
        <w:rPr>
          <w:color w:val="auto"/>
        </w:rPr>
      </w:pPr>
      <w:r w:rsidRPr="00DD3216">
        <w:rPr>
          <w:color w:val="auto"/>
        </w:rPr>
        <w:t>Impianti termici integrati alla Climatizzazione Invernale (impianti di produzione Acqua Calda Sanitaria, Acqua Surriscaldata e Vap</w:t>
      </w:r>
      <w:r w:rsidR="00D24B75" w:rsidRPr="00DD3216">
        <w:rPr>
          <w:color w:val="auto"/>
        </w:rPr>
        <w:t>ore</w:t>
      </w:r>
      <w:r w:rsidR="00F65DA9" w:rsidRPr="00DD3216">
        <w:rPr>
          <w:color w:val="auto"/>
        </w:rPr>
        <w:t xml:space="preserve"> e</w:t>
      </w:r>
      <w:r w:rsidR="00D24B75" w:rsidRPr="00DD3216">
        <w:rPr>
          <w:color w:val="auto"/>
        </w:rPr>
        <w:t xml:space="preserve"> impianto </w:t>
      </w:r>
      <w:r w:rsidR="00F65DA9" w:rsidRPr="00DD3216">
        <w:rPr>
          <w:color w:val="auto"/>
        </w:rPr>
        <w:t>Idrico</w:t>
      </w:r>
      <w:r w:rsidR="00D24B75" w:rsidRPr="00DD3216">
        <w:rPr>
          <w:color w:val="auto"/>
        </w:rPr>
        <w:t>-</w:t>
      </w:r>
      <w:r w:rsidR="00F65DA9" w:rsidRPr="00DD3216">
        <w:rPr>
          <w:color w:val="auto"/>
        </w:rPr>
        <w:t>Sanitario</w:t>
      </w:r>
      <w:r w:rsidR="00D24B75" w:rsidRPr="00DD3216">
        <w:rPr>
          <w:color w:val="auto"/>
        </w:rPr>
        <w:t>);</w:t>
      </w:r>
    </w:p>
    <w:p w14:paraId="48443901" w14:textId="63FAFACA" w:rsidR="007D0773" w:rsidRPr="00DD3216" w:rsidRDefault="00D24B75" w:rsidP="00EC1897">
      <w:pPr>
        <w:pStyle w:val="Maxaelenco"/>
        <w:rPr>
          <w:color w:val="auto"/>
        </w:rPr>
      </w:pPr>
      <w:r w:rsidRPr="00DD3216">
        <w:rPr>
          <w:color w:val="auto"/>
        </w:rPr>
        <w:t xml:space="preserve">Impianti a pompa di calore </w:t>
      </w:r>
      <w:r w:rsidR="0064505A" w:rsidRPr="00DD3216">
        <w:rPr>
          <w:color w:val="auto"/>
        </w:rPr>
        <w:t>elettrica atti alla Climatizzazione invernale</w:t>
      </w:r>
      <w:r w:rsidR="006839EB" w:rsidRPr="00DD3216">
        <w:rPr>
          <w:color w:val="auto"/>
        </w:rPr>
        <w:t>,</w:t>
      </w:r>
      <w:r w:rsidR="008E6ECE" w:rsidRPr="00DD3216">
        <w:rPr>
          <w:color w:val="auto"/>
        </w:rPr>
        <w:t xml:space="preserve"> di</w:t>
      </w:r>
      <w:r w:rsidR="006839EB" w:rsidRPr="00DD3216">
        <w:rPr>
          <w:color w:val="auto"/>
        </w:rPr>
        <w:t xml:space="preserve"> cui al </w:t>
      </w:r>
      <w:r w:rsidR="008E6ECE" w:rsidRPr="00DD3216">
        <w:rPr>
          <w:color w:val="auto"/>
        </w:rPr>
        <w:t xml:space="preserve">precedente </w:t>
      </w:r>
      <w:r w:rsidR="006839EB" w:rsidRPr="00DD3216">
        <w:rPr>
          <w:color w:val="auto"/>
        </w:rPr>
        <w:t>punto a)</w:t>
      </w:r>
      <w:r w:rsidR="0064505A" w:rsidRPr="00DD3216">
        <w:rPr>
          <w:color w:val="auto"/>
        </w:rPr>
        <w:t xml:space="preserve"> e/o integrati alla Climatizzazione Invernale</w:t>
      </w:r>
      <w:r w:rsidR="006839EB" w:rsidRPr="00DD3216">
        <w:rPr>
          <w:color w:val="auto"/>
        </w:rPr>
        <w:t xml:space="preserve">, di cui </w:t>
      </w:r>
      <w:r w:rsidR="006E22FD" w:rsidRPr="00DD3216">
        <w:rPr>
          <w:color w:val="auto"/>
        </w:rPr>
        <w:t xml:space="preserve">al </w:t>
      </w:r>
      <w:r w:rsidR="008E6ECE" w:rsidRPr="00DD3216">
        <w:rPr>
          <w:color w:val="auto"/>
        </w:rPr>
        <w:t xml:space="preserve">precedente </w:t>
      </w:r>
      <w:r w:rsidR="006E22FD" w:rsidRPr="00DD3216">
        <w:rPr>
          <w:color w:val="auto"/>
        </w:rPr>
        <w:t>punto b)</w:t>
      </w:r>
      <w:r w:rsidR="007D0773" w:rsidRPr="00DD3216">
        <w:rPr>
          <w:color w:val="auto"/>
        </w:rPr>
        <w:t>;</w:t>
      </w:r>
    </w:p>
    <w:p w14:paraId="10FAD24E" w14:textId="6A3E64D7" w:rsidR="00825304" w:rsidRPr="00DD3216" w:rsidRDefault="00436E86" w:rsidP="00EC1897">
      <w:pPr>
        <w:pStyle w:val="Maxaelenco"/>
        <w:rPr>
          <w:color w:val="auto"/>
        </w:rPr>
      </w:pPr>
      <w:r w:rsidRPr="00DD3216">
        <w:rPr>
          <w:color w:val="auto"/>
        </w:rPr>
        <w:t xml:space="preserve">Impianti co/trigenerativi utilizzati </w:t>
      </w:r>
      <w:r w:rsidR="005B4E49" w:rsidRPr="00DD3216">
        <w:rPr>
          <w:color w:val="auto"/>
        </w:rPr>
        <w:t xml:space="preserve">per </w:t>
      </w:r>
      <w:r w:rsidRPr="00DD3216">
        <w:rPr>
          <w:color w:val="auto"/>
        </w:rPr>
        <w:t>la</w:t>
      </w:r>
      <w:r w:rsidR="005B4E49" w:rsidRPr="00DD3216">
        <w:rPr>
          <w:color w:val="auto"/>
        </w:rPr>
        <w:t xml:space="preserve"> Climatizzazione invernale di cui al </w:t>
      </w:r>
      <w:r w:rsidR="008E6ECE" w:rsidRPr="00DD3216">
        <w:rPr>
          <w:color w:val="auto"/>
        </w:rPr>
        <w:t xml:space="preserve">precedente </w:t>
      </w:r>
      <w:r w:rsidR="005B4E49" w:rsidRPr="00DD3216">
        <w:rPr>
          <w:color w:val="auto"/>
        </w:rPr>
        <w:t xml:space="preserve">punto a) e/o integrati alla Climatizzazione Invernale, di cui al </w:t>
      </w:r>
      <w:r w:rsidR="008E6ECE" w:rsidRPr="00DD3216">
        <w:rPr>
          <w:color w:val="auto"/>
        </w:rPr>
        <w:t xml:space="preserve">precedente </w:t>
      </w:r>
      <w:r w:rsidR="005B4E49" w:rsidRPr="00DD3216">
        <w:rPr>
          <w:color w:val="auto"/>
        </w:rPr>
        <w:t>punto b)</w:t>
      </w:r>
      <w:r w:rsidR="00BF3701" w:rsidRPr="00DD3216">
        <w:rPr>
          <w:color w:val="auto"/>
        </w:rPr>
        <w:t>;</w:t>
      </w:r>
    </w:p>
    <w:p w14:paraId="3A5C3908" w14:textId="78868DAE" w:rsidR="00D24B75" w:rsidRPr="00DD3216" w:rsidRDefault="00825304" w:rsidP="00EC1897">
      <w:pPr>
        <w:pStyle w:val="Maxaelenco"/>
        <w:rPr>
          <w:color w:val="auto"/>
        </w:rPr>
      </w:pPr>
      <w:r w:rsidRPr="00DD3216">
        <w:rPr>
          <w:color w:val="auto"/>
        </w:rPr>
        <w:t>Impianti a sistema Termico Ibrido atti alla Climatizzazione invernale, di cui al precedente punto a) e/o integrati alla Climatizzazione Invernale, di cui al precedente punto b)</w:t>
      </w:r>
      <w:r w:rsidR="00D24B75" w:rsidRPr="00DD3216">
        <w:rPr>
          <w:color w:val="auto"/>
        </w:rPr>
        <w:t>.</w:t>
      </w:r>
    </w:p>
    <w:p w14:paraId="61F5B70F" w14:textId="34359C29" w:rsidR="009D774A" w:rsidRPr="00DD3216" w:rsidRDefault="002637C2" w:rsidP="00BB671F">
      <w:r w:rsidRPr="00DD3216">
        <w:t>I sistemi</w:t>
      </w:r>
      <w:r w:rsidR="009D774A" w:rsidRPr="00DD3216">
        <w:t xml:space="preserve"> di ventilazione </w:t>
      </w:r>
      <w:r w:rsidRPr="00DD3216">
        <w:t xml:space="preserve">meccanica </w:t>
      </w:r>
      <w:r w:rsidR="009D774A" w:rsidRPr="00DD3216">
        <w:t xml:space="preserve">di cui </w:t>
      </w:r>
      <w:r w:rsidRPr="00DD3216">
        <w:t>al par. 6.1.8 s</w:t>
      </w:r>
      <w:r w:rsidR="003372DF" w:rsidRPr="00DD3216">
        <w:t>on</w:t>
      </w:r>
      <w:r w:rsidRPr="00DD3216">
        <w:t xml:space="preserve">o </w:t>
      </w:r>
      <w:r w:rsidR="008D2A05" w:rsidRPr="00DD3216">
        <w:t xml:space="preserve">parte integrante dei sistemi </w:t>
      </w:r>
      <w:r w:rsidR="002912E0" w:rsidRPr="00DD3216">
        <w:t xml:space="preserve">di climatizzazione </w:t>
      </w:r>
      <w:r w:rsidR="00023887" w:rsidRPr="00DD3216">
        <w:t xml:space="preserve">invernale ed estiva </w:t>
      </w:r>
      <w:r w:rsidR="00566B22" w:rsidRPr="00DD3216">
        <w:t>di cui alla precedente lettera a)</w:t>
      </w:r>
      <w:r w:rsidR="002912E0" w:rsidRPr="00DD3216">
        <w:t xml:space="preserve"> ed alla lettera </w:t>
      </w:r>
      <w:r w:rsidR="00823365" w:rsidRPr="00DD3216">
        <w:t>a) del par. 6.2</w:t>
      </w:r>
      <w:r w:rsidR="00566B22" w:rsidRPr="00DD3216">
        <w:t>.</w:t>
      </w:r>
    </w:p>
    <w:p w14:paraId="3A5C390A" w14:textId="2158BD09" w:rsidR="00950B52" w:rsidRPr="00DD3216" w:rsidRDefault="00950B52" w:rsidP="00BB671F">
      <w:r w:rsidRPr="00DD3216">
        <w:t xml:space="preserve">Nel caso in cui gli Impianti </w:t>
      </w:r>
      <w:r w:rsidR="00B4095E" w:rsidRPr="00DD3216">
        <w:t>t</w:t>
      </w:r>
      <w:r w:rsidRPr="00DD3216">
        <w:t xml:space="preserve">ermici </w:t>
      </w:r>
      <w:r w:rsidR="00E90EFD" w:rsidRPr="00DD3216">
        <w:t>integrati</w:t>
      </w:r>
      <w:r w:rsidR="00365C66" w:rsidRPr="00DD3216" w:rsidDel="00B4095E">
        <w:t>,</w:t>
      </w:r>
      <w:r w:rsidR="00365C66" w:rsidRPr="00DD3216">
        <w:t xml:space="preserve"> </w:t>
      </w:r>
      <w:r w:rsidR="00365C66" w:rsidRPr="00DD3216" w:rsidDel="00B4095E">
        <w:t>lett. b) del precedente elenco,</w:t>
      </w:r>
      <w:r w:rsidRPr="00DD3216">
        <w:t xml:space="preserve"> siano alimentati</w:t>
      </w:r>
      <w:r w:rsidR="00B4095E" w:rsidRPr="00DD3216">
        <w:t xml:space="preserve"> </w:t>
      </w:r>
      <w:r w:rsidR="00F62EB8" w:rsidRPr="00DD3216">
        <w:t xml:space="preserve">esclusivamente </w:t>
      </w:r>
      <w:r w:rsidR="00B4095E" w:rsidRPr="00DD3216">
        <w:t>da energia elettrica</w:t>
      </w:r>
      <w:r w:rsidRPr="00DD3216">
        <w:t xml:space="preserve"> </w:t>
      </w:r>
      <w:r w:rsidR="006A51B6" w:rsidRPr="00DD3216">
        <w:t xml:space="preserve"> per tutto l’anno</w:t>
      </w:r>
      <w:r w:rsidR="005B1544" w:rsidRPr="00DD3216">
        <w:t xml:space="preserve"> </w:t>
      </w:r>
      <w:r w:rsidRPr="00DD3216">
        <w:t xml:space="preserve"> (es. boiler elettrici), la parte relativa</w:t>
      </w:r>
      <w:r w:rsidR="00467810" w:rsidRPr="00DD3216">
        <w:t xml:space="preserve"> alla</w:t>
      </w:r>
      <w:r w:rsidRPr="00DD3216">
        <w:t xml:space="preserve"> </w:t>
      </w:r>
      <w:r w:rsidR="006B65EF" w:rsidRPr="00DD3216">
        <w:rPr>
          <w:bCs/>
          <w:iCs/>
        </w:rPr>
        <w:t>quota energia</w:t>
      </w:r>
      <w:r w:rsidR="006B65EF" w:rsidRPr="00DD3216">
        <w:t xml:space="preserve"> </w:t>
      </w:r>
      <w:r w:rsidR="008E43BD" w:rsidRPr="00DD3216">
        <w:t xml:space="preserve">del canone </w:t>
      </w:r>
      <w:r w:rsidR="006B65EF" w:rsidRPr="00DD3216">
        <w:t xml:space="preserve">è da considerarsi elettrica </w:t>
      </w:r>
      <w:r w:rsidR="008E43BD" w:rsidRPr="00DD3216">
        <w:t>e</w:t>
      </w:r>
      <w:r w:rsidR="002D5D4D" w:rsidRPr="00DD3216">
        <w:t>, qualora attivato,</w:t>
      </w:r>
      <w:r w:rsidR="006B65EF" w:rsidRPr="00DD3216">
        <w:t xml:space="preserve"> </w:t>
      </w:r>
      <w:r w:rsidRPr="00DD3216">
        <w:t>oggetto del Servizio Energetico Elettrico “B”.</w:t>
      </w:r>
    </w:p>
    <w:p w14:paraId="3A5C390B" w14:textId="6C5D5A27" w:rsidR="00950B52" w:rsidRPr="00DD3216" w:rsidRDefault="00950B52" w:rsidP="00BB671F">
      <w:r w:rsidRPr="00DD3216">
        <w:t xml:space="preserve">Nel caso in cui </w:t>
      </w:r>
      <w:r w:rsidR="000C7419" w:rsidRPr="00DD3216">
        <w:t xml:space="preserve">gli </w:t>
      </w:r>
      <w:r w:rsidR="00B4095E" w:rsidRPr="00DD3216">
        <w:t>i</w:t>
      </w:r>
      <w:r w:rsidR="00151076" w:rsidRPr="00DD3216">
        <w:t xml:space="preserve">mpianti </w:t>
      </w:r>
      <w:r w:rsidR="00B4095E" w:rsidRPr="00DD3216">
        <w:t>t</w:t>
      </w:r>
      <w:r w:rsidR="00151076" w:rsidRPr="00DD3216">
        <w:t>ermici</w:t>
      </w:r>
      <w:r w:rsidR="00697F90" w:rsidRPr="00DD3216">
        <w:t xml:space="preserve"> integrati</w:t>
      </w:r>
      <w:r w:rsidR="00B4095E" w:rsidRPr="00DD3216">
        <w:t>,</w:t>
      </w:r>
      <w:r w:rsidR="00151076" w:rsidRPr="00DD3216">
        <w:t xml:space="preserve"> </w:t>
      </w:r>
      <w:r w:rsidR="00DC52FE" w:rsidRPr="00DD3216">
        <w:t>di cui al punto b)</w:t>
      </w:r>
      <w:r w:rsidR="00B4095E" w:rsidRPr="00DD3216">
        <w:t>,</w:t>
      </w:r>
      <w:r w:rsidR="00DC52FE" w:rsidRPr="00DD3216">
        <w:t xml:space="preserve"> </w:t>
      </w:r>
      <w:r w:rsidR="00FE4222" w:rsidRPr="00DD3216">
        <w:t xml:space="preserve">siano alimentati da energia elettrica </w:t>
      </w:r>
      <w:r w:rsidR="00A4567E" w:rsidRPr="00DD3216">
        <w:t>al di fuori della</w:t>
      </w:r>
      <w:r w:rsidR="00D30C36" w:rsidRPr="00DD3216">
        <w:t xml:space="preserve"> </w:t>
      </w:r>
      <w:r w:rsidR="00D328F6" w:rsidRPr="00DD3216">
        <w:t xml:space="preserve">stagione </w:t>
      </w:r>
      <w:r w:rsidR="00D30C36" w:rsidRPr="00DD3216">
        <w:t xml:space="preserve">di </w:t>
      </w:r>
      <w:r w:rsidRPr="00DD3216">
        <w:t xml:space="preserve">riscaldamento </w:t>
      </w:r>
      <w:r w:rsidR="002502ED" w:rsidRPr="00DD3216">
        <w:t xml:space="preserve">e contemporaneamente </w:t>
      </w:r>
      <w:r w:rsidR="006221D0" w:rsidRPr="00DD3216">
        <w:t>connessi agli</w:t>
      </w:r>
      <w:r w:rsidRPr="00DD3216">
        <w:t xml:space="preserve"> impianti di </w:t>
      </w:r>
      <w:r w:rsidR="000D3823" w:rsidRPr="00DD3216">
        <w:t>generazione</w:t>
      </w:r>
      <w:r w:rsidR="002502ED" w:rsidRPr="00DD3216">
        <w:t>,</w:t>
      </w:r>
      <w:r w:rsidR="000D3823" w:rsidRPr="00DD3216">
        <w:t xml:space="preserve"> di </w:t>
      </w:r>
      <w:r w:rsidRPr="00DD3216">
        <w:t xml:space="preserve">cui </w:t>
      </w:r>
      <w:r w:rsidR="00C1621F" w:rsidRPr="00DD3216">
        <w:t xml:space="preserve">ai punti </w:t>
      </w:r>
      <w:r w:rsidRPr="00DD3216">
        <w:t>a)</w:t>
      </w:r>
      <w:r w:rsidR="00892AFF" w:rsidRPr="00DD3216">
        <w:t>,</w:t>
      </w:r>
      <w:r w:rsidR="0064505A" w:rsidRPr="00DD3216">
        <w:t xml:space="preserve"> c)</w:t>
      </w:r>
      <w:r w:rsidR="00C1621F" w:rsidRPr="00DD3216">
        <w:t>,</w:t>
      </w:r>
      <w:r w:rsidR="00892AFF" w:rsidRPr="00DD3216">
        <w:t xml:space="preserve"> d)</w:t>
      </w:r>
      <w:r w:rsidR="0064505A" w:rsidRPr="00DD3216">
        <w:t xml:space="preserve"> </w:t>
      </w:r>
      <w:r w:rsidR="00C1621F" w:rsidRPr="00DD3216">
        <w:t>o e</w:t>
      </w:r>
      <w:r w:rsidR="00892AFF" w:rsidRPr="00DD3216">
        <w:t>)</w:t>
      </w:r>
      <w:r w:rsidR="0064505A" w:rsidRPr="00DD3216">
        <w:t xml:space="preserve"> </w:t>
      </w:r>
      <w:r w:rsidRPr="00DD3216">
        <w:t>durante la stagione di riscaldamento</w:t>
      </w:r>
      <w:r w:rsidR="006B65EF" w:rsidRPr="00DD3216">
        <w:t>,</w:t>
      </w:r>
      <w:r w:rsidRPr="00DD3216">
        <w:t xml:space="preserve"> si genereranno le seguenti condizioni:</w:t>
      </w:r>
    </w:p>
    <w:p w14:paraId="3A5C390C" w14:textId="5647FD9B" w:rsidR="00950B52" w:rsidRPr="00DD3216" w:rsidRDefault="00A15BF3" w:rsidP="00B10DF8">
      <w:pPr>
        <w:pStyle w:val="Max"/>
      </w:pPr>
      <w:r w:rsidRPr="00DD3216">
        <w:t>a</w:t>
      </w:r>
      <w:r w:rsidR="00EE009A" w:rsidRPr="00DD3216">
        <w:t xml:space="preserve">ll’interno della stagione di riscaldamento, </w:t>
      </w:r>
      <w:r w:rsidRPr="00DD3216">
        <w:t>la quota energia del canone</w:t>
      </w:r>
      <w:r w:rsidR="00950B52" w:rsidRPr="00DD3216">
        <w:t xml:space="preserve"> è </w:t>
      </w:r>
      <w:r w:rsidRPr="00DD3216">
        <w:t>ricompresa</w:t>
      </w:r>
      <w:r w:rsidR="00950B52" w:rsidRPr="00DD3216">
        <w:t xml:space="preserve"> nel Servizio “A”;</w:t>
      </w:r>
    </w:p>
    <w:p w14:paraId="3A5C390D" w14:textId="5DF7CE6B" w:rsidR="006B65EF" w:rsidRPr="00DD3216" w:rsidRDefault="009A2FA9" w:rsidP="00B10DF8">
      <w:pPr>
        <w:pStyle w:val="Max"/>
      </w:pPr>
      <w:r w:rsidRPr="00DD3216">
        <w:t>a</w:t>
      </w:r>
      <w:r w:rsidR="006B65EF" w:rsidRPr="00DD3216">
        <w:t>l di fuori della stagione di riscaldamento</w:t>
      </w:r>
      <w:r w:rsidR="00FA102E" w:rsidRPr="00DD3216">
        <w:t>,</w:t>
      </w:r>
      <w:r w:rsidR="006B65EF" w:rsidRPr="00DD3216">
        <w:t xml:space="preserve"> la parte relativa </w:t>
      </w:r>
      <w:r w:rsidR="00DC52FE" w:rsidRPr="00DD3216">
        <w:t>alla quota</w:t>
      </w:r>
      <w:r w:rsidR="006B65EF" w:rsidRPr="00DD3216">
        <w:rPr>
          <w:bCs/>
          <w:iCs/>
        </w:rPr>
        <w:t xml:space="preserve"> energia </w:t>
      </w:r>
      <w:r w:rsidR="006B65EF" w:rsidRPr="00DD3216">
        <w:t>è da considerarsi elettrica e</w:t>
      </w:r>
      <w:r w:rsidR="009D675A" w:rsidRPr="00DD3216">
        <w:t xml:space="preserve">, qualora attivato, </w:t>
      </w:r>
      <w:r w:rsidR="006B65EF" w:rsidRPr="00DD3216">
        <w:t>oggetto del Servizio Energetico Elettrico “B”.</w:t>
      </w:r>
    </w:p>
    <w:p w14:paraId="3F3567F5" w14:textId="77777777" w:rsidR="00890E52" w:rsidRPr="00DD3216" w:rsidRDefault="00890E52" w:rsidP="00BB671F"/>
    <w:p w14:paraId="3A5C390E" w14:textId="5907E739" w:rsidR="0064505A" w:rsidRPr="00DD3216" w:rsidRDefault="003E1672" w:rsidP="00BB671F">
      <w:r w:rsidRPr="00DD3216">
        <w:lastRenderedPageBreak/>
        <w:t xml:space="preserve">Le pompe di calore </w:t>
      </w:r>
      <w:r w:rsidR="0064505A" w:rsidRPr="00DD3216">
        <w:t>alimentat</w:t>
      </w:r>
      <w:r w:rsidRPr="00DD3216">
        <w:t>e</w:t>
      </w:r>
      <w:r w:rsidR="0064505A" w:rsidRPr="00DD3216">
        <w:t xml:space="preserve"> da</w:t>
      </w:r>
      <w:r w:rsidR="003E4AC5" w:rsidRPr="00DD3216">
        <w:t xml:space="preserve"> uno dei combustibili previsti dal servizio “A” (rif. par. </w:t>
      </w:r>
      <w:r w:rsidR="00066C47" w:rsidRPr="00DD3216">
        <w:t>8</w:t>
      </w:r>
      <w:r w:rsidR="003E4AC5" w:rsidRPr="00DD3216">
        <w:t xml:space="preserve">.1.1) </w:t>
      </w:r>
      <w:r w:rsidR="00056BD4" w:rsidRPr="00DD3216">
        <w:t xml:space="preserve">quali le pompe di calore ad assorbimento, </w:t>
      </w:r>
      <w:r w:rsidR="0064505A" w:rsidRPr="00DD3216">
        <w:t xml:space="preserve">sono da considerarsi </w:t>
      </w:r>
      <w:r w:rsidR="00B02C9C" w:rsidRPr="00DD3216">
        <w:t>i</w:t>
      </w:r>
      <w:r w:rsidR="0064505A" w:rsidRPr="00DD3216">
        <w:t>mpianti termici atti alla Climatizzazione invernale di cui alla lettera a) del precedente elenco</w:t>
      </w:r>
      <w:r w:rsidR="00335714" w:rsidRPr="00DD3216">
        <w:t xml:space="preserve"> e come tali andranno remunerati.</w:t>
      </w:r>
    </w:p>
    <w:p w14:paraId="12B188B2" w14:textId="77777777" w:rsidR="0064736C" w:rsidRPr="00DD3216" w:rsidRDefault="0064736C" w:rsidP="00BB671F"/>
    <w:p w14:paraId="3A5C390F" w14:textId="49A07EDD" w:rsidR="00DA67E9" w:rsidRPr="00DD3216" w:rsidRDefault="00DA67E9" w:rsidP="00BB671F">
      <w:r w:rsidRPr="00DD3216">
        <w:t>Il Fornitore dovrà sempre garantire la</w:t>
      </w:r>
      <w:r w:rsidR="00755FBE" w:rsidRPr="00DD3216">
        <w:t xml:space="preserve"> gestione, conduzione,</w:t>
      </w:r>
      <w:r w:rsidRPr="00DD3216">
        <w:t xml:space="preserve"> manutenzione ordinaria e straor</w:t>
      </w:r>
      <w:r w:rsidR="0038503F" w:rsidRPr="00DD3216">
        <w:t>dinaria ed il pronto intervento</w:t>
      </w:r>
      <w:r w:rsidRPr="00DD3216">
        <w:t>, anche al di fuori della Stagione di Riscaldamento, e per tutta la durata del singolo Contratto di Fornitura.</w:t>
      </w:r>
    </w:p>
    <w:p w14:paraId="3A5C3911" w14:textId="669720CE" w:rsidR="00950B52" w:rsidRPr="00DD3216" w:rsidRDefault="00950B52" w:rsidP="00BB671F">
      <w:r w:rsidRPr="00DD3216">
        <w:t>Il Servizio deve essere espletato con riferimento a tutti gli insiemi impiantistici e relativi componenti (sistemi di produzione, distribuzione, emissione e regolazione)</w:t>
      </w:r>
      <w:r w:rsidR="009D3ED9" w:rsidRPr="00DD3216">
        <w:t xml:space="preserve"> e sottocomponenti elencati, a titolo esemplificativo e non esaustivo, nell’Appendice 1 al Capitolato Tecnico</w:t>
      </w:r>
      <w:r w:rsidRPr="00DD3216">
        <w:t>.</w:t>
      </w:r>
    </w:p>
    <w:p w14:paraId="3A5C3912" w14:textId="375E5E6D" w:rsidR="00950B52" w:rsidRPr="00DD3216" w:rsidRDefault="00BD190A" w:rsidP="00BB671F">
      <w:bookmarkStart w:id="151" w:name="OLE_LINK3"/>
      <w:bookmarkStart w:id="152" w:name="OLE_LINK10"/>
      <w:r w:rsidRPr="00DD3216">
        <w:t xml:space="preserve">Il Servizio Energia “A” è remunerato secondo quanto indicato al paragrafo </w:t>
      </w:r>
      <w:r w:rsidR="00F57080" w:rsidRPr="00DD3216">
        <w:t>8</w:t>
      </w:r>
      <w:r w:rsidRPr="00DD3216">
        <w:t>.</w:t>
      </w:r>
      <w:r w:rsidR="001D76E3" w:rsidRPr="00DD3216">
        <w:t>1</w:t>
      </w:r>
      <w:r w:rsidRPr="00DD3216">
        <w:t>, in particolare i</w:t>
      </w:r>
      <w:r w:rsidR="00950B52" w:rsidRPr="00DD3216">
        <w:t>l Servizio prevede che il Fornitore, attenendosi a quanto previsto dalla normativa vigente in materia, esegua le seguenti attività</w:t>
      </w:r>
      <w:r w:rsidR="00904476" w:rsidRPr="00DD3216">
        <w:t xml:space="preserve"> </w:t>
      </w:r>
      <w:r w:rsidR="0059466C" w:rsidRPr="00DD3216">
        <w:t xml:space="preserve">da remunerarsi con un </w:t>
      </w:r>
      <w:r w:rsidR="0059466C" w:rsidRPr="00DD3216">
        <w:rPr>
          <w:u w:val="single"/>
        </w:rPr>
        <w:t xml:space="preserve">corrispettivo </w:t>
      </w:r>
      <w:r w:rsidR="001E0D4B" w:rsidRPr="00DD3216">
        <w:rPr>
          <w:u w:val="single"/>
        </w:rPr>
        <w:t>a</w:t>
      </w:r>
      <w:r w:rsidR="00904476" w:rsidRPr="00DD3216">
        <w:rPr>
          <w:u w:val="single"/>
        </w:rPr>
        <w:t xml:space="preserve"> canone</w:t>
      </w:r>
      <w:r w:rsidR="00DC695E" w:rsidRPr="00DD3216">
        <w:rPr>
          <w:u w:val="single"/>
        </w:rPr>
        <w:t xml:space="preserve"> (rif. par. </w:t>
      </w:r>
      <w:r w:rsidR="00F57080" w:rsidRPr="00DD3216">
        <w:rPr>
          <w:u w:val="single"/>
        </w:rPr>
        <w:t>8</w:t>
      </w:r>
      <w:r w:rsidR="00D45D15" w:rsidRPr="00DD3216">
        <w:rPr>
          <w:u w:val="single"/>
        </w:rPr>
        <w:t>.1</w:t>
      </w:r>
      <w:r w:rsidR="00531ECD" w:rsidRPr="00DD3216">
        <w:rPr>
          <w:u w:val="single"/>
        </w:rPr>
        <w:t>)</w:t>
      </w:r>
      <w:r w:rsidR="001E0D4B" w:rsidRPr="00DD3216">
        <w:t>, quali</w:t>
      </w:r>
      <w:r w:rsidR="00950B52" w:rsidRPr="00DD3216">
        <w:t>:</w:t>
      </w:r>
    </w:p>
    <w:bookmarkEnd w:id="151"/>
    <w:bookmarkEnd w:id="152"/>
    <w:p w14:paraId="3A5C3913" w14:textId="65FF2B87" w:rsidR="00060AE2" w:rsidRPr="00DD3216" w:rsidRDefault="00060AE2" w:rsidP="00B10DF8">
      <w:pPr>
        <w:pStyle w:val="Max"/>
      </w:pPr>
      <w:r w:rsidRPr="00DD3216">
        <w:t xml:space="preserve">Fornitura di </w:t>
      </w:r>
      <w:r w:rsidR="00F12151" w:rsidRPr="00DD3216">
        <w:t xml:space="preserve">Energia </w:t>
      </w:r>
      <w:r w:rsidRPr="00DD3216">
        <w:t xml:space="preserve">(rif. par. </w:t>
      </w:r>
      <w:r w:rsidR="00E13B9D" w:rsidRPr="00DD3216">
        <w:t>6.1</w:t>
      </w:r>
      <w:r w:rsidRPr="00DD3216">
        <w:t>.3);</w:t>
      </w:r>
    </w:p>
    <w:p w14:paraId="3A5C3915" w14:textId="53EF8623" w:rsidR="00060AE2" w:rsidRPr="00DD3216" w:rsidRDefault="00060AE2" w:rsidP="005E1B51">
      <w:r w:rsidRPr="00DD3216">
        <w:t>Gestione e Conduzione degli impianti oggetto del Servizio Energia “A” (rif. par. 6.1.</w:t>
      </w:r>
      <w:r w:rsidR="00856477" w:rsidRPr="00DD3216">
        <w:t>4</w:t>
      </w:r>
      <w:r w:rsidRPr="00DD3216">
        <w:rPr>
          <w:highlight w:val="lightGray"/>
        </w:rPr>
        <w:t>)</w:t>
      </w:r>
      <w:r w:rsidR="0076520D" w:rsidRPr="00DD3216">
        <w:rPr>
          <w:highlight w:val="lightGray"/>
        </w:rPr>
        <w:t>, ivi</w:t>
      </w:r>
      <w:r w:rsidR="0005300A" w:rsidRPr="00DD3216">
        <w:rPr>
          <w:highlight w:val="lightGray"/>
        </w:rPr>
        <w:t xml:space="preserve"> inclusa la presenza </w:t>
      </w:r>
      <w:r w:rsidR="00EC331F" w:rsidRPr="00DD3216">
        <w:rPr>
          <w:highlight w:val="lightGray"/>
        </w:rPr>
        <w:t>della struttura tecnica dedicata nella misura di almeno un operatore equivalente FTE annuo ogni 100.000 m</w:t>
      </w:r>
      <w:r w:rsidR="00EC331F" w:rsidRPr="00DD3216">
        <w:rPr>
          <w:highlight w:val="lightGray"/>
          <w:vertAlign w:val="superscript"/>
        </w:rPr>
        <w:t>3</w:t>
      </w:r>
      <w:r w:rsidR="00EC331F" w:rsidRPr="00DD3216">
        <w:rPr>
          <w:highlight w:val="lightGray"/>
        </w:rPr>
        <w:t xml:space="preserve"> di volumetria lorda del Servizio Energia A, eventualmente incrementato in sede di offerta</w:t>
      </w:r>
      <w:r w:rsidRPr="00DD3216">
        <w:rPr>
          <w:highlight w:val="lightGray"/>
        </w:rPr>
        <w:t>;</w:t>
      </w:r>
    </w:p>
    <w:p w14:paraId="73DD814E" w14:textId="27484FBE" w:rsidR="00C42A59" w:rsidRPr="00DD3216" w:rsidRDefault="0067641D" w:rsidP="00B10DF8">
      <w:pPr>
        <w:pStyle w:val="Max"/>
      </w:pPr>
      <w:r w:rsidRPr="00DD3216">
        <w:t>Assunzione del ruolo di Terzo Responsabile (rif. par. 6.1.</w:t>
      </w:r>
      <w:r w:rsidR="004631A0" w:rsidRPr="00DD3216">
        <w:t>4.1</w:t>
      </w:r>
      <w:r w:rsidRPr="00DD3216">
        <w:t>);</w:t>
      </w:r>
    </w:p>
    <w:p w14:paraId="3A5C3916" w14:textId="6384914B" w:rsidR="00060AE2" w:rsidRPr="00DD3216" w:rsidRDefault="00060AE2" w:rsidP="00B10DF8">
      <w:pPr>
        <w:pStyle w:val="Max"/>
      </w:pPr>
      <w:r w:rsidRPr="00DD3216">
        <w:t xml:space="preserve">Manutenzione </w:t>
      </w:r>
      <w:r w:rsidR="00DC613B" w:rsidRPr="00DD3216">
        <w:t xml:space="preserve">Ordinaria </w:t>
      </w:r>
      <w:r w:rsidRPr="00DD3216">
        <w:t>degli impianti (rif. par. 6.</w:t>
      </w:r>
      <w:r w:rsidR="00983AD7" w:rsidRPr="00DD3216">
        <w:t>1.</w:t>
      </w:r>
      <w:r w:rsidR="004631A0" w:rsidRPr="00DD3216">
        <w:t>5</w:t>
      </w:r>
      <w:r w:rsidR="00983AD7" w:rsidRPr="00DD3216">
        <w:t>)</w:t>
      </w:r>
      <w:r w:rsidR="00D8146C" w:rsidRPr="00DD3216">
        <w:t xml:space="preserve"> </w:t>
      </w:r>
      <w:r w:rsidR="00D8146C" w:rsidRPr="00DD3216">
        <w:rPr>
          <w:highlight w:val="lightGray"/>
        </w:rPr>
        <w:t>ivi inclusa la presenza della struttura tecnica dedicata nella misura di almeno un operatore equivalente FTE annuo ogni 100.000 m</w:t>
      </w:r>
      <w:r w:rsidR="00D8146C" w:rsidRPr="00DD3216">
        <w:rPr>
          <w:highlight w:val="lightGray"/>
          <w:vertAlign w:val="superscript"/>
        </w:rPr>
        <w:t>3</w:t>
      </w:r>
      <w:r w:rsidR="00D8146C" w:rsidRPr="00DD3216">
        <w:rPr>
          <w:highlight w:val="lightGray"/>
        </w:rPr>
        <w:t xml:space="preserve"> di volumetria lorda del Servizio Energia A, eventualmente incrementato in sede di offerta</w:t>
      </w:r>
      <w:r w:rsidRPr="00DD3216">
        <w:rPr>
          <w:highlight w:val="lightGray"/>
        </w:rPr>
        <w:t>;</w:t>
      </w:r>
    </w:p>
    <w:p w14:paraId="224CB301" w14:textId="399C3BEE" w:rsidR="00983AD7" w:rsidRPr="00DD3216" w:rsidRDefault="00983AD7" w:rsidP="00B10DF8">
      <w:pPr>
        <w:pStyle w:val="Max"/>
      </w:pPr>
      <w:r w:rsidRPr="00DD3216">
        <w:t xml:space="preserve">Manutenzione </w:t>
      </w:r>
      <w:r w:rsidR="00DC613B" w:rsidRPr="00DD3216">
        <w:t xml:space="preserve">Straordinaria </w:t>
      </w:r>
      <w:r w:rsidRPr="00DD3216">
        <w:t>degli impianti (secondo le modalità e nei limiti previsti al paragrafo 6.1.</w:t>
      </w:r>
      <w:r w:rsidR="004631A0" w:rsidRPr="00DD3216">
        <w:t>6</w:t>
      </w:r>
      <w:r w:rsidRPr="00DD3216">
        <w:t>);</w:t>
      </w:r>
    </w:p>
    <w:p w14:paraId="115D5992" w14:textId="60D0C1F8" w:rsidR="00927B7D" w:rsidRPr="00DD3216" w:rsidRDefault="00C13BF6" w:rsidP="00B10DF8">
      <w:pPr>
        <w:pStyle w:val="Max"/>
      </w:pPr>
      <w:r w:rsidRPr="00DD3216">
        <w:t>Riqualificazione Energetica (rif. par. 6.1.</w:t>
      </w:r>
      <w:r w:rsidR="004631A0" w:rsidRPr="00DD3216">
        <w:t>7</w:t>
      </w:r>
      <w:r w:rsidRPr="00DD3216">
        <w:t>);</w:t>
      </w:r>
    </w:p>
    <w:p w14:paraId="3A5C3918" w14:textId="1FEAB7B8" w:rsidR="00060AE2" w:rsidRPr="00DD3216" w:rsidRDefault="00060AE2" w:rsidP="00B10DF8">
      <w:pPr>
        <w:pStyle w:val="Max"/>
      </w:pPr>
      <w:r w:rsidRPr="00DD3216">
        <w:t>Reperibilità e Pronto Intervento (rif. par. 6.</w:t>
      </w:r>
      <w:r w:rsidR="008B394F" w:rsidRPr="00DD3216">
        <w:t>1.</w:t>
      </w:r>
      <w:r w:rsidR="0065143F" w:rsidRPr="00DD3216">
        <w:t>10</w:t>
      </w:r>
      <w:r w:rsidRPr="00DD3216">
        <w:t>);</w:t>
      </w:r>
    </w:p>
    <w:p w14:paraId="2E78C786" w14:textId="0A96C5BE" w:rsidR="00803841" w:rsidRPr="00DD3216" w:rsidRDefault="00803841" w:rsidP="00B10DF8">
      <w:pPr>
        <w:pStyle w:val="Max"/>
      </w:pPr>
      <w:r w:rsidRPr="00DD3216">
        <w:t>Energy Management</w:t>
      </w:r>
      <w:r w:rsidR="002529BC" w:rsidRPr="00DD3216">
        <w:t xml:space="preserve"> </w:t>
      </w:r>
      <w:r w:rsidR="00323045" w:rsidRPr="00DD3216">
        <w:t>(rif. par. 6.</w:t>
      </w:r>
      <w:r w:rsidR="005A4351" w:rsidRPr="00DD3216">
        <w:t>4</w:t>
      </w:r>
      <w:r w:rsidR="00323045" w:rsidRPr="00DD3216">
        <w:t>)</w:t>
      </w:r>
      <w:r w:rsidRPr="00DD3216">
        <w:t>:</w:t>
      </w:r>
    </w:p>
    <w:p w14:paraId="230FF1A1" w14:textId="552CD0D4" w:rsidR="00DC2CD6" w:rsidRPr="00DD3216" w:rsidRDefault="00DC2CD6" w:rsidP="00162898">
      <w:pPr>
        <w:pStyle w:val="Max--"/>
      </w:pPr>
      <w:r w:rsidRPr="00DD3216">
        <w:t>Sistema di Controllo e monitoraggio (rif. par. 6.</w:t>
      </w:r>
      <w:r w:rsidR="005A4351" w:rsidRPr="00DD3216">
        <w:t>4</w:t>
      </w:r>
      <w:r w:rsidRPr="00DD3216">
        <w:t>.1)</w:t>
      </w:r>
      <w:r w:rsidR="00C27100" w:rsidRPr="00DD3216">
        <w:t xml:space="preserve"> e di Telegestione e telecontrollo (rif. par. 6.4.2)</w:t>
      </w:r>
      <w:r w:rsidRPr="00DD3216">
        <w:t>;</w:t>
      </w:r>
    </w:p>
    <w:p w14:paraId="466FCD3B" w14:textId="43538E2A" w:rsidR="00DC2CD6" w:rsidRPr="00DD3216" w:rsidRDefault="00DC2CD6" w:rsidP="00162898">
      <w:pPr>
        <w:pStyle w:val="Max--"/>
      </w:pPr>
      <w:r w:rsidRPr="00DD3216">
        <w:t>Diagnosi energetica (rif. par. 6.</w:t>
      </w:r>
      <w:r w:rsidR="00CB6CCA" w:rsidRPr="00DD3216">
        <w:t>4</w:t>
      </w:r>
      <w:r w:rsidRPr="00DD3216">
        <w:t>.</w:t>
      </w:r>
      <w:r w:rsidR="00CB6CCA" w:rsidRPr="00DD3216">
        <w:t>3</w:t>
      </w:r>
      <w:r w:rsidRPr="00DD3216">
        <w:t>);</w:t>
      </w:r>
    </w:p>
    <w:p w14:paraId="4C725F94" w14:textId="48329166" w:rsidR="00B854C0" w:rsidRPr="00DD3216" w:rsidRDefault="00DC2CD6" w:rsidP="00162898">
      <w:pPr>
        <w:pStyle w:val="Max--"/>
      </w:pPr>
      <w:r w:rsidRPr="00DD3216">
        <w:t>Certificazione energetica (rif. par. 6.</w:t>
      </w:r>
      <w:r w:rsidR="00CB6CCA" w:rsidRPr="00DD3216">
        <w:t>4</w:t>
      </w:r>
      <w:r w:rsidRPr="00DD3216">
        <w:t>.</w:t>
      </w:r>
      <w:r w:rsidR="00CB6CCA" w:rsidRPr="00DD3216">
        <w:t>4</w:t>
      </w:r>
      <w:r w:rsidRPr="00DD3216">
        <w:t>)</w:t>
      </w:r>
      <w:r w:rsidR="00B854C0" w:rsidRPr="00DD3216">
        <w:t>;</w:t>
      </w:r>
    </w:p>
    <w:p w14:paraId="2D257600" w14:textId="5700D271" w:rsidR="00803841" w:rsidRPr="00DD3216" w:rsidRDefault="00803841" w:rsidP="00B10DF8">
      <w:pPr>
        <w:pStyle w:val="Max"/>
      </w:pPr>
      <w:r w:rsidRPr="00DD3216">
        <w:t>Governo</w:t>
      </w:r>
      <w:r w:rsidR="008927D1" w:rsidRPr="00DD3216">
        <w:t xml:space="preserve"> (rif. par. 6.</w:t>
      </w:r>
      <w:r w:rsidR="00C87AD0" w:rsidRPr="00DD3216">
        <w:t>5</w:t>
      </w:r>
      <w:r w:rsidR="008927D1" w:rsidRPr="00DD3216">
        <w:t>)</w:t>
      </w:r>
      <w:r w:rsidRPr="00DD3216">
        <w:t>:</w:t>
      </w:r>
    </w:p>
    <w:p w14:paraId="5FE03708" w14:textId="55961177" w:rsidR="00343C80" w:rsidRPr="00DD3216" w:rsidRDefault="00343C80" w:rsidP="00162898">
      <w:pPr>
        <w:pStyle w:val="Max--"/>
      </w:pPr>
      <w:r w:rsidRPr="00DD3216">
        <w:t xml:space="preserve">Sistema Informativo (rif. par. </w:t>
      </w:r>
      <w:r w:rsidR="00D84C9E" w:rsidRPr="00DD3216">
        <w:t>6.</w:t>
      </w:r>
      <w:r w:rsidR="00C87AD0" w:rsidRPr="00DD3216">
        <w:t>5</w:t>
      </w:r>
      <w:r w:rsidRPr="00DD3216">
        <w:t>.1);</w:t>
      </w:r>
    </w:p>
    <w:p w14:paraId="37AC1E26" w14:textId="7928E8F4" w:rsidR="00343C80" w:rsidRPr="00DD3216" w:rsidRDefault="00343C80" w:rsidP="00162898">
      <w:pPr>
        <w:pStyle w:val="Max--"/>
      </w:pPr>
      <w:r w:rsidRPr="00DD3216">
        <w:t xml:space="preserve">Call Center (rif. par. </w:t>
      </w:r>
      <w:r w:rsidR="00D84C9E" w:rsidRPr="00DD3216">
        <w:t>6.</w:t>
      </w:r>
      <w:r w:rsidR="00C87AD0" w:rsidRPr="00DD3216">
        <w:t>5</w:t>
      </w:r>
      <w:r w:rsidRPr="00DD3216">
        <w:t>.2);</w:t>
      </w:r>
    </w:p>
    <w:p w14:paraId="610D7563" w14:textId="317DD9F8" w:rsidR="00343C80" w:rsidRPr="00DD3216" w:rsidRDefault="00343C80" w:rsidP="00162898">
      <w:pPr>
        <w:pStyle w:val="Max--"/>
      </w:pPr>
      <w:r w:rsidRPr="00DD3216">
        <w:t xml:space="preserve">Anagrafica Tecnica (rif. par. </w:t>
      </w:r>
      <w:r w:rsidR="00D84C9E" w:rsidRPr="00DD3216">
        <w:t>6.</w:t>
      </w:r>
      <w:r w:rsidR="00C87AD0" w:rsidRPr="00DD3216">
        <w:t>5</w:t>
      </w:r>
      <w:r w:rsidRPr="00DD3216">
        <w:t>.3);</w:t>
      </w:r>
    </w:p>
    <w:p w14:paraId="3A5C391A" w14:textId="441FC65A" w:rsidR="00060AE2" w:rsidRPr="00DD3216" w:rsidRDefault="00343C80" w:rsidP="00162898">
      <w:pPr>
        <w:pStyle w:val="Max--"/>
      </w:pPr>
      <w:r w:rsidRPr="00DD3216">
        <w:t xml:space="preserve">Programmazione e controllo operativo (rif. par. </w:t>
      </w:r>
      <w:r w:rsidR="00D84C9E" w:rsidRPr="00DD3216">
        <w:t>6.</w:t>
      </w:r>
      <w:r w:rsidR="00C87AD0" w:rsidRPr="00DD3216">
        <w:t>5</w:t>
      </w:r>
      <w:r w:rsidRPr="00DD3216">
        <w:t>.4).</w:t>
      </w:r>
    </w:p>
    <w:p w14:paraId="5AC2D6AC" w14:textId="0718BEA5" w:rsidR="00BB5BE3" w:rsidRPr="00DD3216" w:rsidRDefault="00950B52" w:rsidP="00BB671F">
      <w:r w:rsidRPr="00DD3216">
        <w:t xml:space="preserve">Il servizio prevede inoltre la possibilità di eseguire attività/interventi da remunerarsi con un </w:t>
      </w:r>
      <w:r w:rsidRPr="00DD3216">
        <w:rPr>
          <w:u w:val="single"/>
        </w:rPr>
        <w:t>corrispettivo extra-canone</w:t>
      </w:r>
      <w:r w:rsidR="00531ECD" w:rsidRPr="00DD3216">
        <w:rPr>
          <w:u w:val="single"/>
        </w:rPr>
        <w:t xml:space="preserve"> </w:t>
      </w:r>
      <w:r w:rsidR="005C5523" w:rsidRPr="00DD3216">
        <w:rPr>
          <w:u w:val="single"/>
        </w:rPr>
        <w:t>“</w:t>
      </w:r>
      <w:r w:rsidR="00156036" w:rsidRPr="00DD3216">
        <w:rPr>
          <w:u w:val="single"/>
        </w:rPr>
        <w:t>I</w:t>
      </w:r>
      <w:r w:rsidR="003C0C3F" w:rsidRPr="00DD3216">
        <w:rPr>
          <w:sz w:val="24"/>
          <w:szCs w:val="24"/>
          <w:u w:val="single"/>
          <w:vertAlign w:val="subscript"/>
        </w:rPr>
        <w:t>EX</w:t>
      </w:r>
      <w:r w:rsidR="005C5523" w:rsidRPr="00DD3216">
        <w:rPr>
          <w:u w:val="single"/>
        </w:rPr>
        <w:t>”</w:t>
      </w:r>
      <w:r w:rsidR="00156036" w:rsidRPr="00DD3216">
        <w:rPr>
          <w:u w:val="single"/>
        </w:rPr>
        <w:t xml:space="preserve"> </w:t>
      </w:r>
      <w:r w:rsidR="00531ECD" w:rsidRPr="00DD3216">
        <w:rPr>
          <w:u w:val="single"/>
        </w:rPr>
        <w:t xml:space="preserve">(rif. par. </w:t>
      </w:r>
      <w:r w:rsidR="00C87AD0" w:rsidRPr="00DD3216">
        <w:rPr>
          <w:u w:val="single"/>
        </w:rPr>
        <w:t>8</w:t>
      </w:r>
      <w:r w:rsidR="009D3631" w:rsidRPr="00DD3216">
        <w:rPr>
          <w:u w:val="single"/>
        </w:rPr>
        <w:t>.</w:t>
      </w:r>
      <w:r w:rsidR="00C87AD0" w:rsidRPr="00DD3216">
        <w:rPr>
          <w:u w:val="single"/>
        </w:rPr>
        <w:t>4</w:t>
      </w:r>
      <w:r w:rsidR="00531ECD" w:rsidRPr="00DD3216">
        <w:rPr>
          <w:u w:val="single"/>
        </w:rPr>
        <w:t>)</w:t>
      </w:r>
      <w:r w:rsidRPr="00DD3216">
        <w:t xml:space="preserve">, </w:t>
      </w:r>
      <w:r w:rsidR="00BB5BE3" w:rsidRPr="00DD3216">
        <w:t>quali:</w:t>
      </w:r>
    </w:p>
    <w:p w14:paraId="4151BA9D" w14:textId="04D99143" w:rsidR="00BB5BE3" w:rsidRPr="00DD3216" w:rsidRDefault="00BB5BE3" w:rsidP="00B10DF8">
      <w:pPr>
        <w:pStyle w:val="Max"/>
      </w:pPr>
      <w:r w:rsidRPr="00DD3216">
        <w:t xml:space="preserve">Manutenzione </w:t>
      </w:r>
      <w:r w:rsidR="008A22AD" w:rsidRPr="00DD3216">
        <w:t xml:space="preserve">Straordinaria </w:t>
      </w:r>
      <w:r w:rsidRPr="00DD3216">
        <w:t>degli impianti (</w:t>
      </w:r>
      <w:r w:rsidR="008A22AD" w:rsidRPr="00DD3216">
        <w:t xml:space="preserve">secondo le modalità e nei limiti previsti al paragrafo </w:t>
      </w:r>
      <w:r w:rsidR="00980E7F" w:rsidRPr="00DD3216">
        <w:t>6</w:t>
      </w:r>
      <w:r w:rsidRPr="00DD3216">
        <w:t>.</w:t>
      </w:r>
      <w:r w:rsidR="00980E7F" w:rsidRPr="00DD3216">
        <w:t>1.6</w:t>
      </w:r>
      <w:r w:rsidRPr="00DD3216">
        <w:t>);</w:t>
      </w:r>
    </w:p>
    <w:p w14:paraId="11CA2B83" w14:textId="5B567DFB" w:rsidR="00BB5BE3" w:rsidRPr="00DD3216" w:rsidRDefault="00BB5BE3" w:rsidP="00B10DF8">
      <w:pPr>
        <w:pStyle w:val="Max"/>
      </w:pPr>
      <w:r w:rsidRPr="00DD3216">
        <w:t xml:space="preserve">Presidio </w:t>
      </w:r>
      <w:r w:rsidR="002545F5" w:rsidRPr="00DD3216">
        <w:t>manutentivo</w:t>
      </w:r>
      <w:r w:rsidR="003837C5" w:rsidRPr="00DD3216">
        <w:t xml:space="preserve"> relativo </w:t>
      </w:r>
      <w:r w:rsidR="002E65FD" w:rsidRPr="00DD3216">
        <w:t xml:space="preserve">al Servizio Energia </w:t>
      </w:r>
      <w:r w:rsidR="003837C5" w:rsidRPr="00DD3216">
        <w:t xml:space="preserve">“A” </w:t>
      </w:r>
      <w:r w:rsidRPr="00DD3216">
        <w:t>(rif. par. 6.</w:t>
      </w:r>
      <w:r w:rsidR="00980E7F" w:rsidRPr="00DD3216">
        <w:t>1</w:t>
      </w:r>
      <w:r w:rsidRPr="00DD3216">
        <w:t>.</w:t>
      </w:r>
      <w:r w:rsidR="00022BE2" w:rsidRPr="00DD3216">
        <w:t>9</w:t>
      </w:r>
      <w:r w:rsidRPr="00DD3216">
        <w:t>)</w:t>
      </w:r>
      <w:r w:rsidR="00980E7F" w:rsidRPr="00DD3216">
        <w:t>;</w:t>
      </w:r>
    </w:p>
    <w:p w14:paraId="3A5C391D" w14:textId="3602477B" w:rsidR="00950B52" w:rsidRPr="00DD3216" w:rsidRDefault="00950B52" w:rsidP="00BB671F">
      <w:r w:rsidRPr="00DD3216">
        <w:t xml:space="preserve">nel caso in cui l’Amministrazione </w:t>
      </w:r>
      <w:r w:rsidR="00156036" w:rsidRPr="00DD3216">
        <w:t xml:space="preserve">lo </w:t>
      </w:r>
      <w:r w:rsidRPr="00DD3216">
        <w:t>abbia stanziato in OPF o successivo A</w:t>
      </w:r>
      <w:r w:rsidR="00D45D15" w:rsidRPr="00DD3216">
        <w:t>M</w:t>
      </w:r>
      <w:r w:rsidRPr="00DD3216">
        <w:t>-OPF</w:t>
      </w:r>
      <w:r w:rsidR="00684EBD" w:rsidRPr="00DD3216">
        <w:t>.</w:t>
      </w:r>
    </w:p>
    <w:p w14:paraId="3C467BAA" w14:textId="5577F93B" w:rsidR="00645084" w:rsidRPr="00DD3216" w:rsidRDefault="00645084" w:rsidP="00BB671F">
      <w:r w:rsidRPr="00DD3216">
        <w:t xml:space="preserve">Il Fornitore, dalla data di presa in consegna degli Impianti e fino alla scadenza dei singoli Ordinativi Principali di Fornitura, deve svolgere tutte le attività necessarie al fine di garantire la regolare erogazione del Servizio Energia “A” secondo gli obiettivi e i parametri indicati nel successivo paragrafo 6.1.1. </w:t>
      </w:r>
    </w:p>
    <w:p w14:paraId="3A5C391E" w14:textId="6DB03665" w:rsidR="00950B52" w:rsidRPr="00DD3216" w:rsidRDefault="00950B52" w:rsidP="00170C81">
      <w:pPr>
        <w:pStyle w:val="MAX111"/>
        <w:rPr>
          <w:color w:val="auto"/>
        </w:rPr>
      </w:pPr>
      <w:bookmarkStart w:id="153" w:name="_Toc325013562"/>
      <w:bookmarkStart w:id="154" w:name="_Toc224112990"/>
      <w:r w:rsidRPr="00DD3216">
        <w:rPr>
          <w:color w:val="auto"/>
        </w:rPr>
        <w:t>Obiettivi</w:t>
      </w:r>
      <w:r w:rsidR="00E41D4B" w:rsidRPr="00DD3216">
        <w:rPr>
          <w:color w:val="auto"/>
        </w:rPr>
        <w:t>,</w:t>
      </w:r>
      <w:r w:rsidRPr="00DD3216">
        <w:rPr>
          <w:color w:val="auto"/>
        </w:rPr>
        <w:t xml:space="preserve"> Parametri </w:t>
      </w:r>
      <w:r w:rsidR="00E41D4B" w:rsidRPr="00DD3216">
        <w:rPr>
          <w:color w:val="auto"/>
        </w:rPr>
        <w:t xml:space="preserve">e Ore </w:t>
      </w:r>
      <w:r w:rsidRPr="00DD3216">
        <w:rPr>
          <w:color w:val="auto"/>
        </w:rPr>
        <w:t xml:space="preserve">di Erogazione del Servizio Energia </w:t>
      </w:r>
      <w:bookmarkEnd w:id="153"/>
      <w:r w:rsidR="00B04946" w:rsidRPr="00DD3216">
        <w:rPr>
          <w:color w:val="auto"/>
        </w:rPr>
        <w:t>“A”</w:t>
      </w:r>
      <w:bookmarkEnd w:id="154"/>
    </w:p>
    <w:p w14:paraId="417861AA" w14:textId="4BCF3515" w:rsidR="006E4906" w:rsidRPr="00DD3216" w:rsidRDefault="006E4906" w:rsidP="00BB671F">
      <w:r w:rsidRPr="00DD3216">
        <w:lastRenderedPageBreak/>
        <w:t>Di seguito si descrivono gli obiettivi ed i parametri di erogazione del Servizio Energia per i differenti impianti oggetto dello stesso</w:t>
      </w:r>
      <w:r w:rsidR="00B04946" w:rsidRPr="00DD3216">
        <w:t xml:space="preserve"> di cui alle lettere </w:t>
      </w:r>
      <w:r w:rsidR="00022BE2" w:rsidRPr="00DD3216">
        <w:t xml:space="preserve">da </w:t>
      </w:r>
      <w:r w:rsidR="00B04946" w:rsidRPr="00DD3216">
        <w:t>a)</w:t>
      </w:r>
      <w:r w:rsidR="00022BE2" w:rsidRPr="00DD3216">
        <w:t xml:space="preserve"> ad e</w:t>
      </w:r>
      <w:r w:rsidR="0042505A" w:rsidRPr="00DD3216">
        <w:t xml:space="preserve">) </w:t>
      </w:r>
      <w:r w:rsidR="00B04946" w:rsidRPr="00DD3216">
        <w:t>del paragrafo 6.1</w:t>
      </w:r>
      <w:r w:rsidRPr="00DD3216">
        <w:t>.</w:t>
      </w:r>
    </w:p>
    <w:p w14:paraId="021D736C" w14:textId="15607940" w:rsidR="00902C94" w:rsidRPr="00DD3216" w:rsidRDefault="00902C94" w:rsidP="00DB46D1">
      <w:pPr>
        <w:pStyle w:val="Max1111"/>
        <w:rPr>
          <w:color w:val="auto"/>
        </w:rPr>
      </w:pPr>
      <w:r w:rsidRPr="00DD3216">
        <w:rPr>
          <w:color w:val="auto"/>
        </w:rPr>
        <w:t>Obiettivi</w:t>
      </w:r>
      <w:r w:rsidR="00E41D4B" w:rsidRPr="00DD3216">
        <w:rPr>
          <w:color w:val="auto"/>
        </w:rPr>
        <w:t>,</w:t>
      </w:r>
      <w:r w:rsidRPr="00DD3216">
        <w:rPr>
          <w:color w:val="auto"/>
        </w:rPr>
        <w:t xml:space="preserve"> Parametri </w:t>
      </w:r>
      <w:r w:rsidR="00E41D4B" w:rsidRPr="00DD3216">
        <w:rPr>
          <w:color w:val="auto"/>
        </w:rPr>
        <w:t xml:space="preserve">e ore </w:t>
      </w:r>
      <w:r w:rsidRPr="00DD3216">
        <w:rPr>
          <w:color w:val="auto"/>
        </w:rPr>
        <w:t>di Erogazione del Servizio Energia per gli Impianti</w:t>
      </w:r>
      <w:r w:rsidR="00B90925" w:rsidRPr="00DD3216">
        <w:rPr>
          <w:color w:val="auto"/>
        </w:rPr>
        <w:t xml:space="preserve"> </w:t>
      </w:r>
      <w:r w:rsidR="00EE7340" w:rsidRPr="00DD3216">
        <w:rPr>
          <w:color w:val="auto"/>
        </w:rPr>
        <w:t xml:space="preserve">utilizzati per </w:t>
      </w:r>
      <w:r w:rsidR="00B90925" w:rsidRPr="00DD3216">
        <w:rPr>
          <w:color w:val="auto"/>
        </w:rPr>
        <w:t>la</w:t>
      </w:r>
      <w:r w:rsidRPr="00DD3216">
        <w:rPr>
          <w:color w:val="auto"/>
        </w:rPr>
        <w:t xml:space="preserve"> Climatizzazione invernale</w:t>
      </w:r>
    </w:p>
    <w:p w14:paraId="3A5C3921" w14:textId="67343CDF" w:rsidR="00950B52" w:rsidRPr="00DD3216" w:rsidRDefault="00950B52" w:rsidP="00BB671F">
      <w:r w:rsidRPr="00DD3216">
        <w:t xml:space="preserve">Nello svolgimento delle attività previste </w:t>
      </w:r>
      <w:r w:rsidR="008301EC" w:rsidRPr="00DD3216">
        <w:t xml:space="preserve">dal Servizio Energia </w:t>
      </w:r>
      <w:r w:rsidRPr="00DD3216">
        <w:t>il Fornitore</w:t>
      </w:r>
      <w:r w:rsidR="007837A3" w:rsidRPr="00DD3216">
        <w:t xml:space="preserve"> per gli impianti di cui alle lettere</w:t>
      </w:r>
      <w:r w:rsidRPr="00DD3216">
        <w:t xml:space="preserve"> </w:t>
      </w:r>
      <w:r w:rsidR="005B0983" w:rsidRPr="00DD3216">
        <w:t xml:space="preserve">da </w:t>
      </w:r>
      <w:r w:rsidR="007837A3" w:rsidRPr="00DD3216">
        <w:t>a)</w:t>
      </w:r>
      <w:r w:rsidR="005B0983" w:rsidRPr="00DD3216">
        <w:t xml:space="preserve"> ad e</w:t>
      </w:r>
      <w:r w:rsidR="007837A3" w:rsidRPr="00DD3216">
        <w:t xml:space="preserve">) di cui al par. 6.1 </w:t>
      </w:r>
      <w:r w:rsidRPr="00DD3216">
        <w:t>deve perseguire i seguenti obiettivi:</w:t>
      </w:r>
    </w:p>
    <w:p w14:paraId="2DE5721A" w14:textId="5A101379" w:rsidR="008064E9" w:rsidRPr="00DD3216" w:rsidRDefault="008064E9" w:rsidP="00B10DF8">
      <w:pPr>
        <w:pStyle w:val="Max"/>
      </w:pPr>
      <w:r w:rsidRPr="00DD3216">
        <w:t>garantire la continuità del servizio</w:t>
      </w:r>
      <w:r w:rsidR="00286121" w:rsidRPr="00DD3216">
        <w:t>,</w:t>
      </w:r>
      <w:r w:rsidR="001E0F42" w:rsidRPr="00DD3216" w:rsidDel="00286121">
        <w:t xml:space="preserve"> </w:t>
      </w:r>
      <w:r w:rsidRPr="00DD3216">
        <w:t xml:space="preserve">la disponibilità </w:t>
      </w:r>
      <w:r w:rsidR="00B84066" w:rsidRPr="00DD3216">
        <w:t xml:space="preserve">e la piena efficienza </w:t>
      </w:r>
      <w:r w:rsidRPr="00DD3216">
        <w:t>degli impianti</w:t>
      </w:r>
      <w:r w:rsidR="005E71F8" w:rsidRPr="00DD3216">
        <w:t xml:space="preserve"> </w:t>
      </w:r>
      <w:r w:rsidR="00B84066" w:rsidRPr="00DD3216">
        <w:t xml:space="preserve">oggetto del </w:t>
      </w:r>
      <w:r w:rsidR="00131931" w:rsidRPr="00DD3216">
        <w:t>s</w:t>
      </w:r>
      <w:r w:rsidR="00B84066" w:rsidRPr="00DD3216">
        <w:t>ervizio indicati nel Verbale di Presa in Consegna;</w:t>
      </w:r>
    </w:p>
    <w:p w14:paraId="56606DAD" w14:textId="17DE74AF" w:rsidR="000C0675" w:rsidRPr="00DD3216" w:rsidRDefault="002F01AF" w:rsidP="00B10DF8">
      <w:pPr>
        <w:pStyle w:val="Max"/>
        <w:rPr>
          <w:rStyle w:val="cf01"/>
          <w:rFonts w:ascii="Arial" w:hAnsi="Arial" w:cs="Arial"/>
          <w:color w:val="auto"/>
          <w:sz w:val="20"/>
          <w:szCs w:val="20"/>
        </w:rPr>
      </w:pPr>
      <w:r w:rsidRPr="00DD3216">
        <w:t>garantire i parametri di comfort ambientale inteso come temperatura dei locali e, ove gli impianti lo consentano, valore di umidità relativa e ricambi d’aria minimi richiesti dall’Amministrazione (</w:t>
      </w:r>
      <w:r w:rsidR="003D3893" w:rsidRPr="00DD3216">
        <w:t xml:space="preserve">esempio </w:t>
      </w:r>
      <w:r w:rsidRPr="00DD3216">
        <w:t xml:space="preserve">rif. tabella </w:t>
      </w:r>
      <w:r w:rsidR="00F624F2" w:rsidRPr="00DD3216">
        <w:t>4</w:t>
      </w:r>
      <w:r w:rsidRPr="00DD3216">
        <w:t xml:space="preserve">) nel rispetto della normativa </w:t>
      </w:r>
      <w:r w:rsidR="001B11A8" w:rsidRPr="00DD3216">
        <w:t>tempo per tempo vigente</w:t>
      </w:r>
      <w:r w:rsidR="00251BFB" w:rsidRPr="00DD3216">
        <w:t xml:space="preserve"> </w:t>
      </w:r>
      <w:r w:rsidR="00036290" w:rsidRPr="00DD3216">
        <w:t xml:space="preserve">e dai regolamenti regionali </w:t>
      </w:r>
      <w:r w:rsidR="00251BFB" w:rsidRPr="00DD3216">
        <w:t>ed entro i limiti di prestazione per cui è stato progettato l’impianto</w:t>
      </w:r>
      <w:r w:rsidR="00036290" w:rsidRPr="00DD3216">
        <w:t>;</w:t>
      </w:r>
    </w:p>
    <w:p w14:paraId="5EE3E29B" w14:textId="0DEC3007" w:rsidR="004E07A7" w:rsidRPr="00DD3216" w:rsidRDefault="00D53AC5">
      <w:pPr>
        <w:pStyle w:val="Max"/>
        <w:rPr>
          <w:highlight w:val="lightGray"/>
        </w:rPr>
      </w:pPr>
      <w:r w:rsidRPr="00DD3216">
        <w:rPr>
          <w:highlight w:val="lightGray"/>
        </w:rPr>
        <w:t>garantire i risparmi energetici complessivi (minimi di cui al presente Capitolato Tecnico eventualmente impegnati in Offerta Tecnica)</w:t>
      </w:r>
      <w:r w:rsidR="00C50464" w:rsidRPr="00DD3216">
        <w:rPr>
          <w:highlight w:val="lightGray"/>
        </w:rPr>
        <w:t xml:space="preserve">, </w:t>
      </w:r>
      <w:r w:rsidR="00156113" w:rsidRPr="00DD3216">
        <w:rPr>
          <w:highlight w:val="lightGray"/>
        </w:rPr>
        <w:t xml:space="preserve">dimostrando il raggiungimento </w:t>
      </w:r>
      <w:r w:rsidR="00751745" w:rsidRPr="00DD3216">
        <w:rPr>
          <w:highlight w:val="lightGray"/>
        </w:rPr>
        <w:t>degli stessi mediante il sistema di controllo e monitoraggio di cui al successivo paragrafo 6.4.1</w:t>
      </w:r>
      <w:r w:rsidR="004E07A7" w:rsidRPr="00DD3216">
        <w:rPr>
          <w:highlight w:val="lightGray"/>
        </w:rPr>
        <w:t>;</w:t>
      </w:r>
      <w:r w:rsidR="002F01AF" w:rsidRPr="00DD3216">
        <w:rPr>
          <w:highlight w:val="lightGray"/>
        </w:rPr>
        <w:t xml:space="preserve"> </w:t>
      </w:r>
    </w:p>
    <w:p w14:paraId="7D5F9298" w14:textId="58D15A09" w:rsidR="00C10540" w:rsidRPr="00DD3216" w:rsidRDefault="004E07A7" w:rsidP="00B10DF8">
      <w:pPr>
        <w:pStyle w:val="Max"/>
      </w:pPr>
      <w:r w:rsidRPr="00DD3216">
        <w:t xml:space="preserve">garantire </w:t>
      </w:r>
      <w:r w:rsidR="00C10540" w:rsidRPr="00DD3216">
        <w:t xml:space="preserve">la spesa minima </w:t>
      </w:r>
      <w:r w:rsidR="002F01AF" w:rsidRPr="00DD3216">
        <w:t>I</w:t>
      </w:r>
      <w:r w:rsidR="002F01AF" w:rsidRPr="00DD3216">
        <w:rPr>
          <w:vertAlign w:val="subscript"/>
        </w:rPr>
        <w:t>CRE</w:t>
      </w:r>
      <w:r w:rsidR="002F01AF" w:rsidRPr="00DD3216">
        <w:t xml:space="preserve"> destinata agli interventi di riqualificazione energetica sul sistema edificio-impianto;</w:t>
      </w:r>
    </w:p>
    <w:p w14:paraId="40DCC285" w14:textId="64385E12" w:rsidR="002F01AF" w:rsidRPr="00DD3216" w:rsidRDefault="00C96AEA" w:rsidP="00B10DF8">
      <w:pPr>
        <w:pStyle w:val="Max"/>
      </w:pPr>
      <w:r w:rsidRPr="00DD3216">
        <w:t xml:space="preserve">ridurre </w:t>
      </w:r>
      <w:r w:rsidR="00A135E1" w:rsidRPr="00DD3216">
        <w:rPr>
          <w:lang w:eastAsia="ar-SA"/>
        </w:rPr>
        <w:t>le emissioni climalteranti e l’uso delle risorse naturali</w:t>
      </w:r>
      <w:r w:rsidR="00C10540" w:rsidRPr="00DD3216">
        <w:t>;</w:t>
      </w:r>
    </w:p>
    <w:p w14:paraId="7CF8A1B5" w14:textId="48186508" w:rsidR="00A135E1" w:rsidRPr="00DD3216" w:rsidRDefault="00C96AEA" w:rsidP="00B10DF8">
      <w:pPr>
        <w:pStyle w:val="Max"/>
      </w:pPr>
      <w:r w:rsidRPr="00DD3216">
        <w:t xml:space="preserve">ridurre </w:t>
      </w:r>
      <w:r w:rsidR="007643D1" w:rsidRPr="00DD3216">
        <w:rPr>
          <w:lang w:eastAsia="ar-SA"/>
        </w:rPr>
        <w:t>gli impatti ambientali lungo l’intero ciclo di vita di prodotti e servizi;</w:t>
      </w:r>
    </w:p>
    <w:p w14:paraId="7890292E" w14:textId="38587EDA" w:rsidR="00DB428E" w:rsidRPr="00DD3216" w:rsidRDefault="00DB428E" w:rsidP="00B10DF8">
      <w:pPr>
        <w:pStyle w:val="Max"/>
      </w:pPr>
      <w:r w:rsidRPr="00DD3216">
        <w:rPr>
          <w:szCs w:val="24"/>
          <w:lang w:eastAsia="ar-SA"/>
        </w:rPr>
        <w:t xml:space="preserve">fornire una quota di </w:t>
      </w:r>
      <w:r w:rsidRPr="00DD3216">
        <w:t xml:space="preserve">Energia </w:t>
      </w:r>
      <w:r w:rsidR="005F4429" w:rsidRPr="00DD3216">
        <w:t>Termica da font</w:t>
      </w:r>
      <w:r w:rsidR="000A04F9" w:rsidRPr="00DD3216">
        <w:t>i</w:t>
      </w:r>
      <w:r w:rsidR="005F4429" w:rsidRPr="00DD3216">
        <w:t xml:space="preserve"> rinnovabil</w:t>
      </w:r>
      <w:r w:rsidR="000A04F9" w:rsidRPr="00DD3216">
        <w:t>i</w:t>
      </w:r>
      <w:r w:rsidRPr="00DD3216">
        <w:t xml:space="preserve"> in base a quanto descritto al paragrafo 6.</w:t>
      </w:r>
      <w:r w:rsidR="00001703" w:rsidRPr="00DD3216">
        <w:t>1</w:t>
      </w:r>
      <w:r w:rsidRPr="00DD3216">
        <w:t>.</w:t>
      </w:r>
      <w:r w:rsidR="00001703" w:rsidRPr="00DD3216">
        <w:t>3.6</w:t>
      </w:r>
      <w:r w:rsidRPr="00DD3216">
        <w:t>;</w:t>
      </w:r>
    </w:p>
    <w:p w14:paraId="404F6D31" w14:textId="1FDCE6D4" w:rsidR="008064E9" w:rsidRPr="00DD3216" w:rsidRDefault="008064E9" w:rsidP="00B10DF8">
      <w:pPr>
        <w:pStyle w:val="Max"/>
      </w:pPr>
      <w:r w:rsidRPr="00DD3216">
        <w:t>garantire la conformità delle caratteristiche fisico</w:t>
      </w:r>
      <w:r w:rsidR="00206F0A" w:rsidRPr="00DD3216">
        <w:t>-</w:t>
      </w:r>
      <w:r w:rsidRPr="00DD3216">
        <w:t>chimiche del vettore energetico a quelle fissate dalla legislazione, anche di carattere secondario, tempo per tempo vigente, nella quantità e con le caratteristiche richieste da</w:t>
      </w:r>
      <w:r w:rsidR="00206F0A" w:rsidRPr="00DD3216">
        <w:t>gli i</w:t>
      </w:r>
      <w:r w:rsidRPr="00DD3216">
        <w:t>mpiant</w:t>
      </w:r>
      <w:r w:rsidR="00206F0A" w:rsidRPr="00DD3216">
        <w:t>i</w:t>
      </w:r>
      <w:r w:rsidRPr="00DD3216">
        <w:t xml:space="preserve"> stess</w:t>
      </w:r>
      <w:r w:rsidR="00206F0A" w:rsidRPr="00DD3216">
        <w:t>i</w:t>
      </w:r>
      <w:r w:rsidRPr="00DD3216">
        <w:t>;</w:t>
      </w:r>
    </w:p>
    <w:p w14:paraId="537832B7" w14:textId="77777777" w:rsidR="00B006B2" w:rsidRPr="00DD3216" w:rsidRDefault="00FA5650" w:rsidP="00B10DF8">
      <w:pPr>
        <w:pStyle w:val="Max"/>
      </w:pPr>
      <w:r w:rsidRPr="00DD3216">
        <w:t>eseguire</w:t>
      </w:r>
      <w:r w:rsidR="009375BA" w:rsidRPr="00DD3216">
        <w:t>, laddove necessario,</w:t>
      </w:r>
      <w:r w:rsidRPr="00DD3216">
        <w:t xml:space="preserve"> </w:t>
      </w:r>
      <w:r w:rsidR="009375BA" w:rsidRPr="00DD3216">
        <w:t>e mantene</w:t>
      </w:r>
      <w:r w:rsidR="008B36A3" w:rsidRPr="00DD3216">
        <w:t xml:space="preserve">re l’adeguamento normativo </w:t>
      </w:r>
      <w:r w:rsidRPr="00DD3216">
        <w:t>dei</w:t>
      </w:r>
      <w:r w:rsidR="008B36A3" w:rsidRPr="00DD3216">
        <w:t xml:space="preserve"> sistemi edificio-</w:t>
      </w:r>
      <w:r w:rsidRPr="00DD3216">
        <w:t>impiant</w:t>
      </w:r>
      <w:r w:rsidR="008B36A3" w:rsidRPr="00DD3216">
        <w:t>o</w:t>
      </w:r>
      <w:r w:rsidRPr="00DD3216">
        <w:t xml:space="preserve"> </w:t>
      </w:r>
      <w:r w:rsidR="009375BA" w:rsidRPr="00DD3216">
        <w:t>per tutta la durata contrattuale</w:t>
      </w:r>
      <w:r w:rsidRPr="00DD3216">
        <w:t>;</w:t>
      </w:r>
    </w:p>
    <w:p w14:paraId="70CAA018" w14:textId="0C5FA228" w:rsidR="00B006B2" w:rsidRPr="00DD3216" w:rsidRDefault="00B006B2" w:rsidP="00B10DF8">
      <w:pPr>
        <w:pStyle w:val="Max"/>
      </w:pPr>
      <w:r w:rsidRPr="00DD3216">
        <w:t>sensibilizzare gli utenti ad un uso corretto di impianti ed apparecchiature</w:t>
      </w:r>
      <w:r w:rsidR="00561B90" w:rsidRPr="00DD3216">
        <w:t xml:space="preserve"> oggetto del Servizio</w:t>
      </w:r>
      <w:r w:rsidRPr="00DD3216">
        <w:t>;</w:t>
      </w:r>
    </w:p>
    <w:p w14:paraId="3A5C3929" w14:textId="2C540608" w:rsidR="00950B52" w:rsidRPr="00DD3216" w:rsidRDefault="00045F44" w:rsidP="00B10DF8">
      <w:pPr>
        <w:pStyle w:val="Max"/>
      </w:pPr>
      <w:r w:rsidRPr="00DD3216">
        <w:t xml:space="preserve">aumentare e </w:t>
      </w:r>
      <w:r w:rsidR="00950B52" w:rsidRPr="00DD3216">
        <w:t xml:space="preserve">migliorare la conoscenza </w:t>
      </w:r>
      <w:r w:rsidR="001A52F2" w:rsidRPr="00DD3216">
        <w:t xml:space="preserve">impiantistica ed energetica </w:t>
      </w:r>
      <w:r w:rsidR="00950B52" w:rsidRPr="00DD3216">
        <w:t>de</w:t>
      </w:r>
      <w:r w:rsidR="001A52F2" w:rsidRPr="00DD3216">
        <w:t>i sistemi edificio-impianto da parte dell’Amministrazione</w:t>
      </w:r>
      <w:r w:rsidR="00950B52" w:rsidRPr="00DD3216">
        <w:t>.</w:t>
      </w:r>
    </w:p>
    <w:p w14:paraId="25BD3D10" w14:textId="79B45315" w:rsidR="00950B52" w:rsidRPr="00DD3216" w:rsidRDefault="00950B52" w:rsidP="00BB671F">
      <w:r w:rsidRPr="00DD3216">
        <w:t xml:space="preserve">Il Fornitore non potrà addurre, a giustificazione della inosservanza delle disposizioni del presente </w:t>
      </w:r>
      <w:r w:rsidR="00BE1DEB" w:rsidRPr="00DD3216">
        <w:t>Documento</w:t>
      </w:r>
      <w:r w:rsidRPr="00DD3216">
        <w:t>, difetti, insufficienti potenzialità, stati d’uso o caratteristiche architettoniche, compreso lo stato di degrado di edifici o impianti.</w:t>
      </w:r>
    </w:p>
    <w:p w14:paraId="3A5C3931" w14:textId="777EE765" w:rsidR="00950B52" w:rsidRPr="00DD3216" w:rsidRDefault="00950B52" w:rsidP="00BB671F">
      <w:r w:rsidRPr="00DD3216">
        <w:t xml:space="preserve">Il Fornitore riporta nel PTE </w:t>
      </w:r>
      <w:r w:rsidRPr="00DD3216" w:rsidDel="00286121">
        <w:t>(rif</w:t>
      </w:r>
      <w:r w:rsidR="007A63D4" w:rsidRPr="00DD3216" w:rsidDel="00286121">
        <w:t>. par.</w:t>
      </w:r>
      <w:r w:rsidR="00F843DA" w:rsidRPr="00DD3216" w:rsidDel="00286121">
        <w:t xml:space="preserve"> 5</w:t>
      </w:r>
      <w:r w:rsidRPr="00DD3216" w:rsidDel="00286121">
        <w:t>.3)</w:t>
      </w:r>
      <w:r w:rsidRPr="00DD3216">
        <w:t xml:space="preserve"> tali informazioni in formato tabellare come, a titolo esemplificativo, </w:t>
      </w:r>
      <w:r w:rsidR="00807FF6" w:rsidRPr="00DD3216">
        <w:t>riportato</w:t>
      </w:r>
      <w:r w:rsidRPr="00DD3216">
        <w:t xml:space="preserve"> nella seguente Tabella.</w:t>
      </w:r>
    </w:p>
    <w:tbl>
      <w:tblP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5"/>
        <w:gridCol w:w="1339"/>
        <w:gridCol w:w="1339"/>
        <w:gridCol w:w="1140"/>
        <w:gridCol w:w="1140"/>
        <w:gridCol w:w="2095"/>
      </w:tblGrid>
      <w:tr w:rsidR="00DD3216" w:rsidRPr="00DD3216" w14:paraId="4BAA1480" w14:textId="77777777">
        <w:trPr>
          <w:trHeight w:val="634"/>
          <w:tblHeader/>
        </w:trPr>
        <w:tc>
          <w:tcPr>
            <w:tcW w:w="9178" w:type="dxa"/>
            <w:gridSpan w:val="6"/>
            <w:shd w:val="clear" w:color="auto" w:fill="C0C0C0"/>
            <w:vAlign w:val="center"/>
          </w:tcPr>
          <w:p w14:paraId="45095BB0" w14:textId="77777777" w:rsidR="00094A76" w:rsidRPr="00DD3216" w:rsidRDefault="00094A76" w:rsidP="00F31CFC">
            <w:pPr>
              <w:jc w:val="center"/>
              <w:rPr>
                <w:b/>
                <w:bCs/>
                <w:sz w:val="18"/>
                <w:szCs w:val="18"/>
              </w:rPr>
            </w:pPr>
            <w:r w:rsidRPr="00DD3216">
              <w:rPr>
                <w:b/>
                <w:bCs/>
                <w:sz w:val="18"/>
                <w:szCs w:val="18"/>
              </w:rPr>
              <w:t>PARAMETRI DI EROGAZIONE DEL SERVIZIO ENERGIA</w:t>
            </w:r>
          </w:p>
          <w:p w14:paraId="130F43D6" w14:textId="77777777" w:rsidR="00094A76" w:rsidRPr="00DD3216" w:rsidRDefault="00094A76" w:rsidP="00F31CFC">
            <w:pPr>
              <w:jc w:val="center"/>
            </w:pPr>
            <w:r w:rsidRPr="00DD3216">
              <w:rPr>
                <w:b/>
                <w:bCs/>
                <w:sz w:val="18"/>
                <w:szCs w:val="18"/>
              </w:rPr>
              <w:t>PER GLI IMPIANTI DI CLIMATIZZAZIONE INVERNALE</w:t>
            </w:r>
          </w:p>
        </w:tc>
      </w:tr>
      <w:tr w:rsidR="009A5452" w:rsidRPr="00DD3216" w14:paraId="0A1BF9CF" w14:textId="77777777" w:rsidTr="00D624FC">
        <w:trPr>
          <w:trHeight w:val="256"/>
          <w:tblHeader/>
        </w:trPr>
        <w:tc>
          <w:tcPr>
            <w:tcW w:w="2125" w:type="dxa"/>
            <w:vMerge w:val="restart"/>
            <w:shd w:val="clear" w:color="auto" w:fill="C0C0C0"/>
            <w:vAlign w:val="center"/>
          </w:tcPr>
          <w:p w14:paraId="56E14F56" w14:textId="2C9BC641" w:rsidR="00094A76" w:rsidRPr="00DD3216" w:rsidRDefault="00094A76" w:rsidP="00BB671F">
            <w:pPr>
              <w:rPr>
                <w:sz w:val="18"/>
                <w:szCs w:val="18"/>
              </w:rPr>
            </w:pPr>
            <w:r w:rsidRPr="00DD3216">
              <w:rPr>
                <w:sz w:val="18"/>
                <w:szCs w:val="18"/>
              </w:rPr>
              <w:t>Luogo di fornitura</w:t>
            </w:r>
          </w:p>
        </w:tc>
        <w:tc>
          <w:tcPr>
            <w:tcW w:w="2678" w:type="dxa"/>
            <w:gridSpan w:val="2"/>
            <w:shd w:val="clear" w:color="auto" w:fill="C0C0C0"/>
            <w:vAlign w:val="center"/>
          </w:tcPr>
          <w:p w14:paraId="1CAD721B" w14:textId="658C9370" w:rsidR="00094A76" w:rsidRPr="00DD3216" w:rsidRDefault="00094A76" w:rsidP="0045396C">
            <w:pPr>
              <w:jc w:val="center"/>
              <w:rPr>
                <w:sz w:val="18"/>
                <w:szCs w:val="18"/>
              </w:rPr>
            </w:pPr>
            <w:r w:rsidRPr="00DD3216">
              <w:rPr>
                <w:sz w:val="18"/>
                <w:szCs w:val="18"/>
              </w:rPr>
              <w:t>Temperatura richiesta (T</w:t>
            </w:r>
            <w:r w:rsidRPr="00DD3216">
              <w:rPr>
                <w:sz w:val="18"/>
                <w:szCs w:val="18"/>
                <w:vertAlign w:val="subscript"/>
              </w:rPr>
              <w:t>R</w:t>
            </w:r>
            <w:r w:rsidRPr="00DD3216">
              <w:rPr>
                <w:sz w:val="18"/>
                <w:szCs w:val="18"/>
              </w:rPr>
              <w:t>)</w:t>
            </w:r>
          </w:p>
        </w:tc>
        <w:tc>
          <w:tcPr>
            <w:tcW w:w="2280" w:type="dxa"/>
            <w:gridSpan w:val="2"/>
            <w:shd w:val="clear" w:color="auto" w:fill="C0C0C0"/>
            <w:vAlign w:val="center"/>
          </w:tcPr>
          <w:p w14:paraId="0FD9396A" w14:textId="278869CF" w:rsidR="00094A76" w:rsidRPr="00DD3216" w:rsidRDefault="00094A76" w:rsidP="0045396C">
            <w:pPr>
              <w:jc w:val="center"/>
              <w:rPr>
                <w:sz w:val="18"/>
                <w:szCs w:val="18"/>
              </w:rPr>
            </w:pPr>
            <w:r w:rsidRPr="00DD3216">
              <w:rPr>
                <w:sz w:val="18"/>
                <w:szCs w:val="18"/>
              </w:rPr>
              <w:t>Umidità Relativa</w:t>
            </w:r>
            <w:r w:rsidR="00D624FC" w:rsidRPr="00DD3216">
              <w:rPr>
                <w:sz w:val="18"/>
                <w:szCs w:val="18"/>
              </w:rPr>
              <w:t xml:space="preserve"> </w:t>
            </w:r>
            <w:r w:rsidRPr="00DD3216">
              <w:rPr>
                <w:sz w:val="18"/>
                <w:szCs w:val="18"/>
              </w:rPr>
              <w:t>(U</w:t>
            </w:r>
            <w:r w:rsidRPr="00DD3216">
              <w:rPr>
                <w:sz w:val="18"/>
                <w:szCs w:val="18"/>
                <w:vertAlign w:val="subscript"/>
              </w:rPr>
              <w:t>R</w:t>
            </w:r>
            <w:r w:rsidRPr="00DD3216">
              <w:rPr>
                <w:sz w:val="18"/>
                <w:szCs w:val="18"/>
              </w:rPr>
              <w:t>)</w:t>
            </w:r>
          </w:p>
        </w:tc>
        <w:tc>
          <w:tcPr>
            <w:tcW w:w="2095" w:type="dxa"/>
            <w:shd w:val="clear" w:color="auto" w:fill="C0C0C0"/>
            <w:vAlign w:val="center"/>
          </w:tcPr>
          <w:p w14:paraId="1B7C497D" w14:textId="77777777" w:rsidR="00094A76" w:rsidRPr="00DD3216" w:rsidRDefault="00094A76" w:rsidP="0045396C">
            <w:pPr>
              <w:jc w:val="center"/>
              <w:rPr>
                <w:sz w:val="18"/>
                <w:szCs w:val="18"/>
              </w:rPr>
            </w:pPr>
            <w:r w:rsidRPr="00DD3216">
              <w:rPr>
                <w:sz w:val="18"/>
                <w:szCs w:val="18"/>
              </w:rPr>
              <w:t>Ricambi d’aria (n</w:t>
            </w:r>
            <w:r w:rsidRPr="00DD3216">
              <w:rPr>
                <w:sz w:val="18"/>
                <w:szCs w:val="18"/>
                <w:vertAlign w:val="subscript"/>
              </w:rPr>
              <w:t>R</w:t>
            </w:r>
            <w:r w:rsidRPr="00DD3216">
              <w:rPr>
                <w:sz w:val="18"/>
                <w:szCs w:val="18"/>
              </w:rPr>
              <w:t>)</w:t>
            </w:r>
          </w:p>
        </w:tc>
      </w:tr>
      <w:tr w:rsidR="00DD3216" w:rsidRPr="00DD3216" w14:paraId="44D498F4" w14:textId="77777777" w:rsidTr="00D624FC">
        <w:tc>
          <w:tcPr>
            <w:tcW w:w="2125" w:type="dxa"/>
            <w:vMerge/>
            <w:vAlign w:val="center"/>
          </w:tcPr>
          <w:p w14:paraId="6E4B32EB" w14:textId="77777777" w:rsidR="00094A76" w:rsidRPr="00DD3216" w:rsidRDefault="00094A76" w:rsidP="00BB671F">
            <w:pPr>
              <w:rPr>
                <w:sz w:val="18"/>
                <w:szCs w:val="18"/>
              </w:rPr>
            </w:pPr>
          </w:p>
        </w:tc>
        <w:tc>
          <w:tcPr>
            <w:tcW w:w="1339" w:type="dxa"/>
            <w:shd w:val="clear" w:color="auto" w:fill="C0C0C0"/>
            <w:vAlign w:val="center"/>
          </w:tcPr>
          <w:p w14:paraId="55ED4E77" w14:textId="77777777" w:rsidR="00094A76" w:rsidRPr="00DD3216" w:rsidRDefault="00094A76" w:rsidP="0045396C">
            <w:pPr>
              <w:jc w:val="center"/>
              <w:rPr>
                <w:sz w:val="18"/>
                <w:szCs w:val="18"/>
              </w:rPr>
            </w:pPr>
            <w:r w:rsidRPr="00DD3216">
              <w:rPr>
                <w:sz w:val="18"/>
                <w:szCs w:val="18"/>
              </w:rPr>
              <w:t>Valore</w:t>
            </w:r>
          </w:p>
        </w:tc>
        <w:tc>
          <w:tcPr>
            <w:tcW w:w="1339" w:type="dxa"/>
            <w:shd w:val="clear" w:color="auto" w:fill="C0C0C0"/>
            <w:vAlign w:val="center"/>
          </w:tcPr>
          <w:p w14:paraId="0BE8170E" w14:textId="77777777" w:rsidR="00094A76" w:rsidRPr="00DD3216" w:rsidRDefault="00094A76" w:rsidP="0045396C">
            <w:pPr>
              <w:jc w:val="center"/>
              <w:rPr>
                <w:sz w:val="18"/>
                <w:szCs w:val="18"/>
              </w:rPr>
            </w:pPr>
            <w:r w:rsidRPr="00DD3216">
              <w:rPr>
                <w:sz w:val="18"/>
                <w:szCs w:val="18"/>
              </w:rPr>
              <w:t>Tolleranza</w:t>
            </w:r>
          </w:p>
        </w:tc>
        <w:tc>
          <w:tcPr>
            <w:tcW w:w="1140" w:type="dxa"/>
            <w:shd w:val="clear" w:color="auto" w:fill="C0C0C0"/>
            <w:vAlign w:val="center"/>
          </w:tcPr>
          <w:p w14:paraId="61C9362C" w14:textId="77777777" w:rsidR="00094A76" w:rsidRPr="00DD3216" w:rsidRDefault="00094A76" w:rsidP="0045396C">
            <w:pPr>
              <w:jc w:val="center"/>
              <w:rPr>
                <w:sz w:val="18"/>
                <w:szCs w:val="18"/>
              </w:rPr>
            </w:pPr>
            <w:r w:rsidRPr="00DD3216">
              <w:rPr>
                <w:sz w:val="18"/>
                <w:szCs w:val="18"/>
              </w:rPr>
              <w:t>Valore</w:t>
            </w:r>
          </w:p>
        </w:tc>
        <w:tc>
          <w:tcPr>
            <w:tcW w:w="1140" w:type="dxa"/>
            <w:shd w:val="clear" w:color="auto" w:fill="C0C0C0"/>
            <w:vAlign w:val="center"/>
          </w:tcPr>
          <w:p w14:paraId="7F3017C3" w14:textId="77777777" w:rsidR="00094A76" w:rsidRPr="00DD3216" w:rsidRDefault="00094A76" w:rsidP="0045396C">
            <w:pPr>
              <w:jc w:val="center"/>
              <w:rPr>
                <w:sz w:val="18"/>
                <w:szCs w:val="18"/>
              </w:rPr>
            </w:pPr>
            <w:r w:rsidRPr="00DD3216">
              <w:rPr>
                <w:sz w:val="18"/>
                <w:szCs w:val="18"/>
              </w:rPr>
              <w:t>Tolleranza</w:t>
            </w:r>
          </w:p>
        </w:tc>
        <w:tc>
          <w:tcPr>
            <w:tcW w:w="2095" w:type="dxa"/>
            <w:shd w:val="clear" w:color="auto" w:fill="C0C0C0"/>
            <w:vAlign w:val="center"/>
          </w:tcPr>
          <w:p w14:paraId="730C959D" w14:textId="77777777" w:rsidR="00094A76" w:rsidRPr="00DD3216" w:rsidRDefault="00094A76" w:rsidP="0045396C">
            <w:pPr>
              <w:jc w:val="center"/>
              <w:rPr>
                <w:sz w:val="18"/>
                <w:szCs w:val="18"/>
              </w:rPr>
            </w:pPr>
            <w:r w:rsidRPr="00DD3216">
              <w:rPr>
                <w:sz w:val="18"/>
                <w:szCs w:val="18"/>
              </w:rPr>
              <w:t>Valore</w:t>
            </w:r>
          </w:p>
        </w:tc>
      </w:tr>
      <w:tr w:rsidR="00DD3216" w:rsidRPr="00DD3216" w14:paraId="2D66A133" w14:textId="77777777" w:rsidTr="00D624FC">
        <w:trPr>
          <w:trHeight w:val="432"/>
        </w:trPr>
        <w:tc>
          <w:tcPr>
            <w:tcW w:w="2125" w:type="dxa"/>
            <w:vAlign w:val="center"/>
          </w:tcPr>
          <w:p w14:paraId="2AFC984A" w14:textId="09C93563" w:rsidR="00094A76" w:rsidRPr="00DD3216" w:rsidRDefault="00094A76" w:rsidP="00BB671F">
            <w:pPr>
              <w:rPr>
                <w:sz w:val="18"/>
                <w:szCs w:val="18"/>
              </w:rPr>
            </w:pPr>
            <w:r w:rsidRPr="00DD3216">
              <w:rPr>
                <w:sz w:val="18"/>
                <w:szCs w:val="18"/>
              </w:rPr>
              <w:t>Locali ingressi</w:t>
            </w:r>
          </w:p>
        </w:tc>
        <w:tc>
          <w:tcPr>
            <w:tcW w:w="1339" w:type="dxa"/>
            <w:vAlign w:val="center"/>
          </w:tcPr>
          <w:p w14:paraId="376B2BF2" w14:textId="77777777" w:rsidR="00094A76" w:rsidRPr="00DD3216" w:rsidRDefault="00094A76" w:rsidP="0045396C">
            <w:pPr>
              <w:jc w:val="center"/>
              <w:rPr>
                <w:sz w:val="18"/>
                <w:szCs w:val="18"/>
              </w:rPr>
            </w:pPr>
            <w:r w:rsidRPr="00DD3216">
              <w:rPr>
                <w:sz w:val="18"/>
                <w:szCs w:val="18"/>
              </w:rPr>
              <w:t>18 °C</w:t>
            </w:r>
          </w:p>
        </w:tc>
        <w:tc>
          <w:tcPr>
            <w:tcW w:w="1339" w:type="dxa"/>
            <w:vAlign w:val="center"/>
          </w:tcPr>
          <w:p w14:paraId="2581AD52" w14:textId="70E7B234" w:rsidR="00094A76" w:rsidRPr="00DD3216" w:rsidRDefault="00A139B7" w:rsidP="0045396C">
            <w:pPr>
              <w:jc w:val="center"/>
              <w:rPr>
                <w:sz w:val="18"/>
                <w:szCs w:val="18"/>
              </w:rPr>
            </w:pPr>
            <w:r w:rsidRPr="00DD3216">
              <w:rPr>
                <w:sz w:val="18"/>
                <w:szCs w:val="18"/>
              </w:rPr>
              <w:t>+ 0,5</w:t>
            </w:r>
            <w:r w:rsidR="00094A76" w:rsidRPr="00DD3216">
              <w:rPr>
                <w:sz w:val="18"/>
                <w:szCs w:val="18"/>
              </w:rPr>
              <w:t>°C</w:t>
            </w:r>
          </w:p>
        </w:tc>
        <w:tc>
          <w:tcPr>
            <w:tcW w:w="1140" w:type="dxa"/>
            <w:vAlign w:val="center"/>
          </w:tcPr>
          <w:p w14:paraId="7AE2E46C" w14:textId="77777777" w:rsidR="00094A76" w:rsidRPr="00DD3216" w:rsidRDefault="00094A76" w:rsidP="0045396C">
            <w:pPr>
              <w:jc w:val="center"/>
              <w:rPr>
                <w:sz w:val="18"/>
                <w:szCs w:val="18"/>
              </w:rPr>
            </w:pPr>
            <w:r w:rsidRPr="00DD3216">
              <w:rPr>
                <w:sz w:val="18"/>
                <w:szCs w:val="18"/>
              </w:rPr>
              <w:t>50%</w:t>
            </w:r>
          </w:p>
        </w:tc>
        <w:tc>
          <w:tcPr>
            <w:tcW w:w="1140" w:type="dxa"/>
            <w:vAlign w:val="center"/>
          </w:tcPr>
          <w:p w14:paraId="6D6207EE" w14:textId="1C1630E7" w:rsidR="00094A76" w:rsidRPr="00DD3216" w:rsidRDefault="00094A76" w:rsidP="0045396C">
            <w:pPr>
              <w:jc w:val="center"/>
              <w:rPr>
                <w:sz w:val="18"/>
                <w:szCs w:val="18"/>
              </w:rPr>
            </w:pPr>
            <w:r w:rsidRPr="00DD3216">
              <w:rPr>
                <w:sz w:val="18"/>
                <w:szCs w:val="18"/>
              </w:rPr>
              <w:t>± 10%</w:t>
            </w:r>
          </w:p>
        </w:tc>
        <w:tc>
          <w:tcPr>
            <w:tcW w:w="2095" w:type="dxa"/>
            <w:vAlign w:val="center"/>
          </w:tcPr>
          <w:p w14:paraId="64D729AC" w14:textId="789853C2" w:rsidR="00094A76" w:rsidRPr="00DD3216" w:rsidRDefault="00094A76" w:rsidP="0045396C">
            <w:pPr>
              <w:jc w:val="center"/>
              <w:rPr>
                <w:sz w:val="18"/>
                <w:szCs w:val="18"/>
              </w:rPr>
            </w:pPr>
            <w:r w:rsidRPr="00DD3216">
              <w:rPr>
                <w:sz w:val="18"/>
                <w:szCs w:val="18"/>
              </w:rPr>
              <w:t xml:space="preserve">n.ro </w:t>
            </w:r>
            <w:r w:rsidR="001C774A" w:rsidRPr="00DD3216">
              <w:rPr>
                <w:sz w:val="18"/>
                <w:szCs w:val="18"/>
              </w:rPr>
              <w:t xml:space="preserve">__ </w:t>
            </w:r>
            <w:r w:rsidRPr="00DD3216">
              <w:rPr>
                <w:sz w:val="18"/>
                <w:szCs w:val="18"/>
              </w:rPr>
              <w:t>vol/h</w:t>
            </w:r>
          </w:p>
        </w:tc>
      </w:tr>
      <w:tr w:rsidR="00DD3216" w:rsidRPr="00DD3216" w14:paraId="7C35FE0A" w14:textId="77777777" w:rsidTr="00D624FC">
        <w:trPr>
          <w:trHeight w:val="432"/>
        </w:trPr>
        <w:tc>
          <w:tcPr>
            <w:tcW w:w="2125" w:type="dxa"/>
            <w:vAlign w:val="center"/>
          </w:tcPr>
          <w:p w14:paraId="5542E2B7" w14:textId="17D5E917" w:rsidR="005E58D4" w:rsidRPr="00DD3216" w:rsidRDefault="005E58D4" w:rsidP="00BB671F">
            <w:pPr>
              <w:rPr>
                <w:sz w:val="18"/>
                <w:szCs w:val="18"/>
              </w:rPr>
            </w:pPr>
            <w:r w:rsidRPr="00DD3216">
              <w:rPr>
                <w:sz w:val="18"/>
                <w:szCs w:val="18"/>
              </w:rPr>
              <w:t>Uffici, servizi e corridoi</w:t>
            </w:r>
          </w:p>
        </w:tc>
        <w:tc>
          <w:tcPr>
            <w:tcW w:w="1339" w:type="dxa"/>
            <w:vAlign w:val="center"/>
          </w:tcPr>
          <w:p w14:paraId="0200615F" w14:textId="77777777" w:rsidR="005E58D4" w:rsidRPr="00DD3216" w:rsidRDefault="005E58D4" w:rsidP="0045396C">
            <w:pPr>
              <w:jc w:val="center"/>
              <w:rPr>
                <w:sz w:val="18"/>
                <w:szCs w:val="18"/>
              </w:rPr>
            </w:pPr>
            <w:r w:rsidRPr="00DD3216">
              <w:rPr>
                <w:sz w:val="18"/>
                <w:szCs w:val="18"/>
              </w:rPr>
              <w:t>20 °C</w:t>
            </w:r>
          </w:p>
        </w:tc>
        <w:tc>
          <w:tcPr>
            <w:tcW w:w="1339" w:type="dxa"/>
            <w:vAlign w:val="center"/>
          </w:tcPr>
          <w:p w14:paraId="63A439A6" w14:textId="346E4173" w:rsidR="005E58D4" w:rsidRPr="00DD3216" w:rsidRDefault="005E58D4" w:rsidP="0045396C">
            <w:pPr>
              <w:jc w:val="center"/>
              <w:rPr>
                <w:sz w:val="18"/>
                <w:szCs w:val="18"/>
              </w:rPr>
            </w:pPr>
            <w:r w:rsidRPr="00DD3216">
              <w:rPr>
                <w:sz w:val="18"/>
                <w:szCs w:val="18"/>
              </w:rPr>
              <w:t>+ 0,5°C</w:t>
            </w:r>
          </w:p>
        </w:tc>
        <w:tc>
          <w:tcPr>
            <w:tcW w:w="1140" w:type="dxa"/>
            <w:vAlign w:val="center"/>
          </w:tcPr>
          <w:p w14:paraId="2E4481BB" w14:textId="77777777" w:rsidR="005E58D4" w:rsidRPr="00DD3216" w:rsidRDefault="005E58D4" w:rsidP="0045396C">
            <w:pPr>
              <w:jc w:val="center"/>
              <w:rPr>
                <w:sz w:val="18"/>
                <w:szCs w:val="18"/>
              </w:rPr>
            </w:pPr>
            <w:r w:rsidRPr="00DD3216">
              <w:rPr>
                <w:sz w:val="18"/>
                <w:szCs w:val="18"/>
              </w:rPr>
              <w:t>50%</w:t>
            </w:r>
          </w:p>
        </w:tc>
        <w:tc>
          <w:tcPr>
            <w:tcW w:w="1140" w:type="dxa"/>
            <w:vAlign w:val="center"/>
          </w:tcPr>
          <w:p w14:paraId="1531A70C" w14:textId="1A5EC930" w:rsidR="005E58D4" w:rsidRPr="00DD3216" w:rsidRDefault="005E58D4" w:rsidP="0045396C">
            <w:pPr>
              <w:jc w:val="center"/>
              <w:rPr>
                <w:sz w:val="18"/>
                <w:szCs w:val="18"/>
              </w:rPr>
            </w:pPr>
            <w:r w:rsidRPr="00DD3216">
              <w:rPr>
                <w:sz w:val="18"/>
                <w:szCs w:val="18"/>
              </w:rPr>
              <w:t>± 10%</w:t>
            </w:r>
          </w:p>
        </w:tc>
        <w:tc>
          <w:tcPr>
            <w:tcW w:w="2095" w:type="dxa"/>
            <w:vAlign w:val="center"/>
          </w:tcPr>
          <w:p w14:paraId="2CE22F1C" w14:textId="634DB8F3" w:rsidR="005E58D4" w:rsidRPr="00DD3216" w:rsidRDefault="005E58D4" w:rsidP="0045396C">
            <w:pPr>
              <w:jc w:val="center"/>
              <w:rPr>
                <w:sz w:val="18"/>
                <w:szCs w:val="18"/>
              </w:rPr>
            </w:pPr>
            <w:r w:rsidRPr="00DD3216">
              <w:rPr>
                <w:sz w:val="18"/>
                <w:szCs w:val="18"/>
              </w:rPr>
              <w:t>n.ro __ vol/h</w:t>
            </w:r>
          </w:p>
        </w:tc>
      </w:tr>
      <w:tr w:rsidR="00DD3216" w:rsidRPr="00DD3216" w14:paraId="31C0482A" w14:textId="77777777" w:rsidTr="00D624FC">
        <w:trPr>
          <w:trHeight w:val="432"/>
        </w:trPr>
        <w:tc>
          <w:tcPr>
            <w:tcW w:w="2125" w:type="dxa"/>
            <w:vAlign w:val="center"/>
          </w:tcPr>
          <w:p w14:paraId="44CC9827" w14:textId="06195366" w:rsidR="00BD14EA" w:rsidRPr="00DD3216" w:rsidRDefault="00BD14EA" w:rsidP="00BD14EA">
            <w:pPr>
              <w:rPr>
                <w:sz w:val="18"/>
                <w:szCs w:val="18"/>
              </w:rPr>
            </w:pPr>
            <w:r w:rsidRPr="00DD3216">
              <w:rPr>
                <w:sz w:val="18"/>
                <w:szCs w:val="18"/>
              </w:rPr>
              <w:t>Aule</w:t>
            </w:r>
          </w:p>
        </w:tc>
        <w:tc>
          <w:tcPr>
            <w:tcW w:w="1339" w:type="dxa"/>
            <w:vAlign w:val="center"/>
          </w:tcPr>
          <w:p w14:paraId="77F5F47E" w14:textId="4F2C768F" w:rsidR="00BD14EA" w:rsidRPr="00DD3216" w:rsidRDefault="00BD14EA" w:rsidP="00BD14EA">
            <w:pPr>
              <w:jc w:val="center"/>
              <w:rPr>
                <w:sz w:val="18"/>
                <w:szCs w:val="18"/>
              </w:rPr>
            </w:pPr>
            <w:r w:rsidRPr="00DD3216">
              <w:rPr>
                <w:sz w:val="18"/>
                <w:szCs w:val="18"/>
              </w:rPr>
              <w:t>20 °C</w:t>
            </w:r>
          </w:p>
        </w:tc>
        <w:tc>
          <w:tcPr>
            <w:tcW w:w="1339" w:type="dxa"/>
            <w:vAlign w:val="center"/>
          </w:tcPr>
          <w:p w14:paraId="31B18E4B" w14:textId="77CD3931" w:rsidR="00BD14EA" w:rsidRPr="00DD3216" w:rsidRDefault="00BD14EA" w:rsidP="00BD14EA">
            <w:pPr>
              <w:jc w:val="center"/>
              <w:rPr>
                <w:sz w:val="18"/>
                <w:szCs w:val="18"/>
              </w:rPr>
            </w:pPr>
            <w:r w:rsidRPr="00DD3216">
              <w:rPr>
                <w:sz w:val="18"/>
                <w:szCs w:val="18"/>
              </w:rPr>
              <w:t>+ 0,5°C</w:t>
            </w:r>
          </w:p>
        </w:tc>
        <w:tc>
          <w:tcPr>
            <w:tcW w:w="1140" w:type="dxa"/>
            <w:vAlign w:val="center"/>
          </w:tcPr>
          <w:p w14:paraId="03ACAB4A" w14:textId="17180690" w:rsidR="00BD14EA" w:rsidRPr="00DD3216" w:rsidRDefault="00BD14EA" w:rsidP="00BD14EA">
            <w:pPr>
              <w:jc w:val="center"/>
              <w:rPr>
                <w:sz w:val="18"/>
                <w:szCs w:val="18"/>
              </w:rPr>
            </w:pPr>
            <w:r w:rsidRPr="00DD3216">
              <w:rPr>
                <w:sz w:val="18"/>
                <w:szCs w:val="18"/>
              </w:rPr>
              <w:t>50%</w:t>
            </w:r>
          </w:p>
        </w:tc>
        <w:tc>
          <w:tcPr>
            <w:tcW w:w="1140" w:type="dxa"/>
            <w:vAlign w:val="center"/>
          </w:tcPr>
          <w:p w14:paraId="1233F9C5" w14:textId="0FC07C3C" w:rsidR="00BD14EA" w:rsidRPr="00DD3216" w:rsidRDefault="00BD14EA" w:rsidP="00BD14EA">
            <w:pPr>
              <w:jc w:val="center"/>
              <w:rPr>
                <w:sz w:val="18"/>
                <w:szCs w:val="18"/>
              </w:rPr>
            </w:pPr>
            <w:r w:rsidRPr="00DD3216">
              <w:rPr>
                <w:sz w:val="18"/>
                <w:szCs w:val="18"/>
              </w:rPr>
              <w:t>± 10%</w:t>
            </w:r>
          </w:p>
        </w:tc>
        <w:tc>
          <w:tcPr>
            <w:tcW w:w="2095" w:type="dxa"/>
            <w:vAlign w:val="center"/>
          </w:tcPr>
          <w:p w14:paraId="6F01C3C5" w14:textId="666ACCEE" w:rsidR="00BD14EA" w:rsidRPr="00DD3216" w:rsidRDefault="00BD14EA" w:rsidP="00BD14EA">
            <w:pPr>
              <w:jc w:val="center"/>
              <w:rPr>
                <w:sz w:val="18"/>
                <w:szCs w:val="18"/>
              </w:rPr>
            </w:pPr>
            <w:r w:rsidRPr="00DD3216">
              <w:rPr>
                <w:sz w:val="18"/>
                <w:szCs w:val="18"/>
              </w:rPr>
              <w:t>n.ro __ vol/h</w:t>
            </w:r>
          </w:p>
        </w:tc>
      </w:tr>
      <w:tr w:rsidR="00DD3216" w:rsidRPr="00DD3216" w14:paraId="73D2C5D6" w14:textId="77777777" w:rsidTr="00D624FC">
        <w:trPr>
          <w:trHeight w:val="380"/>
        </w:trPr>
        <w:tc>
          <w:tcPr>
            <w:tcW w:w="2125" w:type="dxa"/>
            <w:vAlign w:val="center"/>
          </w:tcPr>
          <w:p w14:paraId="0A4D06AB" w14:textId="25EA11E0" w:rsidR="005E58D4" w:rsidRPr="00DD3216" w:rsidRDefault="005E58D4" w:rsidP="00BB671F">
            <w:pPr>
              <w:rPr>
                <w:sz w:val="18"/>
                <w:szCs w:val="18"/>
              </w:rPr>
            </w:pPr>
            <w:r w:rsidRPr="00DD3216">
              <w:rPr>
                <w:sz w:val="18"/>
                <w:szCs w:val="18"/>
              </w:rPr>
              <w:t>…</w:t>
            </w:r>
          </w:p>
        </w:tc>
        <w:tc>
          <w:tcPr>
            <w:tcW w:w="1339" w:type="dxa"/>
            <w:vAlign w:val="center"/>
          </w:tcPr>
          <w:p w14:paraId="48058172" w14:textId="77777777" w:rsidR="005E58D4" w:rsidRPr="00DD3216" w:rsidRDefault="005E58D4" w:rsidP="0045396C">
            <w:pPr>
              <w:jc w:val="center"/>
              <w:rPr>
                <w:sz w:val="18"/>
                <w:szCs w:val="18"/>
              </w:rPr>
            </w:pPr>
            <w:r w:rsidRPr="00DD3216">
              <w:rPr>
                <w:sz w:val="18"/>
                <w:szCs w:val="18"/>
              </w:rPr>
              <w:t>…°C</w:t>
            </w:r>
          </w:p>
        </w:tc>
        <w:tc>
          <w:tcPr>
            <w:tcW w:w="1339" w:type="dxa"/>
            <w:vAlign w:val="center"/>
          </w:tcPr>
          <w:p w14:paraId="1643DC84" w14:textId="77777777" w:rsidR="005E58D4" w:rsidRPr="00DD3216" w:rsidRDefault="005E58D4" w:rsidP="0045396C">
            <w:pPr>
              <w:jc w:val="center"/>
              <w:rPr>
                <w:sz w:val="18"/>
                <w:szCs w:val="18"/>
              </w:rPr>
            </w:pPr>
            <w:r w:rsidRPr="00DD3216">
              <w:rPr>
                <w:sz w:val="18"/>
                <w:szCs w:val="18"/>
              </w:rPr>
              <w:t>…°C</w:t>
            </w:r>
          </w:p>
        </w:tc>
        <w:tc>
          <w:tcPr>
            <w:tcW w:w="1140" w:type="dxa"/>
            <w:vAlign w:val="center"/>
          </w:tcPr>
          <w:p w14:paraId="446F6F39" w14:textId="77777777" w:rsidR="005E58D4" w:rsidRPr="00DD3216" w:rsidRDefault="005E58D4" w:rsidP="0045396C">
            <w:pPr>
              <w:jc w:val="center"/>
              <w:rPr>
                <w:sz w:val="18"/>
                <w:szCs w:val="18"/>
              </w:rPr>
            </w:pPr>
            <w:r w:rsidRPr="00DD3216">
              <w:rPr>
                <w:sz w:val="18"/>
                <w:szCs w:val="18"/>
              </w:rPr>
              <w:t>…%</w:t>
            </w:r>
          </w:p>
        </w:tc>
        <w:tc>
          <w:tcPr>
            <w:tcW w:w="1140" w:type="dxa"/>
            <w:vAlign w:val="center"/>
          </w:tcPr>
          <w:p w14:paraId="020AAB30" w14:textId="77777777" w:rsidR="005E58D4" w:rsidRPr="00DD3216" w:rsidRDefault="005E58D4" w:rsidP="0045396C">
            <w:pPr>
              <w:jc w:val="center"/>
              <w:rPr>
                <w:sz w:val="18"/>
                <w:szCs w:val="18"/>
              </w:rPr>
            </w:pPr>
            <w:r w:rsidRPr="00DD3216">
              <w:rPr>
                <w:sz w:val="18"/>
                <w:szCs w:val="18"/>
              </w:rPr>
              <w:t>…%</w:t>
            </w:r>
          </w:p>
        </w:tc>
        <w:tc>
          <w:tcPr>
            <w:tcW w:w="2095" w:type="dxa"/>
            <w:vAlign w:val="center"/>
          </w:tcPr>
          <w:p w14:paraId="6E55FCDE" w14:textId="4EA66F53" w:rsidR="005E58D4" w:rsidRPr="00DD3216" w:rsidRDefault="005E58D4" w:rsidP="0045396C">
            <w:pPr>
              <w:jc w:val="center"/>
              <w:rPr>
                <w:sz w:val="18"/>
                <w:szCs w:val="18"/>
              </w:rPr>
            </w:pPr>
            <w:r w:rsidRPr="00DD3216">
              <w:rPr>
                <w:sz w:val="18"/>
                <w:szCs w:val="18"/>
              </w:rPr>
              <w:t>n.ro __ vol/h</w:t>
            </w:r>
          </w:p>
        </w:tc>
      </w:tr>
    </w:tbl>
    <w:p w14:paraId="3A5C395E" w14:textId="45E7434C" w:rsidR="00950B52" w:rsidRPr="00DD3216" w:rsidRDefault="003472DD" w:rsidP="00BB671F">
      <w:pPr>
        <w:pStyle w:val="Didascalia"/>
        <w:rPr>
          <w:sz w:val="16"/>
          <w:szCs w:val="18"/>
        </w:rPr>
      </w:pPr>
      <w:r w:rsidRPr="00DD3216">
        <w:rPr>
          <w:sz w:val="16"/>
          <w:szCs w:val="18"/>
        </w:rPr>
        <w:lastRenderedPageBreak/>
        <w:t xml:space="preserve">Tabella </w:t>
      </w:r>
      <w:r w:rsidR="00F624F2" w:rsidRPr="00DD3216">
        <w:rPr>
          <w:sz w:val="16"/>
          <w:szCs w:val="18"/>
        </w:rPr>
        <w:t>4</w:t>
      </w:r>
    </w:p>
    <w:p w14:paraId="3A5C395F" w14:textId="75EF5135" w:rsidR="00E96AF7" w:rsidRPr="00DD3216" w:rsidRDefault="00950B52" w:rsidP="00BB671F">
      <w:r w:rsidRPr="00DD3216">
        <w:t xml:space="preserve">Tali temperature </w:t>
      </w:r>
      <w:r w:rsidR="000A4369" w:rsidRPr="00DD3216">
        <w:t xml:space="preserve">interne </w:t>
      </w:r>
      <w:r w:rsidRPr="00DD3216">
        <w:t xml:space="preserve">dovranno essere obbligatoriamente mantenute </w:t>
      </w:r>
      <w:r w:rsidR="00286121" w:rsidRPr="00DD3216">
        <w:t xml:space="preserve">costanti </w:t>
      </w:r>
      <w:r w:rsidRPr="00DD3216">
        <w:t xml:space="preserve">con temperature esterne maggiori od uguali alla temperatura di progetto (picco) della località dell’edificio, così come definita ed individuata dalla </w:t>
      </w:r>
      <w:r w:rsidR="00265A12" w:rsidRPr="00DD3216">
        <w:t xml:space="preserve">norma tecnica </w:t>
      </w:r>
      <w:r w:rsidRPr="00DD3216">
        <w:t>UNI 5364. Per temperature esterne minori e solo in caso di limiti impiantistici dimostrati dal Fornitore, è ammessa una diminuzione di 1 °C interno per ogni ulteriore abbassamento dell</w:t>
      </w:r>
      <w:r w:rsidR="00125A68" w:rsidRPr="00DD3216">
        <w:t>e</w:t>
      </w:r>
      <w:r w:rsidRPr="00DD3216">
        <w:t xml:space="preserve"> temperatur</w:t>
      </w:r>
      <w:r w:rsidR="00125A68" w:rsidRPr="00DD3216">
        <w:t>e</w:t>
      </w:r>
      <w:r w:rsidRPr="00DD3216">
        <w:t xml:space="preserve"> estern</w:t>
      </w:r>
      <w:r w:rsidR="00125A68" w:rsidRPr="00DD3216">
        <w:t>e</w:t>
      </w:r>
      <w:r w:rsidRPr="00DD3216">
        <w:t xml:space="preserve"> di 3 °C.</w:t>
      </w:r>
    </w:p>
    <w:p w14:paraId="3A5C3960" w14:textId="77777777" w:rsidR="00950B52" w:rsidRPr="00DD3216" w:rsidRDefault="00950B52" w:rsidP="00BB671F">
      <w:r w:rsidRPr="00DD3216">
        <w:t>Le temperature ambiente sopra definite dovranno essere rispettate in tutti i luoghi di fornitura, indipendentemente dall’orientamento e dalle caratteristiche strutturali degli stessi.</w:t>
      </w:r>
    </w:p>
    <w:p w14:paraId="2E685799" w14:textId="77777777" w:rsidR="000E690D" w:rsidRPr="00DD3216" w:rsidRDefault="000E690D" w:rsidP="000E690D">
      <w:r w:rsidRPr="00DD3216">
        <w:t>La verifica delle temperature ambiente, dell’umidità relativa e dei ricambi d’aria richiesti avverrà come segue:</w:t>
      </w:r>
    </w:p>
    <w:p w14:paraId="73F55EAC" w14:textId="00B5E20C" w:rsidR="000E690D" w:rsidRPr="00DD3216" w:rsidRDefault="000E690D" w:rsidP="00B10DF8">
      <w:pPr>
        <w:pStyle w:val="Max"/>
      </w:pPr>
      <w:r w:rsidRPr="00DD3216">
        <w:t>successivamente all’installazione del sistema di controllo e monitoraggio di cui al paragrafo 6.4.1 la verifica dei parametri deve essere effettuata direttamente attraverso le misure e/o le registrazioni del sistema stesso;</w:t>
      </w:r>
    </w:p>
    <w:p w14:paraId="4454210A" w14:textId="6FA45CD3" w:rsidR="00E25A72" w:rsidRPr="00DD3216" w:rsidRDefault="000E690D" w:rsidP="00B10DF8">
      <w:pPr>
        <w:pStyle w:val="Max"/>
      </w:pPr>
      <w:r w:rsidRPr="00DD3216">
        <w:t>prima dell’installazione del sistema di controllo e monitoraggio di cui al paragrafo 6.4.1 la verifica dei parametri viene effettuata in contraddittorio</w:t>
      </w:r>
      <w:r w:rsidR="00E25A72" w:rsidRPr="00DD3216">
        <w:t xml:space="preserve"> tra l’Energy Manager o EGE dell’Amministrazione e il </w:t>
      </w:r>
      <w:r w:rsidR="00E97A38" w:rsidRPr="00DD3216">
        <w:t xml:space="preserve">Responsabile del Servizio </w:t>
      </w:r>
      <w:r w:rsidR="003D770D" w:rsidRPr="00DD3216">
        <w:t>secondo quanto prescritto dalla norma tecnica UNI 5364</w:t>
      </w:r>
      <w:r w:rsidR="00E25A72" w:rsidRPr="00DD3216">
        <w:t>;</w:t>
      </w:r>
    </w:p>
    <w:p w14:paraId="2F6500DE" w14:textId="71E81450" w:rsidR="00E90DAB" w:rsidRPr="00DD3216" w:rsidRDefault="000E690D" w:rsidP="00B10DF8">
      <w:pPr>
        <w:pStyle w:val="Max"/>
      </w:pPr>
      <w:r w:rsidRPr="00DD3216">
        <w:t xml:space="preserve">se il sistema di controllo e monitoraggio di cui al paragrafo </w:t>
      </w:r>
      <w:r w:rsidR="00E25A72" w:rsidRPr="00DD3216">
        <w:t>6.</w:t>
      </w:r>
      <w:r w:rsidRPr="00DD3216">
        <w:t>4</w:t>
      </w:r>
      <w:r w:rsidR="00E25A72" w:rsidRPr="00DD3216">
        <w:t>.1</w:t>
      </w:r>
      <w:r w:rsidR="00915142" w:rsidRPr="00DD3216">
        <w:t xml:space="preserve"> </w:t>
      </w:r>
      <w:r w:rsidRPr="00DD3216">
        <w:t xml:space="preserve">non prevede la misurazione dei parametri sopra indicati (es. sistema installato in impianto autonomo e che non misura l’umidità relativa) oppure non risulta presente nel locale </w:t>
      </w:r>
      <w:r w:rsidR="00B8750D" w:rsidRPr="00DD3216">
        <w:t>oggetto di controllo</w:t>
      </w:r>
      <w:r w:rsidR="00CD06DC" w:rsidRPr="00DD3216">
        <w:t>,</w:t>
      </w:r>
      <w:r w:rsidR="00B8750D" w:rsidRPr="00DD3216">
        <w:t xml:space="preserve"> </w:t>
      </w:r>
      <w:r w:rsidRPr="00DD3216">
        <w:t>la verifica viene effettuata in contraddittorio</w:t>
      </w:r>
      <w:r w:rsidR="003D770D" w:rsidRPr="00DD3216">
        <w:t xml:space="preserve"> tra l’Energy Manager o EGE dell’Amministrazione e il </w:t>
      </w:r>
      <w:r w:rsidR="00E97A38" w:rsidRPr="00DD3216">
        <w:t>Responsabile del Servizio</w:t>
      </w:r>
      <w:r w:rsidR="003D770D" w:rsidRPr="00DD3216">
        <w:t xml:space="preserve"> secondo quanto prescritto dalla norma tecnica UNI 5364</w:t>
      </w:r>
      <w:r w:rsidR="00E90DAB" w:rsidRPr="00DD3216">
        <w:t>;</w:t>
      </w:r>
    </w:p>
    <w:p w14:paraId="459C0C53" w14:textId="3BF3750B" w:rsidR="000E690D" w:rsidRPr="00DD3216" w:rsidRDefault="00E97A38" w:rsidP="00B10DF8">
      <w:pPr>
        <w:pStyle w:val="Max"/>
      </w:pPr>
      <w:r w:rsidRPr="00DD3216">
        <w:t>su richiesta dell’Amministrazione, nei locali in cui è presente un rilevatore del sistema di controllo e monitoraggio, al fine di verificare il funzionamento del sensore/sistema stesso mediante verifica effettuata in contraddittorio tra l’Energy Manager o EGE dell’Amministrazione e il Responsabile del Servizio secondo quanto prescritto dalla norma tecnica UNI 5364</w:t>
      </w:r>
      <w:r w:rsidR="003D770D" w:rsidRPr="00DD3216">
        <w:t>.</w:t>
      </w:r>
    </w:p>
    <w:p w14:paraId="3267BA55" w14:textId="0D951D10" w:rsidR="0090135C" w:rsidRPr="00DD3216" w:rsidRDefault="00726F51" w:rsidP="00BB671F">
      <w:r w:rsidRPr="00DD3216">
        <w:t>È</w:t>
      </w:r>
      <w:r w:rsidR="00950B52" w:rsidRPr="00DD3216">
        <w:t xml:space="preserve"> consentita una tolleranza di 0,5°C rispetto alla Temperatura Richiesta</w:t>
      </w:r>
      <w:r w:rsidR="00A8566D" w:rsidRPr="00DD3216">
        <w:t xml:space="preserve"> in miglioramento della prestazione</w:t>
      </w:r>
      <w:r w:rsidR="00950B52" w:rsidRPr="00DD3216">
        <w:t xml:space="preserve">. </w:t>
      </w:r>
    </w:p>
    <w:p w14:paraId="2BC6002D" w14:textId="71CBDA9D" w:rsidR="0090135C" w:rsidRPr="00DD3216" w:rsidRDefault="0090135C" w:rsidP="00BB671F">
      <w:r w:rsidRPr="00DD3216">
        <w:t xml:space="preserve">Nel caso di </w:t>
      </w:r>
      <w:r w:rsidR="00E262D7" w:rsidRPr="00DD3216">
        <w:t>rilevazione</w:t>
      </w:r>
      <w:r w:rsidRPr="00DD3216">
        <w:t xml:space="preserve"> del mancato rispetto dei parametri di erogazione l’Amministrazione, al fine dell’applicazione della penale di cui al </w:t>
      </w:r>
      <w:r w:rsidR="00EF3422" w:rsidRPr="00DD3216">
        <w:t>paragrafo 9</w:t>
      </w:r>
      <w:r w:rsidRPr="00DD3216">
        <w:t>, convoca il Fornitore</w:t>
      </w:r>
      <w:r w:rsidR="00E6716F" w:rsidRPr="00DD3216">
        <w:t>,</w:t>
      </w:r>
      <w:r w:rsidRPr="00DD3216">
        <w:t xml:space="preserve"> il quale è tenuto a </w:t>
      </w:r>
      <w:r w:rsidR="00537C69" w:rsidRPr="00DD3216">
        <w:t xml:space="preserve">presentarsi </w:t>
      </w:r>
      <w:r w:rsidR="00EC154C" w:rsidRPr="00DD3216">
        <w:t xml:space="preserve">tempestivamente </w:t>
      </w:r>
      <w:r w:rsidR="00537C69" w:rsidRPr="00DD3216">
        <w:t>per effettuare un</w:t>
      </w:r>
      <w:r w:rsidR="00EC154C" w:rsidRPr="00DD3216">
        <w:t>’</w:t>
      </w:r>
      <w:r w:rsidR="00537C69" w:rsidRPr="00DD3216">
        <w:t>ulteriore misurazione in contraddittori</w:t>
      </w:r>
      <w:r w:rsidR="00EC154C" w:rsidRPr="00DD3216">
        <w:t>o</w:t>
      </w:r>
      <w:r w:rsidR="00A07997" w:rsidRPr="00DD3216">
        <w:t xml:space="preserve"> che assumerà valore ufficiale</w:t>
      </w:r>
      <w:r w:rsidR="00537C69" w:rsidRPr="00DD3216">
        <w:t>.</w:t>
      </w:r>
    </w:p>
    <w:p w14:paraId="3A5C3961" w14:textId="55B01C4C" w:rsidR="00D839EC" w:rsidRPr="00DD3216" w:rsidRDefault="008A6444" w:rsidP="00BB671F">
      <w:r w:rsidRPr="00DD3216">
        <w:t>Nel caso in cui il Fornitore non si present</w:t>
      </w:r>
      <w:r w:rsidR="00DA2E9D" w:rsidRPr="00DD3216">
        <w:t>i</w:t>
      </w:r>
      <w:r w:rsidRPr="00DD3216">
        <w:t xml:space="preserve"> l’Amministrazione procederà autonomamente</w:t>
      </w:r>
      <w:r w:rsidR="00780EB6" w:rsidRPr="00DD3216">
        <w:t xml:space="preserve"> alla misurazione che assumerà valore ufficiale</w:t>
      </w:r>
      <w:r w:rsidR="00191006" w:rsidRPr="00DD3216">
        <w:t xml:space="preserve">. </w:t>
      </w:r>
    </w:p>
    <w:p w14:paraId="3A5C3963" w14:textId="77777777" w:rsidR="00950B52" w:rsidRPr="00DD3216" w:rsidRDefault="00950B52" w:rsidP="00BB671F">
      <w:r w:rsidRPr="00DD3216">
        <w:t xml:space="preserve">Gli obiettivi del presente paragrafo devono essere raggiunti nelle ore di comfort richieste per l’edificio, rappresentate in maniera esemplificativa nella tabella seguente. Al di fuori delle ore di comfort richieste il Servizio svolto dal Fornitore non è monitorato attraverso i parametri individuati dal presente paragrafo. </w:t>
      </w:r>
    </w:p>
    <w:p w14:paraId="3A5C3964" w14:textId="77777777" w:rsidR="00F843DA" w:rsidRPr="00DD3216" w:rsidRDefault="00F843DA" w:rsidP="00BB67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90"/>
        <w:gridCol w:w="2027"/>
        <w:gridCol w:w="2028"/>
      </w:tblGrid>
      <w:tr w:rsidR="00DD3216" w:rsidRPr="00DD3216" w14:paraId="4821D03F" w14:textId="77777777" w:rsidTr="00C748C9">
        <w:trPr>
          <w:trHeight w:val="141"/>
          <w:tblHeader/>
          <w:jc w:val="center"/>
        </w:trPr>
        <w:tc>
          <w:tcPr>
            <w:tcW w:w="8374" w:type="dxa"/>
            <w:gridSpan w:val="4"/>
            <w:shd w:val="clear" w:color="auto" w:fill="C0C0C0"/>
            <w:vAlign w:val="center"/>
          </w:tcPr>
          <w:p w14:paraId="39DCED53" w14:textId="77777777" w:rsidR="00E02734" w:rsidRPr="00DD3216" w:rsidRDefault="00E02734" w:rsidP="00E02734">
            <w:pPr>
              <w:jc w:val="center"/>
              <w:rPr>
                <w:b/>
                <w:bCs/>
                <w:sz w:val="18"/>
                <w:szCs w:val="18"/>
              </w:rPr>
            </w:pPr>
            <w:r w:rsidRPr="00DD3216">
              <w:rPr>
                <w:b/>
                <w:bCs/>
                <w:sz w:val="18"/>
                <w:szCs w:val="18"/>
              </w:rPr>
              <w:t>ORE DI COMFORT</w:t>
            </w:r>
            <w:r w:rsidRPr="00DD3216">
              <w:rPr>
                <w:sz w:val="18"/>
                <w:szCs w:val="18"/>
              </w:rPr>
              <w:t xml:space="preserve"> </w:t>
            </w:r>
            <w:r w:rsidRPr="00DD3216">
              <w:rPr>
                <w:b/>
                <w:bCs/>
                <w:sz w:val="18"/>
                <w:szCs w:val="18"/>
              </w:rPr>
              <w:t>DEL SERVIZIO ENERGIA</w:t>
            </w:r>
          </w:p>
          <w:p w14:paraId="3DF70258" w14:textId="6B8956DA" w:rsidR="00C748C9" w:rsidRPr="00DD3216" w:rsidRDefault="00E02734" w:rsidP="00E02734">
            <w:pPr>
              <w:pStyle w:val="TabNGcentr"/>
            </w:pPr>
            <w:r w:rsidRPr="00DD3216">
              <w:rPr>
                <w:bCs/>
                <w:sz w:val="18"/>
                <w:szCs w:val="18"/>
              </w:rPr>
              <w:t>PER GLI IMPIANTI DI CLIMATIZZAZIONE INVERNALE</w:t>
            </w:r>
          </w:p>
        </w:tc>
      </w:tr>
      <w:tr w:rsidR="00DD3216" w:rsidRPr="00DD3216" w14:paraId="3A5C3968" w14:textId="77777777" w:rsidTr="00E02734">
        <w:trPr>
          <w:trHeight w:val="339"/>
          <w:tblHeader/>
          <w:jc w:val="center"/>
        </w:trPr>
        <w:tc>
          <w:tcPr>
            <w:tcW w:w="1129" w:type="dxa"/>
            <w:shd w:val="clear" w:color="auto" w:fill="C0C0C0"/>
            <w:vAlign w:val="center"/>
          </w:tcPr>
          <w:p w14:paraId="3A5C3965" w14:textId="77777777" w:rsidR="00E02734" w:rsidRPr="00DD3216" w:rsidRDefault="00E02734" w:rsidP="00C748C9">
            <w:pPr>
              <w:pStyle w:val="TabNGcentr"/>
              <w:rPr>
                <w:b w:val="0"/>
                <w:bCs/>
                <w:sz w:val="18"/>
                <w:szCs w:val="18"/>
              </w:rPr>
            </w:pPr>
            <w:r w:rsidRPr="00DD3216">
              <w:rPr>
                <w:b w:val="0"/>
                <w:bCs/>
                <w:sz w:val="18"/>
                <w:szCs w:val="18"/>
              </w:rPr>
              <w:t>ID edificio</w:t>
            </w:r>
          </w:p>
        </w:tc>
        <w:tc>
          <w:tcPr>
            <w:tcW w:w="3190" w:type="dxa"/>
            <w:shd w:val="clear" w:color="auto" w:fill="C0C0C0"/>
            <w:vAlign w:val="center"/>
          </w:tcPr>
          <w:p w14:paraId="3A5C3966" w14:textId="77777777" w:rsidR="00E02734" w:rsidRPr="00DD3216" w:rsidRDefault="00E02734" w:rsidP="00C748C9">
            <w:pPr>
              <w:pStyle w:val="TabNGcentr"/>
              <w:rPr>
                <w:b w:val="0"/>
                <w:bCs/>
                <w:sz w:val="18"/>
                <w:szCs w:val="18"/>
              </w:rPr>
            </w:pPr>
            <w:r w:rsidRPr="00DD3216">
              <w:rPr>
                <w:b w:val="0"/>
                <w:bCs/>
                <w:sz w:val="18"/>
                <w:szCs w:val="18"/>
              </w:rPr>
              <w:t>Luogo di fornitura</w:t>
            </w:r>
          </w:p>
        </w:tc>
        <w:tc>
          <w:tcPr>
            <w:tcW w:w="2027" w:type="dxa"/>
            <w:shd w:val="clear" w:color="auto" w:fill="C0C0C0"/>
            <w:vAlign w:val="center"/>
          </w:tcPr>
          <w:p w14:paraId="3C0BF200" w14:textId="2AD6258C" w:rsidR="00E02734" w:rsidRPr="00DD3216" w:rsidRDefault="00E02734" w:rsidP="00C748C9">
            <w:pPr>
              <w:pStyle w:val="TabNGcentr"/>
              <w:rPr>
                <w:b w:val="0"/>
                <w:bCs/>
                <w:sz w:val="18"/>
                <w:szCs w:val="18"/>
              </w:rPr>
            </w:pPr>
            <w:r w:rsidRPr="00DD3216">
              <w:rPr>
                <w:b w:val="0"/>
                <w:bCs/>
                <w:sz w:val="18"/>
                <w:szCs w:val="18"/>
              </w:rPr>
              <w:t>Ore di comfort</w:t>
            </w:r>
          </w:p>
        </w:tc>
        <w:tc>
          <w:tcPr>
            <w:tcW w:w="2028" w:type="dxa"/>
            <w:shd w:val="clear" w:color="auto" w:fill="C0C0C0"/>
            <w:vAlign w:val="center"/>
          </w:tcPr>
          <w:p w14:paraId="3A5C3967" w14:textId="1637DA55" w:rsidR="00E02734" w:rsidRPr="00DD3216" w:rsidRDefault="00E02734" w:rsidP="00C748C9">
            <w:pPr>
              <w:pStyle w:val="TabNGcentr"/>
              <w:rPr>
                <w:b w:val="0"/>
                <w:bCs/>
                <w:sz w:val="18"/>
                <w:szCs w:val="18"/>
              </w:rPr>
            </w:pPr>
            <w:r w:rsidRPr="00DD3216">
              <w:rPr>
                <w:b w:val="0"/>
                <w:bCs/>
                <w:sz w:val="18"/>
                <w:szCs w:val="18"/>
              </w:rPr>
              <w:t>Giorni</w:t>
            </w:r>
          </w:p>
        </w:tc>
      </w:tr>
      <w:tr w:rsidR="00DD3216" w:rsidRPr="00DD3216" w14:paraId="3A5C3972" w14:textId="77777777" w:rsidTr="00E02734">
        <w:trPr>
          <w:jc w:val="center"/>
        </w:trPr>
        <w:tc>
          <w:tcPr>
            <w:tcW w:w="1129" w:type="dxa"/>
            <w:vAlign w:val="center"/>
          </w:tcPr>
          <w:p w14:paraId="3A5C396E" w14:textId="77777777" w:rsidR="00BC6167" w:rsidRPr="00DD3216" w:rsidRDefault="00BC6167" w:rsidP="00C748C9">
            <w:pPr>
              <w:jc w:val="center"/>
              <w:rPr>
                <w:sz w:val="18"/>
                <w:szCs w:val="18"/>
              </w:rPr>
            </w:pPr>
            <w:r w:rsidRPr="00DD3216">
              <w:rPr>
                <w:sz w:val="18"/>
                <w:szCs w:val="18"/>
              </w:rPr>
              <w:t>1</w:t>
            </w:r>
          </w:p>
        </w:tc>
        <w:tc>
          <w:tcPr>
            <w:tcW w:w="3190" w:type="dxa"/>
            <w:vAlign w:val="center"/>
          </w:tcPr>
          <w:p w14:paraId="3A5C396F" w14:textId="534FF8D1" w:rsidR="00BC6167" w:rsidRPr="00DD3216" w:rsidRDefault="00BC6167" w:rsidP="00C748C9">
            <w:pPr>
              <w:jc w:val="center"/>
              <w:rPr>
                <w:sz w:val="18"/>
                <w:szCs w:val="18"/>
              </w:rPr>
            </w:pPr>
            <w:r w:rsidRPr="00DD3216">
              <w:rPr>
                <w:sz w:val="18"/>
                <w:szCs w:val="18"/>
              </w:rPr>
              <w:t>Locali ingressi</w:t>
            </w:r>
          </w:p>
        </w:tc>
        <w:tc>
          <w:tcPr>
            <w:tcW w:w="2027" w:type="dxa"/>
            <w:vAlign w:val="center"/>
          </w:tcPr>
          <w:p w14:paraId="3A5C3970" w14:textId="77777777" w:rsidR="00BC6167" w:rsidRPr="00DD3216" w:rsidRDefault="00BC6167" w:rsidP="00C748C9">
            <w:pPr>
              <w:jc w:val="center"/>
              <w:rPr>
                <w:sz w:val="18"/>
                <w:szCs w:val="18"/>
              </w:rPr>
            </w:pPr>
            <w:r w:rsidRPr="00DD3216">
              <w:rPr>
                <w:sz w:val="18"/>
                <w:szCs w:val="18"/>
              </w:rPr>
              <w:t>Dalle 8 alle 14</w:t>
            </w:r>
          </w:p>
        </w:tc>
        <w:tc>
          <w:tcPr>
            <w:tcW w:w="2028" w:type="dxa"/>
            <w:vAlign w:val="center"/>
          </w:tcPr>
          <w:p w14:paraId="3A5C3971" w14:textId="77777777" w:rsidR="00BC6167" w:rsidRPr="00DD3216" w:rsidRDefault="00BC6167" w:rsidP="00C748C9">
            <w:pPr>
              <w:jc w:val="center"/>
              <w:rPr>
                <w:sz w:val="18"/>
                <w:szCs w:val="18"/>
              </w:rPr>
            </w:pPr>
            <w:r w:rsidRPr="00DD3216">
              <w:rPr>
                <w:sz w:val="18"/>
                <w:szCs w:val="18"/>
              </w:rPr>
              <w:t>Da lunedì a venerdì</w:t>
            </w:r>
          </w:p>
        </w:tc>
      </w:tr>
      <w:tr w:rsidR="00DD3216" w:rsidRPr="00DD3216" w14:paraId="3A5C3977" w14:textId="77777777" w:rsidTr="00E02734">
        <w:trPr>
          <w:jc w:val="center"/>
        </w:trPr>
        <w:tc>
          <w:tcPr>
            <w:tcW w:w="1129" w:type="dxa"/>
            <w:vAlign w:val="center"/>
          </w:tcPr>
          <w:p w14:paraId="3A5C3973" w14:textId="77777777" w:rsidR="00BC6167" w:rsidRPr="00DD3216" w:rsidRDefault="00BC6167" w:rsidP="00C748C9">
            <w:pPr>
              <w:jc w:val="center"/>
              <w:rPr>
                <w:sz w:val="18"/>
                <w:szCs w:val="18"/>
              </w:rPr>
            </w:pPr>
            <w:r w:rsidRPr="00DD3216">
              <w:rPr>
                <w:sz w:val="18"/>
                <w:szCs w:val="18"/>
              </w:rPr>
              <w:t>1</w:t>
            </w:r>
          </w:p>
        </w:tc>
        <w:tc>
          <w:tcPr>
            <w:tcW w:w="3190" w:type="dxa"/>
            <w:vAlign w:val="center"/>
          </w:tcPr>
          <w:p w14:paraId="3A5C3974" w14:textId="3F8AAC77" w:rsidR="00BC6167" w:rsidRPr="00DD3216" w:rsidRDefault="00BC6167" w:rsidP="00C748C9">
            <w:pPr>
              <w:jc w:val="center"/>
              <w:rPr>
                <w:sz w:val="18"/>
                <w:szCs w:val="18"/>
              </w:rPr>
            </w:pPr>
            <w:r w:rsidRPr="00DD3216">
              <w:rPr>
                <w:sz w:val="18"/>
                <w:szCs w:val="18"/>
              </w:rPr>
              <w:t>Uffici</w:t>
            </w:r>
            <w:r w:rsidR="00EF0FF6" w:rsidRPr="00DD3216">
              <w:rPr>
                <w:sz w:val="18"/>
                <w:szCs w:val="18"/>
              </w:rPr>
              <w:t>,</w:t>
            </w:r>
            <w:r w:rsidRPr="00DD3216">
              <w:rPr>
                <w:sz w:val="18"/>
                <w:szCs w:val="18"/>
              </w:rPr>
              <w:t xml:space="preserve"> servizi</w:t>
            </w:r>
            <w:r w:rsidR="00EF0FF6" w:rsidRPr="00DD3216">
              <w:rPr>
                <w:sz w:val="18"/>
                <w:szCs w:val="18"/>
              </w:rPr>
              <w:t xml:space="preserve"> e corridoi</w:t>
            </w:r>
          </w:p>
        </w:tc>
        <w:tc>
          <w:tcPr>
            <w:tcW w:w="2027" w:type="dxa"/>
            <w:vAlign w:val="center"/>
          </w:tcPr>
          <w:p w14:paraId="3A5C3975" w14:textId="77777777" w:rsidR="00BC6167" w:rsidRPr="00DD3216" w:rsidRDefault="00BC6167" w:rsidP="00C748C9">
            <w:pPr>
              <w:jc w:val="center"/>
              <w:rPr>
                <w:sz w:val="18"/>
                <w:szCs w:val="18"/>
              </w:rPr>
            </w:pPr>
            <w:r w:rsidRPr="00DD3216">
              <w:rPr>
                <w:sz w:val="18"/>
                <w:szCs w:val="18"/>
              </w:rPr>
              <w:t>Dalle 8 alle 14</w:t>
            </w:r>
          </w:p>
        </w:tc>
        <w:tc>
          <w:tcPr>
            <w:tcW w:w="2028" w:type="dxa"/>
            <w:vAlign w:val="center"/>
          </w:tcPr>
          <w:p w14:paraId="3A5C3976" w14:textId="77777777" w:rsidR="00BC6167" w:rsidRPr="00DD3216" w:rsidRDefault="00BC6167" w:rsidP="00C748C9">
            <w:pPr>
              <w:jc w:val="center"/>
              <w:rPr>
                <w:sz w:val="18"/>
                <w:szCs w:val="18"/>
              </w:rPr>
            </w:pPr>
            <w:r w:rsidRPr="00DD3216">
              <w:rPr>
                <w:sz w:val="18"/>
                <w:szCs w:val="18"/>
              </w:rPr>
              <w:t>Da lunedì a venerdì</w:t>
            </w:r>
          </w:p>
        </w:tc>
      </w:tr>
      <w:tr w:rsidR="00DD3216" w:rsidRPr="00DD3216" w14:paraId="128E0FAB" w14:textId="77777777" w:rsidTr="00E02734">
        <w:trPr>
          <w:jc w:val="center"/>
        </w:trPr>
        <w:tc>
          <w:tcPr>
            <w:tcW w:w="1129" w:type="dxa"/>
            <w:vAlign w:val="center"/>
          </w:tcPr>
          <w:p w14:paraId="16E500A4" w14:textId="71C85A7E" w:rsidR="00B771CA" w:rsidRPr="00DD3216" w:rsidRDefault="00B771CA" w:rsidP="00C748C9">
            <w:pPr>
              <w:jc w:val="center"/>
              <w:rPr>
                <w:sz w:val="18"/>
                <w:szCs w:val="18"/>
              </w:rPr>
            </w:pPr>
            <w:r w:rsidRPr="00DD3216">
              <w:rPr>
                <w:sz w:val="18"/>
                <w:szCs w:val="18"/>
              </w:rPr>
              <w:t>2</w:t>
            </w:r>
          </w:p>
        </w:tc>
        <w:tc>
          <w:tcPr>
            <w:tcW w:w="3190" w:type="dxa"/>
            <w:vAlign w:val="center"/>
          </w:tcPr>
          <w:p w14:paraId="6A56416F" w14:textId="3B67672D" w:rsidR="00B771CA" w:rsidRPr="00DD3216" w:rsidRDefault="00B771CA" w:rsidP="00C748C9">
            <w:pPr>
              <w:jc w:val="center"/>
              <w:rPr>
                <w:sz w:val="18"/>
                <w:szCs w:val="18"/>
              </w:rPr>
            </w:pPr>
            <w:r w:rsidRPr="00DD3216">
              <w:rPr>
                <w:sz w:val="18"/>
                <w:szCs w:val="18"/>
              </w:rPr>
              <w:t>Aule</w:t>
            </w:r>
          </w:p>
        </w:tc>
        <w:tc>
          <w:tcPr>
            <w:tcW w:w="2027" w:type="dxa"/>
            <w:vAlign w:val="center"/>
          </w:tcPr>
          <w:p w14:paraId="0A191F76" w14:textId="054AB436" w:rsidR="00B771CA" w:rsidRPr="00DD3216" w:rsidRDefault="00B771CA" w:rsidP="00C748C9">
            <w:pPr>
              <w:jc w:val="center"/>
              <w:rPr>
                <w:sz w:val="18"/>
                <w:szCs w:val="18"/>
              </w:rPr>
            </w:pPr>
            <w:r w:rsidRPr="00DD3216">
              <w:rPr>
                <w:sz w:val="18"/>
                <w:szCs w:val="18"/>
              </w:rPr>
              <w:t>Dalle 8 alle 14</w:t>
            </w:r>
          </w:p>
        </w:tc>
        <w:tc>
          <w:tcPr>
            <w:tcW w:w="2028" w:type="dxa"/>
            <w:vAlign w:val="center"/>
          </w:tcPr>
          <w:p w14:paraId="00D8A712" w14:textId="1DF04114" w:rsidR="00B771CA" w:rsidRPr="00DD3216" w:rsidRDefault="00B771CA" w:rsidP="00C748C9">
            <w:pPr>
              <w:jc w:val="center"/>
              <w:rPr>
                <w:sz w:val="18"/>
                <w:szCs w:val="18"/>
              </w:rPr>
            </w:pPr>
            <w:r w:rsidRPr="00DD3216">
              <w:rPr>
                <w:sz w:val="18"/>
                <w:szCs w:val="18"/>
              </w:rPr>
              <w:t>Da lunedì a venerdì</w:t>
            </w:r>
          </w:p>
        </w:tc>
      </w:tr>
      <w:tr w:rsidR="00DD3216" w:rsidRPr="00DD3216" w14:paraId="3A5C3986" w14:textId="77777777" w:rsidTr="00E02734">
        <w:trPr>
          <w:jc w:val="center"/>
        </w:trPr>
        <w:tc>
          <w:tcPr>
            <w:tcW w:w="1129" w:type="dxa"/>
            <w:vAlign w:val="center"/>
          </w:tcPr>
          <w:p w14:paraId="3A5C3982" w14:textId="77777777" w:rsidR="00950B52" w:rsidRPr="00DD3216" w:rsidRDefault="00950B52" w:rsidP="00C748C9">
            <w:pPr>
              <w:jc w:val="center"/>
              <w:rPr>
                <w:sz w:val="18"/>
                <w:szCs w:val="18"/>
              </w:rPr>
            </w:pPr>
            <w:r w:rsidRPr="00DD3216">
              <w:rPr>
                <w:sz w:val="18"/>
                <w:szCs w:val="18"/>
              </w:rPr>
              <w:t>2</w:t>
            </w:r>
          </w:p>
        </w:tc>
        <w:tc>
          <w:tcPr>
            <w:tcW w:w="3190" w:type="dxa"/>
            <w:vAlign w:val="center"/>
          </w:tcPr>
          <w:p w14:paraId="3A5C3983" w14:textId="77777777" w:rsidR="00950B52" w:rsidRPr="00DD3216" w:rsidRDefault="00950B52" w:rsidP="00C748C9">
            <w:pPr>
              <w:jc w:val="center"/>
              <w:rPr>
                <w:sz w:val="18"/>
                <w:szCs w:val="18"/>
              </w:rPr>
            </w:pPr>
            <w:r w:rsidRPr="00DD3216">
              <w:rPr>
                <w:sz w:val="18"/>
                <w:szCs w:val="18"/>
              </w:rPr>
              <w:t>…</w:t>
            </w:r>
          </w:p>
        </w:tc>
        <w:tc>
          <w:tcPr>
            <w:tcW w:w="2027" w:type="dxa"/>
            <w:vAlign w:val="center"/>
          </w:tcPr>
          <w:p w14:paraId="3A5C3984" w14:textId="77777777" w:rsidR="00950B52" w:rsidRPr="00DD3216" w:rsidRDefault="00950B52" w:rsidP="00C748C9">
            <w:pPr>
              <w:jc w:val="center"/>
              <w:rPr>
                <w:sz w:val="18"/>
                <w:szCs w:val="18"/>
              </w:rPr>
            </w:pPr>
            <w:r w:rsidRPr="00DD3216">
              <w:rPr>
                <w:sz w:val="18"/>
                <w:szCs w:val="18"/>
              </w:rPr>
              <w:t>…</w:t>
            </w:r>
          </w:p>
        </w:tc>
        <w:tc>
          <w:tcPr>
            <w:tcW w:w="2028" w:type="dxa"/>
            <w:vAlign w:val="center"/>
          </w:tcPr>
          <w:p w14:paraId="3A5C3985" w14:textId="77777777" w:rsidR="00950B52" w:rsidRPr="00DD3216" w:rsidRDefault="00950B52" w:rsidP="00C748C9">
            <w:pPr>
              <w:jc w:val="center"/>
              <w:rPr>
                <w:sz w:val="18"/>
                <w:szCs w:val="18"/>
              </w:rPr>
            </w:pPr>
            <w:r w:rsidRPr="00DD3216">
              <w:rPr>
                <w:sz w:val="18"/>
                <w:szCs w:val="18"/>
              </w:rPr>
              <w:t>…</w:t>
            </w:r>
          </w:p>
        </w:tc>
      </w:tr>
    </w:tbl>
    <w:p w14:paraId="3A5C3987" w14:textId="299FDEF5" w:rsidR="00950B52" w:rsidRPr="00DD3216" w:rsidRDefault="00950B52" w:rsidP="00BB671F">
      <w:pPr>
        <w:pStyle w:val="Didascalia"/>
        <w:rPr>
          <w:sz w:val="16"/>
          <w:szCs w:val="18"/>
        </w:rPr>
      </w:pPr>
      <w:r w:rsidRPr="00DD3216">
        <w:rPr>
          <w:sz w:val="16"/>
          <w:szCs w:val="18"/>
        </w:rPr>
        <w:t xml:space="preserve">Tabella </w:t>
      </w:r>
      <w:r w:rsidR="00F624F2" w:rsidRPr="00DD3216">
        <w:rPr>
          <w:sz w:val="16"/>
          <w:szCs w:val="18"/>
        </w:rPr>
        <w:t>5</w:t>
      </w:r>
    </w:p>
    <w:p w14:paraId="3A5C3988" w14:textId="0106A8AA" w:rsidR="00950B52" w:rsidRPr="00DD3216" w:rsidRDefault="00E8179C" w:rsidP="00E8179C">
      <w:r w:rsidRPr="00DD3216">
        <w:lastRenderedPageBreak/>
        <w:t>L</w:t>
      </w:r>
      <w:r w:rsidR="000B16BD" w:rsidRPr="00DD3216">
        <w:t xml:space="preserve">e ore di </w:t>
      </w:r>
      <w:r w:rsidR="0060356E" w:rsidRPr="00DD3216">
        <w:t xml:space="preserve">comfort ed i parametri di </w:t>
      </w:r>
      <w:r w:rsidR="000B16BD" w:rsidRPr="00DD3216">
        <w:t xml:space="preserve">erogazione </w:t>
      </w:r>
      <w:r w:rsidR="00DB6323" w:rsidRPr="00DD3216">
        <w:t xml:space="preserve">standard </w:t>
      </w:r>
      <w:r w:rsidR="000B16BD" w:rsidRPr="00DD3216">
        <w:t>sono indicati dall’Amministrazione per ogni stagione termica</w:t>
      </w:r>
      <w:r w:rsidRPr="00DD3216">
        <w:t xml:space="preserve"> e riportate nel PTE</w:t>
      </w:r>
      <w:r w:rsidR="00950B52" w:rsidRPr="00DD3216">
        <w:t>. Nella definizione delle ore di comfort giornaliere valgono le seguenti regole:</w:t>
      </w:r>
    </w:p>
    <w:p w14:paraId="3A5C3989" w14:textId="096B4CB8" w:rsidR="00950B52" w:rsidRPr="00DD3216" w:rsidRDefault="00950B52" w:rsidP="00B10DF8">
      <w:pPr>
        <w:pStyle w:val="Max"/>
      </w:pPr>
      <w:r w:rsidRPr="00DD3216">
        <w:t>devono essere almeno quattro consecutive;</w:t>
      </w:r>
      <w:r w:rsidR="005639DF" w:rsidRPr="00DD3216">
        <w:t xml:space="preserve"> </w:t>
      </w:r>
      <w:r w:rsidR="005D480D" w:rsidRPr="00DD3216">
        <w:t>nel caso in cui l’Amministrazione richieda un numero di ore di comfort giornaliere consecutive maggiore di 0 e minore di 4, è data facoltà al Fornitore di accettare una richiesta di fornitura di ore di comfort inferiore a tale limite computando le effettive ore di comfort</w:t>
      </w:r>
      <w:r w:rsidR="005639DF" w:rsidRPr="00DD3216">
        <w:t>;</w:t>
      </w:r>
    </w:p>
    <w:p w14:paraId="3A5C398A" w14:textId="6B144DC1" w:rsidR="00950B52" w:rsidRPr="00DD3216" w:rsidRDefault="00674229" w:rsidP="00B10DF8">
      <w:pPr>
        <w:pStyle w:val="Max"/>
      </w:pPr>
      <w:r w:rsidRPr="00DD3216">
        <w:t xml:space="preserve">non </w:t>
      </w:r>
      <w:r w:rsidR="00950B52" w:rsidRPr="00DD3216">
        <w:t xml:space="preserve">possono esserci più di due </w:t>
      </w:r>
      <w:r w:rsidRPr="00DD3216">
        <w:t xml:space="preserve">richieste di </w:t>
      </w:r>
      <w:r w:rsidR="00950B52" w:rsidRPr="00DD3216">
        <w:t>interruzion</w:t>
      </w:r>
      <w:r w:rsidRPr="00DD3216">
        <w:t>e</w:t>
      </w:r>
      <w:r w:rsidR="00950B52" w:rsidRPr="00DD3216">
        <w:t xml:space="preserve"> al giorno</w:t>
      </w:r>
      <w:r w:rsidR="005639DF" w:rsidRPr="00DD3216">
        <w:t xml:space="preserve">; nel caso in cui l’Amministrazione richieda più di due interruzioni giornaliere è data facoltà al Fornitore di accettare </w:t>
      </w:r>
      <w:r w:rsidR="00A03538" w:rsidRPr="00DD3216">
        <w:t>richieste di ulteriori interruzioni</w:t>
      </w:r>
      <w:r w:rsidR="00950B52" w:rsidRPr="00DD3216">
        <w:t>.</w:t>
      </w:r>
    </w:p>
    <w:p w14:paraId="3A5C398D" w14:textId="249E5B1A" w:rsidR="00183C79" w:rsidRPr="00DD3216" w:rsidRDefault="00183C79" w:rsidP="00BB671F">
      <w:r w:rsidRPr="00DD3216">
        <w:t xml:space="preserve">Il mancato rispetto degli obiettivi, dei tempi, dei parametri, ecc. richiesti </w:t>
      </w:r>
      <w:r w:rsidR="00A40627" w:rsidRPr="00DD3216">
        <w:t xml:space="preserve">avrà effetto sulla misurazione dei livelli di servizio e </w:t>
      </w:r>
      <w:r w:rsidRPr="00DD3216">
        <w:t>comporterà l’applicazione delle penali</w:t>
      </w:r>
      <w:r w:rsidR="00EA21F7" w:rsidRPr="00DD3216">
        <w:t>,</w:t>
      </w:r>
      <w:r w:rsidRPr="00DD3216">
        <w:t xml:space="preserve"> di cui al paragrafo </w:t>
      </w:r>
      <w:r w:rsidR="00E8179C" w:rsidRPr="00DD3216">
        <w:t>9</w:t>
      </w:r>
      <w:r w:rsidRPr="00DD3216">
        <w:t>.</w:t>
      </w:r>
    </w:p>
    <w:p w14:paraId="3A5C398E" w14:textId="704B34DE" w:rsidR="00950B52" w:rsidRPr="00DD3216" w:rsidRDefault="00950B52" w:rsidP="00785359">
      <w:pPr>
        <w:pStyle w:val="Max5"/>
        <w:rPr>
          <w:color w:val="auto"/>
        </w:rPr>
      </w:pPr>
      <w:bookmarkStart w:id="155" w:name="_Toc325013564"/>
      <w:r w:rsidRPr="00DD3216">
        <w:rPr>
          <w:color w:val="auto"/>
        </w:rPr>
        <w:t xml:space="preserve">Variazione </w:t>
      </w:r>
      <w:r w:rsidR="00B9197C" w:rsidRPr="00DD3216">
        <w:rPr>
          <w:color w:val="auto"/>
        </w:rPr>
        <w:t xml:space="preserve">parametri </w:t>
      </w:r>
      <w:r w:rsidR="00E41D4B" w:rsidRPr="00DD3216">
        <w:rPr>
          <w:color w:val="auto"/>
        </w:rPr>
        <w:t xml:space="preserve">e ore </w:t>
      </w:r>
      <w:r w:rsidRPr="00DD3216">
        <w:rPr>
          <w:color w:val="auto"/>
        </w:rPr>
        <w:t xml:space="preserve">di </w:t>
      </w:r>
      <w:r w:rsidR="00B9197C" w:rsidRPr="00DD3216">
        <w:rPr>
          <w:color w:val="auto"/>
        </w:rPr>
        <w:t>erogazione</w:t>
      </w:r>
      <w:bookmarkEnd w:id="155"/>
      <w:r w:rsidR="00B9197C" w:rsidRPr="00DD3216">
        <w:rPr>
          <w:color w:val="auto"/>
        </w:rPr>
        <w:t xml:space="preserve"> degli impianti termici</w:t>
      </w:r>
    </w:p>
    <w:p w14:paraId="3A5C398F" w14:textId="73182B3E" w:rsidR="00950B52" w:rsidRPr="00DD3216" w:rsidRDefault="00950B52" w:rsidP="00BB671F">
      <w:r w:rsidRPr="00DD3216">
        <w:t xml:space="preserve">L’Amministrazione, almeno </w:t>
      </w:r>
      <w:r w:rsidR="00191006" w:rsidRPr="00DD3216">
        <w:t>3</w:t>
      </w:r>
      <w:r w:rsidRPr="00DD3216">
        <w:t xml:space="preserve"> (</w:t>
      </w:r>
      <w:r w:rsidR="00191006" w:rsidRPr="00DD3216">
        <w:t>tre</w:t>
      </w:r>
      <w:r w:rsidRPr="00DD3216">
        <w:t>) giorni lavorativi prima dell’inizio di ogni Stagione di Riscaldamento, deve indicare al Fornitore le eventuali variazioni</w:t>
      </w:r>
      <w:r w:rsidR="00642AEA" w:rsidRPr="00DD3216">
        <w:t xml:space="preserve"> rispetto ai parametri di erogazione indicati nel PTE</w:t>
      </w:r>
      <w:r w:rsidRPr="00DD3216">
        <w:t>, nei limiti previsti e consentiti dal DPR 412/93 e s.m.i., riguardanti:</w:t>
      </w:r>
    </w:p>
    <w:p w14:paraId="3A5C3990" w14:textId="2CD4C6D8" w:rsidR="00950B52" w:rsidRPr="00DD3216" w:rsidRDefault="00950B52" w:rsidP="00B10DF8">
      <w:pPr>
        <w:pStyle w:val="Max"/>
      </w:pPr>
      <w:r w:rsidRPr="00DD3216">
        <w:t xml:space="preserve">i parametri di erogazione e comfort del Servizio Energia per gli Impianti di Climatizzazione invernale richiesti per ciascun Luogo di Fornitura (Tabella </w:t>
      </w:r>
      <w:r w:rsidR="00F624F2" w:rsidRPr="00DD3216">
        <w:t>4</w:t>
      </w:r>
      <w:r w:rsidRPr="00DD3216">
        <w:t>);</w:t>
      </w:r>
    </w:p>
    <w:p w14:paraId="3A5C3991" w14:textId="4BD8F5D9" w:rsidR="00950B52" w:rsidRPr="00DD3216" w:rsidRDefault="00950B52" w:rsidP="00B10DF8">
      <w:pPr>
        <w:pStyle w:val="Max"/>
      </w:pPr>
      <w:r w:rsidRPr="00DD3216">
        <w:t>le ore di comfort relative alla Stagione di Riscaldamento</w:t>
      </w:r>
      <w:r w:rsidR="002035FD" w:rsidRPr="00DD3216">
        <w:t xml:space="preserve"> </w:t>
      </w:r>
      <w:r w:rsidRPr="00DD3216">
        <w:t xml:space="preserve">(Tabella </w:t>
      </w:r>
      <w:r w:rsidR="003F3961" w:rsidRPr="00DD3216">
        <w:t>5</w:t>
      </w:r>
      <w:r w:rsidRPr="00DD3216">
        <w:t>);</w:t>
      </w:r>
    </w:p>
    <w:p w14:paraId="3A5C3992" w14:textId="6E3A0D8B" w:rsidR="00950B52" w:rsidRPr="00DD3216" w:rsidRDefault="00950B52" w:rsidP="00B10DF8">
      <w:pPr>
        <w:pStyle w:val="Max"/>
      </w:pPr>
      <w:r w:rsidRPr="00DD3216">
        <w:t xml:space="preserve">la data di prima accensione </w:t>
      </w:r>
      <w:r w:rsidR="00F834E4" w:rsidRPr="00DD3216">
        <w:t xml:space="preserve">e ultimo spegnimento </w:t>
      </w:r>
      <w:r w:rsidRPr="00DD3216">
        <w:t>degli impianti per la Climatizzazione Invernale.</w:t>
      </w:r>
    </w:p>
    <w:p w14:paraId="3A5C3993" w14:textId="60076F05" w:rsidR="00950B52" w:rsidRPr="00DD3216" w:rsidRDefault="00950B52" w:rsidP="00BB671F">
      <w:r w:rsidRPr="00DD3216">
        <w:t>L’Amministrazione</w:t>
      </w:r>
      <w:r w:rsidR="00B743FD" w:rsidRPr="00DD3216">
        <w:t>,</w:t>
      </w:r>
      <w:r w:rsidRPr="00DD3216">
        <w:t xml:space="preserve"> con un anticipo minimo di 24 ore</w:t>
      </w:r>
      <w:r w:rsidR="00B743FD" w:rsidRPr="00DD3216">
        <w:t>,</w:t>
      </w:r>
      <w:r w:rsidRPr="00DD3216">
        <w:t xml:space="preserve"> deve comunicare la data di spegnimento stagionale degli Impianti per la Climatizzazione Invernale</w:t>
      </w:r>
      <w:r w:rsidR="00B743FD" w:rsidRPr="00DD3216">
        <w:t>,</w:t>
      </w:r>
      <w:r w:rsidR="005D38E1" w:rsidRPr="00DD3216">
        <w:t xml:space="preserve"> se diversa da quella indicata nel PTE o prevista dalla normativa</w:t>
      </w:r>
      <w:r w:rsidRPr="00DD3216">
        <w:t>.</w:t>
      </w:r>
    </w:p>
    <w:p w14:paraId="3A5C3996" w14:textId="37415947" w:rsidR="00950B52" w:rsidRPr="00DD3216" w:rsidRDefault="00950B52" w:rsidP="00BB671F">
      <w:r w:rsidRPr="00DD3216">
        <w:t xml:space="preserve">L’Amministrazione, nel corso della </w:t>
      </w:r>
      <w:r w:rsidR="000F7721" w:rsidRPr="00DD3216">
        <w:t>stagione termica</w:t>
      </w:r>
      <w:r w:rsidRPr="00DD3216">
        <w:t xml:space="preserve">, </w:t>
      </w:r>
      <w:r w:rsidR="00896574" w:rsidRPr="00DD3216">
        <w:t xml:space="preserve">può </w:t>
      </w:r>
      <w:r w:rsidRPr="00DD3216">
        <w:t>richiedere al Fornitore</w:t>
      </w:r>
      <w:r w:rsidR="00896574" w:rsidRPr="00DD3216">
        <w:t>,</w:t>
      </w:r>
      <w:r w:rsidRPr="00DD3216">
        <w:t xml:space="preserve"> </w:t>
      </w:r>
      <w:r w:rsidR="00873F28" w:rsidRPr="00DD3216">
        <w:t>con</w:t>
      </w:r>
      <w:r w:rsidR="00896574" w:rsidRPr="00DD3216">
        <w:t xml:space="preserve"> un</w:t>
      </w:r>
      <w:r w:rsidR="004520DB" w:rsidRPr="00DD3216">
        <w:t xml:space="preserve"> </w:t>
      </w:r>
      <w:r w:rsidR="00E23A6D" w:rsidRPr="00DD3216">
        <w:t xml:space="preserve">preavviso di almeno </w:t>
      </w:r>
      <w:r w:rsidR="004520DB" w:rsidRPr="00DD3216">
        <w:t xml:space="preserve">24 </w:t>
      </w:r>
      <w:r w:rsidR="00E23A6D" w:rsidRPr="00DD3216">
        <w:t>ore</w:t>
      </w:r>
      <w:r w:rsidR="00896574" w:rsidRPr="00DD3216">
        <w:t>,</w:t>
      </w:r>
      <w:r w:rsidR="00E23A6D" w:rsidRPr="00DD3216">
        <w:t xml:space="preserve"> </w:t>
      </w:r>
      <w:r w:rsidRPr="00DD3216">
        <w:t xml:space="preserve">variazioni </w:t>
      </w:r>
      <w:r w:rsidR="00E23A6D" w:rsidRPr="00DD3216">
        <w:t>de</w:t>
      </w:r>
      <w:r w:rsidRPr="00DD3216">
        <w:t xml:space="preserve">i parametri di erogazione </w:t>
      </w:r>
      <w:r w:rsidR="00896574" w:rsidRPr="00DD3216">
        <w:t>del Servizio Energia</w:t>
      </w:r>
      <w:r w:rsidR="00E41D4B" w:rsidRPr="00DD3216">
        <w:t xml:space="preserve"> e delle ore di comfort</w:t>
      </w:r>
      <w:r w:rsidRPr="00DD3216">
        <w:t>.</w:t>
      </w:r>
    </w:p>
    <w:p w14:paraId="04D8F7AF" w14:textId="4DD72D8A" w:rsidR="00733DEE" w:rsidRPr="00DD3216" w:rsidRDefault="00733DEE" w:rsidP="00BB671F">
      <w:r w:rsidRPr="00DD3216">
        <w:t>Nel caso di mancata indicazione da parte dell’Amministrazione contraente le prestazioni minime di comfort ambientale, in termini di temperatura, umidità e ricambi d’aria degli ambienti interni sono definite dal DPR 74/2013 e s.m.i.</w:t>
      </w:r>
      <w:r w:rsidR="00F834E4" w:rsidRPr="00DD3216">
        <w:t xml:space="preserve"> e dalla norma UNI/TS 11300</w:t>
      </w:r>
      <w:r w:rsidR="00A82E9F" w:rsidRPr="00DD3216">
        <w:t xml:space="preserve"> e/o di indicazioni normative, anche a livello regionale e/o comunale</w:t>
      </w:r>
      <w:r w:rsidRPr="00DD3216">
        <w:t>.</w:t>
      </w:r>
    </w:p>
    <w:p w14:paraId="4B27F003" w14:textId="07B8CD1F" w:rsidR="000332FE" w:rsidRPr="00DD3216" w:rsidRDefault="000332FE" w:rsidP="00BB671F">
      <w:r w:rsidRPr="00DD3216">
        <w:t xml:space="preserve">Il mancato rispetto dei parametri richiesti </w:t>
      </w:r>
      <w:r w:rsidR="009E481A" w:rsidRPr="00DD3216">
        <w:t xml:space="preserve">avrà effetto sulla misurazione dei livelli di servizio e </w:t>
      </w:r>
      <w:r w:rsidRPr="00DD3216">
        <w:t xml:space="preserve">potrà determinare l’applicazione delle penali di cui al </w:t>
      </w:r>
      <w:r w:rsidR="00EF3422" w:rsidRPr="00DD3216">
        <w:t>paragrafo 9</w:t>
      </w:r>
      <w:r w:rsidRPr="00DD3216">
        <w:t>.</w:t>
      </w:r>
    </w:p>
    <w:p w14:paraId="3A5C3997" w14:textId="39B765C2" w:rsidR="00950B52" w:rsidRPr="00DD3216" w:rsidRDefault="00950B52" w:rsidP="00DB46D1">
      <w:pPr>
        <w:pStyle w:val="Max1111"/>
        <w:rPr>
          <w:color w:val="auto"/>
        </w:rPr>
      </w:pPr>
      <w:bookmarkStart w:id="156" w:name="_Toc325013565"/>
      <w:r w:rsidRPr="00DD3216">
        <w:rPr>
          <w:color w:val="auto"/>
        </w:rPr>
        <w:t>Obiettivi e Parametri di Erogazione del Servizio Energi</w:t>
      </w:r>
      <w:r w:rsidR="00D3404C" w:rsidRPr="00DD3216">
        <w:rPr>
          <w:color w:val="auto"/>
        </w:rPr>
        <w:t>a</w:t>
      </w:r>
      <w:r w:rsidR="00E6716F" w:rsidRPr="00DD3216">
        <w:rPr>
          <w:color w:val="auto"/>
        </w:rPr>
        <w:t xml:space="preserve"> </w:t>
      </w:r>
      <w:r w:rsidRPr="00DD3216">
        <w:rPr>
          <w:color w:val="auto"/>
        </w:rPr>
        <w:t xml:space="preserve">per gli Impianti Termici </w:t>
      </w:r>
      <w:bookmarkEnd w:id="156"/>
      <w:r w:rsidRPr="00DD3216">
        <w:rPr>
          <w:color w:val="auto"/>
        </w:rPr>
        <w:t>integrati alla Climatizzazione Invernale</w:t>
      </w:r>
    </w:p>
    <w:p w14:paraId="67EB2144" w14:textId="35C7E857" w:rsidR="008B5899" w:rsidRPr="00DD3216" w:rsidRDefault="008B5899" w:rsidP="00BB671F">
      <w:r w:rsidRPr="00DD3216">
        <w:t>Nello svolgimento delle attività previste dal Servizio Energia per gli Impianti Termici integrati alla Climatizzazione Invernale</w:t>
      </w:r>
      <w:r w:rsidR="000A375D" w:rsidRPr="00DD3216">
        <w:t>,</w:t>
      </w:r>
      <w:r w:rsidRPr="00DD3216">
        <w:t xml:space="preserve"> </w:t>
      </w:r>
      <w:r w:rsidR="001253B5" w:rsidRPr="00DD3216">
        <w:t>lettere b) ed eventualmente c)</w:t>
      </w:r>
      <w:r w:rsidR="009446DA" w:rsidRPr="00DD3216">
        <w:t>,</w:t>
      </w:r>
      <w:r w:rsidR="001253B5" w:rsidRPr="00DD3216">
        <w:t xml:space="preserve"> d) </w:t>
      </w:r>
      <w:r w:rsidR="009446DA" w:rsidRPr="00DD3216">
        <w:t xml:space="preserve">ed e) </w:t>
      </w:r>
      <w:r w:rsidR="001253B5" w:rsidRPr="00DD3216">
        <w:t xml:space="preserve">dell’elenco di cui al par. 6.1, </w:t>
      </w:r>
      <w:r w:rsidRPr="00DD3216">
        <w:t>il Fornitore deve perseguire i seguenti obiettivi:</w:t>
      </w:r>
    </w:p>
    <w:p w14:paraId="4BD619E7" w14:textId="77777777" w:rsidR="008B5899" w:rsidRPr="00DD3216" w:rsidRDefault="008B5899" w:rsidP="00B10DF8">
      <w:pPr>
        <w:pStyle w:val="Max"/>
      </w:pPr>
      <w:r w:rsidRPr="00DD3216">
        <w:t>garantire la continuità del servizio e la disponibilità e la piena efficienza degli impianti oggetto del servizio indicati nel Verbale di Presa in Consegna;</w:t>
      </w:r>
    </w:p>
    <w:p w14:paraId="2B3C3620" w14:textId="663BD282" w:rsidR="008B5899" w:rsidRPr="00DD3216" w:rsidRDefault="008B5899" w:rsidP="00B10DF8">
      <w:pPr>
        <w:pStyle w:val="Max"/>
      </w:pPr>
      <w:r w:rsidRPr="00DD3216">
        <w:t>garantire la produzione di acqua calda sanitaria, alla temperatura prevista all’art. 5 comma 7 del D.P.R. 412/93;</w:t>
      </w:r>
    </w:p>
    <w:p w14:paraId="1A7F9322" w14:textId="1702BF65" w:rsidR="008B5899" w:rsidRPr="00DD3216" w:rsidRDefault="008B5899" w:rsidP="00B10DF8">
      <w:pPr>
        <w:pStyle w:val="Max"/>
      </w:pPr>
      <w:r w:rsidRPr="00DD3216">
        <w:t>garantire la produzione di acqua surriscaldata e vapore per usi diversi da quelli di riscaldamento, ai valori di temperatura e pressione richiesti dall’Amministrazione;</w:t>
      </w:r>
    </w:p>
    <w:p w14:paraId="1F47C644" w14:textId="1366CC00" w:rsidR="008B5899" w:rsidRPr="00DD3216" w:rsidRDefault="008B5899" w:rsidP="00B10DF8">
      <w:pPr>
        <w:pStyle w:val="Max"/>
      </w:pPr>
      <w:r w:rsidRPr="00DD3216">
        <w:t xml:space="preserve">ridurre </w:t>
      </w:r>
      <w:r w:rsidRPr="00DD3216">
        <w:rPr>
          <w:lang w:eastAsia="ar-SA"/>
        </w:rPr>
        <w:t>le emissioni climalteranti e l’uso delle risorse naturali</w:t>
      </w:r>
      <w:r w:rsidRPr="00DD3216">
        <w:t>;</w:t>
      </w:r>
    </w:p>
    <w:p w14:paraId="1F8DEA02" w14:textId="77777777" w:rsidR="008B5899" w:rsidRPr="00DD3216" w:rsidRDefault="008B5899" w:rsidP="00B10DF8">
      <w:pPr>
        <w:pStyle w:val="Max"/>
      </w:pPr>
      <w:r w:rsidRPr="00DD3216">
        <w:t xml:space="preserve">ridurre </w:t>
      </w:r>
      <w:r w:rsidRPr="00DD3216">
        <w:rPr>
          <w:lang w:eastAsia="ar-SA"/>
        </w:rPr>
        <w:t>gli impatti ambientali lungo l’intero ciclo di vita di prodotti e servizi;</w:t>
      </w:r>
    </w:p>
    <w:p w14:paraId="22571742" w14:textId="77777777" w:rsidR="008B5899" w:rsidRPr="00DD3216" w:rsidRDefault="008B5899" w:rsidP="00B10DF8">
      <w:pPr>
        <w:pStyle w:val="Max"/>
      </w:pPr>
      <w:r w:rsidRPr="00DD3216">
        <w:t xml:space="preserve">garantire la conformità delle caratteristiche fisico-chimiche del vettore energetico a quelle fissate dalla legislazione, anche di carattere secondario, tempo per tempo vigente, nella quantità e con le </w:t>
      </w:r>
      <w:r w:rsidRPr="00DD3216">
        <w:lastRenderedPageBreak/>
        <w:t>caratteristiche richieste dagli impianti stessi;</w:t>
      </w:r>
    </w:p>
    <w:p w14:paraId="0224123A" w14:textId="77777777" w:rsidR="008B5899" w:rsidRPr="00DD3216" w:rsidRDefault="008B5899" w:rsidP="00B10DF8">
      <w:pPr>
        <w:pStyle w:val="Max"/>
      </w:pPr>
      <w:r w:rsidRPr="00DD3216">
        <w:t>eseguire, laddove necessario, e mantenere l’adeguamento normativo dei sistemi edificio-impianto per tutta la durata contrattuale;</w:t>
      </w:r>
    </w:p>
    <w:p w14:paraId="3CDBE6FB" w14:textId="77777777" w:rsidR="008B5899" w:rsidRPr="00DD3216" w:rsidRDefault="008B5899" w:rsidP="00B10DF8">
      <w:pPr>
        <w:pStyle w:val="Max"/>
      </w:pPr>
      <w:r w:rsidRPr="00DD3216">
        <w:t>sensibilizzare gli utenti ad un uso corretto di impianti ed apparecchiature oggetto del Servizio;</w:t>
      </w:r>
    </w:p>
    <w:p w14:paraId="3A5C399A" w14:textId="6121BB3D" w:rsidR="00950B52" w:rsidRPr="00DD3216" w:rsidRDefault="008B5899" w:rsidP="00B10DF8">
      <w:pPr>
        <w:pStyle w:val="Max"/>
      </w:pPr>
      <w:r w:rsidRPr="00DD3216">
        <w:t>aumentare e migliorare la conoscenza impiantistica ed energetica dei sistemi edificio-impianto da parte dell’Amministrazione.</w:t>
      </w:r>
      <w:r w:rsidR="00950B52" w:rsidRPr="00DD3216">
        <w:t xml:space="preserve"> </w:t>
      </w:r>
    </w:p>
    <w:p w14:paraId="3A5C399B" w14:textId="72EE96B2" w:rsidR="00950B52" w:rsidRPr="00DD3216" w:rsidRDefault="00950B52" w:rsidP="00BB671F">
      <w:r w:rsidRPr="00DD3216">
        <w:t xml:space="preserve">In particolare, il Fornitore dovrà osservare le prescrizioni nel periodo, negli orari e nei modi formalizzate dalle disposizioni impartite dall’Amministrazione. Tali informazioni riportate nel PTE saranno rese in formato tabellare secondo la forma proposta a titolo esemplificativo nella seguente Tabella </w:t>
      </w:r>
      <w:r w:rsidR="003F3961" w:rsidRPr="00DD3216">
        <w:t>6</w:t>
      </w:r>
      <w:r w:rsidRPr="00DD3216">
        <w:t>.</w:t>
      </w:r>
    </w:p>
    <w:p w14:paraId="4382F512" w14:textId="77777777" w:rsidR="00EE6C10" w:rsidRPr="00DD3216" w:rsidRDefault="00EE6C10" w:rsidP="00BB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2070"/>
        <w:gridCol w:w="2311"/>
        <w:gridCol w:w="3094"/>
      </w:tblGrid>
      <w:tr w:rsidR="00DD3216" w:rsidRPr="00DD3216" w14:paraId="540E94E5" w14:textId="77777777" w:rsidTr="00FE2827">
        <w:trPr>
          <w:trHeight w:val="466"/>
        </w:trPr>
        <w:tc>
          <w:tcPr>
            <w:tcW w:w="9178" w:type="dxa"/>
            <w:gridSpan w:val="4"/>
            <w:shd w:val="clear" w:color="auto" w:fill="A6A6A6"/>
            <w:vAlign w:val="center"/>
          </w:tcPr>
          <w:p w14:paraId="67DC61CE" w14:textId="77777777" w:rsidR="002C6B0E" w:rsidRPr="00DD3216" w:rsidRDefault="005467C3" w:rsidP="00FE2827">
            <w:pPr>
              <w:jc w:val="center"/>
              <w:rPr>
                <w:b/>
                <w:bCs/>
                <w:sz w:val="18"/>
                <w:szCs w:val="18"/>
              </w:rPr>
            </w:pPr>
            <w:r w:rsidRPr="00DD3216">
              <w:rPr>
                <w:b/>
                <w:bCs/>
                <w:sz w:val="18"/>
                <w:szCs w:val="18"/>
              </w:rPr>
              <w:t xml:space="preserve">PARAMETRI DI EROGAZIONE </w:t>
            </w:r>
          </w:p>
          <w:p w14:paraId="661F2656" w14:textId="458058D3" w:rsidR="005467C3" w:rsidRPr="00DD3216" w:rsidRDefault="005467C3" w:rsidP="00FE2827">
            <w:pPr>
              <w:jc w:val="center"/>
            </w:pPr>
            <w:r w:rsidRPr="00DD3216">
              <w:rPr>
                <w:b/>
                <w:bCs/>
                <w:sz w:val="18"/>
                <w:szCs w:val="18"/>
              </w:rPr>
              <w:t xml:space="preserve">PER GLI IMPIANTI </w:t>
            </w:r>
            <w:r w:rsidR="00FE2827" w:rsidRPr="00DD3216">
              <w:rPr>
                <w:b/>
                <w:bCs/>
                <w:sz w:val="18"/>
                <w:szCs w:val="18"/>
              </w:rPr>
              <w:t>TERMICI INTEGRATI ALLA</w:t>
            </w:r>
            <w:r w:rsidRPr="00DD3216">
              <w:rPr>
                <w:b/>
                <w:bCs/>
                <w:sz w:val="18"/>
                <w:szCs w:val="18"/>
              </w:rPr>
              <w:t xml:space="preserve"> CLIMATIZZAZIONE INVERNALE</w:t>
            </w:r>
          </w:p>
        </w:tc>
      </w:tr>
      <w:tr w:rsidR="00DD3216" w:rsidRPr="00DD3216" w14:paraId="594DE5F7" w14:textId="77777777" w:rsidTr="00FE2827">
        <w:trPr>
          <w:trHeight w:val="211"/>
        </w:trPr>
        <w:tc>
          <w:tcPr>
            <w:tcW w:w="1703" w:type="dxa"/>
            <w:vMerge w:val="restart"/>
            <w:shd w:val="clear" w:color="auto" w:fill="A6A6A6"/>
            <w:vAlign w:val="center"/>
          </w:tcPr>
          <w:p w14:paraId="3D2327AB" w14:textId="77777777" w:rsidR="00EE6C10" w:rsidRPr="00DD3216" w:rsidRDefault="00EE6C10" w:rsidP="00FE2827">
            <w:pPr>
              <w:jc w:val="center"/>
              <w:rPr>
                <w:sz w:val="18"/>
                <w:szCs w:val="18"/>
              </w:rPr>
            </w:pPr>
            <w:r w:rsidRPr="00DD3216">
              <w:rPr>
                <w:sz w:val="18"/>
                <w:szCs w:val="18"/>
              </w:rPr>
              <w:t>Luogo di fornitura</w:t>
            </w:r>
          </w:p>
        </w:tc>
        <w:tc>
          <w:tcPr>
            <w:tcW w:w="2070" w:type="dxa"/>
            <w:vMerge w:val="restart"/>
            <w:shd w:val="clear" w:color="auto" w:fill="A6A6A6"/>
            <w:vAlign w:val="center"/>
          </w:tcPr>
          <w:p w14:paraId="08B5AD6F" w14:textId="77777777" w:rsidR="00EE6C10" w:rsidRPr="00DD3216" w:rsidRDefault="00EE6C10" w:rsidP="00FE2827">
            <w:pPr>
              <w:jc w:val="center"/>
              <w:rPr>
                <w:sz w:val="18"/>
                <w:szCs w:val="18"/>
              </w:rPr>
            </w:pPr>
            <w:r w:rsidRPr="00DD3216">
              <w:rPr>
                <w:sz w:val="18"/>
                <w:szCs w:val="18"/>
              </w:rPr>
              <w:t>Tipologia</w:t>
            </w:r>
          </w:p>
        </w:tc>
        <w:tc>
          <w:tcPr>
            <w:tcW w:w="5405" w:type="dxa"/>
            <w:gridSpan w:val="2"/>
            <w:shd w:val="clear" w:color="auto" w:fill="A6A6A6"/>
            <w:vAlign w:val="center"/>
          </w:tcPr>
          <w:p w14:paraId="3CCB2B6E" w14:textId="3D304024" w:rsidR="00EE6C10" w:rsidRPr="00DD3216" w:rsidRDefault="00EE6C10" w:rsidP="00FE2827">
            <w:pPr>
              <w:jc w:val="center"/>
              <w:rPr>
                <w:sz w:val="18"/>
                <w:szCs w:val="18"/>
              </w:rPr>
            </w:pPr>
            <w:r w:rsidRPr="00DD3216">
              <w:rPr>
                <w:sz w:val="18"/>
                <w:szCs w:val="18"/>
              </w:rPr>
              <w:t>Parametri</w:t>
            </w:r>
            <w:r w:rsidR="002F0732" w:rsidRPr="00DD3216">
              <w:rPr>
                <w:sz w:val="18"/>
                <w:szCs w:val="18"/>
              </w:rPr>
              <w:t xml:space="preserve"> di erogazione</w:t>
            </w:r>
          </w:p>
        </w:tc>
      </w:tr>
      <w:tr w:rsidR="00DD3216" w:rsidRPr="00DD3216" w14:paraId="3B8C6351" w14:textId="77777777" w:rsidTr="00FE2827">
        <w:trPr>
          <w:trHeight w:val="186"/>
        </w:trPr>
        <w:tc>
          <w:tcPr>
            <w:tcW w:w="1703" w:type="dxa"/>
            <w:vMerge/>
            <w:shd w:val="clear" w:color="auto" w:fill="A6A6A6"/>
            <w:vAlign w:val="center"/>
          </w:tcPr>
          <w:p w14:paraId="1C7C07C1" w14:textId="77777777" w:rsidR="00EE6C10" w:rsidRPr="00DD3216" w:rsidRDefault="00EE6C10" w:rsidP="00FE2827">
            <w:pPr>
              <w:jc w:val="center"/>
              <w:rPr>
                <w:sz w:val="18"/>
                <w:szCs w:val="18"/>
              </w:rPr>
            </w:pPr>
          </w:p>
        </w:tc>
        <w:tc>
          <w:tcPr>
            <w:tcW w:w="2070" w:type="dxa"/>
            <w:vMerge/>
            <w:shd w:val="clear" w:color="auto" w:fill="A6A6A6"/>
            <w:vAlign w:val="center"/>
          </w:tcPr>
          <w:p w14:paraId="5D42347A" w14:textId="77777777" w:rsidR="00EE6C10" w:rsidRPr="00DD3216" w:rsidRDefault="00EE6C10" w:rsidP="00FE2827">
            <w:pPr>
              <w:jc w:val="center"/>
              <w:rPr>
                <w:sz w:val="18"/>
                <w:szCs w:val="18"/>
              </w:rPr>
            </w:pPr>
          </w:p>
        </w:tc>
        <w:tc>
          <w:tcPr>
            <w:tcW w:w="2311" w:type="dxa"/>
            <w:shd w:val="clear" w:color="auto" w:fill="A6A6A6"/>
            <w:vAlign w:val="center"/>
          </w:tcPr>
          <w:p w14:paraId="4FE42375" w14:textId="77777777" w:rsidR="00EE6C10" w:rsidRPr="00DD3216" w:rsidRDefault="00EE6C10" w:rsidP="00FE2827">
            <w:pPr>
              <w:jc w:val="center"/>
              <w:rPr>
                <w:sz w:val="18"/>
                <w:szCs w:val="18"/>
              </w:rPr>
            </w:pPr>
            <w:r w:rsidRPr="00DD3216">
              <w:rPr>
                <w:sz w:val="18"/>
                <w:szCs w:val="18"/>
              </w:rPr>
              <w:t>Temperatura (T</w:t>
            </w:r>
            <w:r w:rsidRPr="00DD3216">
              <w:rPr>
                <w:sz w:val="18"/>
                <w:szCs w:val="18"/>
                <w:vertAlign w:val="subscript"/>
              </w:rPr>
              <w:t>R</w:t>
            </w:r>
            <w:r w:rsidRPr="00DD3216">
              <w:rPr>
                <w:sz w:val="18"/>
                <w:szCs w:val="18"/>
              </w:rPr>
              <w:t>)</w:t>
            </w:r>
          </w:p>
        </w:tc>
        <w:tc>
          <w:tcPr>
            <w:tcW w:w="3094" w:type="dxa"/>
            <w:shd w:val="clear" w:color="auto" w:fill="A6A6A6"/>
            <w:vAlign w:val="center"/>
          </w:tcPr>
          <w:p w14:paraId="7E3111FF" w14:textId="77777777" w:rsidR="00EE6C10" w:rsidRPr="00DD3216" w:rsidRDefault="00EE6C10" w:rsidP="00FE2827">
            <w:pPr>
              <w:jc w:val="center"/>
              <w:rPr>
                <w:sz w:val="18"/>
                <w:szCs w:val="18"/>
              </w:rPr>
            </w:pPr>
            <w:r w:rsidRPr="00DD3216">
              <w:rPr>
                <w:sz w:val="18"/>
                <w:szCs w:val="18"/>
              </w:rPr>
              <w:t>Altro</w:t>
            </w:r>
          </w:p>
        </w:tc>
      </w:tr>
      <w:tr w:rsidR="00DD3216" w:rsidRPr="00DD3216" w14:paraId="723DE3F9" w14:textId="77777777" w:rsidTr="00FE2827">
        <w:tc>
          <w:tcPr>
            <w:tcW w:w="1703" w:type="dxa"/>
            <w:vAlign w:val="center"/>
          </w:tcPr>
          <w:p w14:paraId="62C93729" w14:textId="525CDA6E" w:rsidR="00EE6C10" w:rsidRPr="00DD3216" w:rsidRDefault="00143D12" w:rsidP="00FE2827">
            <w:pPr>
              <w:jc w:val="left"/>
              <w:rPr>
                <w:sz w:val="18"/>
                <w:szCs w:val="18"/>
              </w:rPr>
            </w:pPr>
            <w:r w:rsidRPr="00DD3216">
              <w:rPr>
                <w:sz w:val="18"/>
                <w:szCs w:val="18"/>
              </w:rPr>
              <w:t>1</w:t>
            </w:r>
            <w:r w:rsidR="00EE6C10" w:rsidRPr="00DD3216">
              <w:rPr>
                <w:sz w:val="18"/>
                <w:szCs w:val="18"/>
              </w:rPr>
              <w:t>. Cucina</w:t>
            </w:r>
          </w:p>
        </w:tc>
        <w:tc>
          <w:tcPr>
            <w:tcW w:w="2070" w:type="dxa"/>
            <w:vAlign w:val="center"/>
          </w:tcPr>
          <w:p w14:paraId="5C55FC94" w14:textId="77777777" w:rsidR="00EE6C10" w:rsidRPr="00DD3216" w:rsidRDefault="00EE6C10" w:rsidP="00FE2827">
            <w:pPr>
              <w:jc w:val="center"/>
              <w:rPr>
                <w:sz w:val="18"/>
                <w:szCs w:val="18"/>
              </w:rPr>
            </w:pPr>
            <w:r w:rsidRPr="00DD3216">
              <w:rPr>
                <w:sz w:val="18"/>
                <w:szCs w:val="18"/>
              </w:rPr>
              <w:t>Vapore</w:t>
            </w:r>
          </w:p>
        </w:tc>
        <w:tc>
          <w:tcPr>
            <w:tcW w:w="2311" w:type="dxa"/>
            <w:vAlign w:val="center"/>
          </w:tcPr>
          <w:p w14:paraId="69C7AE0D" w14:textId="77777777" w:rsidR="00EE6C10" w:rsidRPr="00DD3216" w:rsidRDefault="00EE6C10" w:rsidP="00FE2827">
            <w:pPr>
              <w:jc w:val="center"/>
              <w:rPr>
                <w:sz w:val="18"/>
                <w:szCs w:val="18"/>
              </w:rPr>
            </w:pPr>
            <w:r w:rsidRPr="00DD3216">
              <w:rPr>
                <w:sz w:val="18"/>
                <w:szCs w:val="18"/>
              </w:rPr>
              <w:t>…°C</w:t>
            </w:r>
          </w:p>
        </w:tc>
        <w:tc>
          <w:tcPr>
            <w:tcW w:w="3094" w:type="dxa"/>
            <w:vAlign w:val="center"/>
          </w:tcPr>
          <w:p w14:paraId="2C6D2554" w14:textId="77777777" w:rsidR="00EE6C10" w:rsidRPr="00DD3216" w:rsidRDefault="00EE6C10" w:rsidP="00FE2827">
            <w:pPr>
              <w:jc w:val="center"/>
              <w:rPr>
                <w:sz w:val="18"/>
                <w:szCs w:val="18"/>
              </w:rPr>
            </w:pPr>
            <w:r w:rsidRPr="00DD3216">
              <w:rPr>
                <w:sz w:val="18"/>
                <w:szCs w:val="18"/>
              </w:rPr>
              <w:t>Pressione: 3 bar</w:t>
            </w:r>
          </w:p>
        </w:tc>
      </w:tr>
      <w:tr w:rsidR="00DD3216" w:rsidRPr="00DD3216" w14:paraId="4245E02E" w14:textId="77777777" w:rsidTr="00FE2827">
        <w:tc>
          <w:tcPr>
            <w:tcW w:w="1703" w:type="dxa"/>
            <w:vAlign w:val="center"/>
          </w:tcPr>
          <w:p w14:paraId="4B5FCD34" w14:textId="73C3A050" w:rsidR="00EE6C10" w:rsidRPr="00DD3216" w:rsidRDefault="00143D12" w:rsidP="00FE2827">
            <w:pPr>
              <w:jc w:val="left"/>
              <w:rPr>
                <w:sz w:val="18"/>
                <w:szCs w:val="18"/>
              </w:rPr>
            </w:pPr>
            <w:r w:rsidRPr="00DD3216">
              <w:rPr>
                <w:sz w:val="18"/>
                <w:szCs w:val="18"/>
              </w:rPr>
              <w:t>2</w:t>
            </w:r>
            <w:r w:rsidR="00EE6C10" w:rsidRPr="00DD3216">
              <w:rPr>
                <w:sz w:val="18"/>
                <w:szCs w:val="18"/>
              </w:rPr>
              <w:t>. …</w:t>
            </w:r>
          </w:p>
        </w:tc>
        <w:tc>
          <w:tcPr>
            <w:tcW w:w="2070" w:type="dxa"/>
            <w:vAlign w:val="center"/>
          </w:tcPr>
          <w:p w14:paraId="35502692" w14:textId="77777777" w:rsidR="00EE6C10" w:rsidRPr="00DD3216" w:rsidRDefault="00EE6C10" w:rsidP="00FE2827">
            <w:pPr>
              <w:jc w:val="center"/>
              <w:rPr>
                <w:sz w:val="18"/>
                <w:szCs w:val="18"/>
              </w:rPr>
            </w:pPr>
            <w:r w:rsidRPr="00DD3216">
              <w:rPr>
                <w:sz w:val="18"/>
                <w:szCs w:val="18"/>
              </w:rPr>
              <w:t>Etc…</w:t>
            </w:r>
          </w:p>
        </w:tc>
        <w:tc>
          <w:tcPr>
            <w:tcW w:w="2311" w:type="dxa"/>
            <w:vAlign w:val="center"/>
          </w:tcPr>
          <w:p w14:paraId="5EE49158" w14:textId="77777777" w:rsidR="00EE6C10" w:rsidRPr="00DD3216" w:rsidRDefault="00EE6C10" w:rsidP="00FE2827">
            <w:pPr>
              <w:jc w:val="center"/>
              <w:rPr>
                <w:sz w:val="18"/>
                <w:szCs w:val="18"/>
              </w:rPr>
            </w:pPr>
            <w:r w:rsidRPr="00DD3216">
              <w:rPr>
                <w:sz w:val="18"/>
                <w:szCs w:val="18"/>
              </w:rPr>
              <w:t>…°C</w:t>
            </w:r>
          </w:p>
        </w:tc>
        <w:tc>
          <w:tcPr>
            <w:tcW w:w="3094" w:type="dxa"/>
            <w:vAlign w:val="center"/>
          </w:tcPr>
          <w:p w14:paraId="01A8C2CD" w14:textId="77777777" w:rsidR="00EE6C10" w:rsidRPr="00DD3216" w:rsidRDefault="00EE6C10" w:rsidP="00FE2827">
            <w:pPr>
              <w:jc w:val="center"/>
              <w:rPr>
                <w:sz w:val="18"/>
                <w:szCs w:val="18"/>
              </w:rPr>
            </w:pPr>
            <w:r w:rsidRPr="00DD3216">
              <w:rPr>
                <w:sz w:val="18"/>
                <w:szCs w:val="18"/>
              </w:rPr>
              <w:t>…</w:t>
            </w:r>
          </w:p>
        </w:tc>
      </w:tr>
    </w:tbl>
    <w:p w14:paraId="3A5C39B5" w14:textId="234AC215" w:rsidR="00950B52" w:rsidRPr="00DD3216" w:rsidRDefault="00950B52" w:rsidP="00BB671F">
      <w:pPr>
        <w:pStyle w:val="Didascalia"/>
        <w:rPr>
          <w:sz w:val="16"/>
          <w:szCs w:val="18"/>
        </w:rPr>
      </w:pPr>
      <w:r w:rsidRPr="00DD3216">
        <w:rPr>
          <w:sz w:val="16"/>
          <w:szCs w:val="18"/>
        </w:rPr>
        <w:t xml:space="preserve">Tabella </w:t>
      </w:r>
      <w:r w:rsidR="003F3961" w:rsidRPr="00DD3216">
        <w:rPr>
          <w:sz w:val="16"/>
          <w:szCs w:val="18"/>
        </w:rPr>
        <w:t>6</w:t>
      </w:r>
    </w:p>
    <w:p w14:paraId="705E32AA" w14:textId="57DF9B08" w:rsidR="003D770D" w:rsidRPr="00DD3216" w:rsidRDefault="003D770D" w:rsidP="003D770D">
      <w:r w:rsidRPr="00DD3216">
        <w:t>La verifica dell</w:t>
      </w:r>
      <w:r w:rsidR="001253B5" w:rsidRPr="00DD3216">
        <w:t>a</w:t>
      </w:r>
      <w:r w:rsidRPr="00DD3216">
        <w:t xml:space="preserve"> temperatura dell’acqua calda sanitaria richiesta avverrà come segue:</w:t>
      </w:r>
    </w:p>
    <w:p w14:paraId="68CAA42F" w14:textId="77777777" w:rsidR="003D770D" w:rsidRPr="00DD3216" w:rsidRDefault="003D770D" w:rsidP="00B10DF8">
      <w:pPr>
        <w:pStyle w:val="Max"/>
      </w:pPr>
      <w:r w:rsidRPr="00DD3216">
        <w:t>successivamente all’installazione del sistema di controllo e monitoraggio di cui al paragrafo 6.4.1 la verifica dei parametri deve essere effettuata direttamente attraverso le misure e/o le registrazioni del sistema stesso;</w:t>
      </w:r>
    </w:p>
    <w:p w14:paraId="410985CD" w14:textId="2BFBF836" w:rsidR="003D770D" w:rsidRPr="00DD3216" w:rsidRDefault="003D770D" w:rsidP="00B10DF8">
      <w:pPr>
        <w:pStyle w:val="Max"/>
      </w:pPr>
      <w:r w:rsidRPr="00DD3216">
        <w:t>prima dell’installazione del sistema di controllo e monitoraggio di cui al paragrafo 6.4.1</w:t>
      </w:r>
      <w:r w:rsidR="00DC40FE" w:rsidRPr="00DD3216">
        <w:t>,</w:t>
      </w:r>
      <w:r w:rsidRPr="00DD3216">
        <w:t xml:space="preserve"> la verifica dei parametri viene effettuata in contraddittorio tra l’Energy Manager o EGE dell’Amministrazione e il </w:t>
      </w:r>
      <w:r w:rsidR="001253B5" w:rsidRPr="00DD3216">
        <w:t>Responsabile del Servizio</w:t>
      </w:r>
      <w:r w:rsidRPr="00DD3216">
        <w:t>;</w:t>
      </w:r>
    </w:p>
    <w:p w14:paraId="679012C0" w14:textId="2AC3D5F4" w:rsidR="008107BE" w:rsidRPr="00DD3216" w:rsidRDefault="003D770D" w:rsidP="00B10DF8">
      <w:pPr>
        <w:pStyle w:val="Max"/>
      </w:pPr>
      <w:r w:rsidRPr="00DD3216">
        <w:t xml:space="preserve">se il sistema di controllo e monitoraggio di cui al paragrafo 6.4.1 non prevede la misurazione della temperatura dell’acqua calda sanitaria oppure non risulta presente nel </w:t>
      </w:r>
      <w:r w:rsidR="008107BE" w:rsidRPr="00DD3216">
        <w:t>punto di prelievo</w:t>
      </w:r>
      <w:r w:rsidRPr="00DD3216">
        <w:t xml:space="preserve"> </w:t>
      </w:r>
      <w:r w:rsidR="00B8750D" w:rsidRPr="00DD3216">
        <w:t xml:space="preserve">oggetto di controllo </w:t>
      </w:r>
      <w:r w:rsidRPr="00DD3216">
        <w:t xml:space="preserve">la verifica viene effettuata in contraddittorio tra l’Energy Manager o EGE dell’Amministrazione e il </w:t>
      </w:r>
      <w:r w:rsidR="001253B5" w:rsidRPr="00DD3216">
        <w:t>Responsabile del Servizio</w:t>
      </w:r>
      <w:r w:rsidR="008107BE" w:rsidRPr="00DD3216">
        <w:t>;</w:t>
      </w:r>
    </w:p>
    <w:p w14:paraId="255EE470" w14:textId="4E58D6C1" w:rsidR="003D770D" w:rsidRPr="00DD3216" w:rsidRDefault="008107BE" w:rsidP="00B10DF8">
      <w:pPr>
        <w:pStyle w:val="Max"/>
      </w:pPr>
      <w:r w:rsidRPr="00DD3216">
        <w:t>su richiesta dell’Amministrazione con le modalità di cui sopra</w:t>
      </w:r>
      <w:r w:rsidR="003D770D" w:rsidRPr="00DD3216">
        <w:t>.</w:t>
      </w:r>
    </w:p>
    <w:p w14:paraId="26EEF87B" w14:textId="64F8494C" w:rsidR="00E36AD1" w:rsidRPr="00DD3216" w:rsidRDefault="00E36AD1" w:rsidP="00BB671F">
      <w:r w:rsidRPr="00DD3216">
        <w:t>Si precisa che il parametro di temperatura richiesta deve essere garantito</w:t>
      </w:r>
      <w:r w:rsidR="00156404" w:rsidRPr="00DD3216">
        <w:t>,</w:t>
      </w:r>
      <w:r w:rsidRPr="00DD3216">
        <w:t xml:space="preserve"> </w:t>
      </w:r>
      <w:r w:rsidR="00156404" w:rsidRPr="00DD3216">
        <w:t>per ogni</w:t>
      </w:r>
      <w:r w:rsidR="009D1198" w:rsidRPr="00DD3216">
        <w:t xml:space="preserve"> luogo di fornitura</w:t>
      </w:r>
      <w:r w:rsidR="00156404" w:rsidRPr="00DD3216">
        <w:t>,</w:t>
      </w:r>
      <w:r w:rsidR="009D1198" w:rsidRPr="00DD3216">
        <w:t xml:space="preserve"> al punto di utilizzazione</w:t>
      </w:r>
      <w:r w:rsidR="00156404" w:rsidRPr="00DD3216">
        <w:t xml:space="preserve"> (ovvero</w:t>
      </w:r>
      <w:r w:rsidR="00681119" w:rsidRPr="00DD3216">
        <w:t>,</w:t>
      </w:r>
      <w:r w:rsidR="00156404" w:rsidRPr="00DD3216">
        <w:t xml:space="preserve"> ad esempio</w:t>
      </w:r>
      <w:r w:rsidR="00681119" w:rsidRPr="00DD3216">
        <w:t>,</w:t>
      </w:r>
      <w:r w:rsidR="00156404" w:rsidRPr="00DD3216">
        <w:t xml:space="preserve"> non </w:t>
      </w:r>
      <w:r w:rsidR="00681119" w:rsidRPr="00DD3216">
        <w:t>“</w:t>
      </w:r>
      <w:r w:rsidR="00156404" w:rsidRPr="00DD3216">
        <w:t xml:space="preserve">a bocca di </w:t>
      </w:r>
      <w:r w:rsidR="00681119" w:rsidRPr="00DD3216">
        <w:t>centrale” ma al rubinetto)</w:t>
      </w:r>
      <w:r w:rsidR="009D1198" w:rsidRPr="00DD3216">
        <w:t>.</w:t>
      </w:r>
    </w:p>
    <w:p w14:paraId="3A5C39B6" w14:textId="2892E885" w:rsidR="00950B52" w:rsidRPr="00DD3216" w:rsidRDefault="00950B52" w:rsidP="00BB671F">
      <w:r w:rsidRPr="00DD3216">
        <w:t xml:space="preserve">La tolleranza ammessa è quella di legge (nel caso non esista normativa cogente la tolleranza è fissata pari al </w:t>
      </w:r>
      <w:r w:rsidR="00BF1B24" w:rsidRPr="00DD3216">
        <w:t>5</w:t>
      </w:r>
      <w:r w:rsidRPr="00DD3216">
        <w:t>% della misura, in miglioramento della prestazione).</w:t>
      </w:r>
    </w:p>
    <w:p w14:paraId="7E6E6547" w14:textId="68586CCA" w:rsidR="00793825" w:rsidRPr="00DD3216" w:rsidRDefault="00793825" w:rsidP="00BB671F">
      <w:r w:rsidRPr="00DD3216">
        <w:t>Il mancato rispetto degli obiettivi, dei tempi, dei parametri, ecc. richiesti avrà effetto sulla misurazione dei livelli di servizio e comporterà l’applicazione delle penali di cui al paragrafo 9.</w:t>
      </w:r>
    </w:p>
    <w:p w14:paraId="3A5C39B7" w14:textId="1EC9991C" w:rsidR="00950B52" w:rsidRPr="00DD3216" w:rsidRDefault="00950B52" w:rsidP="00785359">
      <w:pPr>
        <w:pStyle w:val="Max5"/>
        <w:rPr>
          <w:color w:val="auto"/>
        </w:rPr>
      </w:pPr>
      <w:bookmarkStart w:id="157" w:name="_Toc325013566"/>
      <w:r w:rsidRPr="00DD3216">
        <w:rPr>
          <w:color w:val="auto"/>
        </w:rPr>
        <w:t>Variazione Parametri di Erogazione</w:t>
      </w:r>
      <w:bookmarkEnd w:id="157"/>
      <w:r w:rsidR="00B9197C" w:rsidRPr="00DD3216">
        <w:rPr>
          <w:color w:val="auto"/>
        </w:rPr>
        <w:t xml:space="preserve"> degli impianti termici integrati</w:t>
      </w:r>
    </w:p>
    <w:p w14:paraId="5E79F4A9" w14:textId="7C9DD5EC" w:rsidR="00FF1F1C" w:rsidRPr="00DD3216" w:rsidRDefault="00950B52" w:rsidP="00BB671F">
      <w:r w:rsidRPr="00DD3216">
        <w:t xml:space="preserve">L’Amministrazione, nel corso della durata del contratto, </w:t>
      </w:r>
      <w:r w:rsidR="00FF1F1C" w:rsidRPr="00DD3216">
        <w:t>può richiedere al Fornitore, con un preavviso di almeno 24 ore, variazioni dei parametri di erogazione del Servizio Energia</w:t>
      </w:r>
      <w:r w:rsidR="006A265B" w:rsidRPr="00DD3216">
        <w:t xml:space="preserve"> in relazione agli impianti termici integrati</w:t>
      </w:r>
      <w:r w:rsidR="00FF1F1C" w:rsidRPr="00DD3216">
        <w:t>.</w:t>
      </w:r>
    </w:p>
    <w:p w14:paraId="3A5C39BE" w14:textId="61A00B67" w:rsidR="00950B52" w:rsidRPr="00DD3216" w:rsidRDefault="00950B52" w:rsidP="00BB671F">
      <w:r w:rsidRPr="00DD3216">
        <w:t xml:space="preserve">Il mancato rispetto dei parametri richiesti </w:t>
      </w:r>
      <w:r w:rsidR="00793825" w:rsidRPr="00DD3216">
        <w:t xml:space="preserve">avrà effetto sulla misurazione dei livelli di servizio e </w:t>
      </w:r>
      <w:r w:rsidRPr="00DD3216">
        <w:t xml:space="preserve">potrà determinare l’applicazione delle penali di cui al </w:t>
      </w:r>
      <w:r w:rsidR="00EF3422" w:rsidRPr="00DD3216">
        <w:t>paragrafo 9</w:t>
      </w:r>
      <w:r w:rsidRPr="00DD3216">
        <w:t>.</w:t>
      </w:r>
    </w:p>
    <w:p w14:paraId="43BB18D7" w14:textId="69E0ABD1" w:rsidR="00B47763" w:rsidRPr="00DD3216" w:rsidRDefault="00B47763" w:rsidP="00170C81">
      <w:pPr>
        <w:pStyle w:val="MAX111"/>
        <w:rPr>
          <w:color w:val="auto"/>
        </w:rPr>
      </w:pPr>
      <w:bookmarkStart w:id="158" w:name="_Toc224112991"/>
      <w:bookmarkStart w:id="159" w:name="_Toc325013568"/>
      <w:r w:rsidRPr="00DD3216">
        <w:rPr>
          <w:color w:val="auto"/>
        </w:rPr>
        <w:t xml:space="preserve">Obiettivi di Risparmio Energetico </w:t>
      </w:r>
      <w:r w:rsidR="006C35C7" w:rsidRPr="00DD3216">
        <w:rPr>
          <w:color w:val="auto"/>
        </w:rPr>
        <w:t xml:space="preserve">del </w:t>
      </w:r>
      <w:r w:rsidRPr="00DD3216">
        <w:rPr>
          <w:color w:val="auto"/>
        </w:rPr>
        <w:t>Servizio Energia “A”</w:t>
      </w:r>
      <w:bookmarkEnd w:id="158"/>
    </w:p>
    <w:p w14:paraId="591D09B2" w14:textId="60323E84" w:rsidR="00106076" w:rsidRPr="00DD3216" w:rsidRDefault="00106076" w:rsidP="00BB671F">
      <w:r w:rsidRPr="00DD3216">
        <w:lastRenderedPageBreak/>
        <w:t>Il Fornitore deve eseguire gli interventi di riqualificazione energetica su</w:t>
      </w:r>
      <w:r w:rsidR="00D06B08" w:rsidRPr="00DD3216">
        <w:t xml:space="preserve">i </w:t>
      </w:r>
      <w:r w:rsidRPr="00DD3216">
        <w:t>sistemi edificio-impianto al fine del raggiungimento degli obiettivi di risparmio energetico termico</w:t>
      </w:r>
      <w:r w:rsidR="00D5297F" w:rsidRPr="00DD3216">
        <w:t xml:space="preserve"> </w:t>
      </w:r>
      <w:r w:rsidR="00D5297F" w:rsidRPr="00DD3216">
        <w:rPr>
          <w:highlight w:val="lightGray"/>
        </w:rPr>
        <w:t>complessivi (</w:t>
      </w:r>
      <w:r w:rsidR="00F17261" w:rsidRPr="00DD3216">
        <w:rPr>
          <w:highlight w:val="lightGray"/>
        </w:rPr>
        <w:t>minimi</w:t>
      </w:r>
      <w:r w:rsidR="008A5B7A" w:rsidRPr="00DD3216">
        <w:rPr>
          <w:highlight w:val="lightGray"/>
        </w:rPr>
        <w:t xml:space="preserve"> di cui al presente </w:t>
      </w:r>
      <w:r w:rsidR="00D5297F" w:rsidRPr="00DD3216">
        <w:rPr>
          <w:highlight w:val="lightGray"/>
        </w:rPr>
        <w:t xml:space="preserve">Capitolato Tecnico </w:t>
      </w:r>
      <w:r w:rsidR="008A5B7A" w:rsidRPr="00DD3216">
        <w:rPr>
          <w:highlight w:val="lightGray"/>
        </w:rPr>
        <w:t>e</w:t>
      </w:r>
      <w:r w:rsidR="00F17261" w:rsidRPr="00DD3216">
        <w:rPr>
          <w:highlight w:val="lightGray"/>
        </w:rPr>
        <w:t>ventualmente impegnati</w:t>
      </w:r>
      <w:r w:rsidRPr="00DD3216">
        <w:rPr>
          <w:highlight w:val="lightGray"/>
        </w:rPr>
        <w:t xml:space="preserve"> in Offerta Tecnica</w:t>
      </w:r>
      <w:r w:rsidR="00D5297F" w:rsidRPr="00DD3216">
        <w:rPr>
          <w:highlight w:val="lightGray"/>
        </w:rPr>
        <w:t>)</w:t>
      </w:r>
      <w:r w:rsidRPr="00DD3216">
        <w:t xml:space="preserve"> come percentuale di risparmio, calcolati in KWh e convertiti in TEP. Gli obiettivi contrattuali devono essere raggiunti per ogni OPF ogni anno a partire dal termine della seconda stagione termica completa. Gli interventi di riqualificazione energetica dovranno essere eseguiti dal Fornitore su</w:t>
      </w:r>
      <w:r w:rsidR="00CF08E1" w:rsidRPr="00DD3216">
        <w:t>i</w:t>
      </w:r>
      <w:r w:rsidRPr="00DD3216">
        <w:t xml:space="preserve"> sistemi edificio-impianto come proposto in sede di PTE</w:t>
      </w:r>
      <w:r w:rsidR="000A1AFA" w:rsidRPr="00DD3216">
        <w:t>,</w:t>
      </w:r>
      <w:r w:rsidRPr="00DD3216">
        <w:t xml:space="preserve"> con priorità da riservare ai sistemi edificio</w:t>
      </w:r>
      <w:r w:rsidR="000A1AFA" w:rsidRPr="00DD3216">
        <w:t>-</w:t>
      </w:r>
      <w:r w:rsidRPr="00DD3216">
        <w:t xml:space="preserve">impianto maggiormente energivori, inefficienti e di maggior interesse/utilizzo per l’Amministrazione. </w:t>
      </w:r>
    </w:p>
    <w:p w14:paraId="4A09D6AB" w14:textId="474F24D6" w:rsidR="00106076" w:rsidRPr="00DD3216" w:rsidRDefault="00106076" w:rsidP="00BB671F">
      <w:pPr>
        <w:rPr>
          <w:u w:val="single"/>
        </w:rPr>
      </w:pPr>
      <w:r w:rsidRPr="00DD3216">
        <w:t xml:space="preserve">In sede di Offerta Tecnica il Fornitore offre il valore percentuale dell’obiettivo di risparmio energetico termico per edifici con </w:t>
      </w:r>
      <w:r w:rsidRPr="00DD3216">
        <w:rPr>
          <w:u w:val="single"/>
        </w:rPr>
        <w:t>elevata intensità energetica</w:t>
      </w:r>
      <w:r w:rsidRPr="00DD3216">
        <w:t xml:space="preserve"> </w:t>
      </w:r>
      <w:r w:rsidR="001D1BFB" w:rsidRPr="00DD3216">
        <w:t xml:space="preserve">per </w:t>
      </w:r>
      <w:r w:rsidR="001D1BFB" w:rsidRPr="00DD3216">
        <w:rPr>
          <w:u w:val="single"/>
        </w:rPr>
        <w:t>contratti di lunga durata (6 anni)</w:t>
      </w:r>
      <w:r w:rsidRPr="00DD3216">
        <w:t xml:space="preserve"> (in caso di prima stipula %OB</w:t>
      </w:r>
      <w:r w:rsidR="00285137" w:rsidRPr="00DD3216">
        <w:rPr>
          <w:vertAlign w:val="subscript"/>
        </w:rPr>
        <w:t>6</w:t>
      </w:r>
      <w:r w:rsidRPr="00DD3216">
        <w:rPr>
          <w:vertAlign w:val="subscript"/>
        </w:rPr>
        <w:t>p</w:t>
      </w:r>
      <w:r w:rsidRPr="00DD3216">
        <w:t xml:space="preserve"> e stipule successive %OB</w:t>
      </w:r>
      <w:r w:rsidR="00285137" w:rsidRPr="00DD3216">
        <w:rPr>
          <w:vertAlign w:val="subscript"/>
        </w:rPr>
        <w:t>6</w:t>
      </w:r>
      <w:r w:rsidRPr="00DD3216">
        <w:rPr>
          <w:vertAlign w:val="subscript"/>
        </w:rPr>
        <w:t>s</w:t>
      </w:r>
      <w:r w:rsidR="000D6B3A" w:rsidRPr="00DD3216">
        <w:t>)</w:t>
      </w:r>
      <w:r w:rsidRPr="00DD3216">
        <w:t>, che permette la completa definizione della funzione obiettivo di risparmio energetico termico come di seguito rappresentato.</w:t>
      </w:r>
    </w:p>
    <w:p w14:paraId="767D3243" w14:textId="182512C3" w:rsidR="00106076" w:rsidRPr="00DD3216" w:rsidRDefault="00106076" w:rsidP="00BB671F">
      <w:r w:rsidRPr="00DD3216">
        <w:t>L’obiettivo di risparmio energetico termico, da raggiungere per ogni OPF</w:t>
      </w:r>
      <w:r w:rsidR="007A1F10" w:rsidRPr="00DD3216">
        <w:t xml:space="preserve"> e </w:t>
      </w:r>
      <w:r w:rsidR="00EA3280" w:rsidRPr="00DD3216">
        <w:t xml:space="preserve">determinato </w:t>
      </w:r>
      <w:r w:rsidR="007A1F10" w:rsidRPr="00DD3216">
        <w:t xml:space="preserve">in </w:t>
      </w:r>
      <w:r w:rsidR="00EA3280" w:rsidRPr="00DD3216">
        <w:t>fase di PTE</w:t>
      </w:r>
      <w:r w:rsidRPr="00DD3216">
        <w:t>, risulta dalla somma del risparmio energetico termico obiettivo (RE) calcolato per ciascuno degli edifici in cui è stato attivato il Servizio Energia “A” mediante la seguente metodologia:</w:t>
      </w:r>
    </w:p>
    <w:p w14:paraId="3BFE33DE" w14:textId="5E9DAC81" w:rsidR="00106076" w:rsidRPr="00DD3216" w:rsidRDefault="00106076" w:rsidP="009D1C33">
      <w:pPr>
        <w:pStyle w:val="Max1elenco"/>
        <w:numPr>
          <w:ilvl w:val="0"/>
          <w:numId w:val="44"/>
        </w:numPr>
      </w:pPr>
      <w:r w:rsidRPr="00DD3216">
        <w:t xml:space="preserve">viene individuato </w:t>
      </w:r>
      <w:r w:rsidRPr="00DD3216">
        <w:rPr>
          <w:u w:val="single"/>
        </w:rPr>
        <w:t xml:space="preserve">il </w:t>
      </w:r>
      <w:r w:rsidR="00C53A78" w:rsidRPr="00DD3216">
        <w:rPr>
          <w:u w:val="single"/>
        </w:rPr>
        <w:t xml:space="preserve">fabbisogno </w:t>
      </w:r>
      <w:r w:rsidRPr="00DD3216">
        <w:rPr>
          <w:u w:val="single"/>
        </w:rPr>
        <w:t>energetico della stagione</w:t>
      </w:r>
      <w:r w:rsidRPr="00DD3216">
        <w:t>, in condizioni standard, “</w:t>
      </w:r>
      <w:r w:rsidRPr="00DD3216">
        <w:rPr>
          <w:b/>
          <w:bCs/>
        </w:rPr>
        <w:t>J</w:t>
      </w:r>
      <w:r w:rsidRPr="00DD3216">
        <w:rPr>
          <w:b/>
          <w:bCs/>
          <w:vertAlign w:val="subscript"/>
        </w:rPr>
        <w:t>PKST</w:t>
      </w:r>
      <w:r w:rsidRPr="00DD3216">
        <w:t xml:space="preserve">”, espresso in KWh per ogni k-esimo edificio secondo le modalità individuate </w:t>
      </w:r>
      <w:r w:rsidR="007E441C" w:rsidRPr="00DD3216">
        <w:t>nell’Appendice 11</w:t>
      </w:r>
      <w:r w:rsidRPr="00DD3216">
        <w:t>;</w:t>
      </w:r>
    </w:p>
    <w:p w14:paraId="2218AB7C" w14:textId="3BAAC0AF" w:rsidR="00106076" w:rsidRPr="00DD3216" w:rsidRDefault="00106076" w:rsidP="00696874">
      <w:pPr>
        <w:pStyle w:val="Max1elenco"/>
      </w:pPr>
      <w:r w:rsidRPr="00DD3216">
        <w:t xml:space="preserve">viene individuata </w:t>
      </w:r>
      <w:r w:rsidRPr="00DD3216">
        <w:rPr>
          <w:u w:val="single"/>
        </w:rPr>
        <w:t>l’intensità energetica specifica</w:t>
      </w:r>
      <w:r w:rsidRPr="00DD3216">
        <w:t xml:space="preserve"> </w:t>
      </w:r>
      <w:r w:rsidRPr="00DD3216">
        <w:rPr>
          <w:b/>
          <w:bCs/>
        </w:rPr>
        <w:t>IE</w:t>
      </w:r>
      <w:r w:rsidRPr="00DD3216">
        <w:rPr>
          <w:b/>
          <w:bCs/>
          <w:vertAlign w:val="subscript"/>
        </w:rPr>
        <w:t>K</w:t>
      </w:r>
      <w:r w:rsidRPr="00DD3216">
        <w:t xml:space="preserve">, per ogni k-esimo edificio, </w:t>
      </w:r>
      <w:r w:rsidRPr="00DD3216">
        <w:rPr>
          <w:rFonts w:eastAsia="Arial Unicode MS"/>
          <w:lang w:eastAsia="zh-CN" w:bidi="hi-IN"/>
        </w:rPr>
        <w:t xml:space="preserve">come rapporto tra il </w:t>
      </w:r>
      <w:r w:rsidR="00D816B9" w:rsidRPr="00DD3216">
        <w:t>fabbisogno</w:t>
      </w:r>
      <w:r w:rsidRPr="00DD3216">
        <w:t xml:space="preserve"> energetico della stagione in condizioni standard</w:t>
      </w:r>
      <w:r w:rsidRPr="00DD3216">
        <w:rPr>
          <w:rFonts w:eastAsia="Arial Unicode MS"/>
          <w:lang w:eastAsia="zh-CN" w:bidi="hi-IN"/>
        </w:rPr>
        <w:t xml:space="preserve"> del k-esimo edificio ed il Volume lordo riscaldato dell’edificio stesso; </w:t>
      </w:r>
      <w:r w:rsidRPr="00DD3216">
        <w:t>l’intensità energetica è espressa in kWh/m</w:t>
      </w:r>
      <w:r w:rsidRPr="00DD3216">
        <w:rPr>
          <w:vertAlign w:val="superscript"/>
        </w:rPr>
        <w:t>3</w:t>
      </w:r>
      <w:r w:rsidR="0083045B" w:rsidRPr="00DD3216">
        <w:rPr>
          <w:rFonts w:eastAsia="Arial Unicode MS"/>
          <w:lang w:eastAsia="zh-CN" w:bidi="hi-IN"/>
        </w:rPr>
        <w:t>;</w:t>
      </w:r>
    </w:p>
    <w:p w14:paraId="2C9FDC46" w14:textId="0F6EEDD0" w:rsidR="00106076" w:rsidRPr="00DD3216" w:rsidRDefault="00106076" w:rsidP="00823F71">
      <w:pPr>
        <w:pStyle w:val="Max1elenco"/>
      </w:pPr>
      <w:r w:rsidRPr="00DD3216">
        <w:t xml:space="preserve">si calcola </w:t>
      </w:r>
      <w:r w:rsidRPr="00DD3216">
        <w:rPr>
          <w:u w:val="single"/>
        </w:rPr>
        <w:t xml:space="preserve">l’obiettivo </w:t>
      </w:r>
      <w:r w:rsidR="00882E4E" w:rsidRPr="00DD3216">
        <w:rPr>
          <w:u w:val="single"/>
        </w:rPr>
        <w:t xml:space="preserve">percentuale </w:t>
      </w:r>
      <w:r w:rsidRPr="00DD3216">
        <w:rPr>
          <w:u w:val="single"/>
        </w:rPr>
        <w:t>di risparmio energetico per il k-esimo edificio</w:t>
      </w:r>
      <w:r w:rsidRPr="00DD3216">
        <w:t xml:space="preserve"> </w:t>
      </w:r>
      <w:r w:rsidRPr="00DD3216">
        <w:rPr>
          <w:b/>
          <w:bCs/>
        </w:rPr>
        <w:t>%RE</w:t>
      </w:r>
      <w:r w:rsidR="00285137" w:rsidRPr="00DD3216">
        <w:rPr>
          <w:b/>
          <w:bCs/>
          <w:vertAlign w:val="subscript"/>
        </w:rPr>
        <w:t>6</w:t>
      </w:r>
      <w:r w:rsidRPr="00DD3216">
        <w:rPr>
          <w:b/>
          <w:bCs/>
          <w:vertAlign w:val="subscript"/>
        </w:rPr>
        <w:t>k</w:t>
      </w:r>
      <w:r w:rsidRPr="00DD3216">
        <w:t xml:space="preserve"> mediante applicazione delle successive equazioni di </w:t>
      </w:r>
      <w:r w:rsidR="00DA05D1" w:rsidRPr="00DD3216">
        <w:t xml:space="preserve">definizione del </w:t>
      </w:r>
      <w:r w:rsidRPr="00DD3216">
        <w:t xml:space="preserve">risparmio energetico al k-esimo edificio (sulla base dell’intensità energetica specifica </w:t>
      </w:r>
      <w:r w:rsidR="00D4452F" w:rsidRPr="00DD3216">
        <w:t>calcolata</w:t>
      </w:r>
      <w:r w:rsidRPr="00DD3216">
        <w:t xml:space="preserve"> IE</w:t>
      </w:r>
      <w:r w:rsidRPr="00DD3216">
        <w:rPr>
          <w:vertAlign w:val="subscript"/>
        </w:rPr>
        <w:t>k</w:t>
      </w:r>
      <w:r w:rsidR="00A122D2" w:rsidRPr="00DD3216">
        <w:t>,</w:t>
      </w:r>
      <w:r w:rsidRPr="00DD3216">
        <w:t xml:space="preserve"> viene </w:t>
      </w:r>
      <w:r w:rsidR="00D4452F" w:rsidRPr="00DD3216">
        <w:t xml:space="preserve">individuata </w:t>
      </w:r>
      <w:r w:rsidRPr="00DD3216">
        <w:t xml:space="preserve">l’equazione </w:t>
      </w:r>
      <w:r w:rsidR="00D4452F" w:rsidRPr="00DD3216">
        <w:t xml:space="preserve">associata </w:t>
      </w:r>
      <w:r w:rsidRPr="00DD3216">
        <w:t xml:space="preserve">e </w:t>
      </w:r>
      <w:r w:rsidR="00D4452F" w:rsidRPr="00DD3216">
        <w:t xml:space="preserve">la </w:t>
      </w:r>
      <w:r w:rsidRPr="00DD3216">
        <w:t>stessa viene risolta).</w:t>
      </w:r>
    </w:p>
    <w:p w14:paraId="7B5E348B" w14:textId="77777777" w:rsidR="00083D63" w:rsidRPr="00DD3216" w:rsidRDefault="00083D63" w:rsidP="00BB671F">
      <w:pPr>
        <w:rPr>
          <w:b/>
          <w:bCs/>
          <w:u w:val="single"/>
        </w:rPr>
      </w:pPr>
    </w:p>
    <w:p w14:paraId="0BD22F44" w14:textId="4FD3D612" w:rsidR="00106076" w:rsidRPr="00DD3216" w:rsidRDefault="00E955EC" w:rsidP="00BB671F">
      <w:pPr>
        <w:rPr>
          <w:b/>
          <w:bCs/>
          <w:u w:val="single"/>
        </w:rPr>
      </w:pPr>
      <w:r w:rsidRPr="00DD3216">
        <w:rPr>
          <w:b/>
          <w:bCs/>
          <w:u w:val="single"/>
        </w:rPr>
        <w:t>C</w:t>
      </w:r>
      <w:r w:rsidR="00106076" w:rsidRPr="00DD3216">
        <w:rPr>
          <w:b/>
          <w:bCs/>
          <w:u w:val="single"/>
        </w:rPr>
        <w:t xml:space="preserve">ontratti </w:t>
      </w:r>
      <w:r w:rsidR="00285137" w:rsidRPr="00DD3216">
        <w:rPr>
          <w:b/>
          <w:bCs/>
          <w:u w:val="single"/>
        </w:rPr>
        <w:t>di lunga durata</w:t>
      </w:r>
      <w:r w:rsidR="00106076" w:rsidRPr="00DD3216">
        <w:rPr>
          <w:b/>
          <w:bCs/>
          <w:u w:val="single"/>
        </w:rPr>
        <w:t xml:space="preserve"> (</w:t>
      </w:r>
      <w:r w:rsidR="00285137" w:rsidRPr="00DD3216">
        <w:rPr>
          <w:b/>
          <w:bCs/>
          <w:u w:val="single"/>
        </w:rPr>
        <w:t>6</w:t>
      </w:r>
      <w:r w:rsidR="00106076" w:rsidRPr="00DD3216">
        <w:rPr>
          <w:b/>
          <w:bCs/>
          <w:u w:val="single"/>
        </w:rPr>
        <w:t xml:space="preserve"> anni) in caso di prima stipula</w:t>
      </w:r>
    </w:p>
    <w:p w14:paraId="196C0245" w14:textId="5EDA2ADE" w:rsidR="00106076" w:rsidRPr="00DD3216" w:rsidRDefault="00106076" w:rsidP="00BB671F">
      <w:r w:rsidRPr="00DD3216">
        <w:rPr>
          <w:lang w:eastAsia="zh-CN" w:bidi="hi-IN"/>
        </w:rPr>
        <w:t>Minimo</w:t>
      </w:r>
      <w:r w:rsidRPr="00DD3216">
        <w:rPr>
          <w:lang w:eastAsia="zh-CN" w:bidi="hi-IN"/>
        </w:rPr>
        <w:tab/>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w:t>
      </w:r>
      <w:r w:rsidR="00FA4160" w:rsidRPr="00DD3216">
        <w:rPr>
          <w:lang w:eastAsia="zh-CN" w:bidi="hi-IN"/>
        </w:rPr>
        <w:t>10</w:t>
      </w:r>
      <w:r w:rsidRPr="00DD3216">
        <w:rPr>
          <w:lang w:eastAsia="zh-CN" w:bidi="hi-IN"/>
        </w:rPr>
        <w:t>%</w:t>
      </w:r>
      <w:r w:rsidRPr="00DD3216">
        <w:rPr>
          <w:lang w:eastAsia="zh-CN" w:bidi="hi-IN"/>
        </w:rPr>
        <w:tab/>
      </w:r>
      <w:r w:rsidRPr="00DD3216">
        <w:rPr>
          <w:lang w:eastAsia="zh-CN" w:bidi="hi-IN"/>
        </w:rPr>
        <w:tab/>
      </w:r>
      <w:r w:rsidRPr="00DD3216">
        <w:rPr>
          <w:lang w:eastAsia="zh-CN" w:bidi="hi-IN"/>
        </w:rPr>
        <w:tab/>
      </w:r>
      <w:r w:rsidR="000257FD" w:rsidRPr="00DD3216">
        <w:rPr>
          <w:lang w:eastAsia="zh-CN" w:bidi="hi-IN"/>
        </w:rPr>
        <w:tab/>
      </w:r>
      <w:r w:rsidRPr="00DD3216">
        <w:rPr>
          <w:lang w:eastAsia="zh-CN" w:bidi="hi-IN"/>
        </w:rPr>
        <w:t>se IE</w:t>
      </w:r>
      <w:r w:rsidRPr="00DD3216">
        <w:rPr>
          <w:vertAlign w:val="subscript"/>
          <w:lang w:eastAsia="zh-CN" w:bidi="hi-IN"/>
        </w:rPr>
        <w:t>k</w:t>
      </w:r>
      <w:r w:rsidRPr="00DD3216">
        <w:rPr>
          <w:lang w:eastAsia="zh-CN" w:bidi="hi-IN"/>
        </w:rPr>
        <w:t xml:space="preserve"> ≤ </w:t>
      </w:r>
      <w:r w:rsidR="00A43C23" w:rsidRPr="00DD3216">
        <w:rPr>
          <w:lang w:eastAsia="zh-CN" w:bidi="hi-IN"/>
        </w:rPr>
        <w:t>IE</w:t>
      </w:r>
      <w:r w:rsidR="00A43C23" w:rsidRPr="00DD3216">
        <w:rPr>
          <w:vertAlign w:val="subscript"/>
          <w:lang w:eastAsia="zh-CN" w:bidi="hi-IN"/>
        </w:rPr>
        <w:t>min</w:t>
      </w:r>
      <w:r w:rsidRPr="00DD3216">
        <w:rPr>
          <w:lang w:eastAsia="zh-CN" w:bidi="hi-IN"/>
        </w:rPr>
        <w:t xml:space="preserve"> </w:t>
      </w:r>
      <w:r w:rsidR="00D37E9E" w:rsidRPr="00DD3216">
        <w:rPr>
          <w:lang w:eastAsia="zh-CN" w:bidi="hi-IN"/>
        </w:rPr>
        <w:t>(</w:t>
      </w:r>
      <w:r w:rsidRPr="00DD3216">
        <w:rPr>
          <w:lang w:eastAsia="zh-CN" w:bidi="hi-IN"/>
        </w:rPr>
        <w:t>kWh/m</w:t>
      </w:r>
      <w:r w:rsidRPr="00DD3216">
        <w:rPr>
          <w:vertAlign w:val="superscript"/>
          <w:lang w:eastAsia="zh-CN" w:bidi="hi-IN"/>
        </w:rPr>
        <w:t>3</w:t>
      </w:r>
      <w:r w:rsidR="00D37E9E" w:rsidRPr="00DD3216">
        <w:rPr>
          <w:lang w:eastAsia="zh-CN" w:bidi="hi-IN"/>
        </w:rPr>
        <w:t>)</w:t>
      </w:r>
    </w:p>
    <w:p w14:paraId="5F9FDE3E" w14:textId="1B19CB20" w:rsidR="00106076" w:rsidRPr="00DD3216" w:rsidRDefault="00106076" w:rsidP="00BB671F">
      <w:r w:rsidRPr="00DD3216">
        <w:rPr>
          <w:lang w:eastAsia="zh-CN" w:bidi="hi-IN"/>
        </w:rPr>
        <w:t xml:space="preserve">Calcolato </w:t>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10% + a *</w:t>
      </w:r>
      <w:r w:rsidR="00F013AA" w:rsidRPr="00DD3216">
        <w:rPr>
          <w:lang w:eastAsia="zh-CN" w:bidi="hi-IN"/>
        </w:rPr>
        <w:t xml:space="preserve"> (</w:t>
      </w:r>
      <w:r w:rsidRPr="00DD3216">
        <w:rPr>
          <w:lang w:eastAsia="zh-CN" w:bidi="hi-IN"/>
        </w:rPr>
        <w:t>IE</w:t>
      </w:r>
      <w:r w:rsidRPr="00DD3216">
        <w:rPr>
          <w:vertAlign w:val="subscript"/>
          <w:lang w:eastAsia="zh-CN" w:bidi="hi-IN"/>
        </w:rPr>
        <w:t>k</w:t>
      </w:r>
      <w:r w:rsidRPr="00DD3216">
        <w:rPr>
          <w:lang w:eastAsia="zh-CN" w:bidi="hi-IN"/>
        </w:rPr>
        <w:t xml:space="preserve"> – </w:t>
      </w:r>
      <w:r w:rsidR="004F6A87" w:rsidRPr="00DD3216">
        <w:rPr>
          <w:lang w:eastAsia="zh-CN" w:bidi="hi-IN"/>
        </w:rPr>
        <w:t>IE</w:t>
      </w:r>
      <w:r w:rsidR="004F6A87" w:rsidRPr="00DD3216">
        <w:rPr>
          <w:vertAlign w:val="subscript"/>
          <w:lang w:eastAsia="zh-CN" w:bidi="hi-IN"/>
        </w:rPr>
        <w:t>min</w:t>
      </w:r>
      <w:r w:rsidRPr="00DD3216">
        <w:rPr>
          <w:lang w:eastAsia="zh-CN" w:bidi="hi-IN"/>
        </w:rPr>
        <w:t>)</w:t>
      </w:r>
      <w:r w:rsidRPr="00DD3216">
        <w:rPr>
          <w:lang w:eastAsia="zh-CN" w:bidi="hi-IN"/>
        </w:rPr>
        <w:tab/>
      </w:r>
      <w:r w:rsidR="000257FD" w:rsidRPr="00DD3216">
        <w:rPr>
          <w:lang w:eastAsia="zh-CN" w:bidi="hi-IN"/>
        </w:rPr>
        <w:tab/>
      </w:r>
      <w:r w:rsidRPr="00DD3216">
        <w:rPr>
          <w:lang w:eastAsia="zh-CN" w:bidi="hi-IN"/>
        </w:rPr>
        <w:t xml:space="preserve">se </w:t>
      </w:r>
      <w:r w:rsidR="00A43C23" w:rsidRPr="00DD3216">
        <w:rPr>
          <w:lang w:eastAsia="zh-CN" w:bidi="hi-IN"/>
        </w:rPr>
        <w:t>IE</w:t>
      </w:r>
      <w:r w:rsidR="00A43C23" w:rsidRPr="00DD3216">
        <w:rPr>
          <w:vertAlign w:val="subscript"/>
          <w:lang w:eastAsia="zh-CN" w:bidi="hi-IN"/>
        </w:rPr>
        <w:t>min</w:t>
      </w:r>
      <w:r w:rsidR="00D37E9E" w:rsidRPr="00DD3216">
        <w:rPr>
          <w:lang w:eastAsia="zh-CN" w:bidi="hi-IN"/>
        </w:rPr>
        <w:t>(</w:t>
      </w:r>
      <w:r w:rsidRPr="00DD3216">
        <w:rPr>
          <w:lang w:eastAsia="zh-CN" w:bidi="hi-IN"/>
        </w:rPr>
        <w:t>kWh/m</w:t>
      </w:r>
      <w:r w:rsidRPr="00DD3216">
        <w:rPr>
          <w:vertAlign w:val="superscript"/>
          <w:lang w:eastAsia="zh-CN" w:bidi="hi-IN"/>
        </w:rPr>
        <w:t>3</w:t>
      </w:r>
      <w:r w:rsidR="00D37E9E" w:rsidRPr="00DD3216">
        <w:rPr>
          <w:lang w:eastAsia="zh-CN" w:bidi="hi-IN"/>
        </w:rPr>
        <w:t xml:space="preserve">) </w:t>
      </w:r>
      <w:r w:rsidRPr="00DD3216">
        <w:rPr>
          <w:lang w:eastAsia="zh-CN" w:bidi="hi-IN"/>
        </w:rPr>
        <w:t>&lt; IE</w:t>
      </w:r>
      <w:r w:rsidRPr="00DD3216">
        <w:rPr>
          <w:vertAlign w:val="subscript"/>
          <w:lang w:eastAsia="zh-CN" w:bidi="hi-IN"/>
        </w:rPr>
        <w:t>k</w:t>
      </w:r>
      <w:r w:rsidRPr="00DD3216">
        <w:rPr>
          <w:lang w:eastAsia="zh-CN" w:bidi="hi-IN"/>
        </w:rPr>
        <w:t xml:space="preserve"> &lt; </w:t>
      </w:r>
      <w:r w:rsidR="00A43C23" w:rsidRPr="00DD3216">
        <w:rPr>
          <w:lang w:eastAsia="zh-CN" w:bidi="hi-IN"/>
        </w:rPr>
        <w:t>IE</w:t>
      </w:r>
      <w:r w:rsidR="00A43C23" w:rsidRPr="00DD3216">
        <w:rPr>
          <w:vertAlign w:val="subscript"/>
          <w:lang w:eastAsia="zh-CN" w:bidi="hi-IN"/>
        </w:rPr>
        <w:t>max</w:t>
      </w:r>
      <w:r w:rsidRPr="00DD3216">
        <w:rPr>
          <w:lang w:eastAsia="zh-CN" w:bidi="hi-IN"/>
        </w:rPr>
        <w:t xml:space="preserve"> </w:t>
      </w:r>
      <w:r w:rsidR="00D37E9E" w:rsidRPr="00DD3216">
        <w:rPr>
          <w:lang w:eastAsia="zh-CN" w:bidi="hi-IN"/>
        </w:rPr>
        <w:t>(</w:t>
      </w:r>
      <w:r w:rsidRPr="00DD3216">
        <w:rPr>
          <w:lang w:eastAsia="zh-CN" w:bidi="hi-IN"/>
        </w:rPr>
        <w:t>kWh/m</w:t>
      </w:r>
      <w:r w:rsidRPr="00DD3216">
        <w:rPr>
          <w:vertAlign w:val="superscript"/>
          <w:lang w:eastAsia="zh-CN" w:bidi="hi-IN"/>
        </w:rPr>
        <w:t>3</w:t>
      </w:r>
      <w:r w:rsidR="00D37E9E" w:rsidRPr="00DD3216">
        <w:rPr>
          <w:lang w:eastAsia="zh-CN" w:bidi="hi-IN"/>
        </w:rPr>
        <w:t>)</w:t>
      </w:r>
    </w:p>
    <w:p w14:paraId="131DCDD0" w14:textId="53A4540B" w:rsidR="00106076" w:rsidRPr="00DD3216" w:rsidRDefault="00106076" w:rsidP="00BB671F">
      <w:r w:rsidRPr="00DD3216">
        <w:rPr>
          <w:lang w:eastAsia="zh-CN" w:bidi="hi-IN"/>
        </w:rPr>
        <w:t>Offerto</w:t>
      </w:r>
      <w:r w:rsidRPr="00DD3216">
        <w:rPr>
          <w:lang w:eastAsia="zh-CN" w:bidi="hi-IN"/>
        </w:rPr>
        <w:tab/>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%OB</w:t>
      </w:r>
      <w:r w:rsidR="00285137" w:rsidRPr="00DD3216">
        <w:rPr>
          <w:vertAlign w:val="subscript"/>
          <w:lang w:eastAsia="zh-CN" w:bidi="hi-IN"/>
        </w:rPr>
        <w:t>6</w:t>
      </w:r>
      <w:r w:rsidRPr="00DD3216">
        <w:rPr>
          <w:vertAlign w:val="subscript"/>
          <w:lang w:eastAsia="zh-CN" w:bidi="hi-IN"/>
        </w:rPr>
        <w:t>p</w:t>
      </w:r>
      <w:r w:rsidRPr="00DD3216">
        <w:rPr>
          <w:lang w:eastAsia="zh-CN" w:bidi="hi-IN"/>
        </w:rPr>
        <w:t xml:space="preserve"> </w:t>
      </w:r>
      <w:r w:rsidRPr="00DD3216">
        <w:rPr>
          <w:lang w:eastAsia="zh-CN" w:bidi="hi-IN"/>
        </w:rPr>
        <w:tab/>
      </w:r>
      <w:r w:rsidRPr="00DD3216">
        <w:rPr>
          <w:lang w:eastAsia="zh-CN" w:bidi="hi-IN"/>
        </w:rPr>
        <w:tab/>
      </w:r>
      <w:r w:rsidR="000257FD" w:rsidRPr="00DD3216">
        <w:rPr>
          <w:lang w:eastAsia="zh-CN" w:bidi="hi-IN"/>
        </w:rPr>
        <w:tab/>
      </w:r>
      <w:r w:rsidRPr="00DD3216">
        <w:rPr>
          <w:lang w:eastAsia="zh-CN" w:bidi="hi-IN"/>
        </w:rPr>
        <w:t>se IE</w:t>
      </w:r>
      <w:r w:rsidRPr="00DD3216">
        <w:rPr>
          <w:vertAlign w:val="subscript"/>
          <w:lang w:eastAsia="zh-CN" w:bidi="hi-IN"/>
        </w:rPr>
        <w:t>k</w:t>
      </w:r>
      <w:r w:rsidRPr="00DD3216">
        <w:rPr>
          <w:lang w:eastAsia="zh-CN" w:bidi="hi-IN"/>
        </w:rPr>
        <w:t xml:space="preserve"> ≥ </w:t>
      </w:r>
      <w:r w:rsidR="00A43C23" w:rsidRPr="00DD3216">
        <w:rPr>
          <w:lang w:eastAsia="zh-CN" w:bidi="hi-IN"/>
        </w:rPr>
        <w:t>IE</w:t>
      </w:r>
      <w:r w:rsidR="00A43C23" w:rsidRPr="00DD3216">
        <w:rPr>
          <w:vertAlign w:val="subscript"/>
          <w:lang w:eastAsia="zh-CN" w:bidi="hi-IN"/>
        </w:rPr>
        <w:t>max</w:t>
      </w:r>
      <w:r w:rsidRPr="00DD3216">
        <w:rPr>
          <w:lang w:eastAsia="zh-CN" w:bidi="hi-IN"/>
        </w:rPr>
        <w:t xml:space="preserve"> </w:t>
      </w:r>
      <w:r w:rsidR="00D37E9E" w:rsidRPr="00DD3216">
        <w:rPr>
          <w:lang w:eastAsia="zh-CN" w:bidi="hi-IN"/>
        </w:rPr>
        <w:t>(</w:t>
      </w:r>
      <w:r w:rsidRPr="00DD3216">
        <w:rPr>
          <w:lang w:eastAsia="zh-CN" w:bidi="hi-IN"/>
        </w:rPr>
        <w:t>kWh/m</w:t>
      </w:r>
      <w:r w:rsidRPr="00DD3216">
        <w:rPr>
          <w:vertAlign w:val="superscript"/>
          <w:lang w:eastAsia="zh-CN" w:bidi="hi-IN"/>
        </w:rPr>
        <w:t>3</w:t>
      </w:r>
      <w:r w:rsidR="00D37E9E" w:rsidRPr="00DD3216">
        <w:rPr>
          <w:lang w:eastAsia="zh-CN" w:bidi="hi-IN"/>
        </w:rPr>
        <w:t>)</w:t>
      </w:r>
    </w:p>
    <w:p w14:paraId="796D5D81" w14:textId="77777777" w:rsidR="00106076" w:rsidRPr="00DD3216" w:rsidRDefault="00106076" w:rsidP="00BB671F">
      <w:pPr>
        <w:rPr>
          <w:lang w:eastAsia="zh-CN" w:bidi="hi-IN"/>
        </w:rPr>
      </w:pPr>
    </w:p>
    <w:p w14:paraId="73A91FDC" w14:textId="77777777" w:rsidR="00106076" w:rsidRPr="00DD3216" w:rsidRDefault="00106076" w:rsidP="00BB671F">
      <w:pPr>
        <w:rPr>
          <w:lang w:eastAsia="zh-CN" w:bidi="hi-IN"/>
        </w:rPr>
      </w:pPr>
      <w:r w:rsidRPr="00DD3216">
        <w:rPr>
          <w:lang w:eastAsia="zh-CN" w:bidi="hi-IN"/>
        </w:rPr>
        <w:t>Dove:</w:t>
      </w:r>
    </w:p>
    <w:p w14:paraId="3A3840D2" w14:textId="6BD7709A" w:rsidR="00106076" w:rsidRPr="00DD3216" w:rsidRDefault="00106076" w:rsidP="00BB671F">
      <w:r w:rsidRPr="00DD3216">
        <w:rPr>
          <w:lang w:eastAsia="zh-CN" w:bidi="hi-IN"/>
        </w:rPr>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obiettivo </w:t>
      </w:r>
      <w:r w:rsidR="00F7593C" w:rsidRPr="00DD3216">
        <w:rPr>
          <w:lang w:eastAsia="zh-CN" w:bidi="hi-IN"/>
        </w:rPr>
        <w:t xml:space="preserve">percentuale </w:t>
      </w:r>
      <w:r w:rsidRPr="00DD3216">
        <w:rPr>
          <w:lang w:eastAsia="zh-CN" w:bidi="hi-IN"/>
        </w:rPr>
        <w:t>di risparmio energetico termico per il k-esimo edificio;</w:t>
      </w:r>
    </w:p>
    <w:p w14:paraId="1B1B828C" w14:textId="77777777" w:rsidR="00106076" w:rsidRPr="00DD3216" w:rsidRDefault="00106076" w:rsidP="00BB671F">
      <w:r w:rsidRPr="00DD3216">
        <w:rPr>
          <w:lang w:eastAsia="zh-CN" w:bidi="hi-IN"/>
        </w:rPr>
        <w:t>IE</w:t>
      </w:r>
      <w:r w:rsidRPr="00DD3216">
        <w:rPr>
          <w:vertAlign w:val="subscript"/>
          <w:lang w:eastAsia="zh-CN" w:bidi="hi-IN"/>
        </w:rPr>
        <w:t>k</w:t>
      </w:r>
      <w:r w:rsidRPr="00DD3216">
        <w:rPr>
          <w:lang w:eastAsia="zh-CN" w:bidi="hi-IN"/>
        </w:rPr>
        <w:t xml:space="preserve"> = intensità energetica specifica del k-esimo edificio;</w:t>
      </w:r>
    </w:p>
    <w:p w14:paraId="096BE890" w14:textId="2DA5F21F" w:rsidR="00106076" w:rsidRPr="00DD3216" w:rsidRDefault="00106076" w:rsidP="00BB671F">
      <w:pPr>
        <w:rPr>
          <w:lang w:eastAsia="zh-CN" w:bidi="hi-IN"/>
        </w:rPr>
      </w:pPr>
      <w:r w:rsidRPr="00DD3216">
        <w:rPr>
          <w:lang w:eastAsia="zh-CN" w:bidi="hi-IN"/>
        </w:rPr>
        <w:t>a = (%OB</w:t>
      </w:r>
      <w:r w:rsidR="00285137" w:rsidRPr="00DD3216">
        <w:rPr>
          <w:vertAlign w:val="subscript"/>
          <w:lang w:eastAsia="zh-CN" w:bidi="hi-IN"/>
        </w:rPr>
        <w:t>6</w:t>
      </w:r>
      <w:r w:rsidRPr="00DD3216">
        <w:rPr>
          <w:vertAlign w:val="subscript"/>
          <w:lang w:eastAsia="zh-CN" w:bidi="hi-IN"/>
        </w:rPr>
        <w:t>p</w:t>
      </w:r>
      <w:r w:rsidR="0056269B" w:rsidRPr="00DD3216">
        <w:rPr>
          <w:vertAlign w:val="subscript"/>
          <w:lang w:eastAsia="zh-CN" w:bidi="hi-IN"/>
        </w:rPr>
        <w:t xml:space="preserve"> </w:t>
      </w:r>
      <w:r w:rsidRPr="00DD3216">
        <w:rPr>
          <w:lang w:eastAsia="zh-CN" w:bidi="hi-IN"/>
        </w:rPr>
        <w:t>-</w:t>
      </w:r>
      <w:r w:rsidR="0056269B" w:rsidRPr="00DD3216">
        <w:rPr>
          <w:lang w:eastAsia="zh-CN" w:bidi="hi-IN"/>
        </w:rPr>
        <w:t xml:space="preserve"> </w:t>
      </w:r>
      <w:r w:rsidR="004D36B4" w:rsidRPr="00DD3216">
        <w:rPr>
          <w:lang w:eastAsia="zh-CN" w:bidi="hi-IN"/>
        </w:rPr>
        <w:t>10%</w:t>
      </w:r>
      <w:r w:rsidRPr="00DD3216">
        <w:rPr>
          <w:lang w:eastAsia="zh-CN" w:bidi="hi-IN"/>
        </w:rPr>
        <w:t>)/(</w:t>
      </w:r>
      <w:r w:rsidR="004E4BD7" w:rsidRPr="00DD3216">
        <w:rPr>
          <w:lang w:eastAsia="zh-CN" w:bidi="hi-IN"/>
        </w:rPr>
        <w:t>IE</w:t>
      </w:r>
      <w:r w:rsidR="004E4BD7" w:rsidRPr="00DD3216">
        <w:rPr>
          <w:vertAlign w:val="subscript"/>
          <w:lang w:eastAsia="zh-CN" w:bidi="hi-IN"/>
        </w:rPr>
        <w:t>max</w:t>
      </w:r>
      <w:r w:rsidR="004E4BD7" w:rsidRPr="00DD3216">
        <w:rPr>
          <w:lang w:eastAsia="zh-CN" w:bidi="hi-IN"/>
        </w:rPr>
        <w:t xml:space="preserve"> </w:t>
      </w:r>
      <w:r w:rsidRPr="00DD3216">
        <w:rPr>
          <w:lang w:eastAsia="zh-CN" w:bidi="hi-IN"/>
        </w:rPr>
        <w:t>-</w:t>
      </w:r>
      <w:r w:rsidR="004E4BD7" w:rsidRPr="00DD3216">
        <w:rPr>
          <w:lang w:eastAsia="zh-CN" w:bidi="hi-IN"/>
        </w:rPr>
        <w:t xml:space="preserve"> IE</w:t>
      </w:r>
      <w:r w:rsidR="004E4BD7" w:rsidRPr="00DD3216">
        <w:rPr>
          <w:vertAlign w:val="subscript"/>
          <w:lang w:eastAsia="zh-CN" w:bidi="hi-IN"/>
        </w:rPr>
        <w:t>min</w:t>
      </w:r>
      <w:r w:rsidRPr="00DD3216">
        <w:rPr>
          <w:lang w:eastAsia="zh-CN" w:bidi="hi-IN"/>
        </w:rPr>
        <w:t>)</w:t>
      </w:r>
      <w:r w:rsidRPr="00DD3216">
        <w:rPr>
          <w:lang w:eastAsia="zh-CN" w:bidi="hi-IN"/>
        </w:rPr>
        <w:tab/>
      </w:r>
    </w:p>
    <w:p w14:paraId="0BC59C88" w14:textId="2134651C" w:rsidR="00106076" w:rsidRPr="00DD3216" w:rsidRDefault="00106076" w:rsidP="00BB671F">
      <w:pPr>
        <w:rPr>
          <w:lang w:eastAsia="zh-CN" w:bidi="hi-IN"/>
        </w:rPr>
      </w:pPr>
      <w:r w:rsidRPr="00DD3216">
        <w:rPr>
          <w:lang w:eastAsia="zh-CN" w:bidi="hi-IN"/>
        </w:rPr>
        <w:t>%OB</w:t>
      </w:r>
      <w:r w:rsidR="00285137" w:rsidRPr="00DD3216">
        <w:rPr>
          <w:vertAlign w:val="subscript"/>
          <w:lang w:eastAsia="zh-CN" w:bidi="hi-IN"/>
        </w:rPr>
        <w:t>6</w:t>
      </w:r>
      <w:r w:rsidRPr="00DD3216">
        <w:rPr>
          <w:vertAlign w:val="subscript"/>
          <w:lang w:eastAsia="zh-CN" w:bidi="hi-IN"/>
        </w:rPr>
        <w:t>p</w:t>
      </w:r>
      <w:r w:rsidRPr="00DD3216">
        <w:rPr>
          <w:lang w:eastAsia="zh-CN" w:bidi="hi-IN"/>
        </w:rPr>
        <w:t xml:space="preserve"> = valore dell’obiettivo di risparmio energetico termico offerto per edifici con alta intensità energetica, ovvero IE</w:t>
      </w:r>
      <w:r w:rsidRPr="00DD3216">
        <w:rPr>
          <w:vertAlign w:val="subscript"/>
          <w:lang w:eastAsia="zh-CN" w:bidi="hi-IN"/>
        </w:rPr>
        <w:t>k</w:t>
      </w:r>
      <w:r w:rsidRPr="00DD3216">
        <w:rPr>
          <w:lang w:eastAsia="zh-CN" w:bidi="hi-IN"/>
        </w:rPr>
        <w:t xml:space="preserve"> ≥ </w:t>
      </w:r>
      <w:r w:rsidR="004E4BD7" w:rsidRPr="00DD3216">
        <w:rPr>
          <w:lang w:eastAsia="zh-CN" w:bidi="hi-IN"/>
        </w:rPr>
        <w:t>IE</w:t>
      </w:r>
      <w:r w:rsidR="004E4BD7" w:rsidRPr="00DD3216">
        <w:rPr>
          <w:vertAlign w:val="subscript"/>
          <w:lang w:eastAsia="zh-CN" w:bidi="hi-IN"/>
        </w:rPr>
        <w:t>max</w:t>
      </w:r>
      <w:r w:rsidRPr="00DD3216">
        <w:rPr>
          <w:lang w:eastAsia="zh-CN" w:bidi="hi-IN"/>
        </w:rPr>
        <w:t xml:space="preserve"> </w:t>
      </w:r>
      <w:r w:rsidR="00D53994" w:rsidRPr="00DD3216">
        <w:rPr>
          <w:lang w:eastAsia="zh-CN" w:bidi="hi-IN"/>
        </w:rPr>
        <w:t>(</w:t>
      </w:r>
      <w:r w:rsidRPr="00DD3216">
        <w:rPr>
          <w:lang w:eastAsia="zh-CN" w:bidi="hi-IN"/>
        </w:rPr>
        <w:t>kWh/m</w:t>
      </w:r>
      <w:r w:rsidRPr="00DD3216">
        <w:rPr>
          <w:vertAlign w:val="superscript"/>
          <w:lang w:eastAsia="zh-CN" w:bidi="hi-IN"/>
        </w:rPr>
        <w:t>3</w:t>
      </w:r>
      <w:r w:rsidR="00D53994" w:rsidRPr="00DD3216">
        <w:rPr>
          <w:lang w:eastAsia="zh-CN" w:bidi="hi-IN"/>
        </w:rPr>
        <w:t>)</w:t>
      </w:r>
      <w:r w:rsidRPr="00DD3216">
        <w:rPr>
          <w:lang w:eastAsia="zh-CN" w:bidi="hi-IN"/>
        </w:rPr>
        <w:t xml:space="preserve">, per contratti </w:t>
      </w:r>
      <w:r w:rsidR="00285137" w:rsidRPr="00DD3216">
        <w:rPr>
          <w:lang w:eastAsia="zh-CN" w:bidi="hi-IN"/>
        </w:rPr>
        <w:t xml:space="preserve">di lunga durata </w:t>
      </w:r>
      <w:r w:rsidR="00EF6D30" w:rsidRPr="00DD3216">
        <w:rPr>
          <w:lang w:eastAsia="zh-CN" w:bidi="hi-IN"/>
        </w:rPr>
        <w:t>(</w:t>
      </w:r>
      <w:r w:rsidRPr="00DD3216">
        <w:rPr>
          <w:lang w:eastAsia="zh-CN" w:bidi="hi-IN"/>
        </w:rPr>
        <w:t xml:space="preserve">a </w:t>
      </w:r>
      <w:r w:rsidR="00285137" w:rsidRPr="00DD3216">
        <w:rPr>
          <w:lang w:eastAsia="zh-CN" w:bidi="hi-IN"/>
        </w:rPr>
        <w:t>6</w:t>
      </w:r>
      <w:r w:rsidRPr="00DD3216">
        <w:rPr>
          <w:lang w:eastAsia="zh-CN" w:bidi="hi-IN"/>
        </w:rPr>
        <w:t xml:space="preserve"> anni</w:t>
      </w:r>
      <w:r w:rsidR="00EF6D30" w:rsidRPr="00DD3216">
        <w:rPr>
          <w:lang w:eastAsia="zh-CN" w:bidi="hi-IN"/>
        </w:rPr>
        <w:t>)</w:t>
      </w:r>
      <w:r w:rsidRPr="00DD3216">
        <w:rPr>
          <w:lang w:eastAsia="zh-CN" w:bidi="hi-IN"/>
        </w:rPr>
        <w:t xml:space="preserve"> in caso di </w:t>
      </w:r>
      <w:r w:rsidR="00763CC7" w:rsidRPr="00DD3216">
        <w:t>prima stipula</w:t>
      </w:r>
      <w:r w:rsidR="00655673" w:rsidRPr="00DD3216">
        <w:rPr>
          <w:lang w:eastAsia="zh-CN" w:bidi="hi-IN"/>
        </w:rPr>
        <w:t>;</w:t>
      </w:r>
    </w:p>
    <w:p w14:paraId="48F0D8F8" w14:textId="7C911889" w:rsidR="00655673" w:rsidRPr="00DD3216" w:rsidRDefault="00655673" w:rsidP="00BB671F">
      <w:pPr>
        <w:rPr>
          <w:lang w:eastAsia="zh-CN" w:bidi="hi-IN"/>
        </w:rPr>
      </w:pPr>
      <w:r w:rsidRPr="00DD3216">
        <w:rPr>
          <w:lang w:eastAsia="zh-CN" w:bidi="hi-IN"/>
        </w:rPr>
        <w:t>IE</w:t>
      </w:r>
      <w:r w:rsidRPr="00DD3216">
        <w:rPr>
          <w:vertAlign w:val="subscript"/>
          <w:lang w:eastAsia="zh-CN" w:bidi="hi-IN"/>
        </w:rPr>
        <w:t xml:space="preserve">min, </w:t>
      </w:r>
      <w:r w:rsidRPr="00DD3216">
        <w:rPr>
          <w:lang w:eastAsia="zh-CN" w:bidi="hi-IN"/>
        </w:rPr>
        <w:t>IE</w:t>
      </w:r>
      <w:r w:rsidRPr="00DD3216">
        <w:rPr>
          <w:vertAlign w:val="subscript"/>
          <w:lang w:eastAsia="zh-CN" w:bidi="hi-IN"/>
        </w:rPr>
        <w:t xml:space="preserve">max </w:t>
      </w:r>
      <w:r w:rsidRPr="00DD3216">
        <w:rPr>
          <w:lang w:eastAsia="zh-CN" w:bidi="hi-IN"/>
        </w:rPr>
        <w:t>= valori limite della funzione definiti in Appendice 11.</w:t>
      </w:r>
    </w:p>
    <w:p w14:paraId="3712B412" w14:textId="77777777" w:rsidR="00106076" w:rsidRPr="00DD3216" w:rsidRDefault="00106076" w:rsidP="00BB671F"/>
    <w:p w14:paraId="6392E5E3" w14:textId="421D9094" w:rsidR="00106076" w:rsidRPr="00DD3216" w:rsidRDefault="00E955EC" w:rsidP="00BB671F">
      <w:pPr>
        <w:rPr>
          <w:b/>
          <w:bCs/>
          <w:u w:val="single"/>
        </w:rPr>
      </w:pPr>
      <w:r w:rsidRPr="00DD3216">
        <w:rPr>
          <w:b/>
          <w:bCs/>
          <w:u w:val="single"/>
        </w:rPr>
        <w:t>C</w:t>
      </w:r>
      <w:r w:rsidR="00106076" w:rsidRPr="00DD3216">
        <w:rPr>
          <w:b/>
          <w:bCs/>
          <w:u w:val="single"/>
        </w:rPr>
        <w:t xml:space="preserve">ontratti </w:t>
      </w:r>
      <w:r w:rsidR="00285137" w:rsidRPr="00DD3216">
        <w:rPr>
          <w:b/>
          <w:bCs/>
          <w:u w:val="single"/>
        </w:rPr>
        <w:t>di lunga durata (6 anni</w:t>
      </w:r>
      <w:r w:rsidR="00106076" w:rsidRPr="00DD3216">
        <w:rPr>
          <w:b/>
          <w:bCs/>
          <w:u w:val="single"/>
        </w:rPr>
        <w:t xml:space="preserve">) in caso di </w:t>
      </w:r>
      <w:r w:rsidR="009B2208" w:rsidRPr="00DD3216">
        <w:rPr>
          <w:b/>
          <w:bCs/>
          <w:u w:val="single"/>
        </w:rPr>
        <w:t xml:space="preserve">rinnovi e stipule </w:t>
      </w:r>
      <w:r w:rsidR="00106076" w:rsidRPr="00DD3216">
        <w:rPr>
          <w:b/>
          <w:bCs/>
          <w:u w:val="single"/>
        </w:rPr>
        <w:t>successiv</w:t>
      </w:r>
      <w:r w:rsidR="009B2208" w:rsidRPr="00DD3216">
        <w:rPr>
          <w:b/>
          <w:bCs/>
          <w:u w:val="single"/>
        </w:rPr>
        <w:t>e</w:t>
      </w:r>
    </w:p>
    <w:p w14:paraId="158A1D05" w14:textId="3D6A9D93" w:rsidR="00106076" w:rsidRPr="00DD3216" w:rsidRDefault="00106076" w:rsidP="00BB671F">
      <w:r w:rsidRPr="00DD3216">
        <w:rPr>
          <w:lang w:eastAsia="zh-CN" w:bidi="hi-IN"/>
        </w:rPr>
        <w:t>Minimo</w:t>
      </w:r>
      <w:r w:rsidRPr="00DD3216">
        <w:rPr>
          <w:lang w:eastAsia="zh-CN" w:bidi="hi-IN"/>
        </w:rPr>
        <w:tab/>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5% </w:t>
      </w:r>
      <w:r w:rsidRPr="00DD3216">
        <w:rPr>
          <w:lang w:eastAsia="zh-CN" w:bidi="hi-IN"/>
        </w:rPr>
        <w:tab/>
      </w:r>
      <w:r w:rsidRPr="00DD3216">
        <w:rPr>
          <w:lang w:eastAsia="zh-CN" w:bidi="hi-IN"/>
        </w:rPr>
        <w:tab/>
      </w:r>
      <w:r w:rsidRPr="00DD3216">
        <w:rPr>
          <w:lang w:eastAsia="zh-CN" w:bidi="hi-IN"/>
        </w:rPr>
        <w:tab/>
      </w:r>
      <w:r w:rsidR="000257FD" w:rsidRPr="00DD3216">
        <w:rPr>
          <w:lang w:eastAsia="zh-CN" w:bidi="hi-IN"/>
        </w:rPr>
        <w:tab/>
      </w:r>
      <w:r w:rsidRPr="00DD3216">
        <w:rPr>
          <w:lang w:eastAsia="zh-CN" w:bidi="hi-IN"/>
        </w:rPr>
        <w:t>se IE</w:t>
      </w:r>
      <w:r w:rsidRPr="00DD3216">
        <w:rPr>
          <w:vertAlign w:val="subscript"/>
          <w:lang w:eastAsia="zh-CN" w:bidi="hi-IN"/>
        </w:rPr>
        <w:t>k</w:t>
      </w:r>
      <w:r w:rsidRPr="00DD3216">
        <w:rPr>
          <w:lang w:eastAsia="zh-CN" w:bidi="hi-IN"/>
        </w:rPr>
        <w:t xml:space="preserve"> ≤ </w:t>
      </w:r>
      <w:r w:rsidR="00655673" w:rsidRPr="00DD3216">
        <w:rPr>
          <w:lang w:eastAsia="zh-CN" w:bidi="hi-IN"/>
        </w:rPr>
        <w:t>IE</w:t>
      </w:r>
      <w:r w:rsidR="00655673" w:rsidRPr="00DD3216">
        <w:rPr>
          <w:vertAlign w:val="subscript"/>
          <w:lang w:eastAsia="zh-CN" w:bidi="hi-IN"/>
        </w:rPr>
        <w:t>min</w:t>
      </w:r>
      <w:r w:rsidR="002A05C4" w:rsidRPr="00DD3216">
        <w:rPr>
          <w:vertAlign w:val="subscript"/>
          <w:lang w:eastAsia="zh-CN" w:bidi="hi-IN"/>
        </w:rPr>
        <w:t xml:space="preserve"> </w:t>
      </w:r>
      <w:r w:rsidR="002A05C4" w:rsidRPr="00DD3216">
        <w:rPr>
          <w:lang w:eastAsia="zh-CN" w:bidi="hi-IN"/>
        </w:rPr>
        <w:t>(</w:t>
      </w:r>
      <w:r w:rsidRPr="00DD3216">
        <w:rPr>
          <w:lang w:eastAsia="zh-CN" w:bidi="hi-IN"/>
        </w:rPr>
        <w:t>kWh/m</w:t>
      </w:r>
      <w:r w:rsidRPr="00DD3216">
        <w:rPr>
          <w:vertAlign w:val="superscript"/>
          <w:lang w:eastAsia="zh-CN" w:bidi="hi-IN"/>
        </w:rPr>
        <w:t>3</w:t>
      </w:r>
      <w:r w:rsidR="002A05C4" w:rsidRPr="00DD3216">
        <w:rPr>
          <w:lang w:eastAsia="zh-CN" w:bidi="hi-IN"/>
        </w:rPr>
        <w:t>)</w:t>
      </w:r>
    </w:p>
    <w:p w14:paraId="6E87FD57" w14:textId="26DC2921" w:rsidR="00106076" w:rsidRPr="00DD3216" w:rsidRDefault="00106076" w:rsidP="00BB671F">
      <w:r w:rsidRPr="00DD3216">
        <w:rPr>
          <w:lang w:eastAsia="zh-CN" w:bidi="hi-IN"/>
        </w:rPr>
        <w:t>Calcolato</w:t>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5% + a * (IE</w:t>
      </w:r>
      <w:r w:rsidRPr="00DD3216">
        <w:rPr>
          <w:vertAlign w:val="subscript"/>
          <w:lang w:eastAsia="zh-CN" w:bidi="hi-IN"/>
        </w:rPr>
        <w:t>k</w:t>
      </w:r>
      <w:r w:rsidRPr="00DD3216">
        <w:rPr>
          <w:lang w:eastAsia="zh-CN" w:bidi="hi-IN"/>
        </w:rPr>
        <w:t xml:space="preserve"> – </w:t>
      </w:r>
      <w:r w:rsidR="004F6A87" w:rsidRPr="00DD3216">
        <w:rPr>
          <w:lang w:eastAsia="zh-CN" w:bidi="hi-IN"/>
        </w:rPr>
        <w:t>IE</w:t>
      </w:r>
      <w:r w:rsidR="004F6A87" w:rsidRPr="00DD3216">
        <w:rPr>
          <w:vertAlign w:val="subscript"/>
          <w:lang w:eastAsia="zh-CN" w:bidi="hi-IN"/>
        </w:rPr>
        <w:t>min</w:t>
      </w:r>
      <w:r w:rsidRPr="00DD3216">
        <w:rPr>
          <w:lang w:eastAsia="zh-CN" w:bidi="hi-IN"/>
        </w:rPr>
        <w:t>)</w:t>
      </w:r>
      <w:r w:rsidRPr="00DD3216">
        <w:rPr>
          <w:lang w:eastAsia="zh-CN" w:bidi="hi-IN"/>
        </w:rPr>
        <w:tab/>
      </w:r>
      <w:r w:rsidR="000257FD" w:rsidRPr="00DD3216">
        <w:rPr>
          <w:lang w:eastAsia="zh-CN" w:bidi="hi-IN"/>
        </w:rPr>
        <w:tab/>
      </w:r>
      <w:r w:rsidRPr="00DD3216">
        <w:rPr>
          <w:lang w:eastAsia="zh-CN" w:bidi="hi-IN"/>
        </w:rPr>
        <w:t xml:space="preserve">se </w:t>
      </w:r>
      <w:r w:rsidR="00655673" w:rsidRPr="00DD3216">
        <w:rPr>
          <w:lang w:eastAsia="zh-CN" w:bidi="hi-IN"/>
        </w:rPr>
        <w:t>IE</w:t>
      </w:r>
      <w:r w:rsidR="00655673" w:rsidRPr="00DD3216">
        <w:rPr>
          <w:vertAlign w:val="subscript"/>
          <w:lang w:eastAsia="zh-CN" w:bidi="hi-IN"/>
        </w:rPr>
        <w:t>min</w:t>
      </w:r>
      <w:r w:rsidR="002A05C4" w:rsidRPr="00DD3216">
        <w:rPr>
          <w:vertAlign w:val="subscript"/>
          <w:lang w:eastAsia="zh-CN" w:bidi="hi-IN"/>
        </w:rPr>
        <w:t xml:space="preserve"> </w:t>
      </w:r>
      <w:r w:rsidR="002A05C4" w:rsidRPr="00DD3216">
        <w:rPr>
          <w:lang w:eastAsia="zh-CN" w:bidi="hi-IN"/>
        </w:rPr>
        <w:t>(</w:t>
      </w:r>
      <w:r w:rsidRPr="00DD3216">
        <w:rPr>
          <w:lang w:eastAsia="zh-CN" w:bidi="hi-IN"/>
        </w:rPr>
        <w:t>kWh/m</w:t>
      </w:r>
      <w:r w:rsidRPr="00DD3216">
        <w:rPr>
          <w:vertAlign w:val="superscript"/>
          <w:lang w:eastAsia="zh-CN" w:bidi="hi-IN"/>
        </w:rPr>
        <w:t>3</w:t>
      </w:r>
      <w:r w:rsidR="002A05C4" w:rsidRPr="00DD3216">
        <w:rPr>
          <w:lang w:eastAsia="zh-CN" w:bidi="hi-IN"/>
        </w:rPr>
        <w:t>)</w:t>
      </w:r>
      <w:r w:rsidRPr="00DD3216">
        <w:rPr>
          <w:lang w:eastAsia="zh-CN" w:bidi="hi-IN"/>
        </w:rPr>
        <w:t xml:space="preserve"> &lt; IE</w:t>
      </w:r>
      <w:r w:rsidRPr="00DD3216">
        <w:rPr>
          <w:vertAlign w:val="subscript"/>
          <w:lang w:eastAsia="zh-CN" w:bidi="hi-IN"/>
        </w:rPr>
        <w:t>k</w:t>
      </w:r>
      <w:r w:rsidRPr="00DD3216">
        <w:rPr>
          <w:lang w:eastAsia="zh-CN" w:bidi="hi-IN"/>
        </w:rPr>
        <w:t xml:space="preserve"> &lt; </w:t>
      </w:r>
      <w:r w:rsidR="004D36B4" w:rsidRPr="00DD3216">
        <w:rPr>
          <w:lang w:eastAsia="zh-CN" w:bidi="hi-IN"/>
        </w:rPr>
        <w:t>IE</w:t>
      </w:r>
      <w:r w:rsidR="004D36B4" w:rsidRPr="00DD3216">
        <w:rPr>
          <w:vertAlign w:val="subscript"/>
          <w:lang w:eastAsia="zh-CN" w:bidi="hi-IN"/>
        </w:rPr>
        <w:t>max</w:t>
      </w:r>
      <w:r w:rsidR="002A05C4" w:rsidRPr="00DD3216">
        <w:rPr>
          <w:lang w:eastAsia="zh-CN" w:bidi="hi-IN"/>
        </w:rPr>
        <w:t xml:space="preserve"> (</w:t>
      </w:r>
      <w:r w:rsidRPr="00DD3216">
        <w:rPr>
          <w:lang w:eastAsia="zh-CN" w:bidi="hi-IN"/>
        </w:rPr>
        <w:t>kWh/m</w:t>
      </w:r>
      <w:r w:rsidRPr="00DD3216">
        <w:rPr>
          <w:vertAlign w:val="superscript"/>
          <w:lang w:eastAsia="zh-CN" w:bidi="hi-IN"/>
        </w:rPr>
        <w:t>3</w:t>
      </w:r>
      <w:r w:rsidR="002A05C4" w:rsidRPr="00DD3216">
        <w:rPr>
          <w:lang w:eastAsia="zh-CN" w:bidi="hi-IN"/>
        </w:rPr>
        <w:t>)</w:t>
      </w:r>
    </w:p>
    <w:p w14:paraId="720ED91B" w14:textId="4AC4B353" w:rsidR="00106076" w:rsidRPr="00DD3216" w:rsidRDefault="00106076" w:rsidP="00BB671F">
      <w:r w:rsidRPr="00DD3216">
        <w:rPr>
          <w:lang w:eastAsia="zh-CN" w:bidi="hi-IN"/>
        </w:rPr>
        <w:t>Offerto</w:t>
      </w:r>
      <w:r w:rsidRPr="00DD3216">
        <w:rPr>
          <w:lang w:eastAsia="zh-CN" w:bidi="hi-IN"/>
        </w:rPr>
        <w:tab/>
      </w:r>
      <w:r w:rsidRPr="00DD3216">
        <w:rPr>
          <w:lang w:eastAsia="zh-CN" w:bidi="hi-IN"/>
        </w:rPr>
        <w:tab/>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%OB</w:t>
      </w:r>
      <w:r w:rsidR="00285137" w:rsidRPr="00DD3216">
        <w:rPr>
          <w:vertAlign w:val="subscript"/>
          <w:lang w:eastAsia="zh-CN" w:bidi="hi-IN"/>
        </w:rPr>
        <w:t>6</w:t>
      </w:r>
      <w:r w:rsidRPr="00DD3216">
        <w:rPr>
          <w:vertAlign w:val="subscript"/>
          <w:lang w:eastAsia="zh-CN" w:bidi="hi-IN"/>
        </w:rPr>
        <w:t>s</w:t>
      </w:r>
      <w:r w:rsidR="000E1BA6" w:rsidRPr="00DD3216">
        <w:rPr>
          <w:vertAlign w:val="subscript"/>
          <w:lang w:eastAsia="zh-CN" w:bidi="hi-IN"/>
        </w:rPr>
        <w:tab/>
      </w:r>
      <w:r w:rsidRPr="00DD3216">
        <w:rPr>
          <w:lang w:eastAsia="zh-CN" w:bidi="hi-IN"/>
        </w:rPr>
        <w:tab/>
      </w:r>
      <w:r w:rsidR="000257FD" w:rsidRPr="00DD3216">
        <w:rPr>
          <w:lang w:eastAsia="zh-CN" w:bidi="hi-IN"/>
        </w:rPr>
        <w:tab/>
      </w:r>
      <w:r w:rsidRPr="00DD3216">
        <w:rPr>
          <w:lang w:eastAsia="zh-CN" w:bidi="hi-IN"/>
        </w:rPr>
        <w:t>se IE</w:t>
      </w:r>
      <w:r w:rsidRPr="00DD3216">
        <w:rPr>
          <w:vertAlign w:val="subscript"/>
          <w:lang w:eastAsia="zh-CN" w:bidi="hi-IN"/>
        </w:rPr>
        <w:t>k</w:t>
      </w:r>
      <w:r w:rsidRPr="00DD3216">
        <w:rPr>
          <w:lang w:eastAsia="zh-CN" w:bidi="hi-IN"/>
        </w:rPr>
        <w:t xml:space="preserve"> ≥ </w:t>
      </w:r>
      <w:r w:rsidR="004D36B4" w:rsidRPr="00DD3216">
        <w:rPr>
          <w:lang w:eastAsia="zh-CN" w:bidi="hi-IN"/>
        </w:rPr>
        <w:t>IE</w:t>
      </w:r>
      <w:r w:rsidR="004D36B4" w:rsidRPr="00DD3216">
        <w:rPr>
          <w:vertAlign w:val="subscript"/>
          <w:lang w:eastAsia="zh-CN" w:bidi="hi-IN"/>
        </w:rPr>
        <w:t>max</w:t>
      </w:r>
      <w:r w:rsidRPr="00DD3216">
        <w:rPr>
          <w:lang w:eastAsia="zh-CN" w:bidi="hi-IN"/>
        </w:rPr>
        <w:t xml:space="preserve"> </w:t>
      </w:r>
      <w:r w:rsidR="002A05C4" w:rsidRPr="00DD3216">
        <w:rPr>
          <w:lang w:eastAsia="zh-CN" w:bidi="hi-IN"/>
        </w:rPr>
        <w:t>(</w:t>
      </w:r>
      <w:r w:rsidRPr="00DD3216">
        <w:rPr>
          <w:lang w:eastAsia="zh-CN" w:bidi="hi-IN"/>
        </w:rPr>
        <w:t>kWh/m</w:t>
      </w:r>
      <w:r w:rsidRPr="00DD3216">
        <w:rPr>
          <w:vertAlign w:val="superscript"/>
          <w:lang w:eastAsia="zh-CN" w:bidi="hi-IN"/>
        </w:rPr>
        <w:t>3</w:t>
      </w:r>
      <w:r w:rsidR="002A05C4" w:rsidRPr="00DD3216">
        <w:rPr>
          <w:lang w:eastAsia="zh-CN" w:bidi="hi-IN"/>
        </w:rPr>
        <w:t>)</w:t>
      </w:r>
    </w:p>
    <w:p w14:paraId="3EABCD3B" w14:textId="77777777" w:rsidR="00106076" w:rsidRPr="00DD3216" w:rsidRDefault="00106076" w:rsidP="00BB671F">
      <w:pPr>
        <w:rPr>
          <w:lang w:eastAsia="zh-CN" w:bidi="hi-IN"/>
        </w:rPr>
      </w:pPr>
    </w:p>
    <w:p w14:paraId="5FED23FA" w14:textId="77777777" w:rsidR="00106076" w:rsidRPr="00DD3216" w:rsidRDefault="00106076" w:rsidP="00BB671F">
      <w:pPr>
        <w:rPr>
          <w:lang w:eastAsia="zh-CN" w:bidi="hi-IN"/>
        </w:rPr>
      </w:pPr>
      <w:r w:rsidRPr="00DD3216">
        <w:rPr>
          <w:lang w:eastAsia="zh-CN" w:bidi="hi-IN"/>
        </w:rPr>
        <w:t>Dove:</w:t>
      </w:r>
    </w:p>
    <w:p w14:paraId="278A1BF7" w14:textId="4500A132" w:rsidR="00106076" w:rsidRPr="00DD3216" w:rsidRDefault="00106076" w:rsidP="00BB671F">
      <w:r w:rsidRPr="00DD3216">
        <w:rPr>
          <w:lang w:eastAsia="zh-CN" w:bidi="hi-IN"/>
        </w:rPr>
        <w:lastRenderedPageBreak/>
        <w:t>%RE</w:t>
      </w:r>
      <w:r w:rsidR="00285137" w:rsidRPr="00DD3216">
        <w:rPr>
          <w:vertAlign w:val="subscript"/>
          <w:lang w:eastAsia="zh-CN" w:bidi="hi-IN"/>
        </w:rPr>
        <w:t>6</w:t>
      </w:r>
      <w:r w:rsidRPr="00DD3216">
        <w:rPr>
          <w:vertAlign w:val="subscript"/>
          <w:lang w:eastAsia="zh-CN" w:bidi="hi-IN"/>
        </w:rPr>
        <w:t>k</w:t>
      </w:r>
      <w:r w:rsidRPr="00DD3216">
        <w:rPr>
          <w:lang w:eastAsia="zh-CN" w:bidi="hi-IN"/>
        </w:rPr>
        <w:t xml:space="preserve"> = obiettivo </w:t>
      </w:r>
      <w:r w:rsidR="00F7593C" w:rsidRPr="00DD3216">
        <w:rPr>
          <w:lang w:eastAsia="zh-CN" w:bidi="hi-IN"/>
        </w:rPr>
        <w:t>percentuale</w:t>
      </w:r>
      <w:r w:rsidR="00F7593C" w:rsidRPr="00DD3216" w:rsidDel="00F7593C">
        <w:rPr>
          <w:lang w:eastAsia="zh-CN" w:bidi="hi-IN"/>
        </w:rPr>
        <w:t xml:space="preserve"> </w:t>
      </w:r>
      <w:r w:rsidRPr="00DD3216">
        <w:rPr>
          <w:lang w:eastAsia="zh-CN" w:bidi="hi-IN"/>
        </w:rPr>
        <w:t>di risparmio energetico termico per il k-esimo edificio;</w:t>
      </w:r>
    </w:p>
    <w:p w14:paraId="785FAD04" w14:textId="77777777" w:rsidR="00106076" w:rsidRPr="00DD3216" w:rsidRDefault="00106076" w:rsidP="00BB671F">
      <w:pPr>
        <w:rPr>
          <w:lang w:eastAsia="zh-CN" w:bidi="hi-IN"/>
        </w:rPr>
      </w:pPr>
      <w:r w:rsidRPr="00DD3216">
        <w:rPr>
          <w:lang w:eastAsia="zh-CN" w:bidi="hi-IN"/>
        </w:rPr>
        <w:t>%IE</w:t>
      </w:r>
      <w:r w:rsidRPr="00DD3216">
        <w:rPr>
          <w:vertAlign w:val="subscript"/>
          <w:lang w:eastAsia="zh-CN" w:bidi="hi-IN"/>
        </w:rPr>
        <w:t>k</w:t>
      </w:r>
      <w:r w:rsidRPr="00DD3216">
        <w:rPr>
          <w:lang w:eastAsia="zh-CN" w:bidi="hi-IN"/>
        </w:rPr>
        <w:t xml:space="preserve"> = intensità energetica specifica del k-esimo edificio;</w:t>
      </w:r>
    </w:p>
    <w:p w14:paraId="097D6DF0" w14:textId="52465385" w:rsidR="00106076" w:rsidRPr="00DD3216" w:rsidRDefault="00106076" w:rsidP="00BB671F">
      <w:r w:rsidRPr="00DD3216">
        <w:rPr>
          <w:lang w:eastAsia="zh-CN" w:bidi="hi-IN"/>
        </w:rPr>
        <w:t>a = (%OB</w:t>
      </w:r>
      <w:r w:rsidR="00285137" w:rsidRPr="00DD3216">
        <w:rPr>
          <w:vertAlign w:val="subscript"/>
          <w:lang w:eastAsia="zh-CN" w:bidi="hi-IN"/>
        </w:rPr>
        <w:t>6</w:t>
      </w:r>
      <w:r w:rsidRPr="00DD3216">
        <w:rPr>
          <w:vertAlign w:val="subscript"/>
          <w:lang w:eastAsia="zh-CN" w:bidi="hi-IN"/>
        </w:rPr>
        <w:t>s</w:t>
      </w:r>
      <w:r w:rsidR="00CF67FE" w:rsidRPr="00DD3216">
        <w:rPr>
          <w:vertAlign w:val="subscript"/>
          <w:lang w:eastAsia="zh-CN" w:bidi="hi-IN"/>
        </w:rPr>
        <w:t xml:space="preserve"> </w:t>
      </w:r>
      <w:r w:rsidRPr="00DD3216">
        <w:rPr>
          <w:lang w:eastAsia="zh-CN" w:bidi="hi-IN"/>
        </w:rPr>
        <w:t>-</w:t>
      </w:r>
      <w:r w:rsidR="00655673" w:rsidRPr="00DD3216">
        <w:rPr>
          <w:lang w:eastAsia="zh-CN" w:bidi="hi-IN"/>
        </w:rPr>
        <w:t xml:space="preserve"> </w:t>
      </w:r>
      <w:r w:rsidR="004D36B4" w:rsidRPr="00DD3216">
        <w:rPr>
          <w:lang w:eastAsia="zh-CN" w:bidi="hi-IN"/>
        </w:rPr>
        <w:t>5%</w:t>
      </w:r>
      <w:r w:rsidRPr="00DD3216">
        <w:rPr>
          <w:lang w:eastAsia="zh-CN" w:bidi="hi-IN"/>
        </w:rPr>
        <w:t>)/(</w:t>
      </w:r>
      <w:r w:rsidR="004D36B4" w:rsidRPr="00DD3216">
        <w:rPr>
          <w:lang w:eastAsia="zh-CN" w:bidi="hi-IN"/>
        </w:rPr>
        <w:t>IE</w:t>
      </w:r>
      <w:r w:rsidR="004D36B4" w:rsidRPr="00DD3216">
        <w:rPr>
          <w:vertAlign w:val="subscript"/>
          <w:lang w:eastAsia="zh-CN" w:bidi="hi-IN"/>
        </w:rPr>
        <w:t>max</w:t>
      </w:r>
      <w:r w:rsidR="004D36B4" w:rsidRPr="00DD3216">
        <w:rPr>
          <w:lang w:eastAsia="zh-CN" w:bidi="hi-IN"/>
        </w:rPr>
        <w:t xml:space="preserve"> </w:t>
      </w:r>
      <w:r w:rsidRPr="00DD3216">
        <w:rPr>
          <w:lang w:eastAsia="zh-CN" w:bidi="hi-IN"/>
        </w:rPr>
        <w:t>-</w:t>
      </w:r>
      <w:r w:rsidR="004D36B4" w:rsidRPr="00DD3216">
        <w:rPr>
          <w:lang w:eastAsia="zh-CN" w:bidi="hi-IN"/>
        </w:rPr>
        <w:t xml:space="preserve"> IE</w:t>
      </w:r>
      <w:r w:rsidR="004D36B4" w:rsidRPr="00DD3216">
        <w:rPr>
          <w:vertAlign w:val="subscript"/>
          <w:lang w:eastAsia="zh-CN" w:bidi="hi-IN"/>
        </w:rPr>
        <w:t>min</w:t>
      </w:r>
      <w:r w:rsidRPr="00DD3216">
        <w:rPr>
          <w:lang w:eastAsia="zh-CN" w:bidi="hi-IN"/>
        </w:rPr>
        <w:t>)</w:t>
      </w:r>
    </w:p>
    <w:p w14:paraId="2BEF50DA" w14:textId="0E54BF90" w:rsidR="00106076" w:rsidRPr="00DD3216" w:rsidRDefault="00106076" w:rsidP="00BB671F">
      <w:pPr>
        <w:rPr>
          <w:lang w:eastAsia="zh-CN" w:bidi="hi-IN"/>
        </w:rPr>
      </w:pPr>
      <w:r w:rsidRPr="00DD3216">
        <w:rPr>
          <w:lang w:eastAsia="zh-CN" w:bidi="hi-IN"/>
        </w:rPr>
        <w:t>%OB</w:t>
      </w:r>
      <w:r w:rsidR="00285137" w:rsidRPr="00DD3216">
        <w:rPr>
          <w:vertAlign w:val="subscript"/>
          <w:lang w:eastAsia="zh-CN" w:bidi="hi-IN"/>
        </w:rPr>
        <w:t>6</w:t>
      </w:r>
      <w:r w:rsidRPr="00DD3216">
        <w:rPr>
          <w:vertAlign w:val="subscript"/>
          <w:lang w:eastAsia="zh-CN" w:bidi="hi-IN"/>
        </w:rPr>
        <w:t>s</w:t>
      </w:r>
      <w:r w:rsidRPr="00DD3216">
        <w:rPr>
          <w:lang w:eastAsia="zh-CN" w:bidi="hi-IN"/>
        </w:rPr>
        <w:t xml:space="preserve"> = valore dell’obiettivo di risparmio energetico termico offerto per edifici con alta intensità energetica, ovvero IE</w:t>
      </w:r>
      <w:r w:rsidRPr="00DD3216">
        <w:rPr>
          <w:vertAlign w:val="subscript"/>
          <w:lang w:eastAsia="zh-CN" w:bidi="hi-IN"/>
        </w:rPr>
        <w:t>k</w:t>
      </w:r>
      <w:r w:rsidRPr="00DD3216">
        <w:rPr>
          <w:lang w:eastAsia="zh-CN" w:bidi="hi-IN"/>
        </w:rPr>
        <w:t xml:space="preserve"> ≥ </w:t>
      </w:r>
      <w:r w:rsidR="004D36B4" w:rsidRPr="00DD3216">
        <w:rPr>
          <w:lang w:eastAsia="zh-CN" w:bidi="hi-IN"/>
        </w:rPr>
        <w:t>IE</w:t>
      </w:r>
      <w:r w:rsidR="004D36B4" w:rsidRPr="00DD3216">
        <w:rPr>
          <w:vertAlign w:val="subscript"/>
          <w:lang w:eastAsia="zh-CN" w:bidi="hi-IN"/>
        </w:rPr>
        <w:t>max</w:t>
      </w:r>
      <w:r w:rsidRPr="00DD3216">
        <w:rPr>
          <w:lang w:eastAsia="zh-CN" w:bidi="hi-IN"/>
        </w:rPr>
        <w:t xml:space="preserve"> </w:t>
      </w:r>
      <w:r w:rsidR="00D53994" w:rsidRPr="00DD3216">
        <w:rPr>
          <w:lang w:eastAsia="zh-CN" w:bidi="hi-IN"/>
        </w:rPr>
        <w:t>(</w:t>
      </w:r>
      <w:r w:rsidRPr="00DD3216">
        <w:rPr>
          <w:lang w:eastAsia="zh-CN" w:bidi="hi-IN"/>
        </w:rPr>
        <w:t>kWh/m</w:t>
      </w:r>
      <w:r w:rsidRPr="00DD3216">
        <w:rPr>
          <w:vertAlign w:val="superscript"/>
          <w:lang w:eastAsia="zh-CN" w:bidi="hi-IN"/>
        </w:rPr>
        <w:t>3</w:t>
      </w:r>
      <w:r w:rsidR="00D53994" w:rsidRPr="00DD3216">
        <w:rPr>
          <w:lang w:eastAsia="zh-CN" w:bidi="hi-IN"/>
        </w:rPr>
        <w:t>)</w:t>
      </w:r>
      <w:r w:rsidRPr="00DD3216">
        <w:rPr>
          <w:lang w:eastAsia="zh-CN" w:bidi="hi-IN"/>
        </w:rPr>
        <w:t xml:space="preserve">, per contratti </w:t>
      </w:r>
      <w:r w:rsidR="00285137" w:rsidRPr="00DD3216">
        <w:rPr>
          <w:lang w:eastAsia="zh-CN" w:bidi="hi-IN"/>
        </w:rPr>
        <w:t xml:space="preserve">di lunga durata </w:t>
      </w:r>
      <w:r w:rsidR="00EF6D30" w:rsidRPr="00DD3216">
        <w:rPr>
          <w:lang w:eastAsia="zh-CN" w:bidi="hi-IN"/>
        </w:rPr>
        <w:t>(</w:t>
      </w:r>
      <w:r w:rsidR="00285137" w:rsidRPr="00DD3216">
        <w:rPr>
          <w:lang w:eastAsia="zh-CN" w:bidi="hi-IN"/>
        </w:rPr>
        <w:t xml:space="preserve">a 6 </w:t>
      </w:r>
      <w:r w:rsidRPr="00DD3216">
        <w:rPr>
          <w:lang w:eastAsia="zh-CN" w:bidi="hi-IN"/>
        </w:rPr>
        <w:t>anni</w:t>
      </w:r>
      <w:r w:rsidR="00EF6D30" w:rsidRPr="00DD3216">
        <w:rPr>
          <w:lang w:eastAsia="zh-CN" w:bidi="hi-IN"/>
        </w:rPr>
        <w:t>)</w:t>
      </w:r>
      <w:r w:rsidRPr="00DD3216">
        <w:rPr>
          <w:lang w:eastAsia="zh-CN" w:bidi="hi-IN"/>
        </w:rPr>
        <w:t xml:space="preserve"> in caso di </w:t>
      </w:r>
      <w:r w:rsidR="007A5FAE" w:rsidRPr="00DD3216">
        <w:rPr>
          <w:lang w:eastAsia="zh-CN" w:bidi="hi-IN"/>
        </w:rPr>
        <w:t>rinnovi o stipule</w:t>
      </w:r>
      <w:r w:rsidRPr="00DD3216">
        <w:rPr>
          <w:lang w:eastAsia="zh-CN" w:bidi="hi-IN"/>
        </w:rPr>
        <w:t xml:space="preserve"> successiv</w:t>
      </w:r>
      <w:r w:rsidR="007A5FAE" w:rsidRPr="00DD3216">
        <w:rPr>
          <w:lang w:eastAsia="zh-CN" w:bidi="hi-IN"/>
        </w:rPr>
        <w:t>e</w:t>
      </w:r>
      <w:r w:rsidR="00655673" w:rsidRPr="00DD3216">
        <w:rPr>
          <w:lang w:eastAsia="zh-CN" w:bidi="hi-IN"/>
        </w:rPr>
        <w:t>;</w:t>
      </w:r>
    </w:p>
    <w:p w14:paraId="7092BF9A" w14:textId="497C1ED5" w:rsidR="00655673" w:rsidRPr="00DD3216" w:rsidRDefault="00655673" w:rsidP="00BB671F">
      <w:pPr>
        <w:rPr>
          <w:lang w:eastAsia="zh-CN" w:bidi="hi-IN"/>
        </w:rPr>
      </w:pPr>
      <w:r w:rsidRPr="00DD3216">
        <w:rPr>
          <w:lang w:eastAsia="zh-CN" w:bidi="hi-IN"/>
        </w:rPr>
        <w:t>IE</w:t>
      </w:r>
      <w:r w:rsidRPr="00DD3216">
        <w:rPr>
          <w:vertAlign w:val="subscript"/>
          <w:lang w:eastAsia="zh-CN" w:bidi="hi-IN"/>
        </w:rPr>
        <w:t xml:space="preserve">min, </w:t>
      </w:r>
      <w:r w:rsidRPr="00DD3216">
        <w:rPr>
          <w:lang w:eastAsia="zh-CN" w:bidi="hi-IN"/>
        </w:rPr>
        <w:t>IE</w:t>
      </w:r>
      <w:r w:rsidRPr="00DD3216">
        <w:rPr>
          <w:vertAlign w:val="subscript"/>
          <w:lang w:eastAsia="zh-CN" w:bidi="hi-IN"/>
        </w:rPr>
        <w:t xml:space="preserve">max </w:t>
      </w:r>
      <w:r w:rsidRPr="00DD3216">
        <w:rPr>
          <w:lang w:eastAsia="zh-CN" w:bidi="hi-IN"/>
        </w:rPr>
        <w:t>= valori limite della funzione definiti in Appendice 11.</w:t>
      </w:r>
    </w:p>
    <w:p w14:paraId="16FD8BAC" w14:textId="77777777" w:rsidR="00106076" w:rsidRPr="00DD3216" w:rsidRDefault="00106076" w:rsidP="00D62C11"/>
    <w:p w14:paraId="17E3FC1C" w14:textId="38201301" w:rsidR="00106076" w:rsidRPr="00DD3216" w:rsidRDefault="00106076" w:rsidP="00696874">
      <w:pPr>
        <w:pStyle w:val="Max1elenco"/>
      </w:pPr>
      <w:r w:rsidRPr="00DD3216">
        <w:t xml:space="preserve">Si calcola il </w:t>
      </w:r>
      <w:r w:rsidRPr="00DD3216">
        <w:rPr>
          <w:u w:val="single"/>
        </w:rPr>
        <w:t>risparmio energetico termico obiettivo</w:t>
      </w:r>
      <w:r w:rsidR="002D5F23" w:rsidRPr="00DD3216">
        <w:rPr>
          <w:u w:val="single"/>
        </w:rPr>
        <w:t xml:space="preserve"> per il k-esimo edificio</w:t>
      </w:r>
      <w:r w:rsidRPr="00DD3216">
        <w:t xml:space="preserve">, </w:t>
      </w:r>
      <w:r w:rsidRPr="00DD3216">
        <w:rPr>
          <w:b/>
          <w:bCs/>
        </w:rPr>
        <w:t>RE</w:t>
      </w:r>
      <w:r w:rsidR="00285137" w:rsidRPr="00DD3216">
        <w:rPr>
          <w:b/>
          <w:bCs/>
          <w:vertAlign w:val="subscript"/>
        </w:rPr>
        <w:t>6</w:t>
      </w:r>
      <w:r w:rsidRPr="00DD3216">
        <w:rPr>
          <w:b/>
          <w:bCs/>
          <w:vertAlign w:val="subscript"/>
        </w:rPr>
        <w:t>k</w:t>
      </w:r>
      <w:r w:rsidRPr="00DD3216">
        <w:t xml:space="preserve">, espresso in kWh mediante il prodotto tra l’obiettivo </w:t>
      </w:r>
      <w:r w:rsidR="00F7593C" w:rsidRPr="00DD3216">
        <w:rPr>
          <w:lang w:eastAsia="zh-CN" w:bidi="hi-IN"/>
        </w:rPr>
        <w:t>percentuale</w:t>
      </w:r>
      <w:r w:rsidRPr="00DD3216">
        <w:t xml:space="preserve"> di risparmio energetico per il k-esimo edificio, espresso in %, %RE</w:t>
      </w:r>
      <w:r w:rsidR="00285137" w:rsidRPr="00DD3216">
        <w:rPr>
          <w:vertAlign w:val="subscript"/>
        </w:rPr>
        <w:t>6</w:t>
      </w:r>
      <w:r w:rsidRPr="00DD3216">
        <w:rPr>
          <w:vertAlign w:val="subscript"/>
        </w:rPr>
        <w:t>k</w:t>
      </w:r>
      <w:r w:rsidRPr="00DD3216">
        <w:t xml:space="preserve">, e il </w:t>
      </w:r>
      <w:r w:rsidR="00D816B9" w:rsidRPr="00DD3216">
        <w:t xml:space="preserve">fabbisogno </w:t>
      </w:r>
      <w:r w:rsidRPr="00DD3216">
        <w:t>energetico della stagione, in condizioni standard, “J</w:t>
      </w:r>
      <w:r w:rsidRPr="00DD3216">
        <w:rPr>
          <w:vertAlign w:val="subscript"/>
        </w:rPr>
        <w:t>PKST</w:t>
      </w:r>
      <w:r w:rsidRPr="00DD3216">
        <w:t>”, espresso in kWh. In equazione:</w:t>
      </w:r>
    </w:p>
    <w:p w14:paraId="204B819C" w14:textId="36DAE7AD" w:rsidR="00106076" w:rsidRPr="00DD3216" w:rsidRDefault="00106076" w:rsidP="00823F71">
      <w:pPr>
        <w:pStyle w:val="Max1elenco"/>
        <w:numPr>
          <w:ilvl w:val="0"/>
          <w:numId w:val="0"/>
        </w:numPr>
        <w:ind w:left="502"/>
        <w:jc w:val="center"/>
        <w:rPr>
          <w:b/>
        </w:rPr>
      </w:pPr>
      <w:r w:rsidRPr="00DD3216">
        <w:rPr>
          <w:b/>
        </w:rPr>
        <w:t>RE</w:t>
      </w:r>
      <w:r w:rsidR="00285137" w:rsidRPr="00DD3216">
        <w:rPr>
          <w:b/>
          <w:vertAlign w:val="subscript"/>
        </w:rPr>
        <w:t>6</w:t>
      </w:r>
      <w:r w:rsidRPr="00DD3216">
        <w:rPr>
          <w:b/>
          <w:vertAlign w:val="subscript"/>
        </w:rPr>
        <w:t>k</w:t>
      </w:r>
      <w:r w:rsidRPr="00DD3216">
        <w:rPr>
          <w:b/>
        </w:rPr>
        <w:t xml:space="preserve"> = %RE</w:t>
      </w:r>
      <w:r w:rsidR="00285137" w:rsidRPr="00DD3216">
        <w:rPr>
          <w:b/>
          <w:vertAlign w:val="subscript"/>
        </w:rPr>
        <w:t>6</w:t>
      </w:r>
      <w:r w:rsidRPr="00DD3216">
        <w:rPr>
          <w:b/>
          <w:vertAlign w:val="subscript"/>
        </w:rPr>
        <w:t>k</w:t>
      </w:r>
      <w:r w:rsidRPr="00DD3216">
        <w:rPr>
          <w:b/>
        </w:rPr>
        <w:t xml:space="preserve"> * J</w:t>
      </w:r>
      <w:r w:rsidRPr="00DD3216">
        <w:rPr>
          <w:b/>
          <w:vertAlign w:val="subscript"/>
        </w:rPr>
        <w:t>PKST</w:t>
      </w:r>
    </w:p>
    <w:p w14:paraId="0BB8036F" w14:textId="40B524C2" w:rsidR="00106076" w:rsidRPr="00DD3216" w:rsidRDefault="00106076" w:rsidP="00696874">
      <w:pPr>
        <w:pStyle w:val="Max1elenco"/>
      </w:pPr>
      <w:r w:rsidRPr="00DD3216">
        <w:t xml:space="preserve">Si determina </w:t>
      </w:r>
      <w:r w:rsidR="002D5F23" w:rsidRPr="00DD3216">
        <w:rPr>
          <w:u w:val="single"/>
        </w:rPr>
        <w:t>il</w:t>
      </w:r>
      <w:r w:rsidRPr="00DD3216">
        <w:rPr>
          <w:u w:val="single"/>
        </w:rPr>
        <w:t xml:space="preserve"> risparmio energetico termico </w:t>
      </w:r>
      <w:r w:rsidR="002D5F23" w:rsidRPr="00DD3216">
        <w:rPr>
          <w:u w:val="single"/>
        </w:rPr>
        <w:t xml:space="preserve">obiettivo </w:t>
      </w:r>
      <w:r w:rsidRPr="00DD3216">
        <w:rPr>
          <w:u w:val="single"/>
        </w:rPr>
        <w:t>per l’OPF</w:t>
      </w:r>
      <w:r w:rsidRPr="00DD3216">
        <w:t xml:space="preserve">, </w:t>
      </w:r>
      <w:r w:rsidRPr="00DD3216">
        <w:rPr>
          <w:b/>
          <w:bCs/>
        </w:rPr>
        <w:t>RE</w:t>
      </w:r>
      <w:r w:rsidR="00285137" w:rsidRPr="00DD3216">
        <w:rPr>
          <w:b/>
          <w:bCs/>
          <w:vertAlign w:val="subscript"/>
        </w:rPr>
        <w:t>6</w:t>
      </w:r>
      <w:r w:rsidRPr="00DD3216">
        <w:t>, espresso in kWh, mediante la somma, estesa a tutti gli edifici affidati in Servizio Energia “A”, del risparmio energetico obiettivo, RE</w:t>
      </w:r>
      <w:r w:rsidR="00285137" w:rsidRPr="00DD3216">
        <w:rPr>
          <w:vertAlign w:val="subscript"/>
        </w:rPr>
        <w:t>6</w:t>
      </w:r>
      <w:r w:rsidRPr="00DD3216">
        <w:rPr>
          <w:vertAlign w:val="subscript"/>
        </w:rPr>
        <w:t>k</w:t>
      </w:r>
      <w:r w:rsidRPr="00DD3216">
        <w:t>. In equazione:</w:t>
      </w:r>
    </w:p>
    <w:p w14:paraId="2D6870EC" w14:textId="577F104E" w:rsidR="00106076" w:rsidRPr="00DD3216" w:rsidRDefault="00106076" w:rsidP="00823F71">
      <w:pPr>
        <w:pStyle w:val="Max1elenco"/>
        <w:numPr>
          <w:ilvl w:val="0"/>
          <w:numId w:val="0"/>
        </w:numPr>
        <w:ind w:left="502"/>
        <w:jc w:val="center"/>
        <w:rPr>
          <w:b/>
        </w:rPr>
      </w:pPr>
      <w:r w:rsidRPr="00DD3216">
        <w:rPr>
          <w:b/>
        </w:rPr>
        <w:t>RE</w:t>
      </w:r>
      <w:r w:rsidR="00285137" w:rsidRPr="00DD3216">
        <w:rPr>
          <w:b/>
          <w:vertAlign w:val="subscript"/>
        </w:rPr>
        <w:t>6</w:t>
      </w:r>
      <w:r w:rsidRPr="00DD3216">
        <w:rPr>
          <w:b/>
        </w:rPr>
        <w:t xml:space="preserve"> = </w:t>
      </w:r>
      <m:oMath>
        <m:nary>
          <m:naryPr>
            <m:chr m:val="∑"/>
            <m:limLoc m:val="undOvr"/>
            <m:ctrlPr>
              <w:rPr>
                <w:rFonts w:ascii="Cambria Math" w:hAnsi="Cambria Math"/>
                <w:b/>
                <w:bCs/>
              </w:rPr>
            </m:ctrlPr>
          </m:naryPr>
          <m:sub>
            <m:r>
              <m:rPr>
                <m:sty m:val="bi"/>
              </m:rPr>
              <w:rPr>
                <w:rFonts w:ascii="Cambria Math" w:hAnsi="Cambria Math"/>
              </w:rPr>
              <m:t>k</m:t>
            </m:r>
            <m:r>
              <m:rPr>
                <m:sty m:val="b"/>
              </m:rPr>
              <w:rPr>
                <w:rFonts w:ascii="Cambria Math" w:hAnsi="Cambria Math"/>
              </w:rPr>
              <m:t>=1</m:t>
            </m:r>
          </m:sub>
          <m:sup>
            <m:r>
              <m:rPr>
                <m:sty m:val="bi"/>
              </m:rPr>
              <w:rPr>
                <w:rFonts w:ascii="Cambria Math" w:hAnsi="Cambria Math"/>
              </w:rPr>
              <m:t>n</m:t>
            </m:r>
          </m:sup>
          <m:e>
            <m:sSub>
              <m:sSubPr>
                <m:ctrlPr>
                  <w:rPr>
                    <w:rFonts w:ascii="Cambria Math" w:hAnsi="Cambria Math"/>
                    <w:b/>
                    <w:bCs/>
                  </w:rPr>
                </m:ctrlPr>
              </m:sSubPr>
              <m:e>
                <m:r>
                  <m:rPr>
                    <m:sty m:val="bi"/>
                  </m:rPr>
                  <w:rPr>
                    <w:rFonts w:ascii="Cambria Math" w:hAnsi="Cambria Math"/>
                  </w:rPr>
                  <m:t>RE</m:t>
                </m:r>
              </m:e>
              <m:sub>
                <m:r>
                  <m:rPr>
                    <m:sty m:val="bi"/>
                  </m:rPr>
                  <w:rPr>
                    <w:rFonts w:ascii="Cambria Math" w:hAnsi="Cambria Math"/>
                  </w:rPr>
                  <m:t>6</m:t>
                </m:r>
                <m:r>
                  <m:rPr>
                    <m:sty m:val="bi"/>
                  </m:rPr>
                  <w:rPr>
                    <w:rFonts w:ascii="Cambria Math" w:hAnsi="Cambria Math"/>
                  </w:rPr>
                  <m:t>k</m:t>
                </m:r>
              </m:sub>
            </m:sSub>
          </m:e>
        </m:nary>
      </m:oMath>
    </w:p>
    <w:p w14:paraId="1AC0DF09" w14:textId="77777777" w:rsidR="00106076" w:rsidRPr="00DD3216" w:rsidRDefault="00106076" w:rsidP="00696874">
      <w:pPr>
        <w:pStyle w:val="Max1elenco"/>
        <w:numPr>
          <w:ilvl w:val="0"/>
          <w:numId w:val="0"/>
        </w:numPr>
        <w:ind w:left="502"/>
      </w:pPr>
      <w:r w:rsidRPr="00DD3216">
        <w:t>con n=numero edifici dell’OPF.</w:t>
      </w:r>
    </w:p>
    <w:p w14:paraId="56DCBCF9" w14:textId="1BFD976B" w:rsidR="001A184D" w:rsidRPr="00DD3216" w:rsidRDefault="001A184D" w:rsidP="00696874">
      <w:pPr>
        <w:pStyle w:val="Max1elenco"/>
      </w:pPr>
      <w:r w:rsidRPr="00DD3216">
        <w:t>Si converte il valore RE</w:t>
      </w:r>
      <w:r w:rsidR="00285137" w:rsidRPr="00DD3216">
        <w:rPr>
          <w:vertAlign w:val="subscript"/>
        </w:rPr>
        <w:t>6</w:t>
      </w:r>
      <w:r w:rsidRPr="00DD3216">
        <w:t xml:space="preserve"> di cui al punto 5, espresso in kWh, in TEP secondo le modalità indicate in Appendice 11.</w:t>
      </w:r>
    </w:p>
    <w:p w14:paraId="743912D1" w14:textId="77777777" w:rsidR="00106076" w:rsidRPr="00DD3216" w:rsidRDefault="00106076" w:rsidP="00BB671F"/>
    <w:p w14:paraId="583BA150" w14:textId="760C0C32" w:rsidR="00B872C3" w:rsidRPr="00DD3216" w:rsidRDefault="00E955EC" w:rsidP="00B872C3">
      <w:pPr>
        <w:rPr>
          <w:b/>
          <w:bCs/>
          <w:u w:val="single"/>
        </w:rPr>
      </w:pPr>
      <w:r w:rsidRPr="00DD3216">
        <w:rPr>
          <w:b/>
          <w:bCs/>
          <w:u w:val="single"/>
        </w:rPr>
        <w:t>C</w:t>
      </w:r>
      <w:r w:rsidR="00B872C3" w:rsidRPr="00DD3216">
        <w:rPr>
          <w:b/>
          <w:bCs/>
          <w:u w:val="single"/>
        </w:rPr>
        <w:t xml:space="preserve">ontratti di breve durata (3 anni) </w:t>
      </w:r>
    </w:p>
    <w:p w14:paraId="4C93BEC1" w14:textId="2E3B75AD" w:rsidR="00106076" w:rsidRPr="00DD3216" w:rsidRDefault="00106076" w:rsidP="000238DA">
      <w:pPr>
        <w:pStyle w:val="normaleo"/>
        <w:ind w:left="0"/>
      </w:pPr>
      <w:r w:rsidRPr="00DD3216">
        <w:t xml:space="preserve">Per i contratti </w:t>
      </w:r>
      <w:r w:rsidR="00285137" w:rsidRPr="00DD3216">
        <w:t>di breve durata</w:t>
      </w:r>
      <w:r w:rsidRPr="00DD3216">
        <w:t xml:space="preserve"> a </w:t>
      </w:r>
      <w:r w:rsidR="00285137" w:rsidRPr="00DD3216">
        <w:t>3</w:t>
      </w:r>
      <w:r w:rsidRPr="00DD3216">
        <w:t xml:space="preserve"> anni si utilizza la medesima procedura sopra descritta </w:t>
      </w:r>
      <w:r w:rsidR="00C53D1E" w:rsidRPr="00DD3216">
        <w:t xml:space="preserve">per </w:t>
      </w:r>
      <w:r w:rsidR="00D2029F" w:rsidRPr="00DD3216">
        <w:t>i contratti di lunga durata</w:t>
      </w:r>
      <w:r w:rsidRPr="00DD3216">
        <w:t xml:space="preserve"> a </w:t>
      </w:r>
      <w:r w:rsidR="00D2029F" w:rsidRPr="00DD3216">
        <w:t>6</w:t>
      </w:r>
      <w:r w:rsidRPr="00DD3216">
        <w:t xml:space="preserve"> anni</w:t>
      </w:r>
      <w:r w:rsidR="00C53D1E" w:rsidRPr="00DD3216">
        <w:t>,</w:t>
      </w:r>
      <w:r w:rsidRPr="00DD3216">
        <w:t xml:space="preserve"> ma con un </w:t>
      </w:r>
      <w:r w:rsidRPr="00DD3216">
        <w:rPr>
          <w:lang w:eastAsia="zh-CN" w:bidi="hi-IN"/>
        </w:rPr>
        <w:t xml:space="preserve">obiettivo </w:t>
      </w:r>
      <w:r w:rsidR="00F7593C" w:rsidRPr="00DD3216">
        <w:rPr>
          <w:lang w:eastAsia="zh-CN" w:bidi="hi-IN"/>
        </w:rPr>
        <w:t>percentuale</w:t>
      </w:r>
      <w:r w:rsidRPr="00DD3216">
        <w:rPr>
          <w:lang w:eastAsia="zh-CN" w:bidi="hi-IN"/>
        </w:rPr>
        <w:t xml:space="preserve"> di risparmio energetico termico per il k-esimo edificio modificato come sotto specificato.</w:t>
      </w:r>
    </w:p>
    <w:p w14:paraId="7F150942" w14:textId="6EFF015C" w:rsidR="0046207F" w:rsidRPr="00DD3216" w:rsidRDefault="00106076" w:rsidP="009E7567">
      <w:r w:rsidRPr="00DD3216">
        <w:t xml:space="preserve">Il Fornitore si impegna a conseguire gli obiettivi di risparmio energetico </w:t>
      </w:r>
      <w:r w:rsidR="00471C12" w:rsidRPr="00DD3216">
        <w:t xml:space="preserve">termico </w:t>
      </w:r>
      <w:r w:rsidRPr="00DD3216">
        <w:t xml:space="preserve">dell’OPF, </w:t>
      </w:r>
      <w:r w:rsidRPr="00DD3216">
        <w:rPr>
          <w:b/>
          <w:bCs/>
        </w:rPr>
        <w:t>RE</w:t>
      </w:r>
      <w:r w:rsidR="009E7567" w:rsidRPr="00DD3216">
        <w:rPr>
          <w:b/>
          <w:bCs/>
          <w:vertAlign w:val="subscript"/>
        </w:rPr>
        <w:t>3</w:t>
      </w:r>
      <w:r w:rsidRPr="00DD3216">
        <w:t>, espressi in percentuale di risparmio, calcolati in KWh e convertiti in TEP, i quali devono essere raggiunti per ogni OPF ogni anno a partire dal termine della seconda stagione termica completa per il Servizio Energia “A”.</w:t>
      </w:r>
    </w:p>
    <w:p w14:paraId="3063BF1F" w14:textId="5E0EF68B" w:rsidR="009E7567" w:rsidRPr="00DD3216" w:rsidRDefault="00106076" w:rsidP="009E7567">
      <w:r w:rsidRPr="00DD3216">
        <w:t xml:space="preserve">Il risparmio energetico percentuale del k-esimo edificio </w:t>
      </w:r>
      <w:r w:rsidR="00C316AC" w:rsidRPr="00DD3216">
        <w:t xml:space="preserve">nel caso di contratti di breve durata (3 anni), </w:t>
      </w:r>
      <w:r w:rsidRPr="00DD3216">
        <w:t>%RE</w:t>
      </w:r>
      <w:r w:rsidR="009E7567" w:rsidRPr="00DD3216">
        <w:rPr>
          <w:vertAlign w:val="subscript"/>
        </w:rPr>
        <w:t>3</w:t>
      </w:r>
      <w:r w:rsidRPr="00DD3216">
        <w:rPr>
          <w:vertAlign w:val="subscript"/>
        </w:rPr>
        <w:t xml:space="preserve">k </w:t>
      </w:r>
      <w:r w:rsidRPr="00DD3216">
        <w:t>è</w:t>
      </w:r>
      <w:r w:rsidR="009E7567" w:rsidRPr="00DD3216">
        <w:t xml:space="preserve"> pari a:</w:t>
      </w:r>
    </w:p>
    <w:p w14:paraId="7B09BFE7" w14:textId="77777777" w:rsidR="009E7567" w:rsidRPr="00DD3216" w:rsidRDefault="009E7567" w:rsidP="00B872C3">
      <w:pPr>
        <w:pStyle w:val="Max"/>
      </w:pPr>
      <w:r w:rsidRPr="00DD3216">
        <w:t>10% in caso di prima stipula;</w:t>
      </w:r>
    </w:p>
    <w:p w14:paraId="58DB2557" w14:textId="3E4FC77A" w:rsidR="009E7567" w:rsidRPr="00DD3216" w:rsidRDefault="009E7567" w:rsidP="00B872C3">
      <w:pPr>
        <w:pStyle w:val="Max"/>
      </w:pPr>
      <w:r w:rsidRPr="00DD3216">
        <w:t xml:space="preserve">5% in caso di rinnovi </w:t>
      </w:r>
      <w:r w:rsidR="00612EA0" w:rsidRPr="00DD3216">
        <w:t>o</w:t>
      </w:r>
      <w:r w:rsidRPr="00DD3216">
        <w:t xml:space="preserve"> stipule successive.</w:t>
      </w:r>
    </w:p>
    <w:p w14:paraId="2C3ED432" w14:textId="163D5ECA" w:rsidR="00106076" w:rsidRPr="00DD3216" w:rsidRDefault="00106076" w:rsidP="00BB671F">
      <w:r w:rsidRPr="00DD3216">
        <w:t xml:space="preserve">Si prosegue </w:t>
      </w:r>
      <w:r w:rsidR="00D2029F" w:rsidRPr="00DD3216">
        <w:t xml:space="preserve">con </w:t>
      </w:r>
      <w:r w:rsidRPr="00DD3216">
        <w:t xml:space="preserve">l’applicazione della metodologia </w:t>
      </w:r>
      <w:r w:rsidR="0043742E" w:rsidRPr="00DD3216">
        <w:t xml:space="preserve">illustrata </w:t>
      </w:r>
      <w:r w:rsidR="00D2029F" w:rsidRPr="00DD3216">
        <w:t xml:space="preserve">per i contratti di lunga durata, </w:t>
      </w:r>
      <w:r w:rsidRPr="00DD3216">
        <w:t xml:space="preserve">seguendo i </w:t>
      </w:r>
      <w:r w:rsidR="005B15F5" w:rsidRPr="00DD3216">
        <w:t>precedenti</w:t>
      </w:r>
      <w:r w:rsidRPr="00DD3216">
        <w:t xml:space="preserve"> punti 4.</w:t>
      </w:r>
      <w:r w:rsidR="005F2A3D" w:rsidRPr="00DD3216">
        <w:t>,</w:t>
      </w:r>
      <w:r w:rsidRPr="00DD3216">
        <w:t xml:space="preserve"> 5.</w:t>
      </w:r>
      <w:r w:rsidR="0041553B" w:rsidRPr="00DD3216">
        <w:t xml:space="preserve"> </w:t>
      </w:r>
      <w:r w:rsidR="003D1493" w:rsidRPr="00DD3216">
        <w:t>e</w:t>
      </w:r>
      <w:r w:rsidR="0041553B" w:rsidRPr="00DD3216">
        <w:t xml:space="preserve"> 6.</w:t>
      </w:r>
      <w:r w:rsidR="0088361B" w:rsidRPr="00DD3216">
        <w:t xml:space="preserve"> </w:t>
      </w:r>
      <w:r w:rsidR="008558E3" w:rsidRPr="00DD3216">
        <w:t>con</w:t>
      </w:r>
      <w:r w:rsidR="0088361B" w:rsidRPr="00DD3216">
        <w:t xml:space="preserve"> </w:t>
      </w:r>
      <w:r w:rsidR="008558E3" w:rsidRPr="00DD3216">
        <w:t xml:space="preserve">utilizzo del </w:t>
      </w:r>
      <w:r w:rsidR="000E5148" w:rsidRPr="00DD3216">
        <w:t xml:space="preserve">risparmio energetico termico obiettivo per i contratti a </w:t>
      </w:r>
      <w:r w:rsidR="00436396" w:rsidRPr="00DD3216">
        <w:t>3</w:t>
      </w:r>
      <w:r w:rsidR="000E5148" w:rsidRPr="00DD3216">
        <w:t xml:space="preserve"> anni </w:t>
      </w:r>
      <w:r w:rsidR="008558E3" w:rsidRPr="00DD3216">
        <w:t>%RE</w:t>
      </w:r>
      <w:r w:rsidR="00436396" w:rsidRPr="00DD3216">
        <w:rPr>
          <w:vertAlign w:val="subscript"/>
        </w:rPr>
        <w:t>3</w:t>
      </w:r>
      <w:r w:rsidR="008558E3" w:rsidRPr="00DD3216">
        <w:rPr>
          <w:vertAlign w:val="subscript"/>
        </w:rPr>
        <w:t>k</w:t>
      </w:r>
      <w:r w:rsidR="000E5148" w:rsidRPr="00DD3216">
        <w:rPr>
          <w:vertAlign w:val="subscript"/>
        </w:rPr>
        <w:t xml:space="preserve">  </w:t>
      </w:r>
      <w:r w:rsidR="000E5148" w:rsidRPr="00DD3216">
        <w:t>e %RE</w:t>
      </w:r>
      <w:r w:rsidR="00436396" w:rsidRPr="00DD3216">
        <w:rPr>
          <w:vertAlign w:val="subscript"/>
        </w:rPr>
        <w:t>3</w:t>
      </w:r>
      <w:r w:rsidRPr="00DD3216">
        <w:t>.</w:t>
      </w:r>
    </w:p>
    <w:p w14:paraId="015F5F9B" w14:textId="77777777" w:rsidR="00106076" w:rsidRPr="00DD3216" w:rsidRDefault="00106076" w:rsidP="00BB671F">
      <w:pPr>
        <w:pStyle w:val="normaleo"/>
      </w:pPr>
    </w:p>
    <w:p w14:paraId="42E35DD4" w14:textId="6AAD1D0F" w:rsidR="00106076" w:rsidRPr="00DD3216" w:rsidRDefault="00106076" w:rsidP="00BB671F">
      <w:r w:rsidRPr="00DD3216">
        <w:t xml:space="preserve">Gli obiettivi contrattuali, </w:t>
      </w:r>
      <w:r w:rsidR="003F0761" w:rsidRPr="00DD3216">
        <w:t xml:space="preserve">definiti </w:t>
      </w:r>
      <w:r w:rsidR="004A6375" w:rsidRPr="00DD3216">
        <w:t xml:space="preserve">(per i contratti di breve durata) </w:t>
      </w:r>
      <w:r w:rsidR="003F0761" w:rsidRPr="00DD3216">
        <w:t xml:space="preserve">o </w:t>
      </w:r>
      <w:r w:rsidRPr="00DD3216">
        <w:t>calcolati come sopra indicato</w:t>
      </w:r>
      <w:r w:rsidR="004A6375" w:rsidRPr="00DD3216">
        <w:t xml:space="preserve"> (per i contratti di lunga durata)</w:t>
      </w:r>
      <w:r w:rsidRPr="00DD3216">
        <w:t xml:space="preserve">, vincolano il Fornitore relativamente al singolo Ordinativo di Fornitura, cioè </w:t>
      </w:r>
      <w:r w:rsidRPr="00DD3216">
        <w:rPr>
          <w:u w:val="single"/>
        </w:rPr>
        <w:t>possono essere realizzati su uno o più edifici afferenti all’OPF stesso</w:t>
      </w:r>
      <w:r w:rsidRPr="00DD3216">
        <w:t xml:space="preserve"> secondo la proposta formulata dal Fornitore nel PTE</w:t>
      </w:r>
      <w:r w:rsidR="003B6C50" w:rsidRPr="00DD3216">
        <w:t xml:space="preserve"> e</w:t>
      </w:r>
      <w:r w:rsidR="004A46B7" w:rsidRPr="00DD3216">
        <w:t xml:space="preserve"> nella Relazione Tecnica </w:t>
      </w:r>
      <w:r w:rsidR="003B6C50" w:rsidRPr="00DD3216">
        <w:t xml:space="preserve">(rif. </w:t>
      </w:r>
      <w:r w:rsidR="004A46B7" w:rsidRPr="00DD3216">
        <w:t>Appendice 9</w:t>
      </w:r>
      <w:r w:rsidR="003B6C50" w:rsidRPr="00DD3216">
        <w:t>)</w:t>
      </w:r>
      <w:r w:rsidR="007C6562" w:rsidRPr="00DD3216">
        <w:t>,</w:t>
      </w:r>
      <w:r w:rsidR="003B6C50" w:rsidRPr="00DD3216">
        <w:t xml:space="preserve"> accettata dall’Amministrazione</w:t>
      </w:r>
      <w:r w:rsidR="00E65B27" w:rsidRPr="00DD3216">
        <w:t xml:space="preserve"> per poi poter procedere alla stipula dell’Ordinativo di Fornitura</w:t>
      </w:r>
      <w:r w:rsidRPr="00DD3216">
        <w:t>.</w:t>
      </w:r>
    </w:p>
    <w:p w14:paraId="4B0176F5" w14:textId="77777777" w:rsidR="00154D21" w:rsidRPr="00DD3216" w:rsidRDefault="00154D21" w:rsidP="00BB671F"/>
    <w:p w14:paraId="5C0CE4D1" w14:textId="74AE91BB" w:rsidR="00106076" w:rsidRPr="00DD3216" w:rsidRDefault="00106076" w:rsidP="00BB671F">
      <w:r w:rsidRPr="00DD3216">
        <w:t>Le grandezze utilizzate per la valutazione ed il monitoraggio degli obiettivi sono</w:t>
      </w:r>
      <w:r w:rsidR="008624AC" w:rsidRPr="00DD3216">
        <w:t xml:space="preserve"> distinte fra</w:t>
      </w:r>
      <w:r w:rsidRPr="00DD3216">
        <w:t>:</w:t>
      </w:r>
    </w:p>
    <w:p w14:paraId="75B30070" w14:textId="1F5149DD" w:rsidR="00106076" w:rsidRPr="00DD3216" w:rsidRDefault="008624AC" w:rsidP="00B10DF8">
      <w:pPr>
        <w:pStyle w:val="Max"/>
      </w:pPr>
      <w:r w:rsidRPr="00DD3216">
        <w:t xml:space="preserve">quelle </w:t>
      </w:r>
      <w:r w:rsidR="00106076" w:rsidRPr="00DD3216">
        <w:t xml:space="preserve">da definire </w:t>
      </w:r>
      <w:r w:rsidR="00106076" w:rsidRPr="00DD3216">
        <w:rPr>
          <w:u w:val="single"/>
        </w:rPr>
        <w:t>in fase di PTE</w:t>
      </w:r>
      <w:r w:rsidR="00106076" w:rsidRPr="00DD3216">
        <w:t xml:space="preserve"> (ed eventualmente </w:t>
      </w:r>
      <w:r w:rsidR="004A1B01" w:rsidRPr="00DD3216">
        <w:t xml:space="preserve">variate </w:t>
      </w:r>
      <w:r w:rsidR="00106076" w:rsidRPr="00DD3216">
        <w:t>dopo verifica della Baseline)</w:t>
      </w:r>
      <w:r w:rsidR="00F1759B" w:rsidRPr="00DD3216">
        <w:t>:</w:t>
      </w:r>
    </w:p>
    <w:p w14:paraId="2C663692" w14:textId="05D8F107" w:rsidR="001472AF" w:rsidRPr="00DD3216" w:rsidRDefault="00106076" w:rsidP="001472AF">
      <w:pPr>
        <w:pStyle w:val="Max-0"/>
        <w:numPr>
          <w:ilvl w:val="1"/>
          <w:numId w:val="135"/>
        </w:numPr>
      </w:pPr>
      <w:r w:rsidRPr="00DD3216">
        <w:t>Risparmio Energetico termico obiettivo</w:t>
      </w:r>
      <w:r w:rsidR="002D5F23" w:rsidRPr="00DD3216">
        <w:t xml:space="preserve"> per l’OPF</w:t>
      </w:r>
      <w:r w:rsidRPr="00DD3216">
        <w:t xml:space="preserve"> RE</w:t>
      </w:r>
      <w:r w:rsidRPr="00DD3216">
        <w:rPr>
          <w:vertAlign w:val="subscript"/>
        </w:rPr>
        <w:t>i</w:t>
      </w:r>
      <w:r w:rsidRPr="00DD3216">
        <w:t xml:space="preserve"> (con i=</w:t>
      </w:r>
      <w:r w:rsidR="00436396" w:rsidRPr="00DD3216">
        <w:t>3</w:t>
      </w:r>
      <w:r w:rsidRPr="00DD3216">
        <w:t xml:space="preserve"> o i=</w:t>
      </w:r>
      <w:r w:rsidR="00436396" w:rsidRPr="00DD3216">
        <w:t>6</w:t>
      </w:r>
      <w:r w:rsidRPr="00DD3216">
        <w:t xml:space="preserve"> anni di durata contrattuale)</w:t>
      </w:r>
      <w:r w:rsidR="00956879" w:rsidRPr="00DD3216">
        <w:t xml:space="preserve"> come sopra definito</w:t>
      </w:r>
      <w:r w:rsidRPr="00DD3216">
        <w:t>;</w:t>
      </w:r>
    </w:p>
    <w:p w14:paraId="6DE8CADA" w14:textId="7F45E5F6" w:rsidR="00106076" w:rsidRPr="00DD3216" w:rsidRDefault="00584725" w:rsidP="001472AF">
      <w:pPr>
        <w:pStyle w:val="Max-0"/>
        <w:numPr>
          <w:ilvl w:val="1"/>
          <w:numId w:val="135"/>
        </w:numPr>
      </w:pPr>
      <w:r w:rsidRPr="00DD3216">
        <w:lastRenderedPageBreak/>
        <w:t>fabbisogno</w:t>
      </w:r>
      <w:r w:rsidRPr="00DD3216">
        <w:rPr>
          <w:bCs/>
        </w:rPr>
        <w:t xml:space="preserve"> </w:t>
      </w:r>
      <w:r w:rsidR="00106076" w:rsidRPr="00DD3216">
        <w:t xml:space="preserve">Energetico Obiettivo </w:t>
      </w:r>
      <w:r w:rsidR="00A75DF2" w:rsidRPr="00DD3216">
        <w:t xml:space="preserve">per l’OPF </w:t>
      </w:r>
      <w:r w:rsidR="00106076" w:rsidRPr="00DD3216">
        <w:t>J</w:t>
      </w:r>
      <w:r w:rsidR="00106076" w:rsidRPr="00DD3216">
        <w:rPr>
          <w:vertAlign w:val="subscript"/>
        </w:rPr>
        <w:t>OBST</w:t>
      </w:r>
      <w:r w:rsidR="00C854B0" w:rsidRPr="00DD3216">
        <w:t xml:space="preserve"> </w:t>
      </w:r>
      <w:r w:rsidR="000A7552" w:rsidRPr="00DD3216">
        <w:t>come di seguito definito</w:t>
      </w:r>
      <w:r w:rsidR="00106076" w:rsidRPr="00DD3216">
        <w:t>;</w:t>
      </w:r>
    </w:p>
    <w:p w14:paraId="16BB0C34" w14:textId="2BEADA75" w:rsidR="00106076" w:rsidRPr="00DD3216" w:rsidRDefault="008624AC" w:rsidP="00B10DF8">
      <w:pPr>
        <w:pStyle w:val="Max"/>
      </w:pPr>
      <w:r w:rsidRPr="00DD3216">
        <w:t xml:space="preserve">quelle </w:t>
      </w:r>
      <w:r w:rsidR="00106076" w:rsidRPr="00DD3216">
        <w:t xml:space="preserve">da valutare </w:t>
      </w:r>
      <w:r w:rsidR="00106076" w:rsidRPr="00DD3216">
        <w:rPr>
          <w:u w:val="single"/>
        </w:rPr>
        <w:t>in ogni stagione termica</w:t>
      </w:r>
      <w:r w:rsidR="00106076" w:rsidRPr="00DD3216">
        <w:t>:</w:t>
      </w:r>
    </w:p>
    <w:p w14:paraId="20CFD5DF" w14:textId="3712EF46" w:rsidR="00106076" w:rsidRPr="00DD3216" w:rsidRDefault="00106076" w:rsidP="007F7502">
      <w:pPr>
        <w:pStyle w:val="Max-0"/>
        <w:numPr>
          <w:ilvl w:val="1"/>
          <w:numId w:val="135"/>
        </w:numPr>
      </w:pPr>
      <w:r w:rsidRPr="00DD3216">
        <w:t>Risparmio Energetico reale RE</w:t>
      </w:r>
      <w:r w:rsidRPr="00DD3216">
        <w:rPr>
          <w:vertAlign w:val="subscript"/>
        </w:rPr>
        <w:t>R</w:t>
      </w:r>
      <w:r w:rsidR="00956879" w:rsidRPr="00DD3216">
        <w:rPr>
          <w:b/>
          <w:vertAlign w:val="subscript"/>
        </w:rPr>
        <w:t xml:space="preserve"> </w:t>
      </w:r>
      <w:r w:rsidR="00956879" w:rsidRPr="00DD3216">
        <w:t>come di seguito definito</w:t>
      </w:r>
      <w:r w:rsidRPr="00DD3216">
        <w:t xml:space="preserve">; </w:t>
      </w:r>
    </w:p>
    <w:p w14:paraId="604CA194" w14:textId="3DE374A4" w:rsidR="00106076" w:rsidRPr="00DD3216" w:rsidRDefault="00106076" w:rsidP="007F7502">
      <w:pPr>
        <w:pStyle w:val="Max-0"/>
        <w:numPr>
          <w:ilvl w:val="1"/>
          <w:numId w:val="135"/>
        </w:numPr>
      </w:pPr>
      <w:r w:rsidRPr="00DD3216">
        <w:t>Consumo Energetico Reale J</w:t>
      </w:r>
      <w:r w:rsidRPr="00DD3216">
        <w:rPr>
          <w:vertAlign w:val="subscript"/>
        </w:rPr>
        <w:t>R</w:t>
      </w:r>
      <w:r w:rsidR="00956879" w:rsidRPr="00DD3216">
        <w:t xml:space="preserve"> come di seguito definito</w:t>
      </w:r>
      <w:r w:rsidRPr="00DD3216">
        <w:t>;</w:t>
      </w:r>
    </w:p>
    <w:p w14:paraId="76DF953C" w14:textId="6B442651" w:rsidR="00106076" w:rsidRPr="00DD3216" w:rsidRDefault="00106076" w:rsidP="007F7502">
      <w:pPr>
        <w:pStyle w:val="Max-0"/>
        <w:numPr>
          <w:ilvl w:val="1"/>
          <w:numId w:val="135"/>
        </w:numPr>
      </w:pPr>
      <w:r w:rsidRPr="00DD3216">
        <w:t xml:space="preserve">Risparmio </w:t>
      </w:r>
      <w:r w:rsidR="00AA3482" w:rsidRPr="00DD3216">
        <w:t xml:space="preserve">Energetico </w:t>
      </w:r>
      <w:r w:rsidRPr="00DD3216">
        <w:t>ulteriore rispetto agli obiettivi di risparmio energetico ΔE</w:t>
      </w:r>
      <w:r w:rsidRPr="00DD3216">
        <w:rPr>
          <w:vertAlign w:val="subscript"/>
        </w:rPr>
        <w:t>U</w:t>
      </w:r>
      <w:r w:rsidR="00956879" w:rsidRPr="00DD3216">
        <w:t xml:space="preserve"> come di seguito definito</w:t>
      </w:r>
      <w:r w:rsidRPr="00DD3216">
        <w:t>.</w:t>
      </w:r>
    </w:p>
    <w:p w14:paraId="7A6D2344" w14:textId="77777777" w:rsidR="00106076" w:rsidRPr="00DD3216" w:rsidRDefault="00106076" w:rsidP="00BB671F">
      <w:pPr>
        <w:pStyle w:val="normaleo"/>
      </w:pPr>
    </w:p>
    <w:p w14:paraId="1BCEABB3" w14:textId="204A1C2F" w:rsidR="00106076" w:rsidRPr="00DD3216" w:rsidRDefault="00584725" w:rsidP="00BB671F">
      <w:pPr>
        <w:rPr>
          <w:b/>
          <w:bCs/>
        </w:rPr>
      </w:pPr>
      <w:r w:rsidRPr="00DD3216">
        <w:rPr>
          <w:b/>
        </w:rPr>
        <w:t>Fabbisogno</w:t>
      </w:r>
      <w:r w:rsidRPr="00DD3216">
        <w:rPr>
          <w:bCs/>
        </w:rPr>
        <w:t xml:space="preserve"> </w:t>
      </w:r>
      <w:r w:rsidR="00106076" w:rsidRPr="00DD3216">
        <w:rPr>
          <w:b/>
          <w:bCs/>
        </w:rPr>
        <w:t xml:space="preserve">Energetico Obiettivo </w:t>
      </w:r>
      <w:r w:rsidR="00A75DF2" w:rsidRPr="00DD3216">
        <w:rPr>
          <w:b/>
          <w:bCs/>
        </w:rPr>
        <w:t xml:space="preserve">per l’OPF </w:t>
      </w:r>
      <w:r w:rsidR="00F41F09" w:rsidRPr="00DD3216">
        <w:rPr>
          <w:b/>
          <w:bCs/>
        </w:rPr>
        <w:t>(</w:t>
      </w:r>
      <w:r w:rsidR="00106076" w:rsidRPr="00DD3216">
        <w:rPr>
          <w:b/>
          <w:bCs/>
        </w:rPr>
        <w:t>J</w:t>
      </w:r>
      <w:r w:rsidR="00106076" w:rsidRPr="00DD3216">
        <w:rPr>
          <w:b/>
          <w:bCs/>
          <w:vertAlign w:val="subscript"/>
        </w:rPr>
        <w:t>OBST</w:t>
      </w:r>
      <w:r w:rsidR="00F41F09" w:rsidRPr="00DD3216">
        <w:rPr>
          <w:b/>
          <w:bCs/>
        </w:rPr>
        <w:t>)</w:t>
      </w:r>
    </w:p>
    <w:p w14:paraId="710A28C6" w14:textId="598DF925" w:rsidR="00B74349" w:rsidRPr="00DD3216" w:rsidRDefault="00B74349" w:rsidP="00B74349">
      <w:pPr>
        <w:rPr>
          <w:bCs/>
        </w:rPr>
      </w:pPr>
      <w:bookmarkStart w:id="160" w:name="_Hlk192836588"/>
      <w:r w:rsidRPr="00DD3216">
        <w:t xml:space="preserve">Il </w:t>
      </w:r>
      <w:r w:rsidR="00584725" w:rsidRPr="00DD3216">
        <w:t>fabbisogno</w:t>
      </w:r>
      <w:r w:rsidR="00584725" w:rsidRPr="00DD3216">
        <w:rPr>
          <w:bCs/>
        </w:rPr>
        <w:t xml:space="preserve"> </w:t>
      </w:r>
      <w:r w:rsidRPr="00DD3216">
        <w:t xml:space="preserve">Energetico Obiettivo, in condizioni standard, </w:t>
      </w:r>
      <w:r w:rsidRPr="00DD3216">
        <w:rPr>
          <w:b/>
        </w:rPr>
        <w:t>J</w:t>
      </w:r>
      <w:r w:rsidRPr="00DD3216">
        <w:rPr>
          <w:b/>
          <w:vertAlign w:val="subscript"/>
        </w:rPr>
        <w:t>OB</w:t>
      </w:r>
      <w:r w:rsidR="009A79FF" w:rsidRPr="00DD3216">
        <w:rPr>
          <w:b/>
          <w:vertAlign w:val="subscript"/>
        </w:rPr>
        <w:t>k</w:t>
      </w:r>
      <w:r w:rsidRPr="00DD3216">
        <w:rPr>
          <w:b/>
          <w:vertAlign w:val="subscript"/>
        </w:rPr>
        <w:t>ST</w:t>
      </w:r>
      <w:r w:rsidRPr="00DD3216">
        <w:t xml:space="preserve">, </w:t>
      </w:r>
      <w:r w:rsidRPr="00DD3216">
        <w:rPr>
          <w:bCs/>
        </w:rPr>
        <w:t>viene calcolato,</w:t>
      </w:r>
      <w:r w:rsidRPr="00DD3216">
        <w:t xml:space="preserve"> per ogni k-esimo edificio, come differenza tra il </w:t>
      </w:r>
      <w:r w:rsidR="00FA598E" w:rsidRPr="00DD3216">
        <w:t xml:space="preserve">fabbisogno </w:t>
      </w:r>
      <w:r w:rsidRPr="00DD3216">
        <w:t xml:space="preserve">energetico, in condizioni standard, </w:t>
      </w:r>
      <w:r w:rsidRPr="00DD3216">
        <w:rPr>
          <w:b/>
        </w:rPr>
        <w:t>J</w:t>
      </w:r>
      <w:r w:rsidRPr="00DD3216">
        <w:rPr>
          <w:b/>
          <w:vertAlign w:val="subscript"/>
        </w:rPr>
        <w:t>PKST</w:t>
      </w:r>
      <w:r w:rsidRPr="00DD3216">
        <w:rPr>
          <w:bCs/>
        </w:rPr>
        <w:t xml:space="preserve">, ed il </w:t>
      </w:r>
      <w:r w:rsidRPr="00DD3216">
        <w:t xml:space="preserve">Risparmio Energetico termico obiettivo, </w:t>
      </w:r>
      <w:r w:rsidRPr="00DD3216">
        <w:rPr>
          <w:b/>
        </w:rPr>
        <w:t>RE</w:t>
      </w:r>
      <w:r w:rsidRPr="00DD3216">
        <w:rPr>
          <w:b/>
          <w:vertAlign w:val="subscript"/>
        </w:rPr>
        <w:t>k</w:t>
      </w:r>
      <w:r w:rsidRPr="00DD3216">
        <w:rPr>
          <w:bCs/>
        </w:rPr>
        <w:t>. In equazione:</w:t>
      </w:r>
    </w:p>
    <w:bookmarkEnd w:id="160"/>
    <w:p w14:paraId="57CE75E9" w14:textId="4715753E" w:rsidR="00106076" w:rsidRPr="00DD3216" w:rsidRDefault="00106076" w:rsidP="00790779">
      <w:pPr>
        <w:jc w:val="center"/>
        <w:rPr>
          <w:b/>
          <w:bCs/>
          <w:vertAlign w:val="subscript"/>
        </w:rPr>
      </w:pPr>
      <w:r w:rsidRPr="00DD3216">
        <w:rPr>
          <w:b/>
          <w:bCs/>
        </w:rPr>
        <w:t>J</w:t>
      </w:r>
      <w:r w:rsidRPr="00DD3216">
        <w:rPr>
          <w:b/>
          <w:bCs/>
          <w:vertAlign w:val="subscript"/>
        </w:rPr>
        <w:t>OB</w:t>
      </w:r>
      <w:r w:rsidR="009A79FF" w:rsidRPr="00DD3216">
        <w:rPr>
          <w:b/>
          <w:bCs/>
          <w:vertAlign w:val="subscript"/>
        </w:rPr>
        <w:t>k</w:t>
      </w:r>
      <w:r w:rsidRPr="00DD3216">
        <w:rPr>
          <w:b/>
          <w:bCs/>
          <w:vertAlign w:val="subscript"/>
        </w:rPr>
        <w:t>S</w:t>
      </w:r>
      <w:r w:rsidR="009A79FF" w:rsidRPr="00DD3216">
        <w:rPr>
          <w:b/>
          <w:bCs/>
          <w:vertAlign w:val="subscript"/>
        </w:rPr>
        <w:t>T</w:t>
      </w:r>
      <w:r w:rsidRPr="00DD3216">
        <w:rPr>
          <w:b/>
          <w:bCs/>
          <w:vertAlign w:val="subscript"/>
        </w:rPr>
        <w:t xml:space="preserve"> </w:t>
      </w:r>
      <w:r w:rsidRPr="00DD3216">
        <w:rPr>
          <w:b/>
          <w:bCs/>
        </w:rPr>
        <w:t>= J</w:t>
      </w:r>
      <w:r w:rsidRPr="00DD3216">
        <w:rPr>
          <w:b/>
          <w:bCs/>
          <w:vertAlign w:val="subscript"/>
        </w:rPr>
        <w:t>PKST</w:t>
      </w:r>
      <w:r w:rsidRPr="00DD3216">
        <w:rPr>
          <w:b/>
          <w:bCs/>
        </w:rPr>
        <w:t xml:space="preserve"> – RE</w:t>
      </w:r>
      <w:r w:rsidRPr="00DD3216">
        <w:rPr>
          <w:b/>
          <w:bCs/>
          <w:vertAlign w:val="subscript"/>
        </w:rPr>
        <w:t>K</w:t>
      </w:r>
    </w:p>
    <w:p w14:paraId="268E47BC" w14:textId="77777777" w:rsidR="00106076" w:rsidRPr="00DD3216" w:rsidRDefault="00106076" w:rsidP="00BB671F"/>
    <w:p w14:paraId="3B62B3D7" w14:textId="783DAC60" w:rsidR="00106076" w:rsidRPr="00DD3216" w:rsidRDefault="00106076" w:rsidP="00BB671F">
      <w:r w:rsidRPr="00DD3216">
        <w:t xml:space="preserve">Il </w:t>
      </w:r>
      <w:r w:rsidR="00855420" w:rsidRPr="00DD3216">
        <w:t>fabbisogno</w:t>
      </w:r>
      <w:r w:rsidR="00855420" w:rsidRPr="00DD3216">
        <w:rPr>
          <w:bCs/>
        </w:rPr>
        <w:t xml:space="preserve"> </w:t>
      </w:r>
      <w:r w:rsidRPr="00DD3216">
        <w:t>Energetico Obiettivo</w:t>
      </w:r>
      <w:r w:rsidR="00A75DF2" w:rsidRPr="00DD3216">
        <w:t xml:space="preserve"> per l’OPF</w:t>
      </w:r>
      <w:r w:rsidRPr="00DD3216">
        <w:t xml:space="preserve">, in condizioni standard, </w:t>
      </w:r>
      <w:r w:rsidRPr="00DD3216">
        <w:rPr>
          <w:b/>
        </w:rPr>
        <w:t>J</w:t>
      </w:r>
      <w:r w:rsidRPr="00DD3216">
        <w:rPr>
          <w:b/>
          <w:vertAlign w:val="subscript"/>
        </w:rPr>
        <w:t>OBST</w:t>
      </w:r>
      <w:r w:rsidR="00A75DF2" w:rsidRPr="00DD3216">
        <w:t xml:space="preserve">, </w:t>
      </w:r>
      <w:r w:rsidRPr="00DD3216">
        <w:t xml:space="preserve">è la somma dei </w:t>
      </w:r>
      <w:r w:rsidR="00855420" w:rsidRPr="00DD3216">
        <w:t>fabbisogni</w:t>
      </w:r>
      <w:r w:rsidR="00855420" w:rsidRPr="00DD3216">
        <w:rPr>
          <w:bCs/>
        </w:rPr>
        <w:t xml:space="preserve"> </w:t>
      </w:r>
      <w:r w:rsidRPr="00DD3216">
        <w:t>Energetic</w:t>
      </w:r>
      <w:r w:rsidR="00855420" w:rsidRPr="00DD3216">
        <w:t>i</w:t>
      </w:r>
      <w:r w:rsidRPr="00DD3216">
        <w:t xml:space="preserve"> Obiettivo, in condizioni standard, dei singoli edifici, </w:t>
      </w:r>
      <w:r w:rsidRPr="00DD3216">
        <w:rPr>
          <w:b/>
          <w:szCs w:val="16"/>
        </w:rPr>
        <w:t>J</w:t>
      </w:r>
      <w:r w:rsidRPr="00DD3216">
        <w:rPr>
          <w:b/>
          <w:szCs w:val="16"/>
          <w:vertAlign w:val="subscript"/>
        </w:rPr>
        <w:t>OB</w:t>
      </w:r>
      <w:r w:rsidR="009A79FF" w:rsidRPr="00DD3216">
        <w:rPr>
          <w:b/>
          <w:szCs w:val="16"/>
          <w:vertAlign w:val="subscript"/>
        </w:rPr>
        <w:t>k</w:t>
      </w:r>
      <w:r w:rsidRPr="00DD3216">
        <w:rPr>
          <w:b/>
          <w:szCs w:val="16"/>
          <w:vertAlign w:val="subscript"/>
        </w:rPr>
        <w:t>ST</w:t>
      </w:r>
      <w:r w:rsidRPr="00DD3216">
        <w:t>; in equazione:</w:t>
      </w:r>
    </w:p>
    <w:p w14:paraId="549A0FF4" w14:textId="047B1E14" w:rsidR="00106076" w:rsidRPr="00DD3216" w:rsidRDefault="00106076" w:rsidP="00D62C11">
      <w:pPr>
        <w:pStyle w:val="usobollo"/>
        <w:jc w:val="center"/>
        <w:rPr>
          <w:rFonts w:ascii="Arial" w:hAnsi="Arial"/>
          <w:b/>
          <w:sz w:val="22"/>
          <w:szCs w:val="16"/>
          <w:lang w:val="en-GB"/>
        </w:rPr>
      </w:pPr>
      <w:r w:rsidRPr="00DD3216">
        <w:rPr>
          <w:rFonts w:ascii="Arial" w:hAnsi="Arial"/>
          <w:b/>
          <w:sz w:val="22"/>
          <w:szCs w:val="16"/>
          <w:lang w:val="en-GB"/>
        </w:rPr>
        <w:t>J</w:t>
      </w:r>
      <w:r w:rsidRPr="00DD3216">
        <w:rPr>
          <w:rFonts w:ascii="Arial" w:hAnsi="Arial"/>
          <w:b/>
          <w:sz w:val="22"/>
          <w:szCs w:val="16"/>
          <w:vertAlign w:val="subscript"/>
          <w:lang w:val="en-GB"/>
        </w:rPr>
        <w:t>OBST</w:t>
      </w:r>
      <w:r w:rsidRPr="00DD3216">
        <w:rPr>
          <w:rFonts w:ascii="Arial" w:hAnsi="Arial"/>
          <w:b/>
          <w:sz w:val="22"/>
          <w:szCs w:val="16"/>
          <w:lang w:val="en-GB"/>
        </w:rPr>
        <w:t xml:space="preserve"> = </w:t>
      </w:r>
      <m:oMath>
        <m:nary>
          <m:naryPr>
            <m:chr m:val="∑"/>
            <m:limLoc m:val="undOvr"/>
            <m:ctrlPr>
              <w:rPr>
                <w:rFonts w:ascii="Cambria Math" w:hAnsi="Cambria Math"/>
                <w:b/>
                <w:bCs/>
                <w:sz w:val="22"/>
                <w:szCs w:val="16"/>
              </w:rPr>
            </m:ctrlPr>
          </m:naryPr>
          <m:sub>
            <m:r>
              <m:rPr>
                <m:sty m:val="b"/>
              </m:rPr>
              <w:rPr>
                <w:rFonts w:ascii="Cambria Math" w:hAnsi="Cambria Math"/>
                <w:sz w:val="22"/>
                <w:szCs w:val="16"/>
              </w:rPr>
              <m:t>k</m:t>
            </m:r>
            <m:r>
              <m:rPr>
                <m:sty m:val="b"/>
              </m:rPr>
              <w:rPr>
                <w:rFonts w:ascii="Cambria Math" w:hAnsi="Cambria Math"/>
                <w:sz w:val="22"/>
                <w:szCs w:val="16"/>
                <w:lang w:val="en-GB"/>
              </w:rPr>
              <m:t>=</m:t>
            </m:r>
            <m:r>
              <m:rPr>
                <m:sty m:val="b"/>
              </m:rPr>
              <w:rPr>
                <w:rFonts w:ascii="Cambria Math" w:hAnsi="Cambria Math"/>
                <w:sz w:val="22"/>
                <w:szCs w:val="16"/>
              </w:rPr>
              <m:t>1</m:t>
            </m:r>
          </m:sub>
          <m:sup>
            <m:r>
              <m:rPr>
                <m:sty m:val="b"/>
              </m:rPr>
              <w:rPr>
                <w:rFonts w:ascii="Cambria Math" w:hAnsi="Cambria Math"/>
                <w:sz w:val="22"/>
                <w:szCs w:val="16"/>
              </w:rPr>
              <m:t>n</m:t>
            </m:r>
          </m:sup>
          <m:e>
            <m:sSub>
              <m:sSubPr>
                <m:ctrlPr>
                  <w:rPr>
                    <w:rFonts w:ascii="Cambria Math" w:hAnsi="Cambria Math"/>
                    <w:b/>
                    <w:bCs/>
                    <w:sz w:val="22"/>
                    <w:szCs w:val="16"/>
                  </w:rPr>
                </m:ctrlPr>
              </m:sSubPr>
              <m:e>
                <m:r>
                  <m:rPr>
                    <m:sty m:val="b"/>
                  </m:rPr>
                  <w:rPr>
                    <w:rFonts w:ascii="Cambria Math" w:hAnsi="Cambria Math"/>
                    <w:sz w:val="22"/>
                    <w:szCs w:val="16"/>
                  </w:rPr>
                  <m:t>J</m:t>
                </m:r>
              </m:e>
              <m:sub>
                <m:r>
                  <m:rPr>
                    <m:sty m:val="b"/>
                  </m:rPr>
                  <w:rPr>
                    <w:rFonts w:ascii="Cambria Math" w:hAnsi="Cambria Math"/>
                    <w:sz w:val="22"/>
                    <w:szCs w:val="16"/>
                  </w:rPr>
                  <m:t>OBkST</m:t>
                </m:r>
              </m:sub>
            </m:sSub>
          </m:e>
        </m:nary>
      </m:oMath>
    </w:p>
    <w:p w14:paraId="3562DD1B" w14:textId="77777777" w:rsidR="00106076" w:rsidRPr="00DD3216" w:rsidRDefault="00106076" w:rsidP="00BB671F">
      <w:pPr>
        <w:rPr>
          <w:sz w:val="16"/>
          <w:szCs w:val="16"/>
          <w:lang w:val="en-GB"/>
        </w:rPr>
      </w:pPr>
    </w:p>
    <w:p w14:paraId="2921DC7C" w14:textId="27ED8D53" w:rsidR="00BF5500" w:rsidRPr="00DD3216" w:rsidRDefault="00BF5500" w:rsidP="00BB671F">
      <w:r w:rsidRPr="00DD3216">
        <w:t xml:space="preserve">Il Risparmio energetico </w:t>
      </w:r>
      <w:r w:rsidR="00D26EEB" w:rsidRPr="00DD3216">
        <w:t xml:space="preserve">termico </w:t>
      </w:r>
      <w:r w:rsidRPr="00DD3216">
        <w:t xml:space="preserve">obiettivo varia esclusivamente nel caso di Verifica con Baseline Negativa (non rispondenza alla Baseline) secondo quanto descritto all’Appendice </w:t>
      </w:r>
      <w:r w:rsidR="00ED4A8B" w:rsidRPr="00DD3216">
        <w:t>11</w:t>
      </w:r>
      <w:r w:rsidRPr="00DD3216">
        <w:t>.</w:t>
      </w:r>
    </w:p>
    <w:p w14:paraId="2CC92A01" w14:textId="745AC973" w:rsidR="00106076" w:rsidRPr="00DD3216" w:rsidRDefault="00106076" w:rsidP="00BB671F">
      <w:r w:rsidRPr="00DD3216">
        <w:t xml:space="preserve">Le grandezze sopra citate vengono calcolate secondo le seguenti fasi operative in fase di predisposizione del PTE e, al termine della </w:t>
      </w:r>
      <w:r w:rsidRPr="00DD3216">
        <w:rPr>
          <w:u w:val="single"/>
        </w:rPr>
        <w:t>prima stagione termica completa,</w:t>
      </w:r>
      <w:r w:rsidRPr="00DD3216">
        <w:t xml:space="preserve"> viene valutata la rispondenza alla Baseline energetica di cui al</w:t>
      </w:r>
      <w:r w:rsidR="008F75CE" w:rsidRPr="00DD3216">
        <w:t xml:space="preserve">l’Appendice </w:t>
      </w:r>
      <w:r w:rsidR="00ED4A8B" w:rsidRPr="00DD3216">
        <w:t>11</w:t>
      </w:r>
      <w:r w:rsidR="008F75CE" w:rsidRPr="00DD3216">
        <w:t>.</w:t>
      </w:r>
    </w:p>
    <w:p w14:paraId="3C5D2FFF" w14:textId="74CD3799" w:rsidR="00106076" w:rsidRPr="00DD3216" w:rsidRDefault="00106076" w:rsidP="00BB671F">
      <w:r w:rsidRPr="00DD3216">
        <w:t xml:space="preserve">Le grandezze indicate vengono calcolate in KWh e poi convertite in TEP mediante i coefficienti di cui </w:t>
      </w:r>
      <w:r w:rsidR="00ED4A8B" w:rsidRPr="00DD3216">
        <w:t>alla medesima Appendice</w:t>
      </w:r>
      <w:r w:rsidRPr="00DD3216">
        <w:t>.</w:t>
      </w:r>
    </w:p>
    <w:p w14:paraId="5E0715FD" w14:textId="77777777" w:rsidR="00106076" w:rsidRPr="00DD3216" w:rsidRDefault="00106076" w:rsidP="00BB671F"/>
    <w:p w14:paraId="50E36845" w14:textId="1EF46803" w:rsidR="00106076" w:rsidRPr="00DD3216" w:rsidRDefault="00106076" w:rsidP="00BB671F">
      <w:pPr>
        <w:rPr>
          <w:b/>
          <w:bCs/>
        </w:rPr>
      </w:pPr>
      <w:r w:rsidRPr="00DD3216">
        <w:rPr>
          <w:b/>
          <w:bCs/>
        </w:rPr>
        <w:t xml:space="preserve">Risparmio Energetico reale </w:t>
      </w:r>
      <w:r w:rsidR="00333B2E" w:rsidRPr="00DD3216">
        <w:rPr>
          <w:b/>
          <w:bCs/>
        </w:rPr>
        <w:t>(</w:t>
      </w:r>
      <w:r w:rsidRPr="00DD3216">
        <w:rPr>
          <w:b/>
          <w:bCs/>
        </w:rPr>
        <w:t>RE</w:t>
      </w:r>
      <w:r w:rsidRPr="00DD3216">
        <w:rPr>
          <w:b/>
          <w:bCs/>
          <w:vertAlign w:val="subscript"/>
        </w:rPr>
        <w:t>R</w:t>
      </w:r>
      <w:r w:rsidR="00333B2E" w:rsidRPr="00DD3216">
        <w:rPr>
          <w:b/>
          <w:bCs/>
        </w:rPr>
        <w:t xml:space="preserve">) </w:t>
      </w:r>
      <w:r w:rsidRPr="00DD3216">
        <w:rPr>
          <w:b/>
          <w:bCs/>
        </w:rPr>
        <w:t xml:space="preserve">e Consumo Energetico reale </w:t>
      </w:r>
      <w:r w:rsidR="00F41F09" w:rsidRPr="00DD3216">
        <w:rPr>
          <w:b/>
          <w:bCs/>
        </w:rPr>
        <w:t>(</w:t>
      </w:r>
      <w:r w:rsidRPr="00DD3216">
        <w:rPr>
          <w:b/>
          <w:bCs/>
        </w:rPr>
        <w:t>J</w:t>
      </w:r>
      <w:r w:rsidRPr="00DD3216">
        <w:rPr>
          <w:b/>
          <w:bCs/>
          <w:vertAlign w:val="subscript"/>
        </w:rPr>
        <w:t>R</w:t>
      </w:r>
      <w:r w:rsidR="00F41F09" w:rsidRPr="00DD3216">
        <w:rPr>
          <w:b/>
          <w:bCs/>
        </w:rPr>
        <w:t>)</w:t>
      </w:r>
    </w:p>
    <w:p w14:paraId="3F240558" w14:textId="77777777" w:rsidR="00106076" w:rsidRPr="00DD3216" w:rsidRDefault="00106076" w:rsidP="00BB671F">
      <w:r w:rsidRPr="00DD3216">
        <w:t>Il Risparmio Energetico reale</w:t>
      </w:r>
      <w:r w:rsidRPr="00DD3216">
        <w:rPr>
          <w:b/>
        </w:rPr>
        <w:t xml:space="preserve"> RE</w:t>
      </w:r>
      <w:r w:rsidRPr="00DD3216">
        <w:rPr>
          <w:b/>
          <w:vertAlign w:val="subscript"/>
        </w:rPr>
        <w:t>R</w:t>
      </w:r>
      <w:r w:rsidRPr="00DD3216">
        <w:t xml:space="preserve">, espresso in kWh, viene valutato su base stagionale così come il Consumo Energetico reale </w:t>
      </w:r>
      <w:r w:rsidRPr="00DD3216">
        <w:rPr>
          <w:b/>
        </w:rPr>
        <w:t>J</w:t>
      </w:r>
      <w:r w:rsidRPr="00DD3216">
        <w:rPr>
          <w:b/>
          <w:vertAlign w:val="subscript"/>
        </w:rPr>
        <w:t>R</w:t>
      </w:r>
      <w:r w:rsidRPr="00DD3216">
        <w:t>.</w:t>
      </w:r>
    </w:p>
    <w:p w14:paraId="63EDD87C" w14:textId="77777777" w:rsidR="00106076" w:rsidRPr="00DD3216" w:rsidRDefault="00106076" w:rsidP="00BB671F">
      <w:r w:rsidRPr="00DD3216">
        <w:t>Le grandezze sopra citate vengono calcolate secondo le seguenti fasi operative:</w:t>
      </w:r>
    </w:p>
    <w:p w14:paraId="3696ECE2" w14:textId="2024200E" w:rsidR="00106076" w:rsidRPr="00DD3216" w:rsidRDefault="00106076" w:rsidP="00B10DF8">
      <w:pPr>
        <w:pStyle w:val="Max"/>
      </w:pPr>
      <w:r w:rsidRPr="00DD3216">
        <w:t>Identificazione di</w:t>
      </w:r>
      <w:r w:rsidRPr="00DD3216">
        <w:rPr>
          <w:b/>
          <w:i/>
        </w:rPr>
        <w:t xml:space="preserve"> </w:t>
      </w:r>
      <w:r w:rsidRPr="00DD3216">
        <w:t xml:space="preserve">sistemi edificio-impianto compresi nell’OPF </w:t>
      </w:r>
      <w:r w:rsidR="00C1460B" w:rsidRPr="00DD3216">
        <w:t>nei quali è prevista la fornitura di energia termica</w:t>
      </w:r>
      <w:r w:rsidRPr="00DD3216">
        <w:t>;</w:t>
      </w:r>
    </w:p>
    <w:p w14:paraId="570A59CA" w14:textId="180E819F" w:rsidR="00106076" w:rsidRPr="00DD3216" w:rsidRDefault="00106076" w:rsidP="00B10DF8">
      <w:pPr>
        <w:pStyle w:val="Max"/>
      </w:pPr>
      <w:r w:rsidRPr="00DD3216">
        <w:t>Valutazione del</w:t>
      </w:r>
      <w:r w:rsidRPr="00DD3216">
        <w:rPr>
          <w:bCs/>
          <w:iCs/>
        </w:rPr>
        <w:t xml:space="preserve"> </w:t>
      </w:r>
      <w:r w:rsidR="00405C95" w:rsidRPr="00DD3216">
        <w:t xml:space="preserve">fabbisogno </w:t>
      </w:r>
      <w:r w:rsidRPr="00DD3216">
        <w:t xml:space="preserve">energetico del sistema edificio impianto </w:t>
      </w:r>
      <w:r w:rsidRPr="00DD3216">
        <w:rPr>
          <w:b/>
        </w:rPr>
        <w:t>J</w:t>
      </w:r>
      <w:r w:rsidRPr="00DD3216">
        <w:rPr>
          <w:b/>
          <w:vertAlign w:val="subscript"/>
        </w:rPr>
        <w:t>P</w:t>
      </w:r>
      <w:r w:rsidRPr="00DD3216">
        <w:t xml:space="preserve"> nelle condizioni climatiche reali (GG reali utilizzati come previsto all’A</w:t>
      </w:r>
      <w:r w:rsidR="002E3FD1" w:rsidRPr="00DD3216">
        <w:t>ppendice</w:t>
      </w:r>
      <w:r w:rsidRPr="00DD3216">
        <w:t xml:space="preserve"> </w:t>
      </w:r>
      <w:r w:rsidR="00792BA4" w:rsidRPr="00DD3216">
        <w:t>11</w:t>
      </w:r>
      <w:r w:rsidRPr="00DD3216">
        <w:t xml:space="preserve">) e nelle modalità di funzionamento richieste per la stagione in corso, al netto delle variazioni </w:t>
      </w:r>
      <w:r w:rsidR="0020578D" w:rsidRPr="00DD3216">
        <w:t>8</w:t>
      </w:r>
      <w:r w:rsidRPr="00DD3216">
        <w:t>.1.1.</w:t>
      </w:r>
      <w:r w:rsidR="00E44472" w:rsidRPr="00DD3216">
        <w:t>1.</w:t>
      </w:r>
      <w:r w:rsidR="0020578D" w:rsidRPr="00DD3216">
        <w:t>5</w:t>
      </w:r>
      <w:r w:rsidRPr="00DD3216">
        <w:t xml:space="preserve"> “</w:t>
      </w:r>
      <w:r w:rsidRPr="00DD3216">
        <w:rPr>
          <w:b/>
        </w:rPr>
        <w:t>∆J</w:t>
      </w:r>
      <w:r w:rsidRPr="00DD3216">
        <w:rPr>
          <w:b/>
          <w:vertAlign w:val="subscript"/>
        </w:rPr>
        <w:t>U</w:t>
      </w:r>
      <w:r w:rsidR="00E44472" w:rsidRPr="00DD3216">
        <w:rPr>
          <w:b/>
          <w:vertAlign w:val="subscript"/>
        </w:rPr>
        <w:t>,</w:t>
      </w:r>
      <w:r w:rsidRPr="00DD3216">
        <w:rPr>
          <w:b/>
          <w:vertAlign w:val="subscript"/>
        </w:rPr>
        <w:t>K</w:t>
      </w:r>
      <w:r w:rsidRPr="00DD3216">
        <w:t>”</w:t>
      </w:r>
      <w:r w:rsidR="00E44472" w:rsidRPr="00DD3216">
        <w:t xml:space="preserve"> (riduzione per condivisione del risparmio energetico ulteriore)</w:t>
      </w:r>
      <w:r w:rsidRPr="00DD3216">
        <w:t xml:space="preserve">; tale quantità è definita al successivo paragrafo </w:t>
      </w:r>
      <w:r w:rsidR="0020578D" w:rsidRPr="00DD3216">
        <w:t>8</w:t>
      </w:r>
      <w:r w:rsidRPr="00DD3216">
        <w:t>.1</w:t>
      </w:r>
      <w:r w:rsidR="00E332F4" w:rsidRPr="00DD3216">
        <w:t>.1</w:t>
      </w:r>
      <w:r w:rsidRPr="00DD3216">
        <w:t>;</w:t>
      </w:r>
    </w:p>
    <w:p w14:paraId="133E14D2" w14:textId="77777777" w:rsidR="0055281C" w:rsidRPr="00DD3216" w:rsidRDefault="0055281C" w:rsidP="00B10DF8">
      <w:pPr>
        <w:pStyle w:val="Max"/>
      </w:pPr>
      <w:r w:rsidRPr="00DD3216">
        <w:t xml:space="preserve">Valutazione del consumo energetico reale nella stagione termica, denominato </w:t>
      </w:r>
      <w:r w:rsidRPr="00DD3216">
        <w:rPr>
          <w:b/>
        </w:rPr>
        <w:t>J</w:t>
      </w:r>
      <w:r w:rsidRPr="00DD3216">
        <w:rPr>
          <w:b/>
          <w:vertAlign w:val="subscript"/>
        </w:rPr>
        <w:t>R</w:t>
      </w:r>
      <w:r w:rsidRPr="00DD3216">
        <w:t>; tale consumo risulta essere:</w:t>
      </w:r>
    </w:p>
    <w:p w14:paraId="4FB16EDD" w14:textId="77777777" w:rsidR="0055281C" w:rsidRPr="00DD3216" w:rsidRDefault="0055281C" w:rsidP="00EF7785">
      <w:pPr>
        <w:pStyle w:val="Max0"/>
      </w:pPr>
      <w:r w:rsidRPr="00DD3216">
        <w:t xml:space="preserve">il prodotto del dato di consumo rilevato mediante contatori fiscali per il potere calorifico del combustibile utilizzato rilevato dal documento fiscale e reso disponibile dal fornitore di combustibile nel caso di vettore energetico fossile; </w:t>
      </w:r>
    </w:p>
    <w:p w14:paraId="113372CE" w14:textId="77777777" w:rsidR="00A70085" w:rsidRPr="00DD3216" w:rsidRDefault="0055281C" w:rsidP="00EF7785">
      <w:pPr>
        <w:pStyle w:val="Max0"/>
      </w:pPr>
      <w:r w:rsidRPr="00DD3216">
        <w:t>il dato di consumo rilevato mediante contatori fiscali in caso di impianti termici alimentati dal vettore elettrico</w:t>
      </w:r>
      <w:r w:rsidR="00A70085" w:rsidRPr="00DD3216">
        <w:t>;</w:t>
      </w:r>
    </w:p>
    <w:p w14:paraId="64F7056D" w14:textId="347C3D96" w:rsidR="0055281C" w:rsidRPr="00DD3216" w:rsidRDefault="00127138" w:rsidP="00823F71">
      <w:pPr>
        <w:pStyle w:val="Max0"/>
        <w:numPr>
          <w:ilvl w:val="0"/>
          <w:numId w:val="0"/>
        </w:numPr>
      </w:pPr>
      <w:r w:rsidRPr="00DD3216">
        <w:lastRenderedPageBreak/>
        <w:t>nel rispetto del</w:t>
      </w:r>
      <w:r w:rsidR="00A70085" w:rsidRPr="00DD3216">
        <w:t>le modalità</w:t>
      </w:r>
      <w:r w:rsidRPr="00DD3216">
        <w:t xml:space="preserve"> di cui all’Appendice n.11</w:t>
      </w:r>
      <w:r w:rsidR="0055281C" w:rsidRPr="00DD3216">
        <w:t xml:space="preserve">. </w:t>
      </w:r>
    </w:p>
    <w:p w14:paraId="5D942DD2" w14:textId="19D52468" w:rsidR="00502ADA" w:rsidRPr="00DD3216" w:rsidRDefault="0055281C">
      <w:pPr>
        <w:pStyle w:val="Max-0"/>
      </w:pPr>
      <w:r w:rsidRPr="00DD3216">
        <w:t>La rilevazione del dato di consumo (lettura del contatore) avviene, in contraddittorio tra Amministrazione e Fornitore, la prima volta alla consegna degli impianti e successivamente</w:t>
      </w:r>
      <w:r w:rsidR="0026559D" w:rsidRPr="00DD3216">
        <w:t xml:space="preserve"> tra la fine della stagione termica ed il 30 giugno di ogni anno.</w:t>
      </w:r>
    </w:p>
    <w:p w14:paraId="73980B13" w14:textId="03AEA247" w:rsidR="0055281C" w:rsidRPr="00DD3216" w:rsidRDefault="0055281C" w:rsidP="00502ADA">
      <w:pPr>
        <w:pStyle w:val="Max-0"/>
      </w:pPr>
      <w:r w:rsidRPr="00DD3216">
        <w:t>Tale dato deve essere presente anche nella reportistica del sistema di controllo e monitoraggio;</w:t>
      </w:r>
    </w:p>
    <w:p w14:paraId="44732641" w14:textId="70FD8893" w:rsidR="00106076" w:rsidRPr="00DD3216" w:rsidRDefault="00106076" w:rsidP="00B10DF8">
      <w:pPr>
        <w:pStyle w:val="Max"/>
      </w:pPr>
      <w:r w:rsidRPr="00DD3216">
        <w:t>Valutazione del Risparmio Energetico reale del</w:t>
      </w:r>
      <w:r w:rsidR="007F520C" w:rsidRPr="00DD3216">
        <w:t xml:space="preserve"> k</w:t>
      </w:r>
      <w:r w:rsidRPr="00DD3216">
        <w:t xml:space="preserve">-esimo edificio </w:t>
      </w:r>
      <w:r w:rsidR="007F520C" w:rsidRPr="00DD3216">
        <w:rPr>
          <w:b/>
          <w:bCs/>
        </w:rPr>
        <w:t>RE</w:t>
      </w:r>
      <w:r w:rsidR="007F520C" w:rsidRPr="00DD3216">
        <w:rPr>
          <w:b/>
          <w:bCs/>
          <w:vertAlign w:val="subscript"/>
        </w:rPr>
        <w:t>Rk</w:t>
      </w:r>
      <w:r w:rsidRPr="00DD3216">
        <w:t xml:space="preserve">. La valutazione si calcola mediante differenza tra il </w:t>
      </w:r>
      <w:r w:rsidR="00405C95" w:rsidRPr="00DD3216">
        <w:t xml:space="preserve">fabbisogno </w:t>
      </w:r>
      <w:r w:rsidRPr="00DD3216">
        <w:t xml:space="preserve">energetico del sistema edificio-impianto nelle condizioni climatiche reali </w:t>
      </w:r>
      <w:r w:rsidR="007F520C" w:rsidRPr="00DD3216">
        <w:rPr>
          <w:b/>
          <w:bCs/>
        </w:rPr>
        <w:t>J</w:t>
      </w:r>
      <w:r w:rsidR="007F520C" w:rsidRPr="00DD3216">
        <w:rPr>
          <w:b/>
          <w:bCs/>
          <w:vertAlign w:val="subscript"/>
        </w:rPr>
        <w:t xml:space="preserve">Pk </w:t>
      </w:r>
      <w:r w:rsidRPr="00DD3216">
        <w:t xml:space="preserve">e l’effettivo consumo energetico nella stagione termica, nell’m-esimo edificio, </w:t>
      </w:r>
      <w:r w:rsidR="007F520C" w:rsidRPr="00DD3216">
        <w:rPr>
          <w:b/>
          <w:bCs/>
        </w:rPr>
        <w:t>J</w:t>
      </w:r>
      <w:r w:rsidR="007F520C" w:rsidRPr="00DD3216">
        <w:rPr>
          <w:b/>
          <w:bCs/>
          <w:vertAlign w:val="subscript"/>
        </w:rPr>
        <w:t>Rk</w:t>
      </w:r>
      <w:r w:rsidRPr="00DD3216">
        <w:t xml:space="preserve">. Le grandezze sono calcolate ed espresse in KWh e poi convertite in TEP mediante i coefficienti di cui </w:t>
      </w:r>
      <w:r w:rsidR="008B310B" w:rsidRPr="00DD3216">
        <w:t>all’Appendice 11</w:t>
      </w:r>
      <w:r w:rsidRPr="00DD3216">
        <w:t>. La valutazione del Risparmio Energetico reale del</w:t>
      </w:r>
      <w:r w:rsidR="001E1513" w:rsidRPr="00DD3216">
        <w:t xml:space="preserve"> k</w:t>
      </w:r>
      <w:r w:rsidRPr="00DD3216">
        <w:t>-esimo edificio si esplica mediante l’applicazione della successiva equazione:</w:t>
      </w:r>
    </w:p>
    <w:p w14:paraId="108F708B" w14:textId="2C69FC20" w:rsidR="00106076" w:rsidRPr="00DD3216" w:rsidRDefault="007F520C" w:rsidP="003F2764">
      <w:pPr>
        <w:pStyle w:val="Maxformula"/>
        <w:rPr>
          <w:noProof w:val="0"/>
          <w:vertAlign w:val="subscript"/>
        </w:rPr>
      </w:pPr>
      <w:r w:rsidRPr="00DD3216">
        <w:rPr>
          <w:noProof w:val="0"/>
        </w:rPr>
        <w:t>RE</w:t>
      </w:r>
      <w:r w:rsidRPr="00DD3216">
        <w:rPr>
          <w:noProof w:val="0"/>
          <w:vertAlign w:val="subscript"/>
        </w:rPr>
        <w:t>Rk</w:t>
      </w:r>
      <w:r w:rsidRPr="00DD3216">
        <w:rPr>
          <w:noProof w:val="0"/>
        </w:rPr>
        <w:t xml:space="preserve"> </w:t>
      </w:r>
      <w:r w:rsidR="00106076" w:rsidRPr="00DD3216">
        <w:rPr>
          <w:noProof w:val="0"/>
        </w:rPr>
        <w:t xml:space="preserve">= </w:t>
      </w:r>
      <w:r w:rsidRPr="00DD3216">
        <w:rPr>
          <w:noProof w:val="0"/>
        </w:rPr>
        <w:t>J</w:t>
      </w:r>
      <w:r w:rsidRPr="00DD3216">
        <w:rPr>
          <w:noProof w:val="0"/>
          <w:vertAlign w:val="subscript"/>
        </w:rPr>
        <w:t>Pk</w:t>
      </w:r>
      <w:r w:rsidRPr="00DD3216">
        <w:rPr>
          <w:noProof w:val="0"/>
        </w:rPr>
        <w:t xml:space="preserve"> </w:t>
      </w:r>
      <w:r w:rsidR="00106076" w:rsidRPr="00DD3216">
        <w:rPr>
          <w:noProof w:val="0"/>
        </w:rPr>
        <w:t xml:space="preserve">- </w:t>
      </w:r>
      <w:r w:rsidRPr="00DD3216">
        <w:rPr>
          <w:noProof w:val="0"/>
        </w:rPr>
        <w:t>J</w:t>
      </w:r>
      <w:r w:rsidRPr="00DD3216">
        <w:rPr>
          <w:noProof w:val="0"/>
          <w:vertAlign w:val="subscript"/>
        </w:rPr>
        <w:t>Rk</w:t>
      </w:r>
    </w:p>
    <w:p w14:paraId="69DD51AC" w14:textId="78FA3043" w:rsidR="00106076" w:rsidRPr="00DD3216" w:rsidRDefault="00106076" w:rsidP="00B10DF8">
      <w:pPr>
        <w:pStyle w:val="Max"/>
      </w:pPr>
      <w:r w:rsidRPr="00DD3216">
        <w:t xml:space="preserve">Somma del Risparmio Energetico reale di ogni singolo edificio </w:t>
      </w:r>
      <w:r w:rsidR="007F520C" w:rsidRPr="00DD3216">
        <w:t>k</w:t>
      </w:r>
      <w:r w:rsidRPr="00DD3216">
        <w:t xml:space="preserve">-esimo e conseguente valutazione del Risparmio Energetico reale </w:t>
      </w:r>
      <w:r w:rsidRPr="00DD3216">
        <w:rPr>
          <w:b/>
          <w:szCs w:val="16"/>
        </w:rPr>
        <w:t>RE</w:t>
      </w:r>
      <w:r w:rsidRPr="00DD3216">
        <w:rPr>
          <w:b/>
          <w:szCs w:val="16"/>
          <w:vertAlign w:val="subscript"/>
        </w:rPr>
        <w:t>R</w:t>
      </w:r>
      <w:r w:rsidRPr="00DD3216">
        <w:rPr>
          <w:sz w:val="16"/>
          <w:szCs w:val="16"/>
        </w:rPr>
        <w:t xml:space="preserve"> </w:t>
      </w:r>
      <w:r w:rsidRPr="00DD3216">
        <w:t>attraverso l’applicazione della seguente equazione:</w:t>
      </w:r>
    </w:p>
    <w:p w14:paraId="6A9310C5" w14:textId="5F2CA035" w:rsidR="00106076" w:rsidRPr="00DD3216" w:rsidRDefault="00106076" w:rsidP="005A1CA2">
      <w:pPr>
        <w:jc w:val="center"/>
        <w:rPr>
          <w:b/>
          <w:bCs/>
        </w:rPr>
      </w:pPr>
      <w:r w:rsidRPr="00DD3216">
        <w:rPr>
          <w:b/>
          <w:bCs/>
        </w:rPr>
        <w:t>RE</w:t>
      </w:r>
      <w:r w:rsidRPr="00DD3216">
        <w:rPr>
          <w:b/>
          <w:bCs/>
          <w:vertAlign w:val="subscript"/>
        </w:rPr>
        <w:t>R</w:t>
      </w:r>
      <w:r w:rsidRPr="00DD3216">
        <w:rPr>
          <w:b/>
          <w:bCs/>
        </w:rPr>
        <w:t xml:space="preserve"> = </w:t>
      </w:r>
      <m:oMath>
        <m:nary>
          <m:naryPr>
            <m:chr m:val="∑"/>
            <m:limLoc m:val="undOvr"/>
            <m:supHide m:val="1"/>
            <m:ctrlPr>
              <w:rPr>
                <w:rFonts w:ascii="Cambria Math" w:hAnsi="Cambria Math"/>
                <w:b/>
                <w:bCs/>
              </w:rPr>
            </m:ctrlPr>
          </m:naryPr>
          <m:sub>
            <m:r>
              <m:rPr>
                <m:sty m:val="bi"/>
              </m:rPr>
              <w:rPr>
                <w:rFonts w:ascii="Cambria Math" w:hAnsi="Cambria Math"/>
              </w:rPr>
              <m:t>k</m:t>
            </m:r>
          </m:sub>
          <m:sup/>
          <m:e>
            <m:sSub>
              <m:sSubPr>
                <m:ctrlPr>
                  <w:rPr>
                    <w:rFonts w:ascii="Cambria Math" w:hAnsi="Cambria Math"/>
                    <w:b/>
                    <w:bCs/>
                  </w:rPr>
                </m:ctrlPr>
              </m:sSubPr>
              <m:e>
                <m:r>
                  <m:rPr>
                    <m:sty m:val="bi"/>
                  </m:rPr>
                  <w:rPr>
                    <w:rFonts w:ascii="Cambria Math" w:hAnsi="Cambria Math"/>
                  </w:rPr>
                  <m:t>RE</m:t>
                </m:r>
              </m:e>
              <m:sub>
                <m:r>
                  <m:rPr>
                    <m:sty m:val="bi"/>
                  </m:rPr>
                  <w:rPr>
                    <w:rFonts w:ascii="Cambria Math" w:hAnsi="Cambria Math"/>
                  </w:rPr>
                  <m:t>Rk</m:t>
                </m:r>
              </m:sub>
            </m:sSub>
          </m:e>
        </m:nary>
      </m:oMath>
    </w:p>
    <w:p w14:paraId="4C6CE29F" w14:textId="77777777" w:rsidR="00880878" w:rsidRPr="00DD3216" w:rsidRDefault="00880878" w:rsidP="00880878">
      <w:pPr>
        <w:pStyle w:val="normaleo"/>
      </w:pPr>
    </w:p>
    <w:p w14:paraId="74B45102" w14:textId="6F659613" w:rsidR="00106076" w:rsidRPr="00DD3216" w:rsidRDefault="00106076" w:rsidP="00880878">
      <w:r w:rsidRPr="00DD3216">
        <w:t xml:space="preserve">Si precisa altresì che </w:t>
      </w:r>
      <w:r w:rsidR="00EB4A98" w:rsidRPr="00DD3216">
        <w:t xml:space="preserve">per ciascuno dei </w:t>
      </w:r>
      <w:r w:rsidR="007F520C" w:rsidRPr="00DD3216">
        <w:t xml:space="preserve">k </w:t>
      </w:r>
      <w:r w:rsidR="00EB4A98" w:rsidRPr="00DD3216">
        <w:t xml:space="preserve">edifici </w:t>
      </w:r>
      <w:r w:rsidRPr="00DD3216">
        <w:rPr>
          <w:u w:val="single"/>
        </w:rPr>
        <w:t>non sono ammessi aumenti dei consumi</w:t>
      </w:r>
      <w:r w:rsidRPr="00DD3216">
        <w:t xml:space="preserve"> al netto delle variazioni di cui al p</w:t>
      </w:r>
      <w:r w:rsidR="00C46F86" w:rsidRPr="00DD3216">
        <w:t>a</w:t>
      </w:r>
      <w:r w:rsidRPr="00DD3216">
        <w:t xml:space="preserve">ragrafo </w:t>
      </w:r>
      <w:r w:rsidR="007F520C" w:rsidRPr="00DD3216">
        <w:t>8</w:t>
      </w:r>
      <w:r w:rsidR="00DD4227" w:rsidRPr="00DD3216">
        <w:t>.1.1</w:t>
      </w:r>
      <w:r w:rsidRPr="00DD3216">
        <w:t>.</w:t>
      </w:r>
      <w:r w:rsidR="0039359C" w:rsidRPr="00DD3216">
        <w:t xml:space="preserve">1. </w:t>
      </w:r>
    </w:p>
    <w:p w14:paraId="253DFC2D" w14:textId="77777777" w:rsidR="00A80545" w:rsidRPr="00DD3216" w:rsidRDefault="00A80545" w:rsidP="00880878"/>
    <w:p w14:paraId="4494BF8C" w14:textId="43CEE9F5" w:rsidR="00106076" w:rsidRPr="00DD3216" w:rsidRDefault="00106076" w:rsidP="00A80545">
      <w:pPr>
        <w:rPr>
          <w:b/>
          <w:bCs/>
        </w:rPr>
      </w:pPr>
      <w:r w:rsidRPr="00DD3216">
        <w:rPr>
          <w:b/>
          <w:bCs/>
        </w:rPr>
        <w:t xml:space="preserve">Risparmio </w:t>
      </w:r>
      <w:r w:rsidR="00AA3482" w:rsidRPr="00DD3216">
        <w:rPr>
          <w:b/>
          <w:bCs/>
        </w:rPr>
        <w:t xml:space="preserve">Energetico </w:t>
      </w:r>
      <w:r w:rsidRPr="00DD3216">
        <w:rPr>
          <w:b/>
          <w:bCs/>
        </w:rPr>
        <w:t xml:space="preserve">ulteriore rispetto agli obiettivi di risparmio energetico </w:t>
      </w:r>
      <w:r w:rsidR="00A80545" w:rsidRPr="00DD3216">
        <w:rPr>
          <w:b/>
          <w:bCs/>
        </w:rPr>
        <w:t>(</w:t>
      </w:r>
      <w:r w:rsidRPr="00DD3216">
        <w:rPr>
          <w:b/>
          <w:bCs/>
        </w:rPr>
        <w:t>ΔEU</w:t>
      </w:r>
      <w:r w:rsidR="00A80545" w:rsidRPr="00DD3216">
        <w:rPr>
          <w:b/>
          <w:bCs/>
        </w:rPr>
        <w:t>)</w:t>
      </w:r>
      <w:r w:rsidRPr="00DD3216">
        <w:rPr>
          <w:b/>
          <w:bCs/>
        </w:rPr>
        <w:t xml:space="preserve"> </w:t>
      </w:r>
    </w:p>
    <w:p w14:paraId="2EC7B54D" w14:textId="260BAC4A" w:rsidR="00445319" w:rsidRPr="00DD3216" w:rsidRDefault="00C324A5" w:rsidP="00BB671F">
      <w:pPr>
        <w:rPr>
          <w:u w:val="single"/>
        </w:rPr>
      </w:pPr>
      <w:r w:rsidRPr="00DD3216">
        <w:t xml:space="preserve">Il Risparmio energetico ulteriore </w:t>
      </w:r>
      <w:r w:rsidR="00E51E8D" w:rsidRPr="00DD3216">
        <w:t>ΔE</w:t>
      </w:r>
      <w:r w:rsidR="00E51E8D" w:rsidRPr="00DD3216">
        <w:rPr>
          <w:vertAlign w:val="subscript"/>
        </w:rPr>
        <w:t>U</w:t>
      </w:r>
      <w:r w:rsidR="00E51E8D" w:rsidRPr="00DD3216">
        <w:t xml:space="preserve">, </w:t>
      </w:r>
      <w:r w:rsidRPr="00DD3216">
        <w:t>rispetto agli obiettivi di risparmio energetico</w:t>
      </w:r>
      <w:r w:rsidR="00810257" w:rsidRPr="00DD3216">
        <w:t>,</w:t>
      </w:r>
      <w:r w:rsidRPr="00DD3216">
        <w:t xml:space="preserve"> viene valutato </w:t>
      </w:r>
      <w:r w:rsidR="00B942FE" w:rsidRPr="00DD3216">
        <w:rPr>
          <w:u w:val="single"/>
        </w:rPr>
        <w:t xml:space="preserve">esclusivamente </w:t>
      </w:r>
      <w:r w:rsidR="00A80545" w:rsidRPr="00DD3216">
        <w:rPr>
          <w:u w:val="single"/>
        </w:rPr>
        <w:t xml:space="preserve">sui </w:t>
      </w:r>
      <w:r w:rsidR="00445319" w:rsidRPr="00DD3216">
        <w:rPr>
          <w:u w:val="single"/>
        </w:rPr>
        <w:t xml:space="preserve">sistemi edificio-impianto </w:t>
      </w:r>
      <w:r w:rsidR="00A80545" w:rsidRPr="00DD3216">
        <w:t>nei quali è prevista la fornitura di energia termica</w:t>
      </w:r>
      <w:r w:rsidR="00445319" w:rsidRPr="00DD3216">
        <w:t>.</w:t>
      </w:r>
      <w:r w:rsidR="00445319" w:rsidRPr="00DD3216">
        <w:rPr>
          <w:u w:val="single"/>
        </w:rPr>
        <w:t xml:space="preserve"> </w:t>
      </w:r>
    </w:p>
    <w:p w14:paraId="19854796" w14:textId="6BAECFB6" w:rsidR="00106076" w:rsidRPr="00DD3216" w:rsidRDefault="00106076" w:rsidP="00823F71">
      <w:pPr>
        <w:spacing w:after="240"/>
      </w:pPr>
      <w:r w:rsidRPr="00DD3216">
        <w:t xml:space="preserve">I risparmi energetici </w:t>
      </w:r>
      <w:r w:rsidR="004B22DB" w:rsidRPr="00DD3216">
        <w:t xml:space="preserve">sopra </w:t>
      </w:r>
      <w:r w:rsidRPr="00DD3216">
        <w:t>definiti debbono, per ogni singola stagione termica per cui si è acquistato il Servizio successiva alla seconda stagione termica completa, verificare la seguente relazione:</w:t>
      </w:r>
    </w:p>
    <w:p w14:paraId="1969203D" w14:textId="77777777" w:rsidR="00106076" w:rsidRPr="00DD3216" w:rsidRDefault="00106076" w:rsidP="003F2764">
      <w:pPr>
        <w:pStyle w:val="Maxformula"/>
        <w:rPr>
          <w:noProof w:val="0"/>
        </w:rPr>
      </w:pPr>
      <w:r w:rsidRPr="00DD3216">
        <w:rPr>
          <w:noProof w:val="0"/>
        </w:rPr>
        <w:t>RE</w:t>
      </w:r>
      <w:r w:rsidRPr="00DD3216">
        <w:rPr>
          <w:noProof w:val="0"/>
          <w:vertAlign w:val="subscript"/>
        </w:rPr>
        <w:t xml:space="preserve">R </w:t>
      </w:r>
      <w:r w:rsidRPr="00DD3216">
        <w:rPr>
          <w:noProof w:val="0"/>
        </w:rPr>
        <w:t>≥ RE</w:t>
      </w:r>
    </w:p>
    <w:p w14:paraId="71069514" w14:textId="2CAD1294" w:rsidR="00106076" w:rsidRPr="00DD3216" w:rsidRDefault="00106076" w:rsidP="00BB671F">
      <w:r w:rsidRPr="00DD3216">
        <w:t>Nel caso in cui la relazione si verifichi con il segno di uguale, cioè nel caso in cui il Risparmio Energetico reale RE</w:t>
      </w:r>
      <w:r w:rsidRPr="00DD3216">
        <w:rPr>
          <w:vertAlign w:val="subscript"/>
        </w:rPr>
        <w:t>R</w:t>
      </w:r>
      <w:r w:rsidRPr="00DD3216">
        <w:t xml:space="preserve"> sia esattamente pari al Risparmio Energetico termico obiettivo </w:t>
      </w:r>
      <w:r w:rsidRPr="00DD3216">
        <w:rPr>
          <w:bCs/>
        </w:rPr>
        <w:t>RE</w:t>
      </w:r>
      <w:r w:rsidRPr="00DD3216">
        <w:t xml:space="preserve"> l’obiettivo è verificato ma non è presente ulteriore risparmio; in equazione:</w:t>
      </w:r>
    </w:p>
    <w:p w14:paraId="24922710" w14:textId="6C116AD9" w:rsidR="00106076" w:rsidRPr="00DD3216" w:rsidRDefault="00106076" w:rsidP="003F2764">
      <w:pPr>
        <w:pStyle w:val="Maxformula"/>
        <w:rPr>
          <w:noProof w:val="0"/>
        </w:rPr>
      </w:pPr>
      <w:r w:rsidRPr="00DD3216">
        <w:rPr>
          <w:noProof w:val="0"/>
        </w:rPr>
        <w:t>ΔE</w:t>
      </w:r>
      <w:r w:rsidRPr="00DD3216">
        <w:rPr>
          <w:noProof w:val="0"/>
          <w:vertAlign w:val="subscript"/>
        </w:rPr>
        <w:t>U</w:t>
      </w:r>
      <w:r w:rsidRPr="00DD3216">
        <w:rPr>
          <w:noProof w:val="0"/>
        </w:rPr>
        <w:t xml:space="preserve"> = RE</w:t>
      </w:r>
      <w:r w:rsidRPr="00DD3216">
        <w:rPr>
          <w:noProof w:val="0"/>
          <w:vertAlign w:val="subscript"/>
        </w:rPr>
        <w:t xml:space="preserve">R </w:t>
      </w:r>
      <w:r w:rsidRPr="00DD3216">
        <w:rPr>
          <w:noProof w:val="0"/>
        </w:rPr>
        <w:t>- RE =</w:t>
      </w:r>
      <w:r w:rsidR="006B14EA" w:rsidRPr="00DD3216">
        <w:rPr>
          <w:noProof w:val="0"/>
        </w:rPr>
        <w:t xml:space="preserve"> </w:t>
      </w:r>
      <w:r w:rsidRPr="00DD3216">
        <w:rPr>
          <w:noProof w:val="0"/>
        </w:rPr>
        <w:t>0</w:t>
      </w:r>
    </w:p>
    <w:p w14:paraId="15F161F6" w14:textId="77777777" w:rsidR="00106076" w:rsidRPr="00DD3216" w:rsidRDefault="00106076" w:rsidP="00BB671F">
      <w:r w:rsidRPr="00DD3216">
        <w:t>Nel caso in cui la relazione si verifichi con il segno di maggiore, cioè nel caso in cui il Risparmio Energetico reale RE</w:t>
      </w:r>
      <w:r w:rsidRPr="00DD3216">
        <w:rPr>
          <w:vertAlign w:val="subscript"/>
        </w:rPr>
        <w:t>R</w:t>
      </w:r>
      <w:r w:rsidRPr="00DD3216">
        <w:t xml:space="preserve"> sia maggiore del Risparmio Energetico termico obiettivo </w:t>
      </w:r>
      <w:r w:rsidRPr="00DD3216">
        <w:rPr>
          <w:bCs/>
        </w:rPr>
        <w:t>RE</w:t>
      </w:r>
      <w:r w:rsidRPr="00DD3216">
        <w:t xml:space="preserve"> oltre ad essere verificato l’obiettivo si è prodotto, per quella stagione, un Risparmio energetico ulteriore ΔE</w:t>
      </w:r>
      <w:r w:rsidRPr="00DD3216">
        <w:rPr>
          <w:vertAlign w:val="subscript"/>
        </w:rPr>
        <w:t>U</w:t>
      </w:r>
      <w:r w:rsidRPr="00DD3216">
        <w:t xml:space="preserve"> rispetto agli obiettivi di risparmio energetico; in equazione:</w:t>
      </w:r>
    </w:p>
    <w:p w14:paraId="6847E957" w14:textId="77777777" w:rsidR="00106076" w:rsidRPr="00DD3216" w:rsidRDefault="00106076" w:rsidP="003F2764">
      <w:pPr>
        <w:pStyle w:val="Maxformula"/>
        <w:rPr>
          <w:noProof w:val="0"/>
        </w:rPr>
      </w:pPr>
      <w:r w:rsidRPr="00DD3216">
        <w:rPr>
          <w:noProof w:val="0"/>
        </w:rPr>
        <w:t>ΔE</w:t>
      </w:r>
      <w:r w:rsidRPr="00DD3216">
        <w:rPr>
          <w:noProof w:val="0"/>
          <w:vertAlign w:val="subscript"/>
        </w:rPr>
        <w:t>U</w:t>
      </w:r>
      <w:r w:rsidRPr="00DD3216">
        <w:rPr>
          <w:noProof w:val="0"/>
        </w:rPr>
        <w:t xml:space="preserve"> = RE</w:t>
      </w:r>
      <w:r w:rsidRPr="00DD3216">
        <w:rPr>
          <w:noProof w:val="0"/>
          <w:vertAlign w:val="subscript"/>
        </w:rPr>
        <w:t xml:space="preserve">R </w:t>
      </w:r>
      <w:r w:rsidRPr="00DD3216">
        <w:rPr>
          <w:noProof w:val="0"/>
        </w:rPr>
        <w:t xml:space="preserve">- RE </w:t>
      </w:r>
    </w:p>
    <w:p w14:paraId="3B2852D0" w14:textId="14FDC8F6" w:rsidR="00413500" w:rsidRPr="00DD3216" w:rsidRDefault="00413500" w:rsidP="00DB46D1">
      <w:pPr>
        <w:pStyle w:val="Max1111"/>
        <w:rPr>
          <w:color w:val="auto"/>
        </w:rPr>
      </w:pPr>
      <w:r w:rsidRPr="00DD3216">
        <w:rPr>
          <w:color w:val="auto"/>
        </w:rPr>
        <w:t>Mancato raggiungimento degli Obiettivi di Risparmio Energetico</w:t>
      </w:r>
    </w:p>
    <w:p w14:paraId="1C477158" w14:textId="28DD4BAE" w:rsidR="00106076" w:rsidRPr="00DD3216" w:rsidRDefault="00106076" w:rsidP="00BB671F">
      <w:r w:rsidRPr="00DD3216">
        <w:t>I risparmi energetici definiti al paragrafo 6.1.</w:t>
      </w:r>
      <w:r w:rsidR="005C73C5" w:rsidRPr="00DD3216">
        <w:t xml:space="preserve">2 </w:t>
      </w:r>
      <w:r w:rsidRPr="00DD3216">
        <w:t>debbono, per ogni singola stagione termica per cui si è acquistato il Servizio successiva alla seconda stagione termica completa, verificare la seguente relazione:</w:t>
      </w:r>
    </w:p>
    <w:p w14:paraId="0E5A0477" w14:textId="77777777" w:rsidR="00106076" w:rsidRPr="00DD3216" w:rsidRDefault="00106076" w:rsidP="003F2764">
      <w:pPr>
        <w:pStyle w:val="Maxformula"/>
        <w:rPr>
          <w:noProof w:val="0"/>
        </w:rPr>
      </w:pPr>
      <w:r w:rsidRPr="00DD3216">
        <w:rPr>
          <w:noProof w:val="0"/>
        </w:rPr>
        <w:t>RE</w:t>
      </w:r>
      <w:r w:rsidRPr="00DD3216">
        <w:rPr>
          <w:noProof w:val="0"/>
          <w:vertAlign w:val="subscript"/>
        </w:rPr>
        <w:t xml:space="preserve">R </w:t>
      </w:r>
      <w:r w:rsidRPr="00DD3216">
        <w:rPr>
          <w:noProof w:val="0"/>
        </w:rPr>
        <w:t>≥ RE</w:t>
      </w:r>
    </w:p>
    <w:p w14:paraId="2E6A10CA" w14:textId="74657F01" w:rsidR="00106076" w:rsidRPr="00DD3216" w:rsidRDefault="00106076" w:rsidP="00BB671F">
      <w:r w:rsidRPr="00DD3216">
        <w:lastRenderedPageBreak/>
        <w:t xml:space="preserve">Nel caso in cui la relazione non si verifichi, cioè nel caso in cui il risparmio realmente prodotto dagli interventi di riqualificazione, misurato e denominato Risparmio Energetico reale </w:t>
      </w:r>
      <w:r w:rsidRPr="00DD3216">
        <w:rPr>
          <w:b/>
        </w:rPr>
        <w:t>RE</w:t>
      </w:r>
      <w:r w:rsidRPr="00DD3216">
        <w:rPr>
          <w:b/>
          <w:vertAlign w:val="subscript"/>
        </w:rPr>
        <w:t>R</w:t>
      </w:r>
      <w:r w:rsidRPr="00DD3216">
        <w:t xml:space="preserve"> sia, per la stagione termica in esame, inferiore al Risparmio Energetico termico obiettivo </w:t>
      </w:r>
      <w:r w:rsidRPr="00DD3216">
        <w:rPr>
          <w:b/>
        </w:rPr>
        <w:t>RE</w:t>
      </w:r>
      <w:r w:rsidRPr="00DD3216">
        <w:t xml:space="preserve">, </w:t>
      </w:r>
      <w:r w:rsidR="003714C9" w:rsidRPr="00DD3216">
        <w:t xml:space="preserve">si avrà </w:t>
      </w:r>
      <w:r w:rsidR="00F53E57" w:rsidRPr="00DD3216">
        <w:t xml:space="preserve">un </w:t>
      </w:r>
      <w:r w:rsidR="003714C9" w:rsidRPr="00DD3216">
        <w:t xml:space="preserve">effetto </w:t>
      </w:r>
      <w:r w:rsidR="00F53E57" w:rsidRPr="00DD3216">
        <w:t>ne</w:t>
      </w:r>
      <w:r w:rsidR="003714C9" w:rsidRPr="00DD3216">
        <w:t>lla misurazione dei livelli di servizio</w:t>
      </w:r>
      <w:r w:rsidR="00622AE0" w:rsidRPr="00DD3216">
        <w:t xml:space="preserve"> resi</w:t>
      </w:r>
      <w:r w:rsidR="003714C9" w:rsidRPr="00DD3216">
        <w:t xml:space="preserve"> e </w:t>
      </w:r>
      <w:r w:rsidRPr="00DD3216">
        <w:t xml:space="preserve">al Fornitore </w:t>
      </w:r>
      <w:r w:rsidR="008F0BE7" w:rsidRPr="00DD3216">
        <w:t xml:space="preserve">potrà essere </w:t>
      </w:r>
      <w:r w:rsidR="00C07DD2" w:rsidRPr="00DD3216">
        <w:t>ridotto il canone dovuto</w:t>
      </w:r>
      <w:r w:rsidRPr="00DD3216">
        <w:t xml:space="preserve"> </w:t>
      </w:r>
      <w:r w:rsidR="001657E8" w:rsidRPr="00DD3216">
        <w:t>secondo quanto definito</w:t>
      </w:r>
      <w:r w:rsidR="008F0BE7" w:rsidRPr="00DD3216">
        <w:t xml:space="preserve"> </w:t>
      </w:r>
      <w:r w:rsidRPr="00DD3216">
        <w:t xml:space="preserve">al </w:t>
      </w:r>
      <w:r w:rsidR="00EF3422" w:rsidRPr="00DD3216">
        <w:t>paragrafo 9</w:t>
      </w:r>
      <w:r w:rsidR="003C24F0" w:rsidRPr="00DD3216">
        <w:t>.</w:t>
      </w:r>
      <w:r w:rsidR="008F0BE7" w:rsidRPr="00DD3216">
        <w:t>1</w:t>
      </w:r>
      <w:r w:rsidR="001657E8" w:rsidRPr="00DD3216">
        <w:t>.3</w:t>
      </w:r>
      <w:r w:rsidR="008F0BE7" w:rsidRPr="00DD3216">
        <w:t xml:space="preserve"> </w:t>
      </w:r>
      <w:r w:rsidRPr="00DD3216">
        <w:t xml:space="preserve">del presente </w:t>
      </w:r>
      <w:r w:rsidR="00BE1DEB" w:rsidRPr="00DD3216">
        <w:t>Documento</w:t>
      </w:r>
      <w:r w:rsidRPr="00DD3216">
        <w:t>.</w:t>
      </w:r>
    </w:p>
    <w:p w14:paraId="3A5C39CF" w14:textId="0AA36E12" w:rsidR="00950B52" w:rsidRPr="00DD3216" w:rsidRDefault="00950B52" w:rsidP="00170C81">
      <w:pPr>
        <w:pStyle w:val="MAX111"/>
        <w:rPr>
          <w:color w:val="auto"/>
        </w:rPr>
      </w:pPr>
      <w:bookmarkStart w:id="161" w:name="_Toc177634440"/>
      <w:bookmarkStart w:id="162" w:name="_Toc180082535"/>
      <w:bookmarkStart w:id="163" w:name="_Toc177634441"/>
      <w:bookmarkStart w:id="164" w:name="_Toc180082536"/>
      <w:bookmarkStart w:id="165" w:name="_Toc177634442"/>
      <w:bookmarkStart w:id="166" w:name="_Toc180082537"/>
      <w:bookmarkStart w:id="167" w:name="_Toc177634443"/>
      <w:bookmarkStart w:id="168" w:name="_Toc180082538"/>
      <w:bookmarkStart w:id="169" w:name="_Toc177634444"/>
      <w:bookmarkStart w:id="170" w:name="_Toc180082539"/>
      <w:bookmarkStart w:id="171" w:name="_Toc224112992"/>
      <w:bookmarkEnd w:id="161"/>
      <w:bookmarkEnd w:id="162"/>
      <w:bookmarkEnd w:id="163"/>
      <w:bookmarkEnd w:id="164"/>
      <w:bookmarkEnd w:id="165"/>
      <w:bookmarkEnd w:id="166"/>
      <w:bookmarkEnd w:id="167"/>
      <w:bookmarkEnd w:id="168"/>
      <w:bookmarkEnd w:id="169"/>
      <w:bookmarkEnd w:id="170"/>
      <w:r w:rsidRPr="00DD3216">
        <w:rPr>
          <w:color w:val="auto"/>
        </w:rPr>
        <w:t>Fornitura Energia</w:t>
      </w:r>
      <w:bookmarkEnd w:id="159"/>
      <w:bookmarkEnd w:id="171"/>
    </w:p>
    <w:p w14:paraId="3A5C39D0" w14:textId="77777777" w:rsidR="00950B52" w:rsidRPr="00DD3216" w:rsidRDefault="00950B52" w:rsidP="00BB671F">
      <w:r w:rsidRPr="00DD3216">
        <w:t xml:space="preserve">Il Fornitore deve provvedere alla fornitura dei vettori energetici necessari ad alimentare gli impianti </w:t>
      </w:r>
      <w:r w:rsidRPr="00DD3216">
        <w:rPr>
          <w:bCs/>
          <w:iCs/>
        </w:rPr>
        <w:t xml:space="preserve">asserviti al Servizio Energia “A”. </w:t>
      </w:r>
    </w:p>
    <w:p w14:paraId="3A5C39D1" w14:textId="2B58FB13" w:rsidR="00950B52" w:rsidRPr="00DD3216" w:rsidRDefault="00950B52" w:rsidP="00BB671F">
      <w:r w:rsidRPr="00DD3216">
        <w:t>In particolare, il Fornitore deve provvedere alla fornitura dei combustibili e/o dei vettori energetici (compreso il teleriscaldamento), in tipologia, specificità, qualità e quantità, destinati all’alimentazione degli impianti per la produzione ed erogazione dell’energia termica destinata alla climatizzazione invernale</w:t>
      </w:r>
      <w:r w:rsidR="001F4642" w:rsidRPr="00DD3216">
        <w:t xml:space="preserve">, agli impianti termici integrati (per </w:t>
      </w:r>
      <w:r w:rsidRPr="00DD3216">
        <w:t>la produzione di acqua calda sanitaria, acqua surriscaldata e vapore</w:t>
      </w:r>
      <w:r w:rsidR="001F4642" w:rsidRPr="00DD3216">
        <w:t>)</w:t>
      </w:r>
      <w:r w:rsidRPr="00DD3216">
        <w:t xml:space="preserve"> ed al funzionamento </w:t>
      </w:r>
      <w:r w:rsidRPr="00DD3216">
        <w:rPr>
          <w:bCs/>
          <w:iCs/>
        </w:rPr>
        <w:t xml:space="preserve">dell’impianto </w:t>
      </w:r>
      <w:r w:rsidRPr="00DD3216">
        <w:t>co</w:t>
      </w:r>
      <w:r w:rsidR="00A06ECD" w:rsidRPr="00DD3216">
        <w:t>/tri</w:t>
      </w:r>
      <w:r w:rsidRPr="00DD3216">
        <w:t>generativo se presente o proposto</w:t>
      </w:r>
      <w:r w:rsidR="00D26D37" w:rsidRPr="00DD3216">
        <w:t>, secondo le modalità specificate a</w:t>
      </w:r>
      <w:r w:rsidR="00CC085B" w:rsidRPr="00DD3216">
        <w:t>i seguenti paragrafi</w:t>
      </w:r>
      <w:r w:rsidRPr="00DD3216">
        <w:t>.</w:t>
      </w:r>
    </w:p>
    <w:p w14:paraId="30874D46" w14:textId="184ABFCC" w:rsidR="005D4F7C" w:rsidRPr="00DD3216" w:rsidRDefault="002405ED" w:rsidP="00BB671F">
      <w:r w:rsidRPr="00DD3216">
        <w:t>Il Fornitore</w:t>
      </w:r>
      <w:r w:rsidR="005D4F7C" w:rsidRPr="00DD3216">
        <w:t xml:space="preserve"> non fornisce combustibili fossili solidi o liquidi da fonti non rinnovabili da utilizzare nell’espletamento del servizio, fatta eccezione per il GPL nei luoghi non raggiunti da gasdotti.</w:t>
      </w:r>
    </w:p>
    <w:p w14:paraId="3A5C39D4" w14:textId="2707CAA7" w:rsidR="00CA3F5E" w:rsidRPr="00DD3216" w:rsidRDefault="00681D64" w:rsidP="00BB671F">
      <w:r w:rsidRPr="00DD3216">
        <w:t>In caso di</w:t>
      </w:r>
      <w:r w:rsidR="00CA3F5E" w:rsidRPr="00DD3216">
        <w:t xml:space="preserve"> </w:t>
      </w:r>
      <w:r w:rsidRPr="00DD3216">
        <w:t xml:space="preserve">intervento </w:t>
      </w:r>
      <w:r w:rsidR="007C37BE" w:rsidRPr="00DD3216">
        <w:t>che preved</w:t>
      </w:r>
      <w:r w:rsidR="009A5185" w:rsidRPr="00DD3216">
        <w:t>a</w:t>
      </w:r>
      <w:r w:rsidRPr="00DD3216">
        <w:t xml:space="preserve"> </w:t>
      </w:r>
      <w:r w:rsidR="007C37BE" w:rsidRPr="00DD3216">
        <w:t>i</w:t>
      </w:r>
      <w:r w:rsidRPr="00DD3216">
        <w:t xml:space="preserve">l </w:t>
      </w:r>
      <w:r w:rsidR="00CA3F5E" w:rsidRPr="00DD3216">
        <w:t>cambio di combustibile</w:t>
      </w:r>
      <w:r w:rsidRPr="00DD3216">
        <w:t>,</w:t>
      </w:r>
      <w:r w:rsidR="00CA3F5E" w:rsidRPr="00DD3216">
        <w:t xml:space="preserve"> la componente E del canone del Servizio Energia A</w:t>
      </w:r>
      <w:r w:rsidR="00434D25" w:rsidRPr="00DD3216">
        <w:t xml:space="preserve"> non </w:t>
      </w:r>
      <w:r w:rsidR="000B2DEF" w:rsidRPr="00DD3216">
        <w:t xml:space="preserve">subisce alcuna </w:t>
      </w:r>
      <w:r w:rsidR="00434D25" w:rsidRPr="00DD3216">
        <w:t>variazione</w:t>
      </w:r>
      <w:r w:rsidR="00CA3F5E" w:rsidRPr="00DD3216">
        <w:t>, in quanto la determinazione del</w:t>
      </w:r>
      <w:r w:rsidR="000B2DEF" w:rsidRPr="00DD3216">
        <w:t xml:space="preserve"> canone</w:t>
      </w:r>
      <w:r w:rsidR="00CA3F5E" w:rsidRPr="00DD3216">
        <w:t xml:space="preserve"> stesso continua a prevedere l’applicazione del prezzo unitario del vettore energetico precedente </w:t>
      </w:r>
      <w:r w:rsidR="000B2DEF" w:rsidRPr="00DD3216">
        <w:t xml:space="preserve">a </w:t>
      </w:r>
      <w:r w:rsidR="00CA3F5E" w:rsidRPr="00DD3216">
        <w:t>tale intervento.</w:t>
      </w:r>
    </w:p>
    <w:p w14:paraId="3A5C39D5" w14:textId="51F8637D" w:rsidR="00950B52" w:rsidRPr="00DD3216" w:rsidRDefault="00950B52" w:rsidP="00BB671F">
      <w:r w:rsidRPr="00DD3216">
        <w:t>Il Fornitore deve provvedere alla voltura a proprio nome del/i contratto/i di fornitura di gas naturale</w:t>
      </w:r>
      <w:r w:rsidR="00A019C5" w:rsidRPr="00DD3216">
        <w:t xml:space="preserve"> </w:t>
      </w:r>
      <w:r w:rsidRPr="00DD3216">
        <w:t xml:space="preserve">(metano), teleriscaldamento o altro vettore energetico di rete asservito agli impianti di cui al </w:t>
      </w:r>
      <w:r w:rsidRPr="00DD3216">
        <w:rPr>
          <w:bCs/>
          <w:iCs/>
        </w:rPr>
        <w:t>Servizio Energia “A”</w:t>
      </w:r>
      <w:r w:rsidRPr="00DD3216">
        <w:t xml:space="preserve"> e alla tenuta dei registri di carico e scarico dei combustibili previsti dalla normativa fiscale e/o dal sistema contabile senza oneri aggiuntivi per l’Amministrazione.</w:t>
      </w:r>
    </w:p>
    <w:p w14:paraId="3A5C39D6" w14:textId="3EDAE43E" w:rsidR="00950B52" w:rsidRPr="00DD3216" w:rsidRDefault="00950B52" w:rsidP="00BB671F">
      <w:r w:rsidRPr="00DD3216">
        <w:t>Le volture devono essere effettuate prima della data di avvio dell’erogazione del Servizio da parte del Fornitore</w:t>
      </w:r>
      <w:r w:rsidR="00763635" w:rsidRPr="00DD3216">
        <w:t>,</w:t>
      </w:r>
      <w:r w:rsidRPr="00DD3216">
        <w:t xml:space="preserve"> inoltre il Fornitore è tenuto a provvedere, congiuntamente all’Amministrazione, alla lettura dei relativi contatori all’atto della voltura.</w:t>
      </w:r>
    </w:p>
    <w:p w14:paraId="67DC4429" w14:textId="5805CA99" w:rsidR="00950B52" w:rsidRPr="00DD3216" w:rsidRDefault="00950B52" w:rsidP="00BB671F">
      <w:r w:rsidRPr="00DD3216">
        <w:t>In caso di voltura successiva alla data di avvio dell’erogazione del Servizio il Fornitore è tenuto a scontare dalla prima fattura emessa (ed eventualmente dalle successive) un importo corrispondente a quanto pagato dall’Amministrazione nel periodo intercorrente la mancata voltura secondo la modalità richiesta dall’Amministrazione stessa.</w:t>
      </w:r>
      <w:r w:rsidR="000A5C88" w:rsidRPr="00DD3216">
        <w:t xml:space="preserve"> Si precisa che la voltura dovrà avvenire obbligatoriamente entro il termine di tre mesi dall’avvio dei servizi</w:t>
      </w:r>
      <w:r w:rsidR="00D61D74" w:rsidRPr="00DD3216">
        <w:t xml:space="preserve"> pena </w:t>
      </w:r>
      <w:r w:rsidR="005644F0" w:rsidRPr="00DD3216">
        <w:t xml:space="preserve">effetto sulla misurazione dei livelli di servizio e </w:t>
      </w:r>
      <w:r w:rsidR="00D61D74" w:rsidRPr="00DD3216">
        <w:t xml:space="preserve">applicazione della penale di cui al par. </w:t>
      </w:r>
      <w:r w:rsidR="009A5185" w:rsidRPr="00DD3216">
        <w:t>9</w:t>
      </w:r>
      <w:r w:rsidR="00D61D74" w:rsidRPr="00DD3216">
        <w:t>.</w:t>
      </w:r>
    </w:p>
    <w:p w14:paraId="3A5C39D8" w14:textId="33F0FEF5" w:rsidR="0068100E" w:rsidRPr="00DD3216" w:rsidRDefault="0068100E" w:rsidP="00BB671F">
      <w:r w:rsidRPr="00DD3216">
        <w:t>Per gli impianti di cui all</w:t>
      </w:r>
      <w:r w:rsidR="009B3214" w:rsidRPr="00DD3216">
        <w:t>a</w:t>
      </w:r>
      <w:r w:rsidRPr="00DD3216">
        <w:t xml:space="preserve"> lettera c) del paragrafo </w:t>
      </w:r>
      <w:r w:rsidR="00751624" w:rsidRPr="00DD3216">
        <w:t>6.1 “Impianti a pompa di calore elettrica atti alla Climatizzazione invernale, cui al punto a) e/o integrati alla Climatizzazione Invernale, di cui al punto b)</w:t>
      </w:r>
      <w:r w:rsidR="009B3214" w:rsidRPr="00DD3216">
        <w:t>”</w:t>
      </w:r>
      <w:r w:rsidRPr="00DD3216">
        <w:t xml:space="preserve"> vale quanto definito a</w:t>
      </w:r>
      <w:r w:rsidR="00871ADD" w:rsidRPr="00DD3216">
        <w:t>l</w:t>
      </w:r>
      <w:r w:rsidRPr="00DD3216">
        <w:t xml:space="preserve"> </w:t>
      </w:r>
      <w:r w:rsidR="00871ADD" w:rsidRPr="00DD3216">
        <w:t xml:space="preserve">successivo </w:t>
      </w:r>
      <w:r w:rsidRPr="00DD3216">
        <w:t xml:space="preserve">par. </w:t>
      </w:r>
      <w:r w:rsidR="00FA4F9F" w:rsidRPr="00DD3216">
        <w:t>6.1.3.1</w:t>
      </w:r>
      <w:r w:rsidR="00751624" w:rsidRPr="00DD3216">
        <w:t>.</w:t>
      </w:r>
    </w:p>
    <w:p w14:paraId="179BD608" w14:textId="0C09FCA1" w:rsidR="009B3214" w:rsidRPr="00DD3216" w:rsidRDefault="009B3214" w:rsidP="00BB671F">
      <w:r w:rsidRPr="00DD3216">
        <w:t xml:space="preserve">Per gli impianti di cui alla lettera d) del paragrafo 6.1 “Impianti co/trigenerativi utilizzati per la Climatizzazione invernale di cui al punto a) e/o integrati alla Climatizzazione Invernale, di cui al punto b)” vale quanto definito </w:t>
      </w:r>
      <w:r w:rsidR="00560701" w:rsidRPr="00DD3216">
        <w:t xml:space="preserve">al successivo </w:t>
      </w:r>
      <w:r w:rsidRPr="00DD3216">
        <w:t>par. 6.1.3.2.</w:t>
      </w:r>
    </w:p>
    <w:p w14:paraId="7C7132FD" w14:textId="77777777" w:rsidR="00730138" w:rsidRPr="00DD3216" w:rsidRDefault="00730138" w:rsidP="002E01FC">
      <w:r w:rsidRPr="00DD3216">
        <w:t>Per gli impianti di cui alla lettera e) del paragrafo 6.1 “Impianti a sistema ibrido atti alla Climatizzazione invernale, cui al punto a) e/o integrati alla Climatizzazione Invernale, di cui al punto b)” vale quanto definito al successivo par. 6.1.3.5.</w:t>
      </w:r>
    </w:p>
    <w:p w14:paraId="5EEA0475" w14:textId="3494B3FB" w:rsidR="00B82A75" w:rsidRPr="00DD3216" w:rsidRDefault="00D23A93" w:rsidP="00BB671F">
      <w:r w:rsidRPr="00DD3216">
        <w:lastRenderedPageBreak/>
        <w:t xml:space="preserve">Il mancato rispetto della fornitura dei vettori energetici comporterà l’applicazione della penale di cui al </w:t>
      </w:r>
      <w:r w:rsidR="00EF3422" w:rsidRPr="00DD3216">
        <w:t>paragrafo 9</w:t>
      </w:r>
      <w:r w:rsidRPr="00DD3216">
        <w:t>.</w:t>
      </w:r>
      <w:r w:rsidR="00B20C9D" w:rsidRPr="00DD3216">
        <w:t xml:space="preserve"> Per </w:t>
      </w:r>
      <w:r w:rsidR="00684F76" w:rsidRPr="00DD3216">
        <w:t>la fornitura integrativa</w:t>
      </w:r>
      <w:r w:rsidR="00B20C9D" w:rsidRPr="00DD3216">
        <w:t xml:space="preserve"> </w:t>
      </w:r>
      <w:r w:rsidR="00684F76" w:rsidRPr="00DD3216">
        <w:t xml:space="preserve">di energia termica </w:t>
      </w:r>
      <w:r w:rsidR="00B20C9D" w:rsidRPr="00DD3216">
        <w:t xml:space="preserve">da fonte solare </w:t>
      </w:r>
      <w:r w:rsidR="00DF4FDF" w:rsidRPr="00DD3216">
        <w:t xml:space="preserve">per l’alimentazione degli impianti </w:t>
      </w:r>
      <w:r w:rsidR="00B20C9D" w:rsidRPr="00DD3216">
        <w:t xml:space="preserve">di cui alle lettere </w:t>
      </w:r>
      <w:r w:rsidR="00EF1CA4" w:rsidRPr="00DD3216">
        <w:t xml:space="preserve">da </w:t>
      </w:r>
      <w:r w:rsidR="00B20C9D" w:rsidRPr="00DD3216">
        <w:t>a)</w:t>
      </w:r>
      <w:r w:rsidR="00EF1CA4" w:rsidRPr="00DD3216">
        <w:t xml:space="preserve"> ad e</w:t>
      </w:r>
      <w:r w:rsidR="00B20C9D" w:rsidRPr="00DD3216">
        <w:t xml:space="preserve">) vale quanto definito </w:t>
      </w:r>
      <w:r w:rsidR="00EF1CA4" w:rsidRPr="00DD3216">
        <w:t xml:space="preserve">al successivo </w:t>
      </w:r>
      <w:r w:rsidR="00B20C9D" w:rsidRPr="00DD3216">
        <w:t>par. 6.1.3.3.</w:t>
      </w:r>
    </w:p>
    <w:p w14:paraId="5A101152" w14:textId="1898D4F4" w:rsidR="00282646" w:rsidRPr="00DD3216" w:rsidRDefault="00282646" w:rsidP="00DB46D1">
      <w:pPr>
        <w:pStyle w:val="Max1111"/>
        <w:rPr>
          <w:color w:val="auto"/>
        </w:rPr>
      </w:pPr>
      <w:bookmarkStart w:id="172" w:name="_Toc325013569"/>
      <w:r w:rsidRPr="00DD3216">
        <w:rPr>
          <w:color w:val="auto"/>
        </w:rPr>
        <w:t>Pompe di calore elettriche</w:t>
      </w:r>
    </w:p>
    <w:p w14:paraId="35754B16" w14:textId="77777777" w:rsidR="00282646" w:rsidRPr="00DD3216" w:rsidRDefault="00282646" w:rsidP="00BB671F">
      <w:r w:rsidRPr="00DD3216">
        <w:t>La pompa di calore elettrica (PdC), è una macchina termodinamica inversa che utilizza lavoro (energia elettrica) per rendere disponibile calore per la climatizzazione invernale (non per effetto Joule). La PdC può essere utilizzata come frigorifero (mediante inversione dei flussi termici) e la medesima macchina può, in alcuni casi, garantire sia riscaldamento invernale che raffrescamento estivo.</w:t>
      </w:r>
    </w:p>
    <w:p w14:paraId="6FCE4BBA" w14:textId="6EDF9168" w:rsidR="00282646" w:rsidRPr="00DD3216" w:rsidRDefault="00282646" w:rsidP="00BB671F">
      <w:r w:rsidRPr="00DD3216">
        <w:t xml:space="preserve">La presenza di una PdC per il Servizio Energia “A”, impianto di cui alla lettera c) del paragrafo </w:t>
      </w:r>
      <w:r w:rsidR="004B6050" w:rsidRPr="00DD3216">
        <w:t>6.1</w:t>
      </w:r>
      <w:r w:rsidRPr="00DD3216">
        <w:t>, può generare due diversi casi, di seguito elencati:</w:t>
      </w:r>
    </w:p>
    <w:p w14:paraId="583C1C60" w14:textId="77777777" w:rsidR="00282646" w:rsidRPr="00DD3216" w:rsidRDefault="00282646" w:rsidP="00B10DF8">
      <w:pPr>
        <w:pStyle w:val="Max"/>
      </w:pPr>
      <w:r w:rsidRPr="00DD3216">
        <w:rPr>
          <w:u w:val="single"/>
        </w:rPr>
        <w:t>Caso a</w:t>
      </w:r>
      <w:r w:rsidRPr="00DD3216">
        <w:t>: PdC esistente;</w:t>
      </w:r>
    </w:p>
    <w:p w14:paraId="151967D1" w14:textId="77777777" w:rsidR="00282646" w:rsidRPr="00DD3216" w:rsidRDefault="00282646" w:rsidP="00B10DF8">
      <w:pPr>
        <w:pStyle w:val="Max"/>
      </w:pPr>
      <w:r w:rsidRPr="00DD3216">
        <w:rPr>
          <w:u w:val="single"/>
        </w:rPr>
        <w:t>Caso b</w:t>
      </w:r>
      <w:r w:rsidRPr="00DD3216">
        <w:t>: PdC installata come intervento di riqualificazione.</w:t>
      </w:r>
    </w:p>
    <w:p w14:paraId="3152E8DF" w14:textId="77777777" w:rsidR="00282646" w:rsidRPr="00DD3216" w:rsidRDefault="00282646" w:rsidP="00785359">
      <w:pPr>
        <w:pStyle w:val="Max5"/>
        <w:rPr>
          <w:color w:val="auto"/>
        </w:rPr>
      </w:pPr>
      <w:r w:rsidRPr="00DD3216">
        <w:rPr>
          <w:color w:val="auto"/>
        </w:rPr>
        <w:t>Caso a: PdC esistente</w:t>
      </w:r>
    </w:p>
    <w:p w14:paraId="54BC7CBD" w14:textId="622007A8" w:rsidR="00282646" w:rsidRPr="00DD3216" w:rsidRDefault="00282646" w:rsidP="00BB671F">
      <w:r w:rsidRPr="00DD3216">
        <w:t>Il caso è quello in cui l’Amministrazione contraente abbia uno o più sistemi edificio-impianto in cui il riscaldamento avviene</w:t>
      </w:r>
      <w:r w:rsidR="00D24418" w:rsidRPr="00DD3216">
        <w:t xml:space="preserve"> </w:t>
      </w:r>
      <w:r w:rsidR="00D8258E" w:rsidRPr="00DD3216">
        <w:t>unicamente</w:t>
      </w:r>
      <w:r w:rsidRPr="00DD3216">
        <w:t xml:space="preserve"> attraverso una PdC elettrica (vettore energia elettrica) utilizzata come generatore di calore.</w:t>
      </w:r>
    </w:p>
    <w:p w14:paraId="32FFE901" w14:textId="47C97C00" w:rsidR="0047635F" w:rsidRPr="00DD3216" w:rsidRDefault="0047635F" w:rsidP="00BB671F">
      <w:r w:rsidRPr="00DD3216">
        <w:t xml:space="preserve">La medesima modalità si utilizza nel caso in cui la </w:t>
      </w:r>
      <w:r w:rsidR="00502B3F" w:rsidRPr="00DD3216">
        <w:t xml:space="preserve">PdC elettrica </w:t>
      </w:r>
      <w:r w:rsidR="00900DA8" w:rsidRPr="00DD3216">
        <w:t xml:space="preserve">sia </w:t>
      </w:r>
      <w:r w:rsidR="00BA303F" w:rsidRPr="00DD3216">
        <w:t xml:space="preserve">la </w:t>
      </w:r>
      <w:r w:rsidR="00421B2F" w:rsidRPr="00DD3216">
        <w:rPr>
          <w:u w:val="single"/>
        </w:rPr>
        <w:t>sola</w:t>
      </w:r>
      <w:r w:rsidR="00421B2F" w:rsidRPr="00DD3216">
        <w:t xml:space="preserve"> </w:t>
      </w:r>
      <w:r w:rsidR="00BA303F" w:rsidRPr="00DD3216">
        <w:t>modalità di riscaldamento di una parte dell’edificio affidato.</w:t>
      </w:r>
    </w:p>
    <w:p w14:paraId="61FB2C39" w14:textId="25096421" w:rsidR="003A25FD" w:rsidRPr="00DD3216" w:rsidRDefault="003A25FD" w:rsidP="00BB671F">
      <w:r w:rsidRPr="00DD3216">
        <w:t xml:space="preserve">Il Fornitore deve garantire la fornitura del vettore energetico (energia elettrica) essendo obbligatoria l’attivazione del </w:t>
      </w:r>
      <w:r w:rsidR="00B807E8" w:rsidRPr="00DD3216">
        <w:t xml:space="preserve">Servizio Energetico Elettrico </w:t>
      </w:r>
      <w:r w:rsidRPr="00DD3216">
        <w:t xml:space="preserve">B </w:t>
      </w:r>
      <w:r w:rsidR="00B807E8" w:rsidRPr="00DD3216">
        <w:t xml:space="preserve">nei suddetti sistemi edificio-impianto </w:t>
      </w:r>
      <w:r w:rsidRPr="00DD3216">
        <w:t xml:space="preserve">(rif. par. </w:t>
      </w:r>
      <w:r w:rsidR="00B807E8" w:rsidRPr="00DD3216">
        <w:t>5.4.1</w:t>
      </w:r>
      <w:r w:rsidRPr="00DD3216">
        <w:t>).</w:t>
      </w:r>
    </w:p>
    <w:p w14:paraId="55CAE8B4" w14:textId="17A6E159" w:rsidR="00092111" w:rsidRPr="00DD3216" w:rsidRDefault="0097607E" w:rsidP="00BB671F">
      <w:r w:rsidRPr="00DD3216">
        <w:t xml:space="preserve">La pompa di calore alimentata da uno dei </w:t>
      </w:r>
      <w:r w:rsidR="008719A9" w:rsidRPr="00DD3216">
        <w:t xml:space="preserve">vettori energetici </w:t>
      </w:r>
      <w:r w:rsidRPr="00DD3216">
        <w:t xml:space="preserve">previsti dal Servizio Energia “A” (rif. par. </w:t>
      </w:r>
      <w:r w:rsidR="002E6071" w:rsidRPr="00DD3216">
        <w:t>8</w:t>
      </w:r>
      <w:r w:rsidRPr="00DD3216">
        <w:t>.1.1) è considerata come un normale generatore di calore ad alto rendimento e perciò rientra negli impianti di cui al punto a) del paragrafo</w:t>
      </w:r>
      <w:r w:rsidR="00D63901" w:rsidRPr="00DD3216">
        <w:t xml:space="preserve"> 6.1</w:t>
      </w:r>
      <w:r w:rsidRPr="00DD3216">
        <w:t>.</w:t>
      </w:r>
      <w:r w:rsidR="00DB578D" w:rsidRPr="00DD3216">
        <w:t xml:space="preserve"> In questo caso </w:t>
      </w:r>
      <w:r w:rsidR="0049256A" w:rsidRPr="00DD3216">
        <w:t>il fornitore deve garantire la fornitura di energia termica come previsto al par. 6.1.3.</w:t>
      </w:r>
    </w:p>
    <w:p w14:paraId="0FA441F2" w14:textId="56BFDA08" w:rsidR="00282646" w:rsidRPr="00DD3216" w:rsidRDefault="00282646" w:rsidP="00845F1B">
      <w:r w:rsidRPr="00DD3216">
        <w:t xml:space="preserve">La cosiddetta pompa di calore a gas naturale/metano (utilizzante gas come vettore in ingresso) o alimentata da uno dei combustibili previsti dal Servizio Energia “A” (rif. par. </w:t>
      </w:r>
      <w:r w:rsidR="002E6071" w:rsidRPr="00DD3216">
        <w:t>8</w:t>
      </w:r>
      <w:r w:rsidRPr="00DD3216">
        <w:t>.1.1) prevede la remunerazione del Servizio Energia “A” come somma della componente E</w:t>
      </w:r>
      <w:r w:rsidRPr="00DD3216">
        <w:rPr>
          <w:vertAlign w:val="subscript"/>
        </w:rPr>
        <w:t>A</w:t>
      </w:r>
      <w:r w:rsidR="006B494F" w:rsidRPr="00DD3216">
        <w:rPr>
          <w:vertAlign w:val="subscript"/>
        </w:rPr>
        <w:t>.a</w:t>
      </w:r>
      <w:r w:rsidRPr="00DD3216">
        <w:rPr>
          <w:vertAlign w:val="subscript"/>
        </w:rPr>
        <w:t xml:space="preserve">  </w:t>
      </w:r>
      <w:r w:rsidRPr="00DD3216">
        <w:t>e della componente M</w:t>
      </w:r>
      <w:r w:rsidRPr="00DD3216">
        <w:rPr>
          <w:vertAlign w:val="subscript"/>
        </w:rPr>
        <w:t>A</w:t>
      </w:r>
      <w:r w:rsidRPr="00DD3216">
        <w:t xml:space="preserve"> (rif. par. </w:t>
      </w:r>
      <w:r w:rsidR="00900DA8" w:rsidRPr="00DD3216">
        <w:t>8</w:t>
      </w:r>
      <w:r w:rsidRPr="00DD3216">
        <w:t>.1).</w:t>
      </w:r>
    </w:p>
    <w:p w14:paraId="2B828854" w14:textId="77777777" w:rsidR="00282646" w:rsidRPr="00DD3216" w:rsidRDefault="00282646" w:rsidP="00785359">
      <w:pPr>
        <w:pStyle w:val="Max5"/>
        <w:rPr>
          <w:color w:val="auto"/>
        </w:rPr>
      </w:pPr>
      <w:r w:rsidRPr="00DD3216">
        <w:rPr>
          <w:color w:val="auto"/>
        </w:rPr>
        <w:t>Caso b: PdC installata come intervento di riqualificazione</w:t>
      </w:r>
    </w:p>
    <w:p w14:paraId="524C5CFC" w14:textId="77777777" w:rsidR="00282646" w:rsidRPr="00DD3216" w:rsidRDefault="00282646" w:rsidP="00BB671F">
      <w:r w:rsidRPr="00DD3216">
        <w:t>Il caso è quello in cui il Fornitore proponga la sostituzione di uno o più generatori di calore (che non siano PdC) a servizio del/i sistema/i edificio-impianto, con PdC da utilizzare per il Servizio Energia “A”.</w:t>
      </w:r>
    </w:p>
    <w:p w14:paraId="373C4AFE" w14:textId="5B6C36CB" w:rsidR="00282646" w:rsidRPr="00DD3216" w:rsidRDefault="00282646" w:rsidP="00BB671F">
      <w:r w:rsidRPr="00DD3216">
        <w:t>In questo caso il sistema edificio-impianto subisce un cambio di vettore di alimentazione passando da una alimentazione con uno dei vettori energetici previsti dal Servizio Energia “A” (utilizzati dal precedente generatore) ad una alimentazione elettrica (PdC).</w:t>
      </w:r>
    </w:p>
    <w:p w14:paraId="1F15D0E9" w14:textId="77777777" w:rsidR="00282646" w:rsidRPr="00DD3216" w:rsidRDefault="00282646" w:rsidP="00BB671F">
      <w:r w:rsidRPr="00DD3216">
        <w:t>In questo caso:</w:t>
      </w:r>
    </w:p>
    <w:p w14:paraId="22FC3DEF" w14:textId="191C3C80" w:rsidR="00282646" w:rsidRPr="00DD3216" w:rsidRDefault="00282646" w:rsidP="00B10DF8">
      <w:pPr>
        <w:pStyle w:val="Max"/>
      </w:pPr>
      <w:r w:rsidRPr="00DD3216">
        <w:t xml:space="preserve">la determinazione del canone del Servizio A avviene come descritto al par. </w:t>
      </w:r>
      <w:r w:rsidR="00864FFC" w:rsidRPr="00DD3216">
        <w:t>8</w:t>
      </w:r>
      <w:r w:rsidRPr="00DD3216">
        <w:t>.1 e pertanto:</w:t>
      </w:r>
    </w:p>
    <w:p w14:paraId="41E0B1A5" w14:textId="5533EA68" w:rsidR="00282646" w:rsidRPr="00DD3216" w:rsidRDefault="00282646" w:rsidP="00A26E17">
      <w:pPr>
        <w:pStyle w:val="Max-0"/>
        <w:numPr>
          <w:ilvl w:val="1"/>
          <w:numId w:val="120"/>
        </w:numPr>
      </w:pPr>
      <w:r w:rsidRPr="00DD3216">
        <w:t>il cambio di vettore non comporta un’associata variazione della componente E</w:t>
      </w:r>
      <w:r w:rsidRPr="00DD3216">
        <w:rPr>
          <w:vertAlign w:val="subscript"/>
        </w:rPr>
        <w:t>A</w:t>
      </w:r>
      <w:r w:rsidRPr="00DD3216">
        <w:t xml:space="preserve"> in quanto la determinazione della stessa continua a essere calcolata come prodotto del prezzo unitario del vettore energetico (PU</w:t>
      </w:r>
      <w:r w:rsidRPr="00DD3216">
        <w:rPr>
          <w:vertAlign w:val="subscript"/>
        </w:rPr>
        <w:t>Ai</w:t>
      </w:r>
      <w:r w:rsidRPr="00DD3216">
        <w:t xml:space="preserve">) precedente l’intervento </w:t>
      </w:r>
      <w:r w:rsidR="00071143" w:rsidRPr="00DD3216">
        <w:t xml:space="preserve">moltiplicato </w:t>
      </w:r>
      <w:r w:rsidRPr="00DD3216">
        <w:t>per il Fabbisogno Energetico precedentemente calcolato;</w:t>
      </w:r>
    </w:p>
    <w:p w14:paraId="29DCFC59" w14:textId="77777777" w:rsidR="00530CC5" w:rsidRPr="00DD3216" w:rsidRDefault="00282646" w:rsidP="00A26E17">
      <w:pPr>
        <w:pStyle w:val="Max-0"/>
        <w:numPr>
          <w:ilvl w:val="1"/>
          <w:numId w:val="120"/>
        </w:numPr>
      </w:pPr>
      <w:r w:rsidRPr="00DD3216">
        <w:t>la componente M</w:t>
      </w:r>
      <w:r w:rsidRPr="00DD3216">
        <w:rPr>
          <w:vertAlign w:val="subscript"/>
        </w:rPr>
        <w:t>A</w:t>
      </w:r>
      <w:r w:rsidRPr="00DD3216">
        <w:t xml:space="preserve"> rimane invariata;</w:t>
      </w:r>
    </w:p>
    <w:p w14:paraId="19CB2B51" w14:textId="10CFFD97" w:rsidR="00530CC5" w:rsidRPr="00DD3216" w:rsidRDefault="00530CC5" w:rsidP="00A26E17">
      <w:pPr>
        <w:pStyle w:val="Max-0"/>
        <w:numPr>
          <w:ilvl w:val="1"/>
          <w:numId w:val="120"/>
        </w:numPr>
      </w:pPr>
      <w:r w:rsidRPr="00DD3216">
        <w:t xml:space="preserve">la variazione prezzi </w:t>
      </w:r>
      <w:r w:rsidR="00930769" w:rsidRPr="00DD3216">
        <w:t xml:space="preserve">viene valutata come previsto al par. </w:t>
      </w:r>
      <w:r w:rsidR="00B91CFB" w:rsidRPr="00DD3216">
        <w:t>8.10</w:t>
      </w:r>
      <w:r w:rsidR="00930769" w:rsidRPr="00DD3216">
        <w:t>;</w:t>
      </w:r>
    </w:p>
    <w:p w14:paraId="389574FD" w14:textId="06956B1F" w:rsidR="00282646" w:rsidRPr="00DD3216" w:rsidRDefault="00282646" w:rsidP="00B10DF8">
      <w:pPr>
        <w:pStyle w:val="Max"/>
      </w:pPr>
      <w:r w:rsidRPr="00DD3216">
        <w:lastRenderedPageBreak/>
        <w:t>la determinazione del canone del Servizio B</w:t>
      </w:r>
      <w:r w:rsidR="00AC0B2B" w:rsidRPr="00DD3216">
        <w:t>, qualora attivato</w:t>
      </w:r>
      <w:r w:rsidRPr="00DD3216">
        <w:t xml:space="preserve">, avviene come descritto al par. </w:t>
      </w:r>
      <w:r w:rsidR="00B91CFB" w:rsidRPr="00DD3216">
        <w:t>8</w:t>
      </w:r>
      <w:r w:rsidRPr="00DD3216">
        <w:t>.2, ovvero:</w:t>
      </w:r>
    </w:p>
    <w:p w14:paraId="58B5F1DD" w14:textId="77777777" w:rsidR="00282646" w:rsidRPr="00DD3216" w:rsidRDefault="00282646" w:rsidP="00A26E17">
      <w:pPr>
        <w:pStyle w:val="Max-0"/>
        <w:numPr>
          <w:ilvl w:val="1"/>
          <w:numId w:val="121"/>
        </w:numPr>
      </w:pPr>
      <w:r w:rsidRPr="00DD3216">
        <w:t>la componente E</w:t>
      </w:r>
      <w:r w:rsidRPr="00DD3216">
        <w:rPr>
          <w:vertAlign w:val="subscript"/>
        </w:rPr>
        <w:t>B</w:t>
      </w:r>
      <w:r w:rsidRPr="00DD3216">
        <w:t xml:space="preserve"> viene retribuita sulla base del Fabbisogno valutato prima dell’intervento di riqualificazione;</w:t>
      </w:r>
    </w:p>
    <w:p w14:paraId="570C90F6" w14:textId="0D66949C" w:rsidR="00282646" w:rsidRPr="00DD3216" w:rsidRDefault="00282646" w:rsidP="00A26E17">
      <w:pPr>
        <w:pStyle w:val="Max-0"/>
        <w:numPr>
          <w:ilvl w:val="1"/>
          <w:numId w:val="121"/>
        </w:numPr>
      </w:pPr>
      <w:r w:rsidRPr="00DD3216">
        <w:t>la componente M</w:t>
      </w:r>
      <w:r w:rsidRPr="00DD3216">
        <w:rPr>
          <w:vertAlign w:val="subscript"/>
        </w:rPr>
        <w:t>B</w:t>
      </w:r>
      <w:r w:rsidRPr="00DD3216">
        <w:t xml:space="preserve"> è assente se la pompa di calore elettrica è utilizzata esclusivamente per il </w:t>
      </w:r>
      <w:r w:rsidR="00421B2F" w:rsidRPr="00DD3216">
        <w:t xml:space="preserve">Servizio Energia </w:t>
      </w:r>
      <w:r w:rsidRPr="00DD3216">
        <w:t xml:space="preserve">“A” mentre risulta presente se utilizzata quale macchina frigorifera per </w:t>
      </w:r>
      <w:r w:rsidR="00421B2F" w:rsidRPr="00DD3216">
        <w:t>la quota di competenza de</w:t>
      </w:r>
      <w:r w:rsidRPr="00DD3216">
        <w:t>l Servizio Energetico Elettrico “B” relativ</w:t>
      </w:r>
      <w:r w:rsidR="002B10B1" w:rsidRPr="00DD3216">
        <w:t>a</w:t>
      </w:r>
      <w:r w:rsidRPr="00DD3216">
        <w:t xml:space="preserve"> alla climatizzazione estiva.</w:t>
      </w:r>
    </w:p>
    <w:p w14:paraId="30DFA45B" w14:textId="680E082F" w:rsidR="00841E81" w:rsidRPr="00DD3216" w:rsidRDefault="00104AE5" w:rsidP="00BB671F">
      <w:r w:rsidRPr="00DD3216">
        <w:t>Il Fornitore deve</w:t>
      </w:r>
      <w:r w:rsidR="00841E81" w:rsidRPr="00DD3216">
        <w:t>:</w:t>
      </w:r>
    </w:p>
    <w:p w14:paraId="448BEF8C" w14:textId="3B32E8C1" w:rsidR="00841E81" w:rsidRPr="00DD3216" w:rsidRDefault="00841E81" w:rsidP="00B10DF8">
      <w:pPr>
        <w:pStyle w:val="Max"/>
      </w:pPr>
      <w:r w:rsidRPr="00DD3216">
        <w:t xml:space="preserve">garantire </w:t>
      </w:r>
      <w:r w:rsidR="00E2228B" w:rsidRPr="00DD3216">
        <w:t xml:space="preserve">la </w:t>
      </w:r>
      <w:r w:rsidR="006D17D2" w:rsidRPr="00DD3216">
        <w:t xml:space="preserve">verifica della </w:t>
      </w:r>
      <w:r w:rsidR="00725784" w:rsidRPr="00DD3216">
        <w:t>f</w:t>
      </w:r>
      <w:r w:rsidR="00E2228B" w:rsidRPr="00DD3216">
        <w:t xml:space="preserve">attibilità tecnica dell’installazione delle </w:t>
      </w:r>
      <w:r w:rsidR="00D55B7F" w:rsidRPr="00DD3216">
        <w:t>P</w:t>
      </w:r>
      <w:r w:rsidR="00E2228B" w:rsidRPr="00DD3216">
        <w:t>d</w:t>
      </w:r>
      <w:r w:rsidR="00D55B7F" w:rsidRPr="00DD3216">
        <w:t>C</w:t>
      </w:r>
      <w:r w:rsidR="00072F21" w:rsidRPr="00DD3216">
        <w:t>,</w:t>
      </w:r>
      <w:r w:rsidR="00E2228B" w:rsidRPr="00DD3216">
        <w:t xml:space="preserve"> </w:t>
      </w:r>
      <w:r w:rsidR="00EE1AC0" w:rsidRPr="00DD3216">
        <w:t xml:space="preserve">ad esempio </w:t>
      </w:r>
      <w:r w:rsidR="006D17D2" w:rsidRPr="00DD3216">
        <w:t>in merito alla potenza del Q</w:t>
      </w:r>
      <w:r w:rsidR="00D55B7F" w:rsidRPr="00DD3216">
        <w:t xml:space="preserve">uadro </w:t>
      </w:r>
      <w:r w:rsidR="006D17D2" w:rsidRPr="00DD3216">
        <w:t>E</w:t>
      </w:r>
      <w:r w:rsidR="00D55B7F" w:rsidRPr="00DD3216">
        <w:t>lettrico</w:t>
      </w:r>
      <w:r w:rsidR="006D17D2" w:rsidRPr="00DD3216">
        <w:t xml:space="preserve"> </w:t>
      </w:r>
      <w:r w:rsidR="00BC083F" w:rsidRPr="00DD3216">
        <w:t>esistente</w:t>
      </w:r>
      <w:r w:rsidR="00725784" w:rsidRPr="00DD3216">
        <w:t>,</w:t>
      </w:r>
      <w:r w:rsidR="000148F1" w:rsidRPr="00DD3216">
        <w:t xml:space="preserve"> sostenendo tutti gli </w:t>
      </w:r>
      <w:r w:rsidR="00BC083F" w:rsidRPr="00DD3216">
        <w:t xml:space="preserve">eventuali </w:t>
      </w:r>
      <w:r w:rsidR="000148F1" w:rsidRPr="00DD3216">
        <w:t>oneri connessi</w:t>
      </w:r>
      <w:r w:rsidR="00D55B7F" w:rsidRPr="00DD3216">
        <w:t xml:space="preserve"> per sostituirlo adeguandolo alle nuove potenze richieste</w:t>
      </w:r>
      <w:r w:rsidR="00E00B48" w:rsidRPr="00DD3216">
        <w:t>;</w:t>
      </w:r>
      <w:r w:rsidR="00725784" w:rsidRPr="00DD3216">
        <w:t xml:space="preserve"> </w:t>
      </w:r>
    </w:p>
    <w:p w14:paraId="3D0A45EF" w14:textId="693A2591" w:rsidR="00B5083C" w:rsidRPr="00DD3216" w:rsidRDefault="00737E73" w:rsidP="00B10DF8">
      <w:pPr>
        <w:pStyle w:val="Max"/>
        <w:rPr>
          <w:i/>
          <w:iCs/>
          <w:u w:val="single"/>
        </w:rPr>
      </w:pPr>
      <w:r w:rsidRPr="00DD3216">
        <w:t>farsi carico della</w:t>
      </w:r>
      <w:r w:rsidR="00104AE5" w:rsidRPr="00DD3216">
        <w:t xml:space="preserve"> fornitura del vettore energetico (energia elettrica)</w:t>
      </w:r>
      <w:r w:rsidR="00594F65" w:rsidRPr="00DD3216">
        <w:t xml:space="preserve"> a second</w:t>
      </w:r>
      <w:r w:rsidR="00393E4D" w:rsidRPr="00DD3216">
        <w:t>a</w:t>
      </w:r>
      <w:r w:rsidR="00594F65" w:rsidRPr="00DD3216">
        <w:t xml:space="preserve"> dei due casi </w:t>
      </w:r>
      <w:r w:rsidR="00393E4D" w:rsidRPr="00DD3216">
        <w:t>b.1 e b.2 sotto descritti relativi all’attivazione o meno del Servizio B.</w:t>
      </w:r>
      <w:r w:rsidR="00B5083C" w:rsidRPr="00DD3216">
        <w:t xml:space="preserve"> </w:t>
      </w:r>
    </w:p>
    <w:p w14:paraId="684A2510" w14:textId="694592EE" w:rsidR="00057278" w:rsidRPr="00DD3216" w:rsidRDefault="002A79C7" w:rsidP="00BB671F">
      <w:r w:rsidRPr="00DD3216">
        <w:t xml:space="preserve">In entrambi i casi deve essere effettuata una misurazione puntuale dei consumi della PdC tramite </w:t>
      </w:r>
      <w:r w:rsidR="006A0679" w:rsidRPr="00DD3216">
        <w:t xml:space="preserve">installazione di </w:t>
      </w:r>
      <w:r w:rsidRPr="00DD3216">
        <w:t xml:space="preserve">contatore dedicato </w:t>
      </w:r>
      <w:r w:rsidR="006A0679" w:rsidRPr="00DD3216">
        <w:t xml:space="preserve">entro il termine di 30 giorni dalla conclusione dei lavori pena l’applicazione della </w:t>
      </w:r>
      <w:r w:rsidR="003F54B8" w:rsidRPr="00DD3216">
        <w:t xml:space="preserve">penale di cui al </w:t>
      </w:r>
      <w:r w:rsidR="00EF3422" w:rsidRPr="00DD3216">
        <w:t>paragrafo 9</w:t>
      </w:r>
      <w:r w:rsidR="00B91CFB" w:rsidRPr="00DD3216">
        <w:t>.2</w:t>
      </w:r>
      <w:r w:rsidRPr="00DD3216">
        <w:t xml:space="preserve">. </w:t>
      </w:r>
      <w:r w:rsidR="00282646" w:rsidRPr="00DD3216">
        <w:t>Tale contatore permette di identificare il consumo elettrico della PdC (F</w:t>
      </w:r>
      <w:r w:rsidR="00282646" w:rsidRPr="00DD3216">
        <w:rPr>
          <w:vertAlign w:val="subscript"/>
        </w:rPr>
        <w:t>PdC</w:t>
      </w:r>
      <w:r w:rsidR="00282646" w:rsidRPr="00DD3216">
        <w:t xml:space="preserve">) </w:t>
      </w:r>
      <w:r w:rsidR="00057278" w:rsidRPr="00DD3216">
        <w:t xml:space="preserve">che verrà utilizzato per </w:t>
      </w:r>
      <w:r w:rsidR="00B6656F" w:rsidRPr="00DD3216">
        <w:t>gli usi del caso.</w:t>
      </w:r>
    </w:p>
    <w:p w14:paraId="34379F33" w14:textId="2D3B4753" w:rsidR="00D5700C" w:rsidRPr="00DD3216" w:rsidRDefault="00D5700C" w:rsidP="00BB671F">
      <w:r w:rsidRPr="00DD3216">
        <w:t xml:space="preserve">Ai fini del rispetto degli obiettivi di risparmio energetico e della valutazione dell’Energia Termica da FER vale quanto definito </w:t>
      </w:r>
      <w:r w:rsidR="00D003BD" w:rsidRPr="00DD3216">
        <w:t xml:space="preserve">nelle Appendici </w:t>
      </w:r>
      <w:r w:rsidRPr="00DD3216">
        <w:t>11 e 12.</w:t>
      </w:r>
    </w:p>
    <w:p w14:paraId="182219DE" w14:textId="76A92477" w:rsidR="00282646" w:rsidRPr="00DD3216" w:rsidRDefault="00B6656F" w:rsidP="00B10DF8">
      <w:pPr>
        <w:pStyle w:val="Max"/>
      </w:pPr>
      <w:r w:rsidRPr="00DD3216">
        <w:t xml:space="preserve">Caso </w:t>
      </w:r>
      <w:r w:rsidR="006D27AC" w:rsidRPr="00DD3216">
        <w:t xml:space="preserve">b.1 - </w:t>
      </w:r>
      <w:r w:rsidR="006D27AC" w:rsidRPr="00DD3216">
        <w:rPr>
          <w:u w:val="single"/>
        </w:rPr>
        <w:t>PdC installata come intervento di riqualificazione con a</w:t>
      </w:r>
      <w:r w:rsidRPr="00DD3216">
        <w:rPr>
          <w:u w:val="single"/>
        </w:rPr>
        <w:t>ttivazione anche del servizio B</w:t>
      </w:r>
      <w:r w:rsidRPr="00DD3216">
        <w:t>:</w:t>
      </w:r>
      <w:r w:rsidR="002A79C7" w:rsidRPr="00DD3216">
        <w:t xml:space="preserve"> </w:t>
      </w:r>
      <w:r w:rsidR="00D621C1" w:rsidRPr="00DD3216">
        <w:t>il consumo elettrico della PdC (F</w:t>
      </w:r>
      <w:r w:rsidR="00D621C1" w:rsidRPr="00DD3216">
        <w:rPr>
          <w:vertAlign w:val="subscript"/>
        </w:rPr>
        <w:t>PdC</w:t>
      </w:r>
      <w:r w:rsidR="00D621C1" w:rsidRPr="00DD3216">
        <w:t xml:space="preserve">) </w:t>
      </w:r>
      <w:r w:rsidR="00282646" w:rsidRPr="00DD3216">
        <w:t xml:space="preserve">va detratto </w:t>
      </w:r>
      <w:r w:rsidR="00307D60" w:rsidRPr="00DD3216">
        <w:t>d</w:t>
      </w:r>
      <w:r w:rsidR="00282646" w:rsidRPr="00DD3216">
        <w:t>al consumo reale complessivo di energia elettrica dell’n-esimo anno (F</w:t>
      </w:r>
      <w:r w:rsidR="00282646" w:rsidRPr="00DD3216">
        <w:rPr>
          <w:vertAlign w:val="subscript"/>
        </w:rPr>
        <w:t>Rn</w:t>
      </w:r>
      <w:r w:rsidR="00282646" w:rsidRPr="00DD3216">
        <w:t>) misurato al contatore, ai fini dell’individuazione della nuova quantità (F</w:t>
      </w:r>
      <w:r w:rsidR="00282646" w:rsidRPr="00DD3216">
        <w:rPr>
          <w:vertAlign w:val="subscript"/>
        </w:rPr>
        <w:t xml:space="preserve">Rn </w:t>
      </w:r>
      <w:r w:rsidR="00282646" w:rsidRPr="00DD3216">
        <w:t>- F</w:t>
      </w:r>
      <w:r w:rsidR="00282646" w:rsidRPr="00DD3216">
        <w:rPr>
          <w:vertAlign w:val="subscript"/>
        </w:rPr>
        <w:t>R</w:t>
      </w:r>
      <w:r w:rsidR="00997424" w:rsidRPr="00DD3216">
        <w:rPr>
          <w:vertAlign w:val="subscript"/>
        </w:rPr>
        <w:t>,</w:t>
      </w:r>
      <w:r w:rsidR="00282646" w:rsidRPr="00DD3216">
        <w:rPr>
          <w:vertAlign w:val="subscript"/>
        </w:rPr>
        <w:t>P</w:t>
      </w:r>
      <w:r w:rsidR="000D249C" w:rsidRPr="00DD3216">
        <w:rPr>
          <w:vertAlign w:val="subscript"/>
        </w:rPr>
        <w:t>dC</w:t>
      </w:r>
      <w:r w:rsidR="00282646" w:rsidRPr="00DD3216">
        <w:t>) utilizzata per:</w:t>
      </w:r>
    </w:p>
    <w:p w14:paraId="6F470DB9" w14:textId="77777777" w:rsidR="00282646" w:rsidRPr="00DD3216" w:rsidRDefault="00282646" w:rsidP="00823F71">
      <w:pPr>
        <w:pStyle w:val="Max0"/>
      </w:pPr>
      <w:r w:rsidRPr="00DD3216">
        <w:t>Procedura di verifica della Baseline Energetica (Servizio Energetico Elettrico “B”);</w:t>
      </w:r>
    </w:p>
    <w:p w14:paraId="13E65544" w14:textId="77777777" w:rsidR="00282646" w:rsidRPr="00DD3216" w:rsidRDefault="00282646" w:rsidP="00823F71">
      <w:pPr>
        <w:pStyle w:val="Max0"/>
      </w:pPr>
      <w:r w:rsidRPr="00DD3216">
        <w:t>Calcolo della variazione del consumo energetico per ore di comfort (Servizio Energetico Elettrico “B”);</w:t>
      </w:r>
    </w:p>
    <w:p w14:paraId="0661CA47" w14:textId="3AF71F5F" w:rsidR="00282646" w:rsidRPr="00DD3216" w:rsidRDefault="00282646" w:rsidP="00823F71">
      <w:pPr>
        <w:pStyle w:val="Max0"/>
      </w:pPr>
      <w:r w:rsidRPr="00DD3216">
        <w:t xml:space="preserve">Calcolo della riduzione del </w:t>
      </w:r>
      <w:r w:rsidR="006109A4" w:rsidRPr="00DD3216">
        <w:t>c</w:t>
      </w:r>
      <w:r w:rsidRPr="00DD3216">
        <w:t xml:space="preserve">onsumo </w:t>
      </w:r>
      <w:r w:rsidR="006109A4" w:rsidRPr="00DD3216">
        <w:t>e</w:t>
      </w:r>
      <w:r w:rsidRPr="00DD3216">
        <w:t>nergetico per condivisione del risparmio energetico elettrico ulteriore agli obiettivi di risparmio energetico;</w:t>
      </w:r>
    </w:p>
    <w:p w14:paraId="7099BE96" w14:textId="77777777" w:rsidR="00282646" w:rsidRPr="00DD3216" w:rsidRDefault="00282646" w:rsidP="00823F71">
      <w:pPr>
        <w:pStyle w:val="Max0"/>
      </w:pPr>
      <w:r w:rsidRPr="00DD3216">
        <w:t>Verifica degli obiettivi di risparmio energetico conseguiti per il Servizio Energetico Elettrico “B”.</w:t>
      </w:r>
    </w:p>
    <w:p w14:paraId="39F4B8A0" w14:textId="39EFC302" w:rsidR="00523E65" w:rsidRPr="00DD3216" w:rsidRDefault="00B6656F" w:rsidP="00B10DF8">
      <w:pPr>
        <w:pStyle w:val="Max"/>
      </w:pPr>
      <w:r w:rsidRPr="00DD3216">
        <w:t xml:space="preserve">Caso </w:t>
      </w:r>
      <w:r w:rsidR="006D27AC" w:rsidRPr="00DD3216">
        <w:t>b.2 - PdC installata come intervento di riqualificazione senza at</w:t>
      </w:r>
      <w:r w:rsidRPr="00DD3216">
        <w:t>tivazione del servizio B:</w:t>
      </w:r>
      <w:r w:rsidR="002A79C7" w:rsidRPr="00DD3216">
        <w:t xml:space="preserve"> </w:t>
      </w:r>
      <w:r w:rsidR="00A004BA" w:rsidRPr="00DD3216">
        <w:t>il consumo elettrico della PdC (F</w:t>
      </w:r>
      <w:r w:rsidR="00A004BA" w:rsidRPr="00DD3216">
        <w:rPr>
          <w:vertAlign w:val="subscript"/>
        </w:rPr>
        <w:t>PdC</w:t>
      </w:r>
      <w:r w:rsidR="00A004BA" w:rsidRPr="00DD3216">
        <w:t>) v</w:t>
      </w:r>
      <w:r w:rsidR="00523E65" w:rsidRPr="00DD3216">
        <w:t>iene utilizzato per:</w:t>
      </w:r>
    </w:p>
    <w:p w14:paraId="5E09371E" w14:textId="59A72FA8" w:rsidR="00A004BA" w:rsidRPr="00DD3216" w:rsidRDefault="00523E65" w:rsidP="00823F71">
      <w:pPr>
        <w:pStyle w:val="Max0"/>
      </w:pPr>
      <w:r w:rsidRPr="00DD3216">
        <w:t>la verifica degli obiettivi di risparmio energetico conseguiti per il Servizio Energi</w:t>
      </w:r>
      <w:r w:rsidR="00FC550C" w:rsidRPr="00DD3216">
        <w:t>a “A”</w:t>
      </w:r>
      <w:r w:rsidR="00DF318B" w:rsidRPr="00DD3216">
        <w:t xml:space="preserve"> (si veda sotto il calcolo J</w:t>
      </w:r>
      <w:r w:rsidR="00DF318B" w:rsidRPr="00DD3216">
        <w:rPr>
          <w:vertAlign w:val="subscript"/>
        </w:rPr>
        <w:t>R,A</w:t>
      </w:r>
      <w:r w:rsidR="00DF318B" w:rsidRPr="00DD3216">
        <w:t>)</w:t>
      </w:r>
      <w:r w:rsidR="00FC550C" w:rsidRPr="00DD3216">
        <w:t>;</w:t>
      </w:r>
    </w:p>
    <w:p w14:paraId="2B886664" w14:textId="5FF3BB24" w:rsidR="00DF318B" w:rsidRPr="00DD3216" w:rsidRDefault="000955EF" w:rsidP="00823F71">
      <w:pPr>
        <w:pStyle w:val="Max0"/>
      </w:pPr>
      <w:r w:rsidRPr="00DD3216">
        <w:t xml:space="preserve">rimborsare </w:t>
      </w:r>
      <w:r w:rsidR="00DF318B" w:rsidRPr="00DD3216">
        <w:t xml:space="preserve">la quota di </w:t>
      </w:r>
      <w:r w:rsidRPr="00DD3216">
        <w:t xml:space="preserve">consumi </w:t>
      </w:r>
      <w:r w:rsidR="00DF318B" w:rsidRPr="00DD3216">
        <w:t xml:space="preserve">di energia elettrica </w:t>
      </w:r>
      <w:r w:rsidRPr="00DD3216">
        <w:t xml:space="preserve">pagati </w:t>
      </w:r>
      <w:r w:rsidR="00DF318B" w:rsidRPr="00DD3216">
        <w:t xml:space="preserve">dalla PA per l’impiego della PdC (anche in caso di costi aggiuntivi dovuti all’aumento di potenza per </w:t>
      </w:r>
      <w:r w:rsidR="0046417D" w:rsidRPr="00DD3216">
        <w:t>l’</w:t>
      </w:r>
      <w:r w:rsidR="00DF318B" w:rsidRPr="00DD3216">
        <w:t>immobile, generato dall’intervento di PdC tali costi dovranno essere sostenuti dal fornitore). I costi unitari dell’energia elettrica da appli</w:t>
      </w:r>
      <w:r w:rsidR="00E655F5" w:rsidRPr="00DD3216">
        <w:t>c</w:t>
      </w:r>
      <w:r w:rsidR="00DF318B" w:rsidRPr="00DD3216">
        <w:t>are a detti consumi dovranno essere comunicati dall’Amministrazione in virtù del proprio contratto di fornitura in vigore.</w:t>
      </w:r>
    </w:p>
    <w:p w14:paraId="5531748E" w14:textId="6275292F" w:rsidR="00282646" w:rsidRPr="00DD3216" w:rsidRDefault="00282646" w:rsidP="00BB671F">
      <w:r w:rsidRPr="00DD3216">
        <w:t xml:space="preserve">Il Consumo Energetico reale del Servizio Energia “A” </w:t>
      </w:r>
      <w:r w:rsidRPr="00DD3216">
        <w:rPr>
          <w:b/>
        </w:rPr>
        <w:t>J</w:t>
      </w:r>
      <w:r w:rsidRPr="00DD3216">
        <w:rPr>
          <w:b/>
          <w:vertAlign w:val="subscript"/>
        </w:rPr>
        <w:t>R,A</w:t>
      </w:r>
      <w:r w:rsidRPr="00DD3216">
        <w:t xml:space="preserve"> dell’n-esimo anno viene di seguito calcolato come somma di:</w:t>
      </w:r>
    </w:p>
    <w:p w14:paraId="6551535C" w14:textId="77777777" w:rsidR="00282646" w:rsidRPr="0064783A" w:rsidRDefault="00282646" w:rsidP="003F2764">
      <w:pPr>
        <w:pStyle w:val="Maxformula"/>
        <w:rPr>
          <w:noProof w:val="0"/>
          <w:lang w:val="en-US"/>
        </w:rPr>
      </w:pPr>
      <w:r w:rsidRPr="0064783A">
        <w:rPr>
          <w:noProof w:val="0"/>
          <w:lang w:val="en-US"/>
        </w:rPr>
        <w:t>J</w:t>
      </w:r>
      <w:r w:rsidRPr="0064783A">
        <w:rPr>
          <w:noProof w:val="0"/>
          <w:vertAlign w:val="subscript"/>
          <w:lang w:val="en-US"/>
        </w:rPr>
        <w:t xml:space="preserve">R,A = </w:t>
      </w:r>
      <w:r w:rsidRPr="0064783A">
        <w:rPr>
          <w:noProof w:val="0"/>
          <w:lang w:val="en-US"/>
        </w:rPr>
        <w:t>J</w:t>
      </w:r>
      <w:r w:rsidRPr="0064783A">
        <w:rPr>
          <w:noProof w:val="0"/>
          <w:vertAlign w:val="subscript"/>
          <w:lang w:val="en-US"/>
        </w:rPr>
        <w:t xml:space="preserve">R </w:t>
      </w:r>
      <w:r w:rsidRPr="0064783A">
        <w:rPr>
          <w:noProof w:val="0"/>
          <w:lang w:val="en-US"/>
        </w:rPr>
        <w:t>+</w:t>
      </w:r>
      <w:r w:rsidRPr="0064783A">
        <w:rPr>
          <w:noProof w:val="0"/>
          <w:vertAlign w:val="subscript"/>
          <w:lang w:val="en-US"/>
        </w:rPr>
        <w:t xml:space="preserve"> </w:t>
      </w:r>
      <w:r w:rsidRPr="0064783A">
        <w:rPr>
          <w:noProof w:val="0"/>
          <w:lang w:val="en-US"/>
        </w:rPr>
        <w:t>F</w:t>
      </w:r>
      <w:r w:rsidRPr="0064783A">
        <w:rPr>
          <w:noProof w:val="0"/>
          <w:vertAlign w:val="subscript"/>
          <w:lang w:val="en-US"/>
        </w:rPr>
        <w:t xml:space="preserve">R,PdC </w:t>
      </w:r>
      <w:r w:rsidRPr="0064783A">
        <w:rPr>
          <w:noProof w:val="0"/>
          <w:lang w:val="en-US"/>
        </w:rPr>
        <w:t>*2,4</w:t>
      </w:r>
    </w:p>
    <w:p w14:paraId="7BF7E036" w14:textId="77777777" w:rsidR="00282646" w:rsidRPr="00DD3216" w:rsidRDefault="00282646" w:rsidP="00BB671F">
      <w:r w:rsidRPr="00DD3216">
        <w:t>dove:</w:t>
      </w:r>
    </w:p>
    <w:p w14:paraId="6F61781E" w14:textId="77777777" w:rsidR="00282646" w:rsidRPr="00DD3216" w:rsidRDefault="00282646" w:rsidP="00BB671F">
      <w:r w:rsidRPr="00DD3216">
        <w:rPr>
          <w:b/>
        </w:rPr>
        <w:t>J</w:t>
      </w:r>
      <w:r w:rsidRPr="00DD3216">
        <w:rPr>
          <w:b/>
          <w:vertAlign w:val="subscript"/>
        </w:rPr>
        <w:t>R</w:t>
      </w:r>
      <w:r w:rsidRPr="00DD3216">
        <w:t xml:space="preserve"> = consumo misurato al contatore;</w:t>
      </w:r>
    </w:p>
    <w:p w14:paraId="094A0486" w14:textId="27B1A5E6" w:rsidR="00282646" w:rsidRPr="00DD3216" w:rsidRDefault="00282646" w:rsidP="00BB671F">
      <w:r w:rsidRPr="00DD3216">
        <w:rPr>
          <w:b/>
        </w:rPr>
        <w:lastRenderedPageBreak/>
        <w:t>F</w:t>
      </w:r>
      <w:r w:rsidRPr="00DD3216">
        <w:rPr>
          <w:b/>
          <w:vertAlign w:val="subscript"/>
        </w:rPr>
        <w:t>R,PdC</w:t>
      </w:r>
      <w:r w:rsidRPr="00DD3216">
        <w:t xml:space="preserve"> = consumo misurato al contatore della pompa di calore elettrica, espresso in kWh, moltiplicato per un fattore correttivo pari a 2,4.</w:t>
      </w:r>
    </w:p>
    <w:p w14:paraId="779C3243" w14:textId="77777777" w:rsidR="00282646" w:rsidRPr="00DD3216" w:rsidRDefault="00282646" w:rsidP="00BB671F">
      <w:r w:rsidRPr="00DD3216">
        <w:t>Il Consumo Energetico reale del Servizio Energia “A” dell’n-esimo anno così calcolato viene utilizzato per:</w:t>
      </w:r>
    </w:p>
    <w:p w14:paraId="3E412D46" w14:textId="77777777" w:rsidR="00282646" w:rsidRPr="00DD3216" w:rsidRDefault="00282646" w:rsidP="00823F71">
      <w:pPr>
        <w:pStyle w:val="Max"/>
      </w:pPr>
      <w:r w:rsidRPr="00DD3216">
        <w:t>Procedura di verifica della Baseline Energetica (Servizio Energia “A”);</w:t>
      </w:r>
    </w:p>
    <w:p w14:paraId="6572B6DC" w14:textId="77777777" w:rsidR="00282646" w:rsidRPr="00DD3216" w:rsidRDefault="00282646" w:rsidP="00823F71">
      <w:pPr>
        <w:pStyle w:val="Max"/>
      </w:pPr>
      <w:r w:rsidRPr="00DD3216">
        <w:t>Verifica degli obiettivi di risparmio energetico conseguiti per il Servizio Energia “A”.</w:t>
      </w:r>
    </w:p>
    <w:p w14:paraId="3A5C39D9" w14:textId="7D7E9B2B" w:rsidR="00950B52" w:rsidRPr="00DD3216" w:rsidRDefault="00F33AAD" w:rsidP="00DB46D1">
      <w:pPr>
        <w:pStyle w:val="Max1111"/>
        <w:rPr>
          <w:color w:val="auto"/>
        </w:rPr>
      </w:pPr>
      <w:r w:rsidRPr="00DD3216">
        <w:rPr>
          <w:color w:val="auto"/>
        </w:rPr>
        <w:t>I</w:t>
      </w:r>
      <w:r w:rsidR="00FC04F5" w:rsidRPr="00DD3216">
        <w:rPr>
          <w:color w:val="auto"/>
        </w:rPr>
        <w:t>mpianto di</w:t>
      </w:r>
      <w:r w:rsidR="00950B52" w:rsidRPr="00DD3216">
        <w:rPr>
          <w:color w:val="auto"/>
        </w:rPr>
        <w:t xml:space="preserve"> cogenerazione e trigenerazione</w:t>
      </w:r>
      <w:bookmarkEnd w:id="172"/>
    </w:p>
    <w:p w14:paraId="3A5C39DA" w14:textId="41940C71" w:rsidR="008A7BC8" w:rsidRPr="00DD3216" w:rsidRDefault="008A7BC8" w:rsidP="00BB671F">
      <w:r w:rsidRPr="00DD3216">
        <w:t xml:space="preserve">L’impianto di cogenerazione (o trigenerazione) è una macchina termodinamica diretta che viene alimentata </w:t>
      </w:r>
      <w:r w:rsidR="00762822" w:rsidRPr="00DD3216">
        <w:t>mediante un vettore energetico “</w:t>
      </w:r>
      <w:r w:rsidRPr="00DD3216">
        <w:rPr>
          <w:b/>
        </w:rPr>
        <w:t>combustibile</w:t>
      </w:r>
      <w:r w:rsidR="00762822" w:rsidRPr="00DD3216">
        <w:rPr>
          <w:b/>
        </w:rPr>
        <w:t xml:space="preserve"> per cogenerazione</w:t>
      </w:r>
      <w:r w:rsidR="00762822" w:rsidRPr="00DD3216">
        <w:t>”</w:t>
      </w:r>
      <w:r w:rsidRPr="00DD3216">
        <w:t xml:space="preserve"> producendo durante il suo funzionamento energia elettrica </w:t>
      </w:r>
      <w:r w:rsidR="00762822" w:rsidRPr="00DD3216">
        <w:rPr>
          <w:b/>
        </w:rPr>
        <w:t>energia elettrica da cogenerazione</w:t>
      </w:r>
      <w:r w:rsidR="00762822" w:rsidRPr="00DD3216">
        <w:t xml:space="preserve"> </w:t>
      </w:r>
      <w:r w:rsidRPr="00DD3216">
        <w:t xml:space="preserve">ed energia termica sotto forma di calore (trasformato poi in energia frigorifera nel caso di impianto di trigenerazione). </w:t>
      </w:r>
    </w:p>
    <w:p w14:paraId="553A6328" w14:textId="1A5F79F2" w:rsidR="00F8189C" w:rsidRPr="00DD3216" w:rsidRDefault="008A7BC8" w:rsidP="00BB671F">
      <w:r w:rsidRPr="00DD3216">
        <w:t xml:space="preserve">Il calore prodotto dall’impianto cogenerativo può essere utilizzato per la Climatizzazione Invernale, denominato </w:t>
      </w:r>
      <w:r w:rsidRPr="00DD3216">
        <w:rPr>
          <w:b/>
          <w:bCs/>
        </w:rPr>
        <w:t xml:space="preserve">calore per riscaldamento da cogenerazione, </w:t>
      </w:r>
      <w:r w:rsidRPr="00DD3216">
        <w:t xml:space="preserve">e per gli usi previsti dagli Impianti Termici integrati alla Climatizzazione Invernale, denominato </w:t>
      </w:r>
      <w:r w:rsidRPr="00DD3216">
        <w:rPr>
          <w:b/>
        </w:rPr>
        <w:t xml:space="preserve">calore per </w:t>
      </w:r>
      <w:r w:rsidR="0039518D" w:rsidRPr="00DD3216">
        <w:rPr>
          <w:b/>
          <w:bCs/>
        </w:rPr>
        <w:t>gli impianti</w:t>
      </w:r>
      <w:r w:rsidRPr="00DD3216">
        <w:rPr>
          <w:b/>
          <w:bCs/>
        </w:rPr>
        <w:t xml:space="preserve"> </w:t>
      </w:r>
      <w:r w:rsidR="003B1DC9" w:rsidRPr="00DD3216">
        <w:rPr>
          <w:b/>
          <w:bCs/>
        </w:rPr>
        <w:t>Termici integrati</w:t>
      </w:r>
      <w:r w:rsidRPr="00DD3216">
        <w:rPr>
          <w:b/>
          <w:bCs/>
        </w:rPr>
        <w:t xml:space="preserve"> </w:t>
      </w:r>
      <w:r w:rsidRPr="00DD3216">
        <w:rPr>
          <w:b/>
        </w:rPr>
        <w:t>da cogenerazione</w:t>
      </w:r>
      <w:r w:rsidR="003B5CEC" w:rsidRPr="00DD3216">
        <w:t>.</w:t>
      </w:r>
      <w:r w:rsidRPr="00DD3216">
        <w:t xml:space="preserve"> </w:t>
      </w:r>
    </w:p>
    <w:p w14:paraId="0067C63B" w14:textId="27A616C0" w:rsidR="00F8189C" w:rsidRPr="00DD3216" w:rsidRDefault="00F8189C" w:rsidP="00BB671F">
      <w:pPr>
        <w:rPr>
          <w:b/>
        </w:rPr>
      </w:pPr>
      <w:r w:rsidRPr="00DD3216">
        <w:t xml:space="preserve">Nel caso di impianti di trigenerazione si dovrà altresì considerare il calore </w:t>
      </w:r>
      <w:r w:rsidR="00B62833" w:rsidRPr="00DD3216">
        <w:t xml:space="preserve">reso disponibile </w:t>
      </w:r>
      <w:r w:rsidR="00235907" w:rsidRPr="00DD3216">
        <w:t>alla climatizzazione estiva</w:t>
      </w:r>
      <w:r w:rsidR="00E624EB" w:rsidRPr="00DD3216">
        <w:t xml:space="preserve"> dopo l’utilizzo nell’</w:t>
      </w:r>
      <w:r w:rsidRPr="00DD3216">
        <w:t>assorbitore</w:t>
      </w:r>
      <w:r w:rsidR="00F9143F" w:rsidRPr="00DD3216">
        <w:t xml:space="preserve">. Il calore </w:t>
      </w:r>
      <w:r w:rsidR="00F2692E" w:rsidRPr="00DD3216">
        <w:t>in ingresso all’assorbitore è denominato</w:t>
      </w:r>
      <w:r w:rsidRPr="00DD3216">
        <w:t xml:space="preserve"> </w:t>
      </w:r>
      <w:r w:rsidRPr="00DD3216">
        <w:rPr>
          <w:b/>
          <w:bCs/>
        </w:rPr>
        <w:t xml:space="preserve">calore per raffrescamento </w:t>
      </w:r>
      <w:r w:rsidRPr="00DD3216">
        <w:rPr>
          <w:b/>
        </w:rPr>
        <w:t>da cogenerazione</w:t>
      </w:r>
      <w:r w:rsidRPr="00DD3216">
        <w:t>.</w:t>
      </w:r>
    </w:p>
    <w:p w14:paraId="3A5C39DB" w14:textId="0C4EE819" w:rsidR="008A7BC8" w:rsidRPr="00DD3216" w:rsidRDefault="008A7BC8" w:rsidP="00BB671F">
      <w:r w:rsidRPr="00DD3216">
        <w:t xml:space="preserve">Il calore prodotto dal cogeneratore durante il suo funzionamento ma non utilizzato né per la Climatizzazione Invernale né per </w:t>
      </w:r>
      <w:r w:rsidR="0039518D" w:rsidRPr="00DD3216">
        <w:t>gli impianti Termici integrati alla Climatizzazione Invernale</w:t>
      </w:r>
      <w:r w:rsidR="00F8189C" w:rsidRPr="00DD3216">
        <w:t xml:space="preserve"> nel caso della cogenerazione</w:t>
      </w:r>
      <w:r w:rsidR="0069718A" w:rsidRPr="00DD3216">
        <w:t>, né per il Raffrescamento nel caso della trigenerazione,</w:t>
      </w:r>
      <w:r w:rsidR="0039518D" w:rsidRPr="00DD3216">
        <w:t xml:space="preserve"> </w:t>
      </w:r>
      <w:r w:rsidRPr="00DD3216">
        <w:t xml:space="preserve">verrà denominato </w:t>
      </w:r>
      <w:r w:rsidRPr="00DD3216">
        <w:rPr>
          <w:b/>
          <w:bCs/>
        </w:rPr>
        <w:t xml:space="preserve">calore non utilizzato </w:t>
      </w:r>
      <w:r w:rsidRPr="00DD3216">
        <w:rPr>
          <w:b/>
        </w:rPr>
        <w:t>da cogenerazione.</w:t>
      </w:r>
    </w:p>
    <w:p w14:paraId="3A5C39DD" w14:textId="7F79734D" w:rsidR="008A7BC8" w:rsidRPr="00DD3216" w:rsidRDefault="008A7BC8" w:rsidP="00BB671F">
      <w:r w:rsidRPr="00DD3216">
        <w:t>I vettori energetici entranti (“combustibili</w:t>
      </w:r>
      <w:r w:rsidRPr="00DD3216">
        <w:rPr>
          <w:b/>
        </w:rPr>
        <w:t xml:space="preserve"> </w:t>
      </w:r>
      <w:r w:rsidRPr="00DD3216">
        <w:t>per cogenerazione”) e</w:t>
      </w:r>
      <w:r w:rsidR="00802A98" w:rsidRPr="00DD3216">
        <w:t xml:space="preserve"> le energie</w:t>
      </w:r>
      <w:r w:rsidRPr="00DD3216">
        <w:t xml:space="preserve"> uscenti dall’impianto (“energia elettrica da cogenerazione”, “calore per riscaldamento da cogenerazione”, “calore per </w:t>
      </w:r>
      <w:r w:rsidR="007F0C19" w:rsidRPr="00DD3216">
        <w:rPr>
          <w:bCs/>
        </w:rPr>
        <w:t>impianti</w:t>
      </w:r>
      <w:r w:rsidRPr="00DD3216">
        <w:rPr>
          <w:bCs/>
        </w:rPr>
        <w:t xml:space="preserve"> </w:t>
      </w:r>
      <w:r w:rsidR="00540EFE" w:rsidRPr="00DD3216">
        <w:rPr>
          <w:bCs/>
        </w:rPr>
        <w:t>Termici integrati</w:t>
      </w:r>
      <w:r w:rsidRPr="00DD3216">
        <w:rPr>
          <w:bCs/>
        </w:rPr>
        <w:t xml:space="preserve"> d</w:t>
      </w:r>
      <w:r w:rsidRPr="00DD3216">
        <w:t>a cogenerazione” e “calore non utilizzato da cogenerazione”</w:t>
      </w:r>
      <w:r w:rsidRPr="00DD3216">
        <w:rPr>
          <w:b/>
          <w:bCs/>
        </w:rPr>
        <w:t xml:space="preserve"> </w:t>
      </w:r>
      <w:r w:rsidRPr="00DD3216">
        <w:rPr>
          <w:bCs/>
        </w:rPr>
        <w:t xml:space="preserve">oltre al </w:t>
      </w:r>
      <w:r w:rsidRPr="00DD3216">
        <w:t>“calore per raffrescamento da cogenerazione” nel caso di impianto trigenerativo) debbono essere contabilizzati mediante adeguati contatori, già presenti sull’impianto o da installare, a spesa e cura del Fornitore</w:t>
      </w:r>
      <w:r w:rsidR="00905824" w:rsidRPr="00DD3216">
        <w:t xml:space="preserve"> entro 30 giorni </w:t>
      </w:r>
      <w:r w:rsidR="00D314FB" w:rsidRPr="00DD3216">
        <w:t>dalla presa in consegna degli impianti di co/trigenerazione esistenti e funzionanti ed entro 30 giorni dalla conclusione degli interventi di riqualificazione energetica</w:t>
      </w:r>
      <w:r w:rsidR="002F32D5" w:rsidRPr="00DD3216">
        <w:t xml:space="preserve"> con installazione di impianti di co/trigenerazione</w:t>
      </w:r>
      <w:r w:rsidRPr="00DD3216">
        <w:t>, in contraddittorio con l’Amministrazione nel rispetto della normativa tempo per tempo vigente (tecnica, fiscale, ecc.); tali contabilizzatori</w:t>
      </w:r>
      <w:r w:rsidR="00F95DB4" w:rsidRPr="00DD3216">
        <w:t xml:space="preserve"> </w:t>
      </w:r>
      <w:r w:rsidRPr="00DD3216">
        <w:t xml:space="preserve">devono essere integrati nel Sistema di Controllo e Monitoraggio </w:t>
      </w:r>
      <w:r w:rsidR="00762822" w:rsidRPr="00DD3216">
        <w:rPr>
          <w:iCs/>
        </w:rPr>
        <w:t xml:space="preserve">e in quello di gestione e monitoraggio a distanza degli impianti </w:t>
      </w:r>
      <w:r w:rsidRPr="00DD3216">
        <w:rPr>
          <w:iCs/>
        </w:rPr>
        <w:t xml:space="preserve">ed essere in idonea posizione per la contabilizzazione dell’energia in entrata all’impianto di riscaldamento, integrato al riscaldamento o di </w:t>
      </w:r>
      <w:r w:rsidR="00FE2416" w:rsidRPr="00DD3216">
        <w:rPr>
          <w:iCs/>
        </w:rPr>
        <w:t>raffrescamento</w:t>
      </w:r>
      <w:r w:rsidRPr="00DD3216">
        <w:rPr>
          <w:iCs/>
        </w:rPr>
        <w:t>.</w:t>
      </w:r>
    </w:p>
    <w:p w14:paraId="3A5C39DE" w14:textId="77777777" w:rsidR="008A7BC8" w:rsidRPr="00DD3216" w:rsidRDefault="008A7BC8" w:rsidP="00BB671F">
      <w:r w:rsidRPr="00DD3216">
        <w:t>Sono disciplinati, di seguito, i seguenti casi:</w:t>
      </w:r>
    </w:p>
    <w:p w14:paraId="3A5C39DF" w14:textId="1C24DFA7" w:rsidR="008A7BC8" w:rsidRPr="00DD3216" w:rsidRDefault="008A7BC8" w:rsidP="009D1C33">
      <w:pPr>
        <w:pStyle w:val="Max1elenco"/>
        <w:numPr>
          <w:ilvl w:val="0"/>
          <w:numId w:val="26"/>
        </w:numPr>
      </w:pPr>
      <w:r w:rsidRPr="00DD3216">
        <w:rPr>
          <w:u w:val="single"/>
        </w:rPr>
        <w:t>impianto di co</w:t>
      </w:r>
      <w:r w:rsidR="00BA6802" w:rsidRPr="00DD3216">
        <w:rPr>
          <w:u w:val="single"/>
        </w:rPr>
        <w:t>/tri</w:t>
      </w:r>
      <w:r w:rsidRPr="00DD3216">
        <w:rPr>
          <w:u w:val="single"/>
        </w:rPr>
        <w:t>generazione già presente e funzionante</w:t>
      </w:r>
      <w:r w:rsidRPr="00DD3216">
        <w:t xml:space="preserve"> al momento della stipula dell’Ordinativo Principale di Fornitura;</w:t>
      </w:r>
    </w:p>
    <w:p w14:paraId="3A5C39E0" w14:textId="03B9D007" w:rsidR="008A7BC8" w:rsidRPr="00DD3216" w:rsidRDefault="008A7BC8" w:rsidP="00696874">
      <w:pPr>
        <w:pStyle w:val="Max1elenco"/>
      </w:pPr>
      <w:r w:rsidRPr="00DD3216">
        <w:rPr>
          <w:u w:val="single"/>
        </w:rPr>
        <w:t xml:space="preserve">impianto </w:t>
      </w:r>
      <w:r w:rsidR="00C11CDE" w:rsidRPr="00DD3216">
        <w:rPr>
          <w:u w:val="single"/>
        </w:rPr>
        <w:t>di co</w:t>
      </w:r>
      <w:r w:rsidR="000129E4" w:rsidRPr="00DD3216">
        <w:rPr>
          <w:u w:val="single"/>
        </w:rPr>
        <w:t>/tri</w:t>
      </w:r>
      <w:r w:rsidR="00C11CDE" w:rsidRPr="00DD3216">
        <w:rPr>
          <w:u w:val="single"/>
        </w:rPr>
        <w:t xml:space="preserve">generazione </w:t>
      </w:r>
      <w:r w:rsidRPr="00DD3216">
        <w:rPr>
          <w:u w:val="single"/>
        </w:rPr>
        <w:t>non presente</w:t>
      </w:r>
      <w:r w:rsidRPr="00DD3216">
        <w:t xml:space="preserve"> al momento della stipula dell’Ordinativo Principale di Fornitura</w:t>
      </w:r>
      <w:r w:rsidR="00BA35EE" w:rsidRPr="00DD3216">
        <w:t xml:space="preserve"> e proposto dal Fornitore </w:t>
      </w:r>
      <w:r w:rsidR="00BA6802" w:rsidRPr="00DD3216">
        <w:t>come intervento di riqualificazione</w:t>
      </w:r>
      <w:r w:rsidRPr="00DD3216">
        <w:t>.</w:t>
      </w:r>
    </w:p>
    <w:p w14:paraId="3A5C39E1" w14:textId="7BC4C2F1" w:rsidR="008A7BC8" w:rsidRPr="00DD3216" w:rsidRDefault="008A7BC8" w:rsidP="00BB671F">
      <w:r w:rsidRPr="00DD3216">
        <w:t>I suddetti casi prevedono condizioni di contabilizzazione e remunerazione dell’energia elettrica e delle diverse tipologie di calore distinte che, pertanto, vengono trattate</w:t>
      </w:r>
      <w:r w:rsidR="007566FA" w:rsidRPr="00DD3216">
        <w:t xml:space="preserve"> </w:t>
      </w:r>
      <w:r w:rsidR="00A81000" w:rsidRPr="00DD3216">
        <w:t xml:space="preserve">separatamente </w:t>
      </w:r>
      <w:r w:rsidR="007566FA" w:rsidRPr="00DD3216">
        <w:t xml:space="preserve">di seguito ed al par. </w:t>
      </w:r>
      <w:r w:rsidR="009A4DCE" w:rsidRPr="00DD3216">
        <w:t>8</w:t>
      </w:r>
      <w:r w:rsidRPr="00DD3216">
        <w:t>.</w:t>
      </w:r>
    </w:p>
    <w:p w14:paraId="3A5C39E2" w14:textId="50F18B97" w:rsidR="008A7BC8" w:rsidRPr="00DD3216" w:rsidRDefault="007F0C19" w:rsidP="00BB671F">
      <w:pPr>
        <w:rPr>
          <w:u w:val="single"/>
        </w:rPr>
      </w:pPr>
      <w:bookmarkStart w:id="173" w:name="_Toc325013570"/>
      <w:r w:rsidRPr="00DD3216">
        <w:rPr>
          <w:u w:val="single"/>
        </w:rPr>
        <w:t xml:space="preserve">Caso 1: </w:t>
      </w:r>
      <w:r w:rsidR="008A7BC8" w:rsidRPr="00DD3216">
        <w:rPr>
          <w:u w:val="single"/>
        </w:rPr>
        <w:t>Impianto di co</w:t>
      </w:r>
      <w:r w:rsidR="00992FE4" w:rsidRPr="00DD3216">
        <w:rPr>
          <w:u w:val="single"/>
        </w:rPr>
        <w:t>/tri</w:t>
      </w:r>
      <w:r w:rsidR="008A7BC8" w:rsidRPr="00DD3216">
        <w:rPr>
          <w:u w:val="single"/>
        </w:rPr>
        <w:t>generazione già presente</w:t>
      </w:r>
      <w:bookmarkEnd w:id="173"/>
    </w:p>
    <w:p w14:paraId="3A5C39E3" w14:textId="197BF3E4" w:rsidR="008A7BC8" w:rsidRPr="00DD3216" w:rsidRDefault="008A7BC8" w:rsidP="00BB671F">
      <w:r w:rsidRPr="00DD3216">
        <w:t>Con la dizione “Impianto di cogenerazione già presente</w:t>
      </w:r>
      <w:r w:rsidR="00762822" w:rsidRPr="00DD3216">
        <w:t>”</w:t>
      </w:r>
      <w:r w:rsidRPr="00DD3216">
        <w:t xml:space="preserve"> e funzionante si intende che a servizio di uno o più edifici dell’Ordinativo Principale di Fornitura, al momento della stipula dello stesso, è presente un impianto </w:t>
      </w:r>
      <w:r w:rsidRPr="00DD3216">
        <w:lastRenderedPageBreak/>
        <w:t>co</w:t>
      </w:r>
      <w:r w:rsidR="00274760" w:rsidRPr="00DD3216">
        <w:t>/tri</w:t>
      </w:r>
      <w:r w:rsidRPr="00DD3216">
        <w:t>generativo di proprietà dell’Amministrazione, che ne può perciò disporre completamente, e che lo stesso impianto è funzionante ed ha già funzionato.</w:t>
      </w:r>
    </w:p>
    <w:p w14:paraId="082FBF53" w14:textId="43B3E721" w:rsidR="008A7BC8" w:rsidRPr="00DD3216" w:rsidRDefault="008A7BC8" w:rsidP="00BB671F">
      <w:r w:rsidRPr="00DD3216">
        <w:t>La presenza di un impianto co</w:t>
      </w:r>
      <w:r w:rsidR="00732D89" w:rsidRPr="00DD3216">
        <w:t>/tri</w:t>
      </w:r>
      <w:r w:rsidRPr="00DD3216">
        <w:t>generativo consente al Fornitore, sulla base dei dati resi disponibili dall’Amministrazione, di individuare una “storia dell’impianto stesso”, definita dalle tre stagioni termiche complete antecedenti la consegna del PTE, dalla quale è possibile ricavare i dati di consumo energetico oltre che alcune delle grandezze caratteristiche dell’impianto stesso quali:</w:t>
      </w:r>
    </w:p>
    <w:p w14:paraId="3A5C39E5" w14:textId="77777777" w:rsidR="008A7BC8" w:rsidRPr="00DD3216" w:rsidRDefault="008A7BC8" w:rsidP="00B10DF8">
      <w:pPr>
        <w:pStyle w:val="Max"/>
      </w:pPr>
      <w:r w:rsidRPr="00DD3216">
        <w:t xml:space="preserve">il rendimento di produzione dell’energia elettrica </w:t>
      </w:r>
      <w:r w:rsidRPr="00DD3216">
        <w:rPr>
          <w:b/>
        </w:rPr>
        <w:t>η</w:t>
      </w:r>
      <w:r w:rsidRPr="00DD3216">
        <w:rPr>
          <w:b/>
          <w:vertAlign w:val="subscript"/>
        </w:rPr>
        <w:t>EE</w:t>
      </w:r>
      <w:r w:rsidRPr="00DD3216">
        <w:t>;</w:t>
      </w:r>
    </w:p>
    <w:p w14:paraId="3A5C39E6" w14:textId="77777777" w:rsidR="008A7BC8" w:rsidRPr="00DD3216" w:rsidRDefault="008A7BC8" w:rsidP="00B10DF8">
      <w:pPr>
        <w:pStyle w:val="Max"/>
      </w:pPr>
      <w:r w:rsidRPr="00DD3216">
        <w:t xml:space="preserve">il rendimento di produzione del calore </w:t>
      </w:r>
      <w:r w:rsidRPr="00DD3216">
        <w:rPr>
          <w:b/>
        </w:rPr>
        <w:t>η</w:t>
      </w:r>
      <w:r w:rsidRPr="00DD3216">
        <w:rPr>
          <w:b/>
          <w:vertAlign w:val="subscript"/>
        </w:rPr>
        <w:t>C</w:t>
      </w:r>
      <w:r w:rsidRPr="00DD3216">
        <w:t xml:space="preserve"> relativo alla produzione di tutte le tipologie di calore precedentemente descritte. </w:t>
      </w:r>
    </w:p>
    <w:p w14:paraId="3A5C39E7" w14:textId="77777777" w:rsidR="008A7BC8" w:rsidRPr="00DD3216" w:rsidRDefault="008A7BC8" w:rsidP="00BB671F">
      <w:r w:rsidRPr="00DD3216">
        <w:t>Nel caso di impianto di trigenerazione, viene altresì definito:</w:t>
      </w:r>
    </w:p>
    <w:p w14:paraId="3A5C39E8" w14:textId="77777777" w:rsidR="008A7BC8" w:rsidRPr="00DD3216" w:rsidRDefault="008A7BC8" w:rsidP="00B10DF8">
      <w:pPr>
        <w:pStyle w:val="Max"/>
      </w:pPr>
      <w:r w:rsidRPr="00DD3216">
        <w:t xml:space="preserve">il rendimento di produzione del freddo </w:t>
      </w:r>
      <w:r w:rsidRPr="00DD3216">
        <w:rPr>
          <w:b/>
        </w:rPr>
        <w:t>η</w:t>
      </w:r>
      <w:r w:rsidRPr="00DD3216">
        <w:rPr>
          <w:b/>
          <w:vertAlign w:val="subscript"/>
        </w:rPr>
        <w:t>F</w:t>
      </w:r>
      <w:r w:rsidRPr="00DD3216">
        <w:t xml:space="preserve">. </w:t>
      </w:r>
    </w:p>
    <w:p w14:paraId="3A5C39E9" w14:textId="5108F985" w:rsidR="004E015F" w:rsidRPr="00DD3216" w:rsidRDefault="00233B8C" w:rsidP="00BB671F">
      <w:r w:rsidRPr="00DD3216">
        <w:t>Nel caso di indisponibilità o parziale disponibilità dei dati per le tre stagioni</w:t>
      </w:r>
      <w:r w:rsidR="002D259E" w:rsidRPr="00DD3216">
        <w:t xml:space="preserve"> </w:t>
      </w:r>
      <w:r w:rsidRPr="00DD3216">
        <w:t>termiche, Fornitore ed Amministratore devono accordarsi</w:t>
      </w:r>
      <w:r w:rsidR="00093470" w:rsidRPr="00DD3216">
        <w:t xml:space="preserve"> e </w:t>
      </w:r>
      <w:r w:rsidR="002D259E" w:rsidRPr="00DD3216">
        <w:t>definire in contraddittorio</w:t>
      </w:r>
      <w:r w:rsidRPr="00DD3216">
        <w:t xml:space="preserve"> sui</w:t>
      </w:r>
      <w:r w:rsidR="005872D6" w:rsidRPr="00DD3216">
        <w:t>/i</w:t>
      </w:r>
      <w:r w:rsidRPr="00DD3216">
        <w:t xml:space="preserve"> rendimenti sopra </w:t>
      </w:r>
      <w:r w:rsidR="002D259E" w:rsidRPr="00DD3216">
        <w:t>riportati</w:t>
      </w:r>
      <w:r w:rsidRPr="00DD3216">
        <w:t>.</w:t>
      </w:r>
    </w:p>
    <w:p w14:paraId="0C44E99A" w14:textId="2D6AC472" w:rsidR="00F01E10" w:rsidRPr="00DD3216" w:rsidRDefault="00F01E10" w:rsidP="00BB671F">
      <w:r w:rsidRPr="00DD3216">
        <w:t>Tali valori di rendimento</w:t>
      </w:r>
      <w:r w:rsidR="00603A8C" w:rsidRPr="00DD3216">
        <w:t xml:space="preserve"> debbono essere </w:t>
      </w:r>
      <w:r w:rsidR="00D3609C" w:rsidRPr="00DD3216">
        <w:t xml:space="preserve">misurati e </w:t>
      </w:r>
      <w:r w:rsidR="00991F07" w:rsidRPr="00DD3216">
        <w:t xml:space="preserve">archiviati </w:t>
      </w:r>
      <w:r w:rsidR="00603A8C" w:rsidRPr="00DD3216">
        <w:t>nel corso della durata contrattuale</w:t>
      </w:r>
      <w:r w:rsidR="00BD5A64" w:rsidRPr="00DD3216">
        <w:t xml:space="preserve"> e resi disponibili all’Amministrazione </w:t>
      </w:r>
      <w:r w:rsidR="00093470" w:rsidRPr="00DD3216">
        <w:t xml:space="preserve">attraverso il sistema informativo </w:t>
      </w:r>
      <w:r w:rsidR="00BD5A64" w:rsidRPr="00DD3216">
        <w:t xml:space="preserve">per dare evidenza delle </w:t>
      </w:r>
      <w:r w:rsidR="00093470" w:rsidRPr="00DD3216">
        <w:t xml:space="preserve">prestazioni rese </w:t>
      </w:r>
      <w:r w:rsidR="00BD5A64" w:rsidRPr="00DD3216">
        <w:t>d</w:t>
      </w:r>
      <w:r w:rsidR="00093470" w:rsidRPr="00DD3216">
        <w:t>a</w:t>
      </w:r>
      <w:r w:rsidR="00BD5A64" w:rsidRPr="00DD3216">
        <w:t>l cogeneratore</w:t>
      </w:r>
      <w:r w:rsidR="00603A8C" w:rsidRPr="00DD3216">
        <w:t>.</w:t>
      </w:r>
      <w:r w:rsidR="00F60FF3" w:rsidRPr="00DD3216">
        <w:t xml:space="preserve"> Tali prestazioni sono soggette a valutazione congiunta dell’EGE dell’Amministrazione e del Fornitore che in caso di prestazioni inferiori alle attese dovrà darne specifiche giustificazioni.</w:t>
      </w:r>
    </w:p>
    <w:p w14:paraId="659CEBD1" w14:textId="77777777" w:rsidR="00E249A8" w:rsidRPr="00DD3216" w:rsidRDefault="00E249A8" w:rsidP="00BB671F"/>
    <w:p w14:paraId="3A5C39EA" w14:textId="77777777" w:rsidR="008A7BC8" w:rsidRPr="00DD3216" w:rsidRDefault="008A7BC8" w:rsidP="00BB671F">
      <w:r w:rsidRPr="00DD3216">
        <w:t>Durante la stagione termica vengono separatamente contabilizzati, mediante i contabilizzatori sopra previsti:</w:t>
      </w:r>
    </w:p>
    <w:p w14:paraId="3A5C39EB" w14:textId="6BAE3D53" w:rsidR="008A7BC8" w:rsidRPr="00DD3216" w:rsidRDefault="008A7BC8" w:rsidP="00B10DF8">
      <w:pPr>
        <w:pStyle w:val="Max"/>
      </w:pPr>
      <w:r w:rsidRPr="00DD3216">
        <w:t>il calore per riscaldamento da co</w:t>
      </w:r>
      <w:r w:rsidR="0079404B" w:rsidRPr="00DD3216">
        <w:t>/tri</w:t>
      </w:r>
      <w:r w:rsidRPr="00DD3216">
        <w:t>generazione</w:t>
      </w:r>
      <w:r w:rsidR="00277DB9" w:rsidRPr="00DD3216">
        <w:t xml:space="preserve"> </w:t>
      </w:r>
      <w:r w:rsidR="00277DB9" w:rsidRPr="00DD3216">
        <w:rPr>
          <w:b/>
        </w:rPr>
        <w:t>J</w:t>
      </w:r>
      <w:r w:rsidR="00277DB9" w:rsidRPr="00DD3216">
        <w:rPr>
          <w:b/>
          <w:vertAlign w:val="subscript"/>
        </w:rPr>
        <w:t>CRC</w:t>
      </w:r>
      <w:r w:rsidR="004E015F" w:rsidRPr="00DD3216">
        <w:t>;</w:t>
      </w:r>
    </w:p>
    <w:p w14:paraId="3A5C39EC" w14:textId="5B0F72C7" w:rsidR="008A7BC8" w:rsidRPr="00DD3216" w:rsidRDefault="008A7BC8" w:rsidP="00B10DF8">
      <w:pPr>
        <w:pStyle w:val="Max"/>
      </w:pPr>
      <w:r w:rsidRPr="00DD3216">
        <w:t xml:space="preserve">il calore per </w:t>
      </w:r>
      <w:r w:rsidR="00277DB9" w:rsidRPr="00DD3216">
        <w:rPr>
          <w:bCs/>
        </w:rPr>
        <w:t xml:space="preserve">impianti </w:t>
      </w:r>
      <w:r w:rsidR="0078353D" w:rsidRPr="00DD3216">
        <w:rPr>
          <w:bCs/>
        </w:rPr>
        <w:t xml:space="preserve">termici </w:t>
      </w:r>
      <w:r w:rsidR="0079404B" w:rsidRPr="00DD3216">
        <w:rPr>
          <w:bCs/>
        </w:rPr>
        <w:t xml:space="preserve">integrati </w:t>
      </w:r>
      <w:r w:rsidRPr="00DD3216">
        <w:t>da co</w:t>
      </w:r>
      <w:r w:rsidR="0079404B" w:rsidRPr="00DD3216">
        <w:t>/tri</w:t>
      </w:r>
      <w:r w:rsidRPr="00DD3216">
        <w:t>generazione (eventuale)</w:t>
      </w:r>
      <w:r w:rsidR="00277DB9" w:rsidRPr="00DD3216">
        <w:rPr>
          <w:b/>
        </w:rPr>
        <w:t xml:space="preserve"> J</w:t>
      </w:r>
      <w:r w:rsidR="00277DB9" w:rsidRPr="00DD3216">
        <w:rPr>
          <w:b/>
          <w:vertAlign w:val="subscript"/>
        </w:rPr>
        <w:t>CAbC</w:t>
      </w:r>
      <w:r w:rsidR="004E015F" w:rsidRPr="00DD3216">
        <w:t>;</w:t>
      </w:r>
    </w:p>
    <w:p w14:paraId="3A5C39ED" w14:textId="286A9B87" w:rsidR="008A7BC8" w:rsidRPr="00DD3216" w:rsidRDefault="008A7BC8" w:rsidP="00B10DF8">
      <w:pPr>
        <w:pStyle w:val="Max"/>
      </w:pPr>
      <w:r w:rsidRPr="00DD3216">
        <w:rPr>
          <w:bCs/>
        </w:rPr>
        <w:t xml:space="preserve">il calore per raffrescamento </w:t>
      </w:r>
      <w:r w:rsidRPr="00DD3216">
        <w:t>da co</w:t>
      </w:r>
      <w:r w:rsidR="0079404B" w:rsidRPr="00DD3216">
        <w:t>/tri</w:t>
      </w:r>
      <w:r w:rsidRPr="00DD3216">
        <w:t>generazione (eventuale)</w:t>
      </w:r>
      <w:r w:rsidR="006C2615" w:rsidRPr="00DD3216">
        <w:t xml:space="preserve"> </w:t>
      </w:r>
      <w:r w:rsidR="006C2615" w:rsidRPr="00DD3216">
        <w:rPr>
          <w:b/>
        </w:rPr>
        <w:t>J</w:t>
      </w:r>
      <w:r w:rsidR="006C2615" w:rsidRPr="00DD3216">
        <w:rPr>
          <w:b/>
          <w:vertAlign w:val="subscript"/>
        </w:rPr>
        <w:t>CRFC</w:t>
      </w:r>
      <w:r w:rsidR="004E015F" w:rsidRPr="00DD3216">
        <w:t>;</w:t>
      </w:r>
    </w:p>
    <w:p w14:paraId="3A5C39EE" w14:textId="5D2E247F" w:rsidR="008A7BC8" w:rsidRPr="00DD3216" w:rsidRDefault="008A7BC8" w:rsidP="00B10DF8">
      <w:pPr>
        <w:pStyle w:val="Max"/>
      </w:pPr>
      <w:r w:rsidRPr="00DD3216">
        <w:rPr>
          <w:bCs/>
        </w:rPr>
        <w:t xml:space="preserve">il calore non utilizzato </w:t>
      </w:r>
      <w:r w:rsidRPr="00DD3216">
        <w:t>da co</w:t>
      </w:r>
      <w:r w:rsidR="0079404B" w:rsidRPr="00DD3216">
        <w:t>/tri</w:t>
      </w:r>
      <w:r w:rsidRPr="00DD3216">
        <w:t>generazione</w:t>
      </w:r>
      <w:r w:rsidR="006C2615" w:rsidRPr="00DD3216">
        <w:rPr>
          <w:b/>
        </w:rPr>
        <w:t xml:space="preserve"> J</w:t>
      </w:r>
      <w:r w:rsidR="006C2615" w:rsidRPr="00DD3216">
        <w:rPr>
          <w:b/>
          <w:vertAlign w:val="subscript"/>
        </w:rPr>
        <w:t>CNC</w:t>
      </w:r>
      <w:r w:rsidR="004E015F" w:rsidRPr="00DD3216">
        <w:t>.</w:t>
      </w:r>
    </w:p>
    <w:p w14:paraId="3A5C39F0" w14:textId="428A74E0" w:rsidR="008A7BC8" w:rsidRPr="00DD3216" w:rsidRDefault="008A7BC8" w:rsidP="00BB671F">
      <w:r w:rsidRPr="00DD3216">
        <w:t xml:space="preserve">Viene altresì contabilizzato, mediante contatore dedicato, il combustibile </w:t>
      </w:r>
      <w:r w:rsidR="00277DB9" w:rsidRPr="00DD3216">
        <w:t>per co</w:t>
      </w:r>
      <w:r w:rsidR="0079404B" w:rsidRPr="00DD3216">
        <w:t>/tri</w:t>
      </w:r>
      <w:r w:rsidR="00277DB9" w:rsidRPr="00DD3216">
        <w:t xml:space="preserve">generazione </w:t>
      </w:r>
      <w:r w:rsidRPr="00DD3216">
        <w:t>utilizzato.</w:t>
      </w:r>
    </w:p>
    <w:p w14:paraId="73948364" w14:textId="77777777" w:rsidR="004241C9" w:rsidRPr="00DD3216" w:rsidRDefault="004241C9" w:rsidP="00BB671F"/>
    <w:p w14:paraId="3A5C39F1" w14:textId="7D17E4A0" w:rsidR="008A7BC8" w:rsidRPr="00DD3216" w:rsidRDefault="008A7BC8" w:rsidP="00BB671F">
      <w:r w:rsidRPr="00DD3216">
        <w:t xml:space="preserve">Il </w:t>
      </w:r>
      <w:r w:rsidR="007F0C19" w:rsidRPr="00DD3216">
        <w:t xml:space="preserve">Fornitore </w:t>
      </w:r>
      <w:r w:rsidRPr="00DD3216">
        <w:t>effettua tutte le altre attività previste sull’impianto (gestione, conduzione e manutenzione, ecc.) ma non fornisce il vettore energetico (combustibile) utilizzato dal co</w:t>
      </w:r>
      <w:r w:rsidR="004241C9" w:rsidRPr="00DD3216">
        <w:t>/tri</w:t>
      </w:r>
      <w:r w:rsidRPr="00DD3216">
        <w:t>generatore</w:t>
      </w:r>
      <w:r w:rsidR="00AA0D86" w:rsidRPr="00DD3216">
        <w:t xml:space="preserve"> in quanto il contatore dedicato al co/trigeneratore resta in carico all’Amministrazione</w:t>
      </w:r>
      <w:r w:rsidR="002B7235" w:rsidRPr="00DD3216">
        <w:t>.</w:t>
      </w:r>
      <w:r w:rsidRPr="00DD3216">
        <w:t xml:space="preserve"> </w:t>
      </w:r>
    </w:p>
    <w:p w14:paraId="4FA27CCC" w14:textId="77777777" w:rsidR="00C64C66" w:rsidRPr="00DD3216" w:rsidRDefault="00C64C66" w:rsidP="00BB671F"/>
    <w:p w14:paraId="3A5C39F2" w14:textId="6C7DB577" w:rsidR="008A7BC8" w:rsidRPr="00DD3216" w:rsidRDefault="008A7BC8" w:rsidP="00BB671F">
      <w:r w:rsidRPr="00DD3216">
        <w:t xml:space="preserve">Viene definito “calore da cogenerazione contabilizzato”, espresso in kWh, denominato </w:t>
      </w:r>
      <w:r w:rsidR="003F4E50" w:rsidRPr="00DD3216">
        <w:rPr>
          <w:b/>
        </w:rPr>
        <w:t>Δ</w:t>
      </w:r>
      <w:r w:rsidRPr="00DD3216">
        <w:rPr>
          <w:b/>
        </w:rPr>
        <w:t>J</w:t>
      </w:r>
      <w:r w:rsidRPr="00DD3216">
        <w:rPr>
          <w:b/>
          <w:vertAlign w:val="subscript"/>
        </w:rPr>
        <w:t>C</w:t>
      </w:r>
      <w:r w:rsidR="003F4E50" w:rsidRPr="00DD3216">
        <w:rPr>
          <w:b/>
          <w:vertAlign w:val="subscript"/>
        </w:rPr>
        <w:t>OG</w:t>
      </w:r>
      <w:r w:rsidRPr="00DD3216">
        <w:rPr>
          <w:rFonts w:eastAsia="TrebuchetMS,Bold"/>
          <w:b/>
          <w:bCs/>
          <w:sz w:val="16"/>
          <w:szCs w:val="16"/>
        </w:rPr>
        <w:t xml:space="preserve"> </w:t>
      </w:r>
      <w:r w:rsidR="006D6864" w:rsidRPr="00DD3216">
        <w:t xml:space="preserve">e definito come </w:t>
      </w:r>
      <w:r w:rsidRPr="00DD3216">
        <w:t>somma del</w:t>
      </w:r>
      <w:r w:rsidRPr="00DD3216">
        <w:rPr>
          <w:b/>
          <w:bCs/>
        </w:rPr>
        <w:t xml:space="preserve"> </w:t>
      </w:r>
      <w:r w:rsidRPr="00DD3216">
        <w:t>“</w:t>
      </w:r>
      <w:r w:rsidRPr="00DD3216">
        <w:rPr>
          <w:bCs/>
        </w:rPr>
        <w:t>calore per riscaldamento da cogenerazione” e del “</w:t>
      </w:r>
      <w:r w:rsidRPr="00DD3216">
        <w:t xml:space="preserve">calore per </w:t>
      </w:r>
      <w:r w:rsidR="007F0C19" w:rsidRPr="00DD3216">
        <w:rPr>
          <w:bCs/>
        </w:rPr>
        <w:t>impianti</w:t>
      </w:r>
      <w:r w:rsidRPr="00DD3216">
        <w:rPr>
          <w:bCs/>
        </w:rPr>
        <w:t xml:space="preserve"> </w:t>
      </w:r>
      <w:r w:rsidR="0036490E" w:rsidRPr="00DD3216">
        <w:rPr>
          <w:bCs/>
        </w:rPr>
        <w:t xml:space="preserve">Termici integrati </w:t>
      </w:r>
      <w:r w:rsidRPr="00DD3216">
        <w:t>da cogenerazione” come da seguente equazione:</w:t>
      </w:r>
    </w:p>
    <w:p w14:paraId="3A5C39F3" w14:textId="77777777" w:rsidR="008A7BC8" w:rsidRPr="00DD3216" w:rsidRDefault="003F4E50" w:rsidP="003F2764">
      <w:pPr>
        <w:pStyle w:val="Maxformula"/>
        <w:rPr>
          <w:noProof w:val="0"/>
        </w:rPr>
      </w:pPr>
      <w:r w:rsidRPr="00DD3216">
        <w:rPr>
          <w:noProof w:val="0"/>
        </w:rPr>
        <w:t>Δ</w:t>
      </w:r>
      <w:r w:rsidR="008A7BC8" w:rsidRPr="00DD3216">
        <w:rPr>
          <w:noProof w:val="0"/>
        </w:rPr>
        <w:t>J</w:t>
      </w:r>
      <w:r w:rsidR="008A7BC8" w:rsidRPr="00DD3216">
        <w:rPr>
          <w:noProof w:val="0"/>
          <w:vertAlign w:val="subscript"/>
        </w:rPr>
        <w:t>C</w:t>
      </w:r>
      <w:r w:rsidRPr="00DD3216">
        <w:rPr>
          <w:noProof w:val="0"/>
          <w:vertAlign w:val="subscript"/>
        </w:rPr>
        <w:t>OG</w:t>
      </w:r>
      <w:r w:rsidR="008A7BC8" w:rsidRPr="00DD3216">
        <w:rPr>
          <w:noProof w:val="0"/>
          <w:vertAlign w:val="subscript"/>
        </w:rPr>
        <w:t xml:space="preserve"> </w:t>
      </w:r>
      <w:r w:rsidR="008A7BC8" w:rsidRPr="00DD3216">
        <w:rPr>
          <w:noProof w:val="0"/>
        </w:rPr>
        <w:t>= J</w:t>
      </w:r>
      <w:r w:rsidR="008A7BC8" w:rsidRPr="00DD3216">
        <w:rPr>
          <w:noProof w:val="0"/>
          <w:vertAlign w:val="subscript"/>
        </w:rPr>
        <w:t>CRC</w:t>
      </w:r>
      <w:r w:rsidR="008A7BC8" w:rsidRPr="00DD3216">
        <w:rPr>
          <w:noProof w:val="0"/>
        </w:rPr>
        <w:t xml:space="preserve"> + J</w:t>
      </w:r>
      <w:r w:rsidR="008A7BC8" w:rsidRPr="00DD3216">
        <w:rPr>
          <w:noProof w:val="0"/>
          <w:vertAlign w:val="subscript"/>
        </w:rPr>
        <w:t>CAbC</w:t>
      </w:r>
      <w:r w:rsidR="008A7BC8" w:rsidRPr="00DD3216">
        <w:rPr>
          <w:noProof w:val="0"/>
        </w:rPr>
        <w:t xml:space="preserve"> </w:t>
      </w:r>
    </w:p>
    <w:p w14:paraId="3A5C39F4" w14:textId="77777777" w:rsidR="008A7BC8" w:rsidRPr="00DD3216" w:rsidRDefault="008A7BC8" w:rsidP="00BB671F">
      <w:r w:rsidRPr="00DD3216">
        <w:t>dove:</w:t>
      </w:r>
    </w:p>
    <w:p w14:paraId="3A5C39F5" w14:textId="77777777" w:rsidR="008A7BC8" w:rsidRPr="00DD3216" w:rsidRDefault="008A7BC8" w:rsidP="00BB671F">
      <w:pPr>
        <w:rPr>
          <w:b/>
        </w:rPr>
      </w:pPr>
      <w:r w:rsidRPr="00DD3216">
        <w:rPr>
          <w:b/>
        </w:rPr>
        <w:t>J</w:t>
      </w:r>
      <w:r w:rsidRPr="00DD3216">
        <w:rPr>
          <w:b/>
          <w:vertAlign w:val="subscript"/>
        </w:rPr>
        <w:t>CRC</w:t>
      </w:r>
      <w:r w:rsidRPr="00DD3216">
        <w:t xml:space="preserve"> = calore per riscaldamento da cogenerazione;</w:t>
      </w:r>
    </w:p>
    <w:p w14:paraId="3A5C39F6" w14:textId="426E5458" w:rsidR="008A7BC8" w:rsidRPr="00DD3216" w:rsidRDefault="008A7BC8" w:rsidP="00BB671F">
      <w:r w:rsidRPr="00DD3216">
        <w:rPr>
          <w:b/>
        </w:rPr>
        <w:t>J</w:t>
      </w:r>
      <w:r w:rsidRPr="00DD3216">
        <w:rPr>
          <w:b/>
          <w:vertAlign w:val="subscript"/>
        </w:rPr>
        <w:t>CAbC</w:t>
      </w:r>
      <w:r w:rsidRPr="00DD3216">
        <w:rPr>
          <w:b/>
        </w:rPr>
        <w:t xml:space="preserve"> </w:t>
      </w:r>
      <w:r w:rsidRPr="00DD3216">
        <w:rPr>
          <w:bCs/>
        </w:rPr>
        <w:t xml:space="preserve">= </w:t>
      </w:r>
      <w:r w:rsidRPr="00DD3216">
        <w:t xml:space="preserve">calore per </w:t>
      </w:r>
      <w:r w:rsidR="007F0C19" w:rsidRPr="00DD3216">
        <w:rPr>
          <w:bCs/>
        </w:rPr>
        <w:t>impianti</w:t>
      </w:r>
      <w:r w:rsidRPr="00DD3216">
        <w:rPr>
          <w:bCs/>
        </w:rPr>
        <w:t xml:space="preserve"> A.b</w:t>
      </w:r>
      <w:r w:rsidRPr="00DD3216">
        <w:t xml:space="preserve"> da cogenerazione</w:t>
      </w:r>
      <w:r w:rsidR="000A7110" w:rsidRPr="00DD3216">
        <w:t>.</w:t>
      </w:r>
    </w:p>
    <w:p w14:paraId="3A5C39F7" w14:textId="77777777" w:rsidR="006C2615" w:rsidRPr="00DD3216" w:rsidRDefault="006C2615" w:rsidP="00BB671F"/>
    <w:p w14:paraId="3A5C39F8" w14:textId="4677998D" w:rsidR="006C2615" w:rsidRPr="00DD3216" w:rsidRDefault="006C2615" w:rsidP="00BB671F">
      <w:r w:rsidRPr="00DD3216">
        <w:t xml:space="preserve">L’eventuale “calore per raffrescamento da cogenerazione” </w:t>
      </w:r>
      <w:r w:rsidRPr="00DD3216">
        <w:rPr>
          <w:b/>
        </w:rPr>
        <w:t>J</w:t>
      </w:r>
      <w:r w:rsidRPr="00DD3216">
        <w:rPr>
          <w:b/>
          <w:vertAlign w:val="subscript"/>
        </w:rPr>
        <w:t>CRFC</w:t>
      </w:r>
      <w:r w:rsidRPr="00DD3216">
        <w:t xml:space="preserve"> e </w:t>
      </w:r>
      <w:r w:rsidRPr="00DD3216">
        <w:rPr>
          <w:bCs/>
        </w:rPr>
        <w:t xml:space="preserve">il “calore non utilizzato </w:t>
      </w:r>
      <w:r w:rsidRPr="00DD3216">
        <w:t>da cogenerazione”</w:t>
      </w:r>
      <w:r w:rsidRPr="00DD3216">
        <w:rPr>
          <w:b/>
        </w:rPr>
        <w:t xml:space="preserve"> J</w:t>
      </w:r>
      <w:r w:rsidRPr="00DD3216">
        <w:rPr>
          <w:b/>
          <w:vertAlign w:val="subscript"/>
        </w:rPr>
        <w:t>CNC</w:t>
      </w:r>
      <w:r w:rsidRPr="00DD3216">
        <w:t xml:space="preserve"> non sono presenti nella precedente formula di calcolo del </w:t>
      </w:r>
      <w:r w:rsidRPr="00DD3216">
        <w:rPr>
          <w:b/>
        </w:rPr>
        <w:t>ΔJ</w:t>
      </w:r>
      <w:r w:rsidRPr="00DD3216">
        <w:rPr>
          <w:b/>
          <w:vertAlign w:val="subscript"/>
        </w:rPr>
        <w:t>COG</w:t>
      </w:r>
      <w:r w:rsidRPr="00DD3216">
        <w:t xml:space="preserve"> in quanto, anche se eventualmente contabilizzati, non </w:t>
      </w:r>
      <w:r w:rsidR="007A794A" w:rsidRPr="00DD3216">
        <w:t xml:space="preserve">entrano nel processo di </w:t>
      </w:r>
      <w:r w:rsidRPr="00DD3216">
        <w:t>remunera</w:t>
      </w:r>
      <w:r w:rsidR="007A794A" w:rsidRPr="00DD3216">
        <w:t>zione</w:t>
      </w:r>
      <w:r w:rsidRPr="00DD3216">
        <w:t xml:space="preserve"> (rif. par. </w:t>
      </w:r>
      <w:r w:rsidR="004A684D" w:rsidRPr="00DD3216">
        <w:t>8</w:t>
      </w:r>
      <w:r w:rsidRPr="00DD3216">
        <w:t>.1.</w:t>
      </w:r>
      <w:r w:rsidR="00262B34" w:rsidRPr="00DD3216">
        <w:t>1</w:t>
      </w:r>
      <w:r w:rsidRPr="00DD3216">
        <w:t>).</w:t>
      </w:r>
    </w:p>
    <w:p w14:paraId="3A5C39F9" w14:textId="77777777" w:rsidR="006C2615" w:rsidRPr="00DD3216" w:rsidRDefault="006C2615" w:rsidP="00BB671F"/>
    <w:p w14:paraId="3A5C39FA" w14:textId="754A95C1" w:rsidR="008A7BC8" w:rsidRPr="00DD3216" w:rsidRDefault="008A7BC8" w:rsidP="00BB671F">
      <w:r w:rsidRPr="00DD3216">
        <w:lastRenderedPageBreak/>
        <w:t>Il calore da cogenerazione contabilizzato come sopra definito viene detratto dalla quantità di energia retribuita relativa all’edificio generando la Variazi</w:t>
      </w:r>
      <w:r w:rsidR="007F0C19" w:rsidRPr="00DD3216">
        <w:t>one per Cogenerazione di cui al paragrafo</w:t>
      </w:r>
      <w:r w:rsidRPr="00DD3216">
        <w:t xml:space="preserve"> </w:t>
      </w:r>
      <w:r w:rsidR="004A684D" w:rsidRPr="00DD3216">
        <w:t>8</w:t>
      </w:r>
      <w:r w:rsidR="00C11CDE" w:rsidRPr="00DD3216">
        <w:t>.1.1.</w:t>
      </w:r>
      <w:r w:rsidR="007966AB" w:rsidRPr="00DD3216">
        <w:t>1.</w:t>
      </w:r>
      <w:r w:rsidR="004A684D" w:rsidRPr="00DD3216">
        <w:t>4</w:t>
      </w:r>
      <w:r w:rsidR="007966AB" w:rsidRPr="00DD3216">
        <w:t>5</w:t>
      </w:r>
      <w:r w:rsidR="007F0C19" w:rsidRPr="00DD3216">
        <w:t xml:space="preserve"> </w:t>
      </w:r>
      <w:r w:rsidRPr="00DD3216">
        <w:t xml:space="preserve">denominata </w:t>
      </w:r>
      <w:r w:rsidRPr="00DD3216">
        <w:rPr>
          <w:b/>
        </w:rPr>
        <w:t>ΔJ</w:t>
      </w:r>
      <w:r w:rsidRPr="00DD3216">
        <w:rPr>
          <w:b/>
          <w:vertAlign w:val="subscript"/>
        </w:rPr>
        <w:t>COG,k</w:t>
      </w:r>
      <w:r w:rsidR="00DF6EB9" w:rsidRPr="00DD3216">
        <w:rPr>
          <w:b/>
          <w:vertAlign w:val="subscript"/>
        </w:rPr>
        <w:t>.</w:t>
      </w:r>
    </w:p>
    <w:p w14:paraId="3A5C39FB" w14:textId="495FFDA8" w:rsidR="008A7BC8" w:rsidRPr="00DD3216" w:rsidRDefault="008A7BC8" w:rsidP="00BB671F">
      <w:r w:rsidRPr="00DD3216">
        <w:t xml:space="preserve">L’energia elettrica prodotta </w:t>
      </w:r>
      <w:r w:rsidR="00004F6F" w:rsidRPr="00DD3216">
        <w:t>da</w:t>
      </w:r>
      <w:r w:rsidRPr="00DD3216">
        <w:t>l cogeneratore è completamente di proprietà e a disposizione dell’Amministrazione.</w:t>
      </w:r>
    </w:p>
    <w:p w14:paraId="3A5C39FC" w14:textId="77777777" w:rsidR="008A7BC8" w:rsidRPr="00DD3216" w:rsidRDefault="008A7BC8" w:rsidP="00BB671F"/>
    <w:p w14:paraId="3A5C39FD" w14:textId="7560A750" w:rsidR="008A7BC8" w:rsidRPr="00DD3216" w:rsidRDefault="008A7BC8" w:rsidP="00BB671F">
      <w:r w:rsidRPr="00DD3216">
        <w:t>Nel caso in cui si effettui il così detto “</w:t>
      </w:r>
      <w:r w:rsidRPr="00DD3216">
        <w:rPr>
          <w:i/>
        </w:rPr>
        <w:t>revamping</w:t>
      </w:r>
      <w:r w:rsidRPr="00DD3216">
        <w:t>” di un impianto di co</w:t>
      </w:r>
      <w:r w:rsidR="00415D98" w:rsidRPr="00DD3216">
        <w:t>/tri</w:t>
      </w:r>
      <w:r w:rsidRPr="00DD3216">
        <w:t>generazione già presente vengono a configurarsi i due seguenti casi:</w:t>
      </w:r>
    </w:p>
    <w:p w14:paraId="3A5C39FE" w14:textId="5272198F" w:rsidR="006C2615" w:rsidRPr="00DD3216" w:rsidRDefault="006C2615" w:rsidP="009D1C33">
      <w:pPr>
        <w:pStyle w:val="Max1elenco"/>
        <w:numPr>
          <w:ilvl w:val="0"/>
          <w:numId w:val="27"/>
        </w:numPr>
      </w:pPr>
      <w:r w:rsidRPr="00DD3216">
        <w:t>Se l’intervento viene finanziato dall’Amministrazione e quindi risulta tra gli interventi extra-canone</w:t>
      </w:r>
      <w:r w:rsidR="00F634E6" w:rsidRPr="00DD3216">
        <w:t xml:space="preserve"> (I</w:t>
      </w:r>
      <w:r w:rsidR="00F634E6" w:rsidRPr="00DD3216">
        <w:rPr>
          <w:vertAlign w:val="subscript"/>
        </w:rPr>
        <w:t>EX</w:t>
      </w:r>
      <w:r w:rsidR="00F634E6" w:rsidRPr="00DD3216">
        <w:t xml:space="preserve">), </w:t>
      </w:r>
      <w:r w:rsidRPr="00DD3216">
        <w:t xml:space="preserve">l’impianto viene considerato impianto esistente e conseguentemente trattato come sopra definito (Caso 1 </w:t>
      </w:r>
      <w:r w:rsidRPr="00DD3216">
        <w:rPr>
          <w:u w:val="single"/>
        </w:rPr>
        <w:t>Impianto di co</w:t>
      </w:r>
      <w:r w:rsidR="00F634E6" w:rsidRPr="00DD3216">
        <w:rPr>
          <w:u w:val="single"/>
        </w:rPr>
        <w:t>/tri</w:t>
      </w:r>
      <w:r w:rsidRPr="00DD3216">
        <w:rPr>
          <w:u w:val="single"/>
        </w:rPr>
        <w:t>generazione già presente)</w:t>
      </w:r>
      <w:r w:rsidRPr="00DD3216">
        <w:t>;</w:t>
      </w:r>
    </w:p>
    <w:p w14:paraId="413C23B7" w14:textId="7E4B5C43" w:rsidR="0017409A" w:rsidRPr="00DD3216" w:rsidRDefault="008A7BC8" w:rsidP="009D1C33">
      <w:pPr>
        <w:pStyle w:val="Max1elenco"/>
        <w:numPr>
          <w:ilvl w:val="0"/>
          <w:numId w:val="27"/>
        </w:numPr>
      </w:pPr>
      <w:r w:rsidRPr="00DD3216">
        <w:t>Se l’intervento viene finanziato dal Fornitore, e quindi risulta proposto tra gli interventi di riqualificazione a canone e approvato dall’Amministrazione</w:t>
      </w:r>
      <w:r w:rsidR="0017409A" w:rsidRPr="00DD3216">
        <w:t>:</w:t>
      </w:r>
    </w:p>
    <w:p w14:paraId="3A5C39FF" w14:textId="6FD0E48D" w:rsidR="00950B52" w:rsidRPr="00DD3216" w:rsidRDefault="008A7BC8" w:rsidP="00823F71">
      <w:pPr>
        <w:pStyle w:val="Max0"/>
      </w:pPr>
      <w:r w:rsidRPr="00DD3216">
        <w:t xml:space="preserve">l’impianto viene considerato </w:t>
      </w:r>
      <w:r w:rsidR="00CC3008" w:rsidRPr="00DD3216">
        <w:t xml:space="preserve">esistente </w:t>
      </w:r>
      <w:r w:rsidR="0017409A" w:rsidRPr="00DD3216">
        <w:t>finché non è avvenuto il collaudo del</w:t>
      </w:r>
      <w:r w:rsidR="000E3923" w:rsidRPr="00DD3216">
        <w:t xml:space="preserve">l’intervento di </w:t>
      </w:r>
      <w:r w:rsidR="0017409A" w:rsidRPr="00DD3216">
        <w:t>revamping</w:t>
      </w:r>
      <w:r w:rsidR="000E3923" w:rsidRPr="00DD3216">
        <w:t xml:space="preserve"> e conseguente t</w:t>
      </w:r>
      <w:r w:rsidRPr="00DD3216">
        <w:t xml:space="preserve">rattato come definito </w:t>
      </w:r>
      <w:r w:rsidR="00117599" w:rsidRPr="00DD3216">
        <w:t>nel suddetto</w:t>
      </w:r>
      <w:r w:rsidR="00E60D01" w:rsidRPr="00DD3216">
        <w:t xml:space="preserve"> caso </w:t>
      </w:r>
      <w:r w:rsidR="000E3923" w:rsidRPr="00DD3216">
        <w:t>1</w:t>
      </w:r>
      <w:r w:rsidRPr="00DD3216">
        <w:t>.</w:t>
      </w:r>
    </w:p>
    <w:p w14:paraId="25C60B48" w14:textId="1294CE43" w:rsidR="0017409A" w:rsidRPr="00DD3216" w:rsidRDefault="0017409A" w:rsidP="00823F71">
      <w:pPr>
        <w:pStyle w:val="Max0"/>
      </w:pPr>
      <w:r w:rsidRPr="00DD3216">
        <w:t>l’impianto viene considerato nuovo impianto a far data del collaudo del</w:t>
      </w:r>
      <w:r w:rsidR="000E3923" w:rsidRPr="00DD3216">
        <w:t>l’intervento di</w:t>
      </w:r>
      <w:r w:rsidRPr="00DD3216">
        <w:t xml:space="preserve"> revamping e conseguentemente trattato come definito al successivo caso 2.</w:t>
      </w:r>
    </w:p>
    <w:p w14:paraId="74EE99FC" w14:textId="77777777" w:rsidR="008C34F5" w:rsidRPr="00DD3216" w:rsidRDefault="008C34F5" w:rsidP="006C3C6E"/>
    <w:p w14:paraId="3A5C3A00" w14:textId="5C169686" w:rsidR="00C11CDE" w:rsidRPr="00DD3216" w:rsidRDefault="00C11CDE" w:rsidP="00BB671F">
      <w:pPr>
        <w:rPr>
          <w:u w:val="single"/>
        </w:rPr>
      </w:pPr>
      <w:bookmarkStart w:id="174" w:name="_Toc324790237"/>
      <w:bookmarkStart w:id="175" w:name="_Toc325013571"/>
      <w:r w:rsidRPr="00DD3216">
        <w:rPr>
          <w:u w:val="single"/>
        </w:rPr>
        <w:t>Caso 2: Impianto di co</w:t>
      </w:r>
      <w:r w:rsidR="00DE5196" w:rsidRPr="00DD3216">
        <w:rPr>
          <w:u w:val="single"/>
        </w:rPr>
        <w:t>/tri</w:t>
      </w:r>
      <w:r w:rsidRPr="00DD3216">
        <w:rPr>
          <w:u w:val="single"/>
        </w:rPr>
        <w:t>generazione non presente</w:t>
      </w:r>
    </w:p>
    <w:p w14:paraId="3A5C3A01" w14:textId="763DA8FA" w:rsidR="008A7BC8" w:rsidRPr="00DD3216" w:rsidRDefault="008A7BC8" w:rsidP="00BB671F">
      <w:bookmarkStart w:id="176" w:name="_Toc268872547"/>
      <w:bookmarkStart w:id="177" w:name="_Toc325013572"/>
      <w:bookmarkEnd w:id="174"/>
      <w:bookmarkEnd w:id="175"/>
      <w:r w:rsidRPr="00DD3216">
        <w:t>La proposta di un nuovo impianto di co</w:t>
      </w:r>
      <w:r w:rsidR="00DE5196" w:rsidRPr="00DD3216">
        <w:t>/tri</w:t>
      </w:r>
      <w:r w:rsidRPr="00DD3216">
        <w:t xml:space="preserve">generazione è formulata nel PTE dal Fornitore </w:t>
      </w:r>
      <w:r w:rsidR="00E8175F" w:rsidRPr="00DD3216">
        <w:t>e accettata dall</w:t>
      </w:r>
      <w:r w:rsidRPr="00DD3216">
        <w:t xml:space="preserve">'Amministrazione come intervento di riqualificazione energetica del Servizio Energia “A”. L’impianto, installato a cura e spese del Fornitore, è soggetto </w:t>
      </w:r>
      <w:bookmarkStart w:id="178" w:name="_Toc324790253"/>
      <w:r w:rsidRPr="00DD3216">
        <w:t>a quanto previsto nel paragrafo Interventi di riqualificazione Energetica</w:t>
      </w:r>
      <w:bookmarkEnd w:id="178"/>
      <w:r w:rsidRPr="00DD3216">
        <w:t xml:space="preserve"> (rif. par. </w:t>
      </w:r>
      <w:r w:rsidR="00EC4C21" w:rsidRPr="00DD3216">
        <w:t>6.1.7</w:t>
      </w:r>
      <w:r w:rsidRPr="00DD3216">
        <w:t>) e le modalità di uso dell’impianto co</w:t>
      </w:r>
      <w:r w:rsidR="0042247A" w:rsidRPr="00DD3216">
        <w:t>/tri</w:t>
      </w:r>
      <w:r w:rsidRPr="00DD3216">
        <w:t>generativo sono scelte dal Fornitore.</w:t>
      </w:r>
    </w:p>
    <w:p w14:paraId="3B09881E" w14:textId="215A1573" w:rsidR="002D273A" w:rsidRPr="00DD3216" w:rsidRDefault="002D273A" w:rsidP="00BB671F">
      <w:r w:rsidRPr="00DD3216">
        <w:t xml:space="preserve">Il contatore </w:t>
      </w:r>
      <w:r w:rsidR="00847BA8" w:rsidRPr="00DD3216">
        <w:t xml:space="preserve">fiscale </w:t>
      </w:r>
      <w:r w:rsidRPr="00DD3216">
        <w:t>dedicato al co/trigeneratore</w:t>
      </w:r>
      <w:r w:rsidR="00CE117F" w:rsidRPr="00DD3216">
        <w:t xml:space="preserve"> deve essere intestato e </w:t>
      </w:r>
      <w:r w:rsidR="00AC4E79" w:rsidRPr="00DD3216">
        <w:t>gestito d</w:t>
      </w:r>
      <w:r w:rsidR="00CE117F" w:rsidRPr="00DD3216">
        <w:t>al Fornitore.</w:t>
      </w:r>
    </w:p>
    <w:p w14:paraId="3A5C3A02" w14:textId="77777777" w:rsidR="008A7BC8" w:rsidRPr="00DD3216" w:rsidRDefault="008A7BC8" w:rsidP="00BB671F">
      <w:r w:rsidRPr="00DD3216">
        <w:t>Durante la stagione termica vengono separatamente contabilizzati, mediante i contabilizzatori sopra previsti:</w:t>
      </w:r>
    </w:p>
    <w:p w14:paraId="3A5C3A03" w14:textId="7E177AD7" w:rsidR="002844A9" w:rsidRPr="00DD3216" w:rsidRDefault="002844A9" w:rsidP="00B10DF8">
      <w:pPr>
        <w:pStyle w:val="Max"/>
      </w:pPr>
      <w:r w:rsidRPr="00DD3216">
        <w:t>il calore per riscaldamento da co</w:t>
      </w:r>
      <w:r w:rsidR="0042247A" w:rsidRPr="00DD3216">
        <w:t>/tri</w:t>
      </w:r>
      <w:r w:rsidRPr="00DD3216">
        <w:t xml:space="preserve">generazione </w:t>
      </w:r>
      <w:r w:rsidRPr="00DD3216">
        <w:rPr>
          <w:b/>
        </w:rPr>
        <w:t>J</w:t>
      </w:r>
      <w:r w:rsidRPr="00DD3216">
        <w:rPr>
          <w:b/>
          <w:vertAlign w:val="subscript"/>
        </w:rPr>
        <w:t>CRC</w:t>
      </w:r>
      <w:r w:rsidRPr="00DD3216">
        <w:t>;</w:t>
      </w:r>
    </w:p>
    <w:p w14:paraId="3A5C3A04" w14:textId="78C85914" w:rsidR="002844A9" w:rsidRPr="00DD3216" w:rsidRDefault="002844A9" w:rsidP="00B10DF8">
      <w:pPr>
        <w:pStyle w:val="Max"/>
      </w:pPr>
      <w:r w:rsidRPr="00DD3216">
        <w:t xml:space="preserve">il calore per </w:t>
      </w:r>
      <w:r w:rsidRPr="00DD3216">
        <w:rPr>
          <w:bCs/>
        </w:rPr>
        <w:t xml:space="preserve">impianti </w:t>
      </w:r>
      <w:r w:rsidR="009A7FB3" w:rsidRPr="00DD3216">
        <w:rPr>
          <w:bCs/>
        </w:rPr>
        <w:t>t</w:t>
      </w:r>
      <w:r w:rsidR="0042247A" w:rsidRPr="00DD3216">
        <w:rPr>
          <w:bCs/>
        </w:rPr>
        <w:t>ermici integrati</w:t>
      </w:r>
      <w:r w:rsidRPr="00DD3216">
        <w:rPr>
          <w:bCs/>
        </w:rPr>
        <w:t xml:space="preserve"> </w:t>
      </w:r>
      <w:r w:rsidRPr="00DD3216">
        <w:t>da co</w:t>
      </w:r>
      <w:r w:rsidR="0042247A" w:rsidRPr="00DD3216">
        <w:t>/tri</w:t>
      </w:r>
      <w:r w:rsidRPr="00DD3216">
        <w:t>generazione (eventuale)</w:t>
      </w:r>
      <w:r w:rsidRPr="00DD3216">
        <w:rPr>
          <w:b/>
        </w:rPr>
        <w:t xml:space="preserve"> J</w:t>
      </w:r>
      <w:r w:rsidRPr="00DD3216">
        <w:rPr>
          <w:b/>
          <w:vertAlign w:val="subscript"/>
        </w:rPr>
        <w:t>CA</w:t>
      </w:r>
      <w:r w:rsidR="00701151" w:rsidRPr="00DD3216">
        <w:rPr>
          <w:b/>
          <w:vertAlign w:val="subscript"/>
        </w:rPr>
        <w:t>.</w:t>
      </w:r>
      <w:r w:rsidRPr="00DD3216">
        <w:rPr>
          <w:b/>
          <w:vertAlign w:val="subscript"/>
        </w:rPr>
        <w:t>bC</w:t>
      </w:r>
      <w:r w:rsidRPr="00DD3216">
        <w:t>;</w:t>
      </w:r>
    </w:p>
    <w:p w14:paraId="3A5C3A05" w14:textId="623929D1" w:rsidR="002844A9" w:rsidRPr="00DD3216" w:rsidRDefault="002844A9" w:rsidP="00B10DF8">
      <w:pPr>
        <w:pStyle w:val="Max"/>
      </w:pPr>
      <w:r w:rsidRPr="00DD3216">
        <w:rPr>
          <w:bCs/>
        </w:rPr>
        <w:t xml:space="preserve">il </w:t>
      </w:r>
      <w:r w:rsidRPr="00DD3216">
        <w:t>calore</w:t>
      </w:r>
      <w:r w:rsidRPr="00DD3216">
        <w:rPr>
          <w:bCs/>
        </w:rPr>
        <w:t xml:space="preserve"> per raffrescamento </w:t>
      </w:r>
      <w:r w:rsidRPr="00DD3216">
        <w:t>da co</w:t>
      </w:r>
      <w:r w:rsidR="0042247A" w:rsidRPr="00DD3216">
        <w:t>/tri</w:t>
      </w:r>
      <w:r w:rsidRPr="00DD3216">
        <w:t xml:space="preserve">generazione (eventuale) </w:t>
      </w:r>
      <w:r w:rsidRPr="00DD3216">
        <w:rPr>
          <w:b/>
        </w:rPr>
        <w:t>J</w:t>
      </w:r>
      <w:r w:rsidRPr="00DD3216">
        <w:rPr>
          <w:b/>
          <w:vertAlign w:val="subscript"/>
        </w:rPr>
        <w:t>CRFC</w:t>
      </w:r>
      <w:r w:rsidRPr="00DD3216">
        <w:t>;</w:t>
      </w:r>
    </w:p>
    <w:p w14:paraId="3A5C3A06" w14:textId="655CC67A" w:rsidR="002844A9" w:rsidRPr="00DD3216" w:rsidRDefault="002844A9" w:rsidP="00B10DF8">
      <w:pPr>
        <w:pStyle w:val="Max"/>
      </w:pPr>
      <w:r w:rsidRPr="00DD3216">
        <w:rPr>
          <w:bCs/>
        </w:rPr>
        <w:t xml:space="preserve">il </w:t>
      </w:r>
      <w:r w:rsidRPr="00DD3216">
        <w:t>calore</w:t>
      </w:r>
      <w:r w:rsidRPr="00DD3216">
        <w:rPr>
          <w:bCs/>
        </w:rPr>
        <w:t xml:space="preserve"> non </w:t>
      </w:r>
      <w:r w:rsidRPr="00DD3216">
        <w:t>utilizzato</w:t>
      </w:r>
      <w:r w:rsidRPr="00DD3216">
        <w:rPr>
          <w:bCs/>
        </w:rPr>
        <w:t xml:space="preserve"> </w:t>
      </w:r>
      <w:r w:rsidRPr="00DD3216">
        <w:t>da co</w:t>
      </w:r>
      <w:r w:rsidR="0042247A" w:rsidRPr="00DD3216">
        <w:t>/tri</w:t>
      </w:r>
      <w:r w:rsidRPr="00DD3216">
        <w:t>generazione</w:t>
      </w:r>
      <w:r w:rsidRPr="00DD3216">
        <w:rPr>
          <w:b/>
        </w:rPr>
        <w:t xml:space="preserve"> J</w:t>
      </w:r>
      <w:r w:rsidRPr="00DD3216">
        <w:rPr>
          <w:b/>
          <w:vertAlign w:val="subscript"/>
        </w:rPr>
        <w:t>CNC</w:t>
      </w:r>
      <w:r w:rsidRPr="00DD3216">
        <w:t>.</w:t>
      </w:r>
    </w:p>
    <w:p w14:paraId="3A5C3A07" w14:textId="0292E948" w:rsidR="00477A8C" w:rsidRPr="00DD3216" w:rsidRDefault="00272358" w:rsidP="00BB671F">
      <w:r w:rsidRPr="00DD3216">
        <w:t xml:space="preserve">Il calore da cogenerazione contabilizzato come sopra definito </w:t>
      </w:r>
      <w:r w:rsidR="002844A9" w:rsidRPr="00DD3216">
        <w:t xml:space="preserve">al caso 1 </w:t>
      </w:r>
      <w:r w:rsidRPr="00DD3216">
        <w:t xml:space="preserve">viene </w:t>
      </w:r>
      <w:r w:rsidR="00713143" w:rsidRPr="00DD3216">
        <w:t>retribuito mediante le modalità</w:t>
      </w:r>
      <w:r w:rsidRPr="00DD3216">
        <w:t xml:space="preserve"> di cui al paragrafo </w:t>
      </w:r>
      <w:r w:rsidR="000A2C5E" w:rsidRPr="00DD3216">
        <w:t>8</w:t>
      </w:r>
      <w:r w:rsidRPr="00DD3216">
        <w:t xml:space="preserve">.1 denominato </w:t>
      </w:r>
      <w:r w:rsidRPr="00DD3216">
        <w:rPr>
          <w:b/>
        </w:rPr>
        <w:t>E</w:t>
      </w:r>
      <w:r w:rsidR="00762DEE" w:rsidRPr="00DD3216">
        <w:rPr>
          <w:b/>
          <w:vertAlign w:val="subscript"/>
        </w:rPr>
        <w:t>A.d,</w:t>
      </w:r>
      <w:r w:rsidRPr="00DD3216">
        <w:rPr>
          <w:b/>
          <w:vertAlign w:val="subscript"/>
        </w:rPr>
        <w:t>COG</w:t>
      </w:r>
      <w:r w:rsidRPr="00DD3216">
        <w:rPr>
          <w:b/>
          <w:sz w:val="24"/>
          <w:vertAlign w:val="subscript"/>
        </w:rPr>
        <w:t>.</w:t>
      </w:r>
    </w:p>
    <w:p w14:paraId="3A5C3A08" w14:textId="77777777" w:rsidR="008A7BC8" w:rsidRPr="00DD3216" w:rsidRDefault="008A7BC8" w:rsidP="00BB671F">
      <w:r w:rsidRPr="00DD3216">
        <w:t xml:space="preserve">Viene altresì contabilizzata l’energia elettrica prodotto denominata </w:t>
      </w:r>
      <w:r w:rsidRPr="00DD3216">
        <w:rPr>
          <w:b/>
        </w:rPr>
        <w:t>EE</w:t>
      </w:r>
      <w:r w:rsidRPr="00DD3216">
        <w:rPr>
          <w:b/>
          <w:vertAlign w:val="subscript"/>
        </w:rPr>
        <w:t>COG</w:t>
      </w:r>
      <w:r w:rsidRPr="00DD3216">
        <w:t>.</w:t>
      </w:r>
    </w:p>
    <w:p w14:paraId="67C53CFC" w14:textId="77777777" w:rsidR="0042247A" w:rsidRPr="00DD3216" w:rsidRDefault="0042247A" w:rsidP="00BB671F"/>
    <w:p w14:paraId="3A5C3A09" w14:textId="77777777" w:rsidR="008A7BC8" w:rsidRPr="00DD3216" w:rsidRDefault="009407C1" w:rsidP="00BB671F">
      <w:r w:rsidRPr="00DD3216">
        <w:t xml:space="preserve">Si </w:t>
      </w:r>
      <w:r w:rsidR="008A7BC8" w:rsidRPr="00DD3216">
        <w:t>generano le seguenti condizioni:</w:t>
      </w:r>
    </w:p>
    <w:p w14:paraId="3A5C3A0A" w14:textId="77777777" w:rsidR="008A7BC8" w:rsidRPr="00DD3216" w:rsidRDefault="008A7BC8" w:rsidP="00BB671F">
      <w:pPr>
        <w:rPr>
          <w:u w:val="single"/>
        </w:rPr>
      </w:pPr>
      <w:r w:rsidRPr="00DD3216">
        <w:rPr>
          <w:u w:val="single"/>
        </w:rPr>
        <w:t xml:space="preserve">Amministrazione che attiva il </w:t>
      </w:r>
      <w:r w:rsidR="00063805" w:rsidRPr="00DD3216">
        <w:rPr>
          <w:u w:val="single"/>
        </w:rPr>
        <w:t xml:space="preserve">Servizio Energetico Elettrico </w:t>
      </w:r>
      <w:r w:rsidRPr="00DD3216">
        <w:rPr>
          <w:u w:val="single"/>
        </w:rPr>
        <w:t>“B”:</w:t>
      </w:r>
    </w:p>
    <w:p w14:paraId="3A5C3A0B" w14:textId="50A6F32E" w:rsidR="008A7BC8" w:rsidRPr="00DD3216" w:rsidRDefault="008A7BC8" w:rsidP="00BB671F">
      <w:r w:rsidRPr="00DD3216">
        <w:t xml:space="preserve">Il Fornitore </w:t>
      </w:r>
      <w:r w:rsidR="00133E39" w:rsidRPr="00DD3216">
        <w:t>deve rendere disponibile all’Amministrazione</w:t>
      </w:r>
      <w:r w:rsidRPr="00DD3216">
        <w:t xml:space="preserve"> l’energia elettrica prodotta </w:t>
      </w:r>
      <w:r w:rsidR="0042247A" w:rsidRPr="00DD3216">
        <w:t xml:space="preserve">dall’impianto di co/trigenerazione </w:t>
      </w:r>
      <w:r w:rsidR="006D51AA" w:rsidRPr="00DD3216">
        <w:t>nei limiti della quota di energia consumata dalla stessa (consumo istantaneo)</w:t>
      </w:r>
      <w:r w:rsidR="00C66CC7" w:rsidRPr="00DD3216">
        <w:t xml:space="preserve">; in questo caso si genera la variazione del </w:t>
      </w:r>
      <w:r w:rsidR="0031483B" w:rsidRPr="00DD3216">
        <w:t xml:space="preserve">fabbisogno </w:t>
      </w:r>
      <w:r w:rsidR="00C66CC7" w:rsidRPr="00DD3216">
        <w:t xml:space="preserve">energetico per cogenerazione </w:t>
      </w:r>
      <w:r w:rsidR="00C66CC7" w:rsidRPr="00DD3216">
        <w:rPr>
          <w:b/>
        </w:rPr>
        <w:t>∆F</w:t>
      </w:r>
      <w:r w:rsidR="00C66CC7" w:rsidRPr="00DD3216">
        <w:rPr>
          <w:b/>
          <w:vertAlign w:val="subscript"/>
        </w:rPr>
        <w:t>COG</w:t>
      </w:r>
      <w:r w:rsidR="00C66CC7" w:rsidRPr="00DD3216">
        <w:rPr>
          <w:vertAlign w:val="subscript"/>
        </w:rPr>
        <w:t xml:space="preserve"> </w:t>
      </w:r>
      <w:r w:rsidR="008A2370" w:rsidRPr="00DD3216">
        <w:t xml:space="preserve">(rif. par. </w:t>
      </w:r>
      <w:r w:rsidR="005107BD" w:rsidRPr="00DD3216">
        <w:t>8</w:t>
      </w:r>
      <w:r w:rsidR="008A2370" w:rsidRPr="00DD3216">
        <w:t>.2.1</w:t>
      </w:r>
      <w:r w:rsidR="00D22F76" w:rsidRPr="00DD3216">
        <w:t>.1.3</w:t>
      </w:r>
      <w:r w:rsidR="008A2370" w:rsidRPr="00DD3216">
        <w:t>).</w:t>
      </w:r>
    </w:p>
    <w:p w14:paraId="34B405DD" w14:textId="77777777" w:rsidR="0042247A" w:rsidRPr="00DD3216" w:rsidRDefault="0042247A" w:rsidP="00BB671F"/>
    <w:p w14:paraId="3A5C3A0C" w14:textId="77777777" w:rsidR="008A7BC8" w:rsidRPr="00DD3216" w:rsidRDefault="008A7BC8" w:rsidP="00BB671F">
      <w:pPr>
        <w:rPr>
          <w:u w:val="single"/>
        </w:rPr>
      </w:pPr>
      <w:r w:rsidRPr="00DD3216">
        <w:rPr>
          <w:u w:val="single"/>
        </w:rPr>
        <w:t xml:space="preserve">Amministrazione che non attiva il </w:t>
      </w:r>
      <w:r w:rsidR="00063805" w:rsidRPr="00DD3216">
        <w:rPr>
          <w:u w:val="single"/>
        </w:rPr>
        <w:t>Servizio Energetico Elettrico “B”</w:t>
      </w:r>
      <w:r w:rsidRPr="00DD3216">
        <w:rPr>
          <w:u w:val="single"/>
        </w:rPr>
        <w:t>:</w:t>
      </w:r>
    </w:p>
    <w:p w14:paraId="3A5C3A0D" w14:textId="72A61D00" w:rsidR="0038154F" w:rsidRPr="00DD3216" w:rsidRDefault="008A7BC8" w:rsidP="00BB671F">
      <w:r w:rsidRPr="00DD3216">
        <w:t xml:space="preserve">L’Amministrazione, accettando l’intervento di </w:t>
      </w:r>
      <w:r w:rsidR="00473612" w:rsidRPr="00DD3216">
        <w:t xml:space="preserve">riqualificazione </w:t>
      </w:r>
      <w:r w:rsidR="00A46C7D" w:rsidRPr="00DD3216">
        <w:t>dell’impianto</w:t>
      </w:r>
      <w:r w:rsidRPr="00DD3216">
        <w:t xml:space="preserve"> di co</w:t>
      </w:r>
      <w:r w:rsidR="00473612" w:rsidRPr="00DD3216">
        <w:t>/tri</w:t>
      </w:r>
      <w:r w:rsidRPr="00DD3216">
        <w:t xml:space="preserve">generazione quale intervento proposto </w:t>
      </w:r>
      <w:r w:rsidR="00A46C7D" w:rsidRPr="00DD3216">
        <w:t xml:space="preserve">dal Fornitore, </w:t>
      </w:r>
      <w:r w:rsidRPr="00DD3216">
        <w:t xml:space="preserve">si impegna ad acquistare, per la durata del contratto, l’energia </w:t>
      </w:r>
      <w:r w:rsidR="00754AE1" w:rsidRPr="00DD3216">
        <w:t>e</w:t>
      </w:r>
      <w:r w:rsidRPr="00DD3216">
        <w:t>lettrica prodotta</w:t>
      </w:r>
      <w:r w:rsidR="005969A9" w:rsidRPr="00DD3216">
        <w:t xml:space="preserve"> (espressa in kWh, e definita </w:t>
      </w:r>
      <w:r w:rsidR="005969A9" w:rsidRPr="00DD3216">
        <w:rPr>
          <w:b/>
        </w:rPr>
        <w:t>F</w:t>
      </w:r>
      <w:r w:rsidR="005969A9" w:rsidRPr="00DD3216">
        <w:rPr>
          <w:b/>
          <w:vertAlign w:val="subscript"/>
        </w:rPr>
        <w:t>BCOG</w:t>
      </w:r>
      <w:r w:rsidR="005969A9" w:rsidRPr="00DD3216">
        <w:t>)</w:t>
      </w:r>
      <w:r w:rsidRPr="00DD3216">
        <w:t xml:space="preserve">, </w:t>
      </w:r>
      <w:r w:rsidR="0038154F" w:rsidRPr="00DD3216">
        <w:t>alle seguenti condizioni:</w:t>
      </w:r>
    </w:p>
    <w:p w14:paraId="4DE428E8" w14:textId="1C313099" w:rsidR="00B77560" w:rsidRPr="00DD3216" w:rsidRDefault="008A7BC8" w:rsidP="00B10DF8">
      <w:pPr>
        <w:pStyle w:val="Max"/>
      </w:pPr>
      <w:r w:rsidRPr="00DD3216">
        <w:lastRenderedPageBreak/>
        <w:t xml:space="preserve">la quantità </w:t>
      </w:r>
      <w:r w:rsidR="00B77560" w:rsidRPr="00DD3216">
        <w:t xml:space="preserve">(consumo istantaneo) </w:t>
      </w:r>
      <w:r w:rsidRPr="00DD3216">
        <w:t>è coerente e non maggiore di quella necessaria a</w:t>
      </w:r>
      <w:r w:rsidR="003B0AAF" w:rsidRPr="00DD3216">
        <w:t>ll’edificio</w:t>
      </w:r>
      <w:r w:rsidR="00B77560" w:rsidRPr="00DD3216">
        <w:t>;</w:t>
      </w:r>
    </w:p>
    <w:p w14:paraId="42EA661B" w14:textId="77777777" w:rsidR="00B77560" w:rsidRPr="00DD3216" w:rsidRDefault="00B77560" w:rsidP="00B10DF8">
      <w:pPr>
        <w:pStyle w:val="Max"/>
      </w:pPr>
      <w:r w:rsidRPr="00DD3216">
        <w:t xml:space="preserve">il prezzo, come sotto definito, è conveniente, per l’Amministrazione, rispetto a quello stabilito nei contratti di fornitura di energia elettrica in essere sottoscritti dall’Amministrazione stessa. </w:t>
      </w:r>
    </w:p>
    <w:p w14:paraId="3A5C3A0E" w14:textId="3503A81E" w:rsidR="0038154F" w:rsidRPr="00DD3216" w:rsidRDefault="00B77560" w:rsidP="00B10DF8">
      <w:pPr>
        <w:pStyle w:val="Max"/>
      </w:pPr>
      <w:r w:rsidRPr="00DD3216">
        <w:t>Il prezzo per l’energia elettrica prodotta da cogeneratore è pari al prezzo unitario “</w:t>
      </w:r>
      <w:r w:rsidRPr="00DD3216">
        <w:rPr>
          <w:b/>
        </w:rPr>
        <w:t>PU</w:t>
      </w:r>
      <w:r w:rsidRPr="00DD3216">
        <w:rPr>
          <w:b/>
          <w:vertAlign w:val="subscript"/>
        </w:rPr>
        <w:t>B</w:t>
      </w:r>
      <w:r w:rsidRPr="00DD3216">
        <w:t>” (espresso in €/kWh).</w:t>
      </w:r>
      <w:r w:rsidR="008A7BC8" w:rsidRPr="00DD3216">
        <w:t xml:space="preserve"> </w:t>
      </w:r>
    </w:p>
    <w:p w14:paraId="3A5C3A10" w14:textId="50D64719" w:rsidR="008A7BC8" w:rsidRPr="00DD3216" w:rsidRDefault="00CA5DE8" w:rsidP="00BB671F">
      <w:r w:rsidRPr="00DD3216">
        <w:t xml:space="preserve">L’energia elettrica </w:t>
      </w:r>
      <w:r w:rsidR="00CC6FF8" w:rsidRPr="00DD3216">
        <w:t xml:space="preserve">eventualmente </w:t>
      </w:r>
      <w:r w:rsidRPr="00DD3216">
        <w:t>non acquistata dall’Amministrazione</w:t>
      </w:r>
      <w:r w:rsidR="001D036D" w:rsidRPr="00DD3216">
        <w:t>,</w:t>
      </w:r>
      <w:r w:rsidR="006A5B15" w:rsidRPr="00DD3216">
        <w:t xml:space="preserve"> in quanto non v</w:t>
      </w:r>
      <w:r w:rsidR="0057681D" w:rsidRPr="00DD3216">
        <w:t>engono</w:t>
      </w:r>
      <w:r w:rsidR="006A5B15" w:rsidRPr="00DD3216">
        <w:t xml:space="preserve"> </w:t>
      </w:r>
      <w:r w:rsidR="0057681D" w:rsidRPr="00DD3216">
        <w:t>a verificarsi le condizioni espresse nei precedenti punti</w:t>
      </w:r>
      <w:r w:rsidR="00F525D7" w:rsidRPr="00DD3216">
        <w:t xml:space="preserve">, </w:t>
      </w:r>
      <w:r w:rsidRPr="00DD3216">
        <w:t>resta di proprietà del Fornitore</w:t>
      </w:r>
      <w:r w:rsidR="008A7BC8" w:rsidRPr="00DD3216">
        <w:t>.</w:t>
      </w:r>
      <w:r w:rsidR="00A46C7D" w:rsidRPr="00DD3216">
        <w:t xml:space="preserve"> </w:t>
      </w:r>
    </w:p>
    <w:p w14:paraId="20480703" w14:textId="6E7DEB71" w:rsidR="00862FB9" w:rsidRPr="00DD3216" w:rsidRDefault="00F33AAD" w:rsidP="00DB46D1">
      <w:pPr>
        <w:pStyle w:val="Max1111"/>
        <w:rPr>
          <w:color w:val="auto"/>
        </w:rPr>
      </w:pPr>
      <w:r w:rsidRPr="00DD3216">
        <w:rPr>
          <w:color w:val="auto"/>
        </w:rPr>
        <w:t>E</w:t>
      </w:r>
      <w:r w:rsidR="00862FB9" w:rsidRPr="00DD3216">
        <w:rPr>
          <w:color w:val="auto"/>
        </w:rPr>
        <w:t xml:space="preserve">nergia </w:t>
      </w:r>
      <w:r w:rsidR="00340034" w:rsidRPr="00DD3216">
        <w:rPr>
          <w:color w:val="auto"/>
        </w:rPr>
        <w:t xml:space="preserve">termica </w:t>
      </w:r>
      <w:r w:rsidR="00862FB9" w:rsidRPr="00DD3216">
        <w:rPr>
          <w:color w:val="auto"/>
        </w:rPr>
        <w:t xml:space="preserve">da </w:t>
      </w:r>
      <w:r w:rsidR="00C14CB1" w:rsidRPr="00DD3216">
        <w:rPr>
          <w:color w:val="auto"/>
        </w:rPr>
        <w:t>fonte solare</w:t>
      </w:r>
    </w:p>
    <w:p w14:paraId="05F01A10" w14:textId="5AE25901" w:rsidR="00D0470E" w:rsidRPr="00DD3216" w:rsidRDefault="0056387C" w:rsidP="00BB671F">
      <w:r w:rsidRPr="00DD3216">
        <w:t>Per fonte solare rinnovabile si intende il solare termico e il fotovoltaico.</w:t>
      </w:r>
      <w:r w:rsidR="00817B92" w:rsidRPr="00DD3216">
        <w:t xml:space="preserve"> </w:t>
      </w:r>
      <w:r w:rsidR="00D0470E" w:rsidRPr="00DD3216">
        <w:t xml:space="preserve">Per gli usi </w:t>
      </w:r>
      <w:r w:rsidR="00817B92" w:rsidRPr="00DD3216">
        <w:t xml:space="preserve">di cui al Servizio Energia “A” </w:t>
      </w:r>
      <w:r w:rsidR="004D3DC8" w:rsidRPr="00DD3216">
        <w:t>si riportano di seguito le “regole di fornitura”; per gli altri usi si rimanda al par. 6.2.3.</w:t>
      </w:r>
    </w:p>
    <w:p w14:paraId="58BCF847" w14:textId="14DC7A5B" w:rsidR="00B31A3A" w:rsidRPr="00DD3216" w:rsidRDefault="0095336D" w:rsidP="00BB671F">
      <w:r w:rsidRPr="00DD3216">
        <w:t xml:space="preserve">L’impianto per la fornitura di energia da fonte solare </w:t>
      </w:r>
      <w:r w:rsidR="004D3DC8" w:rsidRPr="00DD3216">
        <w:t>produce</w:t>
      </w:r>
      <w:r w:rsidR="00B31A3A" w:rsidRPr="00DD3216">
        <w:t>:</w:t>
      </w:r>
    </w:p>
    <w:p w14:paraId="1EE1863C" w14:textId="214BF395" w:rsidR="00B31A3A" w:rsidRPr="00DD3216" w:rsidRDefault="004D3DC8" w:rsidP="00B10DF8">
      <w:pPr>
        <w:pStyle w:val="Max"/>
      </w:pPr>
      <w:r w:rsidRPr="00DD3216">
        <w:t xml:space="preserve">nel caso di </w:t>
      </w:r>
      <w:r w:rsidR="009919C3" w:rsidRPr="00DD3216">
        <w:t>impianti solari termici,</w:t>
      </w:r>
      <w:r w:rsidR="000A2BB1" w:rsidRPr="00DD3216">
        <w:t xml:space="preserve"> direttamente </w:t>
      </w:r>
      <w:r w:rsidR="009919C3" w:rsidRPr="00DD3216">
        <w:t xml:space="preserve">calore </w:t>
      </w:r>
      <w:r w:rsidR="000A2BB1" w:rsidRPr="00DD3216">
        <w:t>(</w:t>
      </w:r>
      <w:r w:rsidR="009919C3" w:rsidRPr="00DD3216">
        <w:t xml:space="preserve">denominato </w:t>
      </w:r>
      <w:r w:rsidR="003D46BA" w:rsidRPr="00DD3216">
        <w:t>“</w:t>
      </w:r>
      <w:r w:rsidR="009919C3" w:rsidRPr="00DD3216">
        <w:t>calore per gli impianti Termici integrati da fonte solare</w:t>
      </w:r>
      <w:r w:rsidR="00C2126C" w:rsidRPr="00DD3216">
        <w:t>”</w:t>
      </w:r>
      <w:r w:rsidR="009919C3" w:rsidRPr="00DD3216">
        <w:t xml:space="preserve"> e/o </w:t>
      </w:r>
      <w:r w:rsidR="00C2126C" w:rsidRPr="00DD3216">
        <w:t>“</w:t>
      </w:r>
      <w:r w:rsidR="00D42967" w:rsidRPr="00DD3216">
        <w:t>calore per riscaldamento da fonte solare</w:t>
      </w:r>
      <w:r w:rsidR="00C2126C" w:rsidRPr="00DD3216">
        <w:t>”</w:t>
      </w:r>
      <w:r w:rsidR="00D42967" w:rsidRPr="00DD3216">
        <w:t>)</w:t>
      </w:r>
      <w:r w:rsidRPr="00DD3216">
        <w:t xml:space="preserve"> se utilizzato </w:t>
      </w:r>
      <w:r w:rsidR="005F040F" w:rsidRPr="00DD3216">
        <w:t>negli impianti di cui alle lettere a) e b) di cui al par. 6.1</w:t>
      </w:r>
      <w:r w:rsidR="00B31A3A" w:rsidRPr="00DD3216">
        <w:t>;</w:t>
      </w:r>
    </w:p>
    <w:p w14:paraId="29068715" w14:textId="028B8E70" w:rsidR="0095336D" w:rsidRPr="00DD3216" w:rsidRDefault="004D3DC8" w:rsidP="00B10DF8">
      <w:pPr>
        <w:pStyle w:val="Max"/>
        <w:rPr>
          <w:b/>
        </w:rPr>
      </w:pPr>
      <w:r w:rsidRPr="00DD3216">
        <w:t xml:space="preserve">nel caso di impianti </w:t>
      </w:r>
      <w:r w:rsidR="00B31A3A" w:rsidRPr="00DD3216">
        <w:t xml:space="preserve">solari fotovoltaici, direttamente energia elettrica </w:t>
      </w:r>
      <w:r w:rsidR="00031B6D" w:rsidRPr="00DD3216">
        <w:t xml:space="preserve">(denominata </w:t>
      </w:r>
      <w:r w:rsidR="00C2126C" w:rsidRPr="00DD3216">
        <w:t>“</w:t>
      </w:r>
      <w:r w:rsidR="00031B6D" w:rsidRPr="00DD3216">
        <w:t xml:space="preserve">energia elettrica </w:t>
      </w:r>
      <w:r w:rsidR="00E21DA8" w:rsidRPr="00DD3216">
        <w:t xml:space="preserve">per usi termici </w:t>
      </w:r>
      <w:r w:rsidR="00031B6D" w:rsidRPr="00DD3216">
        <w:t>da fonte solare</w:t>
      </w:r>
      <w:r w:rsidR="00C2126C" w:rsidRPr="00DD3216">
        <w:t>”</w:t>
      </w:r>
      <w:r w:rsidR="00031B6D" w:rsidRPr="00DD3216">
        <w:t xml:space="preserve">) utilizzabile quale vettore </w:t>
      </w:r>
      <w:r w:rsidR="00927CD3" w:rsidRPr="00DD3216">
        <w:t xml:space="preserve">nelle pompe di calore </w:t>
      </w:r>
      <w:r w:rsidR="00706B9B" w:rsidRPr="00DD3216">
        <w:t xml:space="preserve">ed in altri impianti (boiler). </w:t>
      </w:r>
    </w:p>
    <w:p w14:paraId="2C15C4A6" w14:textId="244FC1ED" w:rsidR="0095336D" w:rsidRPr="00DD3216" w:rsidRDefault="0095336D" w:rsidP="00BB671F">
      <w:pPr>
        <w:rPr>
          <w:b/>
        </w:rPr>
      </w:pPr>
      <w:r w:rsidRPr="00DD3216">
        <w:t xml:space="preserve">Il calore prodotto da </w:t>
      </w:r>
      <w:r w:rsidR="00222F66" w:rsidRPr="00DD3216">
        <w:rPr>
          <w:bCs/>
        </w:rPr>
        <w:t>impianti solari termici</w:t>
      </w:r>
      <w:r w:rsidR="00222F66" w:rsidRPr="00DD3216">
        <w:t xml:space="preserve"> </w:t>
      </w:r>
      <w:r w:rsidRPr="00DD3216">
        <w:t xml:space="preserve">durante il </w:t>
      </w:r>
      <w:r w:rsidR="00222F66" w:rsidRPr="00DD3216">
        <w:t xml:space="preserve">loro </w:t>
      </w:r>
      <w:r w:rsidRPr="00DD3216">
        <w:t xml:space="preserve">funzionamento ma non utilizzato né per la Climatizzazione Invernale né per gli impianti Termici integrati alla Climatizzazione Invernale, verrà denominato </w:t>
      </w:r>
      <w:r w:rsidR="00700AF0" w:rsidRPr="00DD3216">
        <w:t>“</w:t>
      </w:r>
      <w:r w:rsidRPr="00DD3216">
        <w:t xml:space="preserve">calore non utilizzato </w:t>
      </w:r>
      <w:r w:rsidR="005D14D6" w:rsidRPr="00DD3216">
        <w:t>da fonte solare</w:t>
      </w:r>
      <w:r w:rsidR="00700AF0" w:rsidRPr="00DD3216">
        <w:rPr>
          <w:b/>
        </w:rPr>
        <w:t>”</w:t>
      </w:r>
      <w:r w:rsidRPr="00DD3216">
        <w:rPr>
          <w:bCs/>
        </w:rPr>
        <w:t>.</w:t>
      </w:r>
    </w:p>
    <w:p w14:paraId="5A25EED1" w14:textId="474EC5AE" w:rsidR="0095336D" w:rsidRPr="00DD3216" w:rsidRDefault="001260C6" w:rsidP="00BB671F">
      <w:r w:rsidRPr="00DD3216">
        <w:t>L</w:t>
      </w:r>
      <w:r w:rsidR="0095336D" w:rsidRPr="00DD3216">
        <w:t>e energie uscenti dall’impianto (“</w:t>
      </w:r>
      <w:r w:rsidRPr="00DD3216">
        <w:t>calore per gli impianti Termici integrati da fonte solare”, “calore per riscaldamento da fonte solare</w:t>
      </w:r>
      <w:r w:rsidR="0095336D" w:rsidRPr="00DD3216">
        <w:t>”</w:t>
      </w:r>
      <w:r w:rsidR="00B276C5" w:rsidRPr="00DD3216">
        <w:t>,</w:t>
      </w:r>
      <w:r w:rsidR="0095336D" w:rsidRPr="00DD3216">
        <w:t xml:space="preserve"> </w:t>
      </w:r>
      <w:r w:rsidR="00B276C5" w:rsidRPr="00DD3216">
        <w:t xml:space="preserve">“calore non utilizzato </w:t>
      </w:r>
      <w:r w:rsidR="005D14D6" w:rsidRPr="00DD3216">
        <w:t>da fonte solare</w:t>
      </w:r>
      <w:r w:rsidR="00B276C5" w:rsidRPr="00DD3216">
        <w:rPr>
          <w:bCs/>
        </w:rPr>
        <w:t>”</w:t>
      </w:r>
      <w:r w:rsidR="00B276C5" w:rsidRPr="00DD3216">
        <w:t xml:space="preserve"> </w:t>
      </w:r>
      <w:r w:rsidR="0095336D" w:rsidRPr="00DD3216">
        <w:t>oltre al</w:t>
      </w:r>
      <w:r w:rsidRPr="00DD3216">
        <w:t>la</w:t>
      </w:r>
      <w:r w:rsidR="0095336D" w:rsidRPr="00DD3216">
        <w:t xml:space="preserve"> “</w:t>
      </w:r>
      <w:r w:rsidRPr="00DD3216">
        <w:t>energia elettrica per usi termici da fonte solare</w:t>
      </w:r>
      <w:r w:rsidR="0095336D" w:rsidRPr="00DD3216">
        <w:t>”)</w:t>
      </w:r>
      <w:r w:rsidR="00B276C5" w:rsidRPr="00DD3216">
        <w:t xml:space="preserve"> </w:t>
      </w:r>
      <w:r w:rsidR="0095336D" w:rsidRPr="00DD3216">
        <w:t>debbono essere contabilizzat</w:t>
      </w:r>
      <w:r w:rsidR="00B276C5" w:rsidRPr="00DD3216">
        <w:t>e</w:t>
      </w:r>
      <w:r w:rsidR="0095336D" w:rsidRPr="00DD3216">
        <w:t xml:space="preserve"> mediante adeguati contatori, già presenti sull’impianto o da installare, a spesa e cura del Fornitore</w:t>
      </w:r>
      <w:r w:rsidR="006221A5" w:rsidRPr="00DD3216">
        <w:t xml:space="preserve"> entro 30 giorni dalla presa in consegna degli impianti </w:t>
      </w:r>
      <w:r w:rsidR="004971A9" w:rsidRPr="00DD3216">
        <w:t xml:space="preserve">per la fornitura di energia da fonte solare </w:t>
      </w:r>
      <w:r w:rsidR="006221A5" w:rsidRPr="00DD3216">
        <w:t>esistenti e funzionanti ed entro 30 giorni dalla conclusione degli interventi di riqualificazione energetica</w:t>
      </w:r>
      <w:r w:rsidR="002F32D5" w:rsidRPr="00DD3216">
        <w:t xml:space="preserve"> con installazione di impianti per la fornitura di energia da fonte solare</w:t>
      </w:r>
      <w:r w:rsidR="0095336D" w:rsidRPr="00DD3216">
        <w:t xml:space="preserve">, in contraddittorio con l’Amministrazione nel rispetto della normativa tempo per tempo vigente (tecnica, fiscale, ecc.); tali contabilizzatori devono essere integrati nel Sistema di Controllo e Monitoraggio </w:t>
      </w:r>
      <w:r w:rsidR="0095336D" w:rsidRPr="00DD3216">
        <w:rPr>
          <w:iCs/>
        </w:rPr>
        <w:t xml:space="preserve">e in quello di gestione e monitoraggio a distanza degli impianti ed essere in idonea posizione per la contabilizzazione dell’energia in entrata all’impianto integrato </w:t>
      </w:r>
      <w:r w:rsidR="000E1272" w:rsidRPr="00DD3216">
        <w:rPr>
          <w:iCs/>
        </w:rPr>
        <w:t xml:space="preserve">di </w:t>
      </w:r>
      <w:r w:rsidR="0095336D" w:rsidRPr="00DD3216">
        <w:rPr>
          <w:iCs/>
        </w:rPr>
        <w:t>riscaldamento</w:t>
      </w:r>
      <w:r w:rsidR="00826F72" w:rsidRPr="00DD3216">
        <w:rPr>
          <w:iCs/>
        </w:rPr>
        <w:t xml:space="preserve"> o</w:t>
      </w:r>
      <w:r w:rsidR="004C4EAB" w:rsidRPr="00DD3216">
        <w:rPr>
          <w:iCs/>
        </w:rPr>
        <w:t xml:space="preserve"> di riscaldamento</w:t>
      </w:r>
      <w:r w:rsidR="0095336D" w:rsidRPr="00DD3216">
        <w:rPr>
          <w:iCs/>
        </w:rPr>
        <w:t>.</w:t>
      </w:r>
    </w:p>
    <w:p w14:paraId="7C47B1F2" w14:textId="77777777" w:rsidR="0095336D" w:rsidRPr="00DD3216" w:rsidRDefault="0095336D" w:rsidP="00BB671F">
      <w:r w:rsidRPr="00DD3216">
        <w:t>Sono disciplinati, di seguito, i seguenti casi:</w:t>
      </w:r>
    </w:p>
    <w:p w14:paraId="7419DF90" w14:textId="77777777" w:rsidR="00994DDB" w:rsidRPr="00DD3216" w:rsidRDefault="005022D3" w:rsidP="009D1C33">
      <w:pPr>
        <w:pStyle w:val="Max1elenco"/>
        <w:numPr>
          <w:ilvl w:val="0"/>
          <w:numId w:val="34"/>
        </w:numPr>
      </w:pPr>
      <w:r w:rsidRPr="00DD3216">
        <w:rPr>
          <w:bCs/>
        </w:rPr>
        <w:t>impianti solari termici</w:t>
      </w:r>
      <w:r w:rsidRPr="00DD3216">
        <w:t xml:space="preserve"> </w:t>
      </w:r>
      <w:r w:rsidR="0095336D" w:rsidRPr="00DD3216">
        <w:t>già present</w:t>
      </w:r>
      <w:r w:rsidR="00351035" w:rsidRPr="00DD3216">
        <w:t>i</w:t>
      </w:r>
      <w:r w:rsidR="0095336D" w:rsidRPr="00DD3216">
        <w:t xml:space="preserve"> e funzionant</w:t>
      </w:r>
      <w:r w:rsidR="00351035" w:rsidRPr="00DD3216">
        <w:t>i</w:t>
      </w:r>
      <w:r w:rsidR="0095336D" w:rsidRPr="00DD3216">
        <w:t xml:space="preserve"> al momento della stipula dell’Ordinativo Principale di Fornitura;</w:t>
      </w:r>
    </w:p>
    <w:p w14:paraId="6520F5F5" w14:textId="58FE57E6" w:rsidR="00610EF1" w:rsidRPr="00DD3216" w:rsidRDefault="005022D3" w:rsidP="009D1C33">
      <w:pPr>
        <w:pStyle w:val="Max1elenco"/>
        <w:numPr>
          <w:ilvl w:val="0"/>
          <w:numId w:val="34"/>
        </w:numPr>
      </w:pPr>
      <w:r w:rsidRPr="00DD3216">
        <w:rPr>
          <w:bCs/>
        </w:rPr>
        <w:t>impianti solari termici</w:t>
      </w:r>
      <w:r w:rsidRPr="00DD3216">
        <w:t xml:space="preserve"> </w:t>
      </w:r>
      <w:r w:rsidR="0095336D" w:rsidRPr="00DD3216">
        <w:t>non present</w:t>
      </w:r>
      <w:r w:rsidRPr="00DD3216">
        <w:t>i</w:t>
      </w:r>
      <w:r w:rsidR="0095336D" w:rsidRPr="00DD3216">
        <w:t xml:space="preserve"> al momento della stipula dell’Ordinativo Principale di Fornitura e propost</w:t>
      </w:r>
      <w:r w:rsidR="00351035" w:rsidRPr="00DD3216">
        <w:t>i</w:t>
      </w:r>
      <w:r w:rsidR="0095336D" w:rsidRPr="00DD3216">
        <w:t xml:space="preserve"> dal Fornitore come intervento di riqualificazione</w:t>
      </w:r>
      <w:r w:rsidR="005579D3" w:rsidRPr="00DD3216">
        <w:t>.</w:t>
      </w:r>
    </w:p>
    <w:p w14:paraId="6A510F42" w14:textId="77777777" w:rsidR="00AB3FE1" w:rsidRPr="00DD3216" w:rsidRDefault="00AB3FE1" w:rsidP="00BB671F"/>
    <w:p w14:paraId="06E9EFF9" w14:textId="340280C0" w:rsidR="0095336D" w:rsidRPr="00DD3216" w:rsidRDefault="0095336D" w:rsidP="00BB671F">
      <w:r w:rsidRPr="00DD3216">
        <w:t xml:space="preserve">I suddetti casi prevedono condizioni di contabilizzazione e remunerazione delle diverse tipologie di calore distinte che, pertanto, vengono trattate separatamente di seguito ed al par. </w:t>
      </w:r>
      <w:r w:rsidR="00BD5394" w:rsidRPr="00DD3216">
        <w:t>8</w:t>
      </w:r>
      <w:r w:rsidRPr="00DD3216">
        <w:t>.</w:t>
      </w:r>
    </w:p>
    <w:p w14:paraId="7508DF92" w14:textId="2844A0AB" w:rsidR="0002643A" w:rsidRPr="00DD3216" w:rsidRDefault="0002643A" w:rsidP="00785359">
      <w:pPr>
        <w:pStyle w:val="Max5"/>
        <w:rPr>
          <w:color w:val="auto"/>
        </w:rPr>
      </w:pPr>
      <w:r w:rsidRPr="00DD3216">
        <w:rPr>
          <w:color w:val="auto"/>
        </w:rPr>
        <w:t xml:space="preserve">Caso 1: Impianto </w:t>
      </w:r>
      <w:r w:rsidR="00081589" w:rsidRPr="00DD3216">
        <w:rPr>
          <w:color w:val="auto"/>
        </w:rPr>
        <w:t xml:space="preserve">solare termico </w:t>
      </w:r>
      <w:r w:rsidRPr="00DD3216">
        <w:rPr>
          <w:color w:val="auto"/>
        </w:rPr>
        <w:t>già presente</w:t>
      </w:r>
    </w:p>
    <w:p w14:paraId="7075CB6E" w14:textId="51730225" w:rsidR="0002643A" w:rsidRPr="00DD3216" w:rsidRDefault="007A65C9" w:rsidP="00BB671F">
      <w:r w:rsidRPr="00DD3216">
        <w:t>Per</w:t>
      </w:r>
      <w:r w:rsidR="0002643A" w:rsidRPr="00DD3216" w:rsidDel="007A65C9">
        <w:t xml:space="preserve"> </w:t>
      </w:r>
      <w:r w:rsidR="0002643A" w:rsidRPr="00DD3216">
        <w:t xml:space="preserve">“Impianto </w:t>
      </w:r>
      <w:r w:rsidR="00081589" w:rsidRPr="00DD3216">
        <w:t>solare termico</w:t>
      </w:r>
      <w:r w:rsidR="0002643A" w:rsidRPr="00DD3216">
        <w:t xml:space="preserve"> già presente” e funzionante si intende che a servizio di uno o più edifici dell’Ordinativo Principale di Fornitura, al momento della stipula dello stesso, è presente un impianto </w:t>
      </w:r>
      <w:r w:rsidR="00081589" w:rsidRPr="00DD3216">
        <w:t xml:space="preserve">solare termico </w:t>
      </w:r>
      <w:r w:rsidR="0002643A" w:rsidRPr="00DD3216">
        <w:t>di proprietà dell’Amministrazione funzionante e</w:t>
      </w:r>
      <w:r w:rsidR="00DD441D" w:rsidRPr="00DD3216">
        <w:t>/o che</w:t>
      </w:r>
      <w:r w:rsidR="0002643A" w:rsidRPr="00DD3216">
        <w:t xml:space="preserve"> ha già funzionato.</w:t>
      </w:r>
    </w:p>
    <w:p w14:paraId="720A1F23" w14:textId="7F0C4A59" w:rsidR="0002643A" w:rsidRPr="00DD3216" w:rsidRDefault="0002643A" w:rsidP="00BB671F">
      <w:r w:rsidRPr="00DD3216">
        <w:lastRenderedPageBreak/>
        <w:t xml:space="preserve">La presenza di un impianto </w:t>
      </w:r>
      <w:r w:rsidR="0065525C" w:rsidRPr="00DD3216">
        <w:t xml:space="preserve">solare termico </w:t>
      </w:r>
      <w:r w:rsidRPr="00DD3216">
        <w:t>consente al Fornitore, sulla base dei dati resi disponibili dall’Amministrazione, di individuare una “storia dell’impianto stesso”, definita da</w:t>
      </w:r>
      <w:r w:rsidR="00630B10" w:rsidRPr="00DD3216">
        <w:t>i tre anni solari</w:t>
      </w:r>
      <w:r w:rsidRPr="00DD3216">
        <w:t xml:space="preserve"> antecedenti la consegna del PTE, dalla quale è possibile ricavare</w:t>
      </w:r>
      <w:r w:rsidR="007D5144" w:rsidRPr="00DD3216">
        <w:t xml:space="preserve"> alcune grandezze</w:t>
      </w:r>
      <w:r w:rsidRPr="00DD3216">
        <w:t xml:space="preserve"> caratteristiche dell’impianto stesso quali:</w:t>
      </w:r>
    </w:p>
    <w:p w14:paraId="09597C60" w14:textId="1C85FB41" w:rsidR="0002643A" w:rsidRPr="00DD3216" w:rsidRDefault="00D97543" w:rsidP="00B10DF8">
      <w:pPr>
        <w:pStyle w:val="Max"/>
      </w:pPr>
      <w:r w:rsidRPr="00DD3216">
        <w:t>la quantità di calore</w:t>
      </w:r>
      <w:r w:rsidRPr="00DD3216">
        <w:rPr>
          <w:b/>
        </w:rPr>
        <w:t xml:space="preserve"> </w:t>
      </w:r>
      <w:r w:rsidRPr="00DD3216">
        <w:t xml:space="preserve">per gli impianti </w:t>
      </w:r>
      <w:r w:rsidR="00856341" w:rsidRPr="00DD3216">
        <w:t>t</w:t>
      </w:r>
      <w:r w:rsidRPr="00DD3216">
        <w:t>ermici integrati da fonte solare</w:t>
      </w:r>
      <w:r w:rsidR="0002643A" w:rsidRPr="00DD3216">
        <w:t>;</w:t>
      </w:r>
    </w:p>
    <w:p w14:paraId="381219F6" w14:textId="060E5033" w:rsidR="00D97543" w:rsidRPr="00DD3216" w:rsidRDefault="00D97543" w:rsidP="00B10DF8">
      <w:pPr>
        <w:pStyle w:val="Max"/>
      </w:pPr>
      <w:r w:rsidRPr="00DD3216">
        <w:t xml:space="preserve">la </w:t>
      </w:r>
      <w:r w:rsidR="00856341" w:rsidRPr="00DD3216">
        <w:t xml:space="preserve">eventuale </w:t>
      </w:r>
      <w:r w:rsidRPr="00DD3216">
        <w:t>quantità di calore per riscaldamento da fonte solare</w:t>
      </w:r>
      <w:r w:rsidR="00F45844" w:rsidRPr="00DD3216">
        <w:t>;</w:t>
      </w:r>
    </w:p>
    <w:p w14:paraId="49052FB0" w14:textId="1DB414DA" w:rsidR="0002643A" w:rsidRPr="00DD3216" w:rsidRDefault="00F45844" w:rsidP="00B10DF8">
      <w:pPr>
        <w:pStyle w:val="Max"/>
      </w:pPr>
      <w:r w:rsidRPr="00DD3216">
        <w:t>la quantità di calore</w:t>
      </w:r>
      <w:r w:rsidRPr="00DD3216">
        <w:rPr>
          <w:b/>
          <w:bCs/>
        </w:rPr>
        <w:t xml:space="preserve"> </w:t>
      </w:r>
      <w:r w:rsidRPr="00DD3216">
        <w:t>non utilizzato da fonte solare</w:t>
      </w:r>
      <w:r w:rsidR="00856341" w:rsidRPr="00DD3216">
        <w:t>.</w:t>
      </w:r>
    </w:p>
    <w:p w14:paraId="195AFB74" w14:textId="6EF95C39" w:rsidR="0002643A" w:rsidRPr="00DD3216" w:rsidRDefault="0002643A" w:rsidP="00BB671F">
      <w:r w:rsidRPr="00DD3216">
        <w:t xml:space="preserve">Nel caso di indisponibilità o parziale disponibilità dei dati per </w:t>
      </w:r>
      <w:r w:rsidR="00630B10" w:rsidRPr="00DD3216">
        <w:t>i tre anni solari</w:t>
      </w:r>
      <w:r w:rsidRPr="00DD3216">
        <w:t>, Fornitore ed Amministratore devono accordarsi e definire in contraddittorio s</w:t>
      </w:r>
      <w:r w:rsidR="0086183E" w:rsidRPr="00DD3216">
        <w:t>ulle grandezze</w:t>
      </w:r>
      <w:r w:rsidRPr="00DD3216">
        <w:t xml:space="preserve"> sopra riportat</w:t>
      </w:r>
      <w:r w:rsidR="0086183E" w:rsidRPr="00DD3216">
        <w:t>e</w:t>
      </w:r>
      <w:r w:rsidRPr="00DD3216">
        <w:t>.</w:t>
      </w:r>
    </w:p>
    <w:p w14:paraId="526D4FDB" w14:textId="5718050B" w:rsidR="0002643A" w:rsidRPr="00DD3216" w:rsidRDefault="0002643A" w:rsidP="00BB671F">
      <w:r w:rsidRPr="00DD3216">
        <w:t>Tali valori debbono essere misurati e archiviati nel corso della durata contrattuale e resi disponibili all’Amministrazione attraverso il sistema informativo per dare evidenza delle prestazioni rese dal</w:t>
      </w:r>
      <w:r w:rsidR="0086183E" w:rsidRPr="00DD3216">
        <w:t>l’impianto solare termico già presente</w:t>
      </w:r>
      <w:r w:rsidRPr="00DD3216">
        <w:t>.</w:t>
      </w:r>
    </w:p>
    <w:p w14:paraId="469D5FAC" w14:textId="77777777" w:rsidR="0002643A" w:rsidRPr="00DD3216" w:rsidRDefault="0002643A" w:rsidP="00BB671F"/>
    <w:p w14:paraId="1E6C1E88" w14:textId="23B2D794" w:rsidR="0002643A" w:rsidRPr="00DD3216" w:rsidRDefault="00207939" w:rsidP="00BB671F">
      <w:r w:rsidRPr="00DD3216">
        <w:t xml:space="preserve">Nel corso della durata contrattuale </w:t>
      </w:r>
      <w:r w:rsidR="0002643A" w:rsidRPr="00DD3216">
        <w:t xml:space="preserve">vengono </w:t>
      </w:r>
      <w:r w:rsidRPr="00DD3216">
        <w:t xml:space="preserve">annualmente e </w:t>
      </w:r>
      <w:r w:rsidR="0002643A" w:rsidRPr="00DD3216">
        <w:t>separatamente contabilizzati, mediante i contabilizzatori sopra previsti:</w:t>
      </w:r>
    </w:p>
    <w:p w14:paraId="77231709" w14:textId="095569A6" w:rsidR="0002643A" w:rsidRPr="00DD3216" w:rsidRDefault="0002643A" w:rsidP="00B10DF8">
      <w:pPr>
        <w:pStyle w:val="Max"/>
      </w:pPr>
      <w:r w:rsidRPr="00DD3216">
        <w:t xml:space="preserve">il calore per impianti Termici integrati </w:t>
      </w:r>
      <w:r w:rsidR="00207939" w:rsidRPr="00DD3216">
        <w:t>da fonte solare</w:t>
      </w:r>
      <w:r w:rsidRPr="00DD3216">
        <w:rPr>
          <w:b/>
        </w:rPr>
        <w:t xml:space="preserve"> J</w:t>
      </w:r>
      <w:r w:rsidRPr="00DD3216">
        <w:rPr>
          <w:b/>
          <w:vertAlign w:val="subscript"/>
        </w:rPr>
        <w:t>CAb</w:t>
      </w:r>
      <w:r w:rsidR="004610C3" w:rsidRPr="00DD3216">
        <w:rPr>
          <w:b/>
          <w:vertAlign w:val="subscript"/>
        </w:rPr>
        <w:t>Fs</w:t>
      </w:r>
      <w:r w:rsidRPr="00DD3216">
        <w:t>;</w:t>
      </w:r>
    </w:p>
    <w:p w14:paraId="7E05A0DA" w14:textId="467CD237" w:rsidR="00207939" w:rsidRPr="00DD3216" w:rsidRDefault="00207939" w:rsidP="00B10DF8">
      <w:pPr>
        <w:pStyle w:val="Max"/>
      </w:pPr>
      <w:r w:rsidRPr="00DD3216">
        <w:t xml:space="preserve">il calore per riscaldamento </w:t>
      </w:r>
      <w:r w:rsidR="004610C3" w:rsidRPr="00DD3216">
        <w:rPr>
          <w:bCs/>
        </w:rPr>
        <w:t>da fonte solare</w:t>
      </w:r>
      <w:r w:rsidR="004610C3" w:rsidRPr="00DD3216">
        <w:rPr>
          <w:b/>
        </w:rPr>
        <w:t xml:space="preserve"> </w:t>
      </w:r>
      <w:r w:rsidRPr="00DD3216">
        <w:rPr>
          <w:b/>
        </w:rPr>
        <w:t>J</w:t>
      </w:r>
      <w:r w:rsidRPr="00DD3216">
        <w:rPr>
          <w:b/>
          <w:vertAlign w:val="subscript"/>
        </w:rPr>
        <w:t>CR</w:t>
      </w:r>
      <w:r w:rsidR="004610C3" w:rsidRPr="00DD3216">
        <w:rPr>
          <w:b/>
          <w:vertAlign w:val="subscript"/>
        </w:rPr>
        <w:t>Fs</w:t>
      </w:r>
      <w:r w:rsidRPr="00DD3216">
        <w:t>;</w:t>
      </w:r>
    </w:p>
    <w:p w14:paraId="75070CCC" w14:textId="5C6F467C" w:rsidR="006F195E" w:rsidRPr="00DD3216" w:rsidRDefault="0002643A" w:rsidP="00B10DF8">
      <w:pPr>
        <w:pStyle w:val="Max"/>
      </w:pPr>
      <w:r w:rsidRPr="00DD3216">
        <w:t>il calore non utilizzato d</w:t>
      </w:r>
      <w:r w:rsidR="004610C3" w:rsidRPr="00DD3216">
        <w:t>a fonte solare</w:t>
      </w:r>
      <w:r w:rsidR="004610C3" w:rsidRPr="00DD3216">
        <w:rPr>
          <w:b/>
        </w:rPr>
        <w:t xml:space="preserve"> </w:t>
      </w:r>
      <w:r w:rsidRPr="00DD3216">
        <w:rPr>
          <w:b/>
        </w:rPr>
        <w:t>J</w:t>
      </w:r>
      <w:r w:rsidRPr="00DD3216">
        <w:rPr>
          <w:b/>
          <w:vertAlign w:val="subscript"/>
        </w:rPr>
        <w:t>CN</w:t>
      </w:r>
      <w:r w:rsidR="004610C3" w:rsidRPr="00DD3216">
        <w:rPr>
          <w:b/>
          <w:vertAlign w:val="subscript"/>
        </w:rPr>
        <w:t>Fs</w:t>
      </w:r>
      <w:r w:rsidR="004D3A0D" w:rsidRPr="00DD3216">
        <w:t>.</w:t>
      </w:r>
    </w:p>
    <w:p w14:paraId="3A04E177" w14:textId="77777777" w:rsidR="0002643A" w:rsidRPr="00DD3216" w:rsidRDefault="0002643A" w:rsidP="00BB671F"/>
    <w:p w14:paraId="684A7535" w14:textId="53A4560A" w:rsidR="0002643A" w:rsidRPr="00DD3216" w:rsidRDefault="0002643A" w:rsidP="00BB671F">
      <w:r w:rsidRPr="00DD3216">
        <w:t xml:space="preserve">Il Fornitore effettua tutte le attività previste sull’impianto (gestione, conduzione e manutenzione, ecc.). </w:t>
      </w:r>
    </w:p>
    <w:p w14:paraId="0B7F7070" w14:textId="77777777" w:rsidR="0002643A" w:rsidRPr="00DD3216" w:rsidRDefault="0002643A" w:rsidP="00BB671F"/>
    <w:p w14:paraId="330927AB" w14:textId="7333C71F" w:rsidR="0002643A" w:rsidRPr="00DD3216" w:rsidRDefault="0002643A" w:rsidP="00BB671F">
      <w:r w:rsidRPr="00DD3216">
        <w:t xml:space="preserve">Viene definito “calore da </w:t>
      </w:r>
      <w:r w:rsidR="004D3A0D" w:rsidRPr="00DD3216">
        <w:rPr>
          <w:bCs/>
        </w:rPr>
        <w:t>fonte solare</w:t>
      </w:r>
      <w:r w:rsidR="004D3A0D" w:rsidRPr="00DD3216">
        <w:rPr>
          <w:b/>
        </w:rPr>
        <w:t xml:space="preserve"> </w:t>
      </w:r>
      <w:r w:rsidRPr="00DD3216">
        <w:t xml:space="preserve">contabilizzato”, espresso in kWh, denominato </w:t>
      </w:r>
      <w:r w:rsidRPr="00DD3216">
        <w:rPr>
          <w:b/>
        </w:rPr>
        <w:t>ΔJ</w:t>
      </w:r>
      <w:r w:rsidR="004D3A0D" w:rsidRPr="00DD3216">
        <w:rPr>
          <w:b/>
          <w:vertAlign w:val="subscript"/>
        </w:rPr>
        <w:t>Fs</w:t>
      </w:r>
      <w:r w:rsidRPr="00DD3216">
        <w:rPr>
          <w:rFonts w:eastAsia="TrebuchetMS,Bold"/>
          <w:b/>
          <w:bCs/>
          <w:sz w:val="16"/>
          <w:szCs w:val="16"/>
        </w:rPr>
        <w:t xml:space="preserve"> </w:t>
      </w:r>
      <w:r w:rsidRPr="00DD3216">
        <w:t>e definito come somma del</w:t>
      </w:r>
      <w:r w:rsidRPr="00DD3216">
        <w:rPr>
          <w:b/>
          <w:bCs/>
        </w:rPr>
        <w:t xml:space="preserve"> </w:t>
      </w:r>
      <w:r w:rsidRPr="00DD3216">
        <w:t>“</w:t>
      </w:r>
      <w:r w:rsidRPr="00DD3216">
        <w:rPr>
          <w:bCs/>
        </w:rPr>
        <w:t xml:space="preserve">calore per </w:t>
      </w:r>
      <w:r w:rsidR="0068052B" w:rsidRPr="00DD3216">
        <w:rPr>
          <w:bCs/>
        </w:rPr>
        <w:t>impianti Termici integrati da fonte solare</w:t>
      </w:r>
      <w:r w:rsidRPr="00DD3216">
        <w:rPr>
          <w:bCs/>
        </w:rPr>
        <w:t>” e del “</w:t>
      </w:r>
      <w:r w:rsidRPr="00DD3216">
        <w:t xml:space="preserve">calore per </w:t>
      </w:r>
      <w:r w:rsidR="0068052B" w:rsidRPr="00DD3216">
        <w:t xml:space="preserve">riscaldamento </w:t>
      </w:r>
      <w:r w:rsidR="0068052B" w:rsidRPr="00DD3216">
        <w:rPr>
          <w:bCs/>
        </w:rPr>
        <w:t>da fonte solare</w:t>
      </w:r>
      <w:r w:rsidRPr="00DD3216">
        <w:t>” come da seguente equazione:</w:t>
      </w:r>
    </w:p>
    <w:p w14:paraId="0143A0B1" w14:textId="1827A1DA" w:rsidR="0002643A" w:rsidRPr="00DD3216" w:rsidRDefault="0002643A" w:rsidP="003F2764">
      <w:pPr>
        <w:pStyle w:val="Maxformula"/>
        <w:rPr>
          <w:noProof w:val="0"/>
        </w:rPr>
      </w:pPr>
      <w:r w:rsidRPr="00DD3216">
        <w:rPr>
          <w:noProof w:val="0"/>
        </w:rPr>
        <w:t>ΔJ</w:t>
      </w:r>
      <w:r w:rsidR="0068052B" w:rsidRPr="00DD3216">
        <w:rPr>
          <w:noProof w:val="0"/>
          <w:vertAlign w:val="subscript"/>
        </w:rPr>
        <w:t>Fs</w:t>
      </w:r>
      <w:r w:rsidRPr="00DD3216">
        <w:rPr>
          <w:noProof w:val="0"/>
          <w:vertAlign w:val="subscript"/>
        </w:rPr>
        <w:t xml:space="preserve"> </w:t>
      </w:r>
      <w:r w:rsidRPr="00DD3216">
        <w:rPr>
          <w:noProof w:val="0"/>
        </w:rPr>
        <w:t>= J</w:t>
      </w:r>
      <w:r w:rsidRPr="00DD3216">
        <w:rPr>
          <w:noProof w:val="0"/>
          <w:vertAlign w:val="subscript"/>
        </w:rPr>
        <w:t>CAb</w:t>
      </w:r>
      <w:r w:rsidR="0068052B" w:rsidRPr="00DD3216">
        <w:rPr>
          <w:noProof w:val="0"/>
          <w:vertAlign w:val="subscript"/>
        </w:rPr>
        <w:t>Fs</w:t>
      </w:r>
      <w:r w:rsidRPr="00DD3216">
        <w:rPr>
          <w:noProof w:val="0"/>
        </w:rPr>
        <w:t xml:space="preserve"> </w:t>
      </w:r>
      <w:r w:rsidR="0068052B" w:rsidRPr="00DD3216">
        <w:rPr>
          <w:noProof w:val="0"/>
        </w:rPr>
        <w:t>+ J</w:t>
      </w:r>
      <w:r w:rsidR="0068052B" w:rsidRPr="00DD3216">
        <w:rPr>
          <w:noProof w:val="0"/>
          <w:vertAlign w:val="subscript"/>
        </w:rPr>
        <w:t>CRFs</w:t>
      </w:r>
    </w:p>
    <w:p w14:paraId="1A786A6A" w14:textId="77777777" w:rsidR="0002643A" w:rsidRPr="00DD3216" w:rsidRDefault="0002643A" w:rsidP="00BB671F">
      <w:r w:rsidRPr="00DD3216">
        <w:t>dove:</w:t>
      </w:r>
    </w:p>
    <w:p w14:paraId="265FFBD2" w14:textId="7C17258E" w:rsidR="0068052B" w:rsidRPr="00DD3216" w:rsidRDefault="0068052B" w:rsidP="00BB671F">
      <w:r w:rsidRPr="00DD3216">
        <w:rPr>
          <w:b/>
        </w:rPr>
        <w:t>J</w:t>
      </w:r>
      <w:r w:rsidRPr="00DD3216">
        <w:rPr>
          <w:b/>
          <w:vertAlign w:val="subscript"/>
        </w:rPr>
        <w:t>CAbFs</w:t>
      </w:r>
      <w:r w:rsidRPr="00DD3216">
        <w:rPr>
          <w:b/>
        </w:rPr>
        <w:t xml:space="preserve"> </w:t>
      </w:r>
      <w:r w:rsidRPr="00DD3216">
        <w:rPr>
          <w:bCs/>
        </w:rPr>
        <w:t xml:space="preserve">= </w:t>
      </w:r>
      <w:r w:rsidRPr="00DD3216">
        <w:t>calore per impianti A.b da fonte solare;</w:t>
      </w:r>
    </w:p>
    <w:p w14:paraId="18971C42" w14:textId="64893822" w:rsidR="0002643A" w:rsidRPr="00DD3216" w:rsidRDefault="0002643A" w:rsidP="00BB671F">
      <w:pPr>
        <w:rPr>
          <w:b/>
        </w:rPr>
      </w:pPr>
      <w:r w:rsidRPr="00DD3216">
        <w:rPr>
          <w:b/>
        </w:rPr>
        <w:t>J</w:t>
      </w:r>
      <w:r w:rsidRPr="00DD3216">
        <w:rPr>
          <w:b/>
          <w:vertAlign w:val="subscript"/>
        </w:rPr>
        <w:t>CR</w:t>
      </w:r>
      <w:r w:rsidR="0068052B" w:rsidRPr="00DD3216">
        <w:rPr>
          <w:b/>
          <w:vertAlign w:val="subscript"/>
        </w:rPr>
        <w:t>Fs</w:t>
      </w:r>
      <w:r w:rsidRPr="00DD3216">
        <w:t xml:space="preserve"> = calore per riscaldamento </w:t>
      </w:r>
      <w:r w:rsidR="0068052B" w:rsidRPr="00DD3216">
        <w:rPr>
          <w:bCs/>
        </w:rPr>
        <w:t>da fonte solare</w:t>
      </w:r>
      <w:r w:rsidR="00FC54BF" w:rsidRPr="00DD3216">
        <w:t>.</w:t>
      </w:r>
    </w:p>
    <w:p w14:paraId="11963DA7" w14:textId="77777777" w:rsidR="0002643A" w:rsidRPr="00DD3216" w:rsidRDefault="0002643A" w:rsidP="00BB671F"/>
    <w:p w14:paraId="4BC7ED55" w14:textId="00739BAD" w:rsidR="0002643A" w:rsidRPr="00DD3216" w:rsidRDefault="001179DA" w:rsidP="00BB671F">
      <w:r w:rsidRPr="00DD3216">
        <w:t xml:space="preserve">Il </w:t>
      </w:r>
      <w:r w:rsidR="0002643A" w:rsidRPr="00DD3216">
        <w:rPr>
          <w:bCs/>
        </w:rPr>
        <w:t xml:space="preserve">“calore non utilizzato </w:t>
      </w:r>
      <w:r w:rsidR="0002643A" w:rsidRPr="00DD3216">
        <w:t xml:space="preserve">da </w:t>
      </w:r>
      <w:r w:rsidR="00435227" w:rsidRPr="00DD3216">
        <w:rPr>
          <w:bCs/>
        </w:rPr>
        <w:t>fonte solare</w:t>
      </w:r>
      <w:r w:rsidR="0002643A" w:rsidRPr="00DD3216">
        <w:t>”</w:t>
      </w:r>
      <w:r w:rsidR="0002643A" w:rsidRPr="00DD3216">
        <w:rPr>
          <w:b/>
        </w:rPr>
        <w:t xml:space="preserve"> J</w:t>
      </w:r>
      <w:r w:rsidR="0002643A" w:rsidRPr="00DD3216">
        <w:rPr>
          <w:b/>
          <w:vertAlign w:val="subscript"/>
        </w:rPr>
        <w:t>CN</w:t>
      </w:r>
      <w:r w:rsidR="00435227" w:rsidRPr="00DD3216">
        <w:rPr>
          <w:b/>
          <w:vertAlign w:val="subscript"/>
        </w:rPr>
        <w:t>Fs</w:t>
      </w:r>
      <w:r w:rsidR="0002643A" w:rsidRPr="00DD3216">
        <w:t xml:space="preserve"> non </w:t>
      </w:r>
      <w:r w:rsidR="002971E9" w:rsidRPr="00DD3216">
        <w:t>è</w:t>
      </w:r>
      <w:r w:rsidR="0002643A" w:rsidRPr="00DD3216">
        <w:t xml:space="preserve"> present</w:t>
      </w:r>
      <w:r w:rsidR="00435227" w:rsidRPr="00DD3216">
        <w:t>e</w:t>
      </w:r>
      <w:r w:rsidR="0002643A" w:rsidRPr="00DD3216">
        <w:t xml:space="preserve"> nella precedente formula di calcolo del </w:t>
      </w:r>
      <w:r w:rsidR="0002643A" w:rsidRPr="00DD3216">
        <w:rPr>
          <w:b/>
        </w:rPr>
        <w:t>ΔJ</w:t>
      </w:r>
      <w:r w:rsidR="00435227" w:rsidRPr="00DD3216">
        <w:rPr>
          <w:b/>
          <w:vertAlign w:val="subscript"/>
        </w:rPr>
        <w:t>Fs</w:t>
      </w:r>
      <w:r w:rsidR="0002643A" w:rsidRPr="00DD3216">
        <w:t xml:space="preserve"> in quanto, anche se eventualmente contabilizzat</w:t>
      </w:r>
      <w:r w:rsidR="00435227" w:rsidRPr="00DD3216">
        <w:t>o</w:t>
      </w:r>
      <w:r w:rsidR="0002643A" w:rsidRPr="00DD3216">
        <w:t xml:space="preserve">, non entra nel processo di remunerazione (rif. par. </w:t>
      </w:r>
      <w:r w:rsidR="000B3812" w:rsidRPr="00DD3216">
        <w:t>8.1</w:t>
      </w:r>
      <w:r w:rsidR="0002643A" w:rsidRPr="00DD3216">
        <w:t>).</w:t>
      </w:r>
    </w:p>
    <w:p w14:paraId="4FE8C286" w14:textId="77777777" w:rsidR="0002643A" w:rsidRPr="00DD3216" w:rsidRDefault="0002643A" w:rsidP="00BB671F"/>
    <w:p w14:paraId="5F7B0D16" w14:textId="6E27ED13" w:rsidR="0002643A" w:rsidRPr="00DD3216" w:rsidRDefault="0002643A" w:rsidP="00BB671F">
      <w:r w:rsidRPr="00DD3216">
        <w:t xml:space="preserve">Il calore da </w:t>
      </w:r>
      <w:r w:rsidR="00376C36" w:rsidRPr="00DD3216">
        <w:rPr>
          <w:bCs/>
        </w:rPr>
        <w:t>fonte solare</w:t>
      </w:r>
      <w:r w:rsidR="00376C36" w:rsidRPr="00DD3216">
        <w:t xml:space="preserve"> </w:t>
      </w:r>
      <w:r w:rsidRPr="00DD3216">
        <w:t>contabilizzato come sopra definito viene detratto dalla quantità di energia retribuita relativa a</w:t>
      </w:r>
      <w:r w:rsidR="00173E35" w:rsidRPr="00DD3216">
        <w:t xml:space="preserve">i sistemi </w:t>
      </w:r>
      <w:r w:rsidRPr="00DD3216">
        <w:t>edificio</w:t>
      </w:r>
      <w:r w:rsidR="00173E35" w:rsidRPr="00DD3216">
        <w:t>-impianto dell’OPF,</w:t>
      </w:r>
      <w:r w:rsidRPr="00DD3216">
        <w:t xml:space="preserve"> generando la Variazione per</w:t>
      </w:r>
      <w:r w:rsidR="00173E35" w:rsidRPr="00DD3216">
        <w:t xml:space="preserve"> impianto da </w:t>
      </w:r>
      <w:r w:rsidR="00173E35" w:rsidRPr="00DD3216">
        <w:rPr>
          <w:bCs/>
        </w:rPr>
        <w:t>fonte solare</w:t>
      </w:r>
      <w:r w:rsidR="00173E35" w:rsidRPr="00DD3216">
        <w:rPr>
          <w:b/>
        </w:rPr>
        <w:t xml:space="preserve"> </w:t>
      </w:r>
      <w:r w:rsidR="00173E35" w:rsidRPr="00DD3216">
        <w:t xml:space="preserve">presente </w:t>
      </w:r>
      <w:r w:rsidRPr="00DD3216">
        <w:t xml:space="preserve">di cui al paragrafo </w:t>
      </w:r>
      <w:r w:rsidR="00217005" w:rsidRPr="00DD3216">
        <w:t>8</w:t>
      </w:r>
      <w:r w:rsidRPr="00DD3216">
        <w:t>.1.</w:t>
      </w:r>
      <w:r w:rsidR="00173E35" w:rsidRPr="00DD3216">
        <w:t>2</w:t>
      </w:r>
      <w:r w:rsidRPr="00DD3216">
        <w:t xml:space="preserve"> denominata </w:t>
      </w:r>
      <w:r w:rsidRPr="00DD3216">
        <w:rPr>
          <w:b/>
        </w:rPr>
        <w:t>ΔJ</w:t>
      </w:r>
      <w:r w:rsidR="00173E35" w:rsidRPr="00DD3216">
        <w:rPr>
          <w:b/>
          <w:vertAlign w:val="subscript"/>
        </w:rPr>
        <w:t>Fs</w:t>
      </w:r>
      <w:r w:rsidRPr="00DD3216">
        <w:rPr>
          <w:b/>
          <w:vertAlign w:val="subscript"/>
        </w:rPr>
        <w:t>.</w:t>
      </w:r>
    </w:p>
    <w:p w14:paraId="4127211E" w14:textId="6B24C221" w:rsidR="00A46F5C" w:rsidRPr="00DD3216" w:rsidRDefault="00A46F5C" w:rsidP="00785359">
      <w:pPr>
        <w:pStyle w:val="Max5"/>
        <w:rPr>
          <w:color w:val="auto"/>
        </w:rPr>
      </w:pPr>
      <w:r w:rsidRPr="00DD3216">
        <w:rPr>
          <w:color w:val="auto"/>
        </w:rPr>
        <w:t>Caso 2: Impianto solare termico non presente</w:t>
      </w:r>
    </w:p>
    <w:p w14:paraId="152E5657" w14:textId="0CBED8B5" w:rsidR="00A46F5C" w:rsidRPr="00DD3216" w:rsidRDefault="00A46F5C" w:rsidP="00BB671F">
      <w:r w:rsidRPr="00DD3216">
        <w:t xml:space="preserve">La proposta di un nuovo impianto </w:t>
      </w:r>
      <w:r w:rsidR="00AD6FDD" w:rsidRPr="00DD3216">
        <w:rPr>
          <w:bCs/>
        </w:rPr>
        <w:t>solare termico</w:t>
      </w:r>
      <w:r w:rsidR="00AD6FDD" w:rsidRPr="00DD3216">
        <w:t xml:space="preserve"> </w:t>
      </w:r>
      <w:r w:rsidRPr="00DD3216">
        <w:t xml:space="preserve">è formulata nel PTE dal Fornitore e accettata dall'Amministrazione come intervento di riqualificazione energetica del Servizio Energia “A”. L’impianto, installato a cura e spese del Fornitore, è soggetto a quanto previsto nel paragrafo Interventi di riqualificazione Energetica (rif. par. </w:t>
      </w:r>
      <w:r w:rsidR="009907CF" w:rsidRPr="00DD3216">
        <w:t>6</w:t>
      </w:r>
      <w:r w:rsidRPr="00DD3216">
        <w:t>.1</w:t>
      </w:r>
      <w:r w:rsidR="007702B7" w:rsidRPr="00DD3216">
        <w:t>.7</w:t>
      </w:r>
      <w:r w:rsidRPr="00DD3216">
        <w:t>) e le modalità di uso dell’impianto sono scelte dal Fornitore.</w:t>
      </w:r>
    </w:p>
    <w:p w14:paraId="2D50CB3F" w14:textId="12B92DBB" w:rsidR="003017EC" w:rsidRPr="00DD3216" w:rsidRDefault="00F33AAD" w:rsidP="00DB46D1">
      <w:pPr>
        <w:pStyle w:val="Max1111"/>
        <w:rPr>
          <w:color w:val="auto"/>
        </w:rPr>
      </w:pPr>
      <w:r w:rsidRPr="00DD3216">
        <w:rPr>
          <w:color w:val="auto"/>
        </w:rPr>
        <w:lastRenderedPageBreak/>
        <w:t>S</w:t>
      </w:r>
      <w:r w:rsidR="000C5078" w:rsidRPr="00DD3216">
        <w:rPr>
          <w:color w:val="auto"/>
        </w:rPr>
        <w:t xml:space="preserve">istemi di emergenza </w:t>
      </w:r>
    </w:p>
    <w:p w14:paraId="7E2B8542" w14:textId="24C841A5" w:rsidR="009167AF" w:rsidRPr="00DD3216" w:rsidRDefault="00995D66" w:rsidP="00BB671F">
      <w:r w:rsidRPr="00DD3216">
        <w:t>I</w:t>
      </w:r>
      <w:r w:rsidR="009900C6" w:rsidRPr="00DD3216">
        <w:t xml:space="preserve"> sistem</w:t>
      </w:r>
      <w:r w:rsidRPr="00DD3216">
        <w:t>i</w:t>
      </w:r>
      <w:r w:rsidR="009900C6" w:rsidRPr="00DD3216">
        <w:t xml:space="preserve"> edificio</w:t>
      </w:r>
      <w:r w:rsidRPr="00DD3216">
        <w:t>-</w:t>
      </w:r>
      <w:r w:rsidR="009900C6" w:rsidRPr="00DD3216">
        <w:t>impianto p</w:t>
      </w:r>
      <w:r w:rsidRPr="00DD3216">
        <w:t>ossono</w:t>
      </w:r>
      <w:r w:rsidR="009900C6" w:rsidRPr="00DD3216">
        <w:t xml:space="preserve"> essere dotat</w:t>
      </w:r>
      <w:r w:rsidRPr="00DD3216">
        <w:t>i</w:t>
      </w:r>
      <w:r w:rsidR="009900C6" w:rsidRPr="00DD3216">
        <w:t xml:space="preserve"> di </w:t>
      </w:r>
      <w:r w:rsidRPr="00DD3216">
        <w:t xml:space="preserve">un </w:t>
      </w:r>
      <w:r w:rsidR="009900C6" w:rsidRPr="00DD3216">
        <w:t xml:space="preserve">sistema di emergenza </w:t>
      </w:r>
      <w:r w:rsidRPr="00DD3216">
        <w:t>per l’</w:t>
      </w:r>
      <w:r w:rsidR="003642BA" w:rsidRPr="00DD3216">
        <w:t xml:space="preserve">erogazione del </w:t>
      </w:r>
      <w:r w:rsidR="001222B1" w:rsidRPr="00DD3216">
        <w:t>Servizio Energia</w:t>
      </w:r>
      <w:r w:rsidRPr="00DD3216">
        <w:t>.</w:t>
      </w:r>
      <w:r w:rsidR="001222B1" w:rsidRPr="00DD3216">
        <w:t xml:space="preserve"> </w:t>
      </w:r>
      <w:r w:rsidR="00A40000" w:rsidRPr="00DD3216">
        <w:t xml:space="preserve">L’Appaltatore dovrà garantire </w:t>
      </w:r>
      <w:r w:rsidR="00B17836" w:rsidRPr="00DD3216">
        <w:t xml:space="preserve">a sue spese </w:t>
      </w:r>
      <w:r w:rsidR="00A40000" w:rsidRPr="00DD3216">
        <w:t>l</w:t>
      </w:r>
      <w:r w:rsidR="00FD3919" w:rsidRPr="00DD3216">
        <w:t xml:space="preserve">’eventuale </w:t>
      </w:r>
      <w:r w:rsidR="00A40000" w:rsidRPr="00DD3216">
        <w:t>appro</w:t>
      </w:r>
      <w:r w:rsidR="00B17836" w:rsidRPr="00DD3216">
        <w:t>v</w:t>
      </w:r>
      <w:r w:rsidR="00A40000" w:rsidRPr="00DD3216">
        <w:t xml:space="preserve">vigionamento </w:t>
      </w:r>
      <w:r w:rsidR="00B17836" w:rsidRPr="00DD3216">
        <w:t xml:space="preserve">del combustibile </w:t>
      </w:r>
      <w:r w:rsidRPr="00DD3216">
        <w:t xml:space="preserve">fossile gassoso/liquido </w:t>
      </w:r>
      <w:r w:rsidR="008C6EF4" w:rsidRPr="00DD3216">
        <w:t xml:space="preserve">(nei casi ammessi) </w:t>
      </w:r>
      <w:r w:rsidR="00B17836" w:rsidRPr="00DD3216">
        <w:t xml:space="preserve">di riserva ed emergenza per </w:t>
      </w:r>
      <w:r w:rsidR="00A40000" w:rsidRPr="00DD3216">
        <w:t>tali impianti</w:t>
      </w:r>
      <w:r w:rsidR="00FD3919" w:rsidRPr="00DD3216">
        <w:t>,</w:t>
      </w:r>
      <w:r w:rsidR="00193770" w:rsidRPr="00DD3216">
        <w:t xml:space="preserve"> senza oneri aggiuntivi per l’amm</w:t>
      </w:r>
      <w:r w:rsidR="00BF7268" w:rsidRPr="00DD3216">
        <w:t>i</w:t>
      </w:r>
      <w:r w:rsidR="00193770" w:rsidRPr="00DD3216">
        <w:t>nistrazione</w:t>
      </w:r>
      <w:r w:rsidR="00FD3919" w:rsidRPr="00DD3216">
        <w:t>,</w:t>
      </w:r>
      <w:r w:rsidR="00BF7268" w:rsidRPr="00DD3216">
        <w:t xml:space="preserve"> in caso di utilizzo</w:t>
      </w:r>
      <w:r w:rsidR="00B17836" w:rsidRPr="00DD3216">
        <w:t>.</w:t>
      </w:r>
    </w:p>
    <w:p w14:paraId="42386175" w14:textId="708DC6FC" w:rsidR="00C72D27" w:rsidRPr="00DD3216" w:rsidRDefault="008D6A78" w:rsidP="00DB46D1">
      <w:pPr>
        <w:pStyle w:val="Max1111"/>
        <w:rPr>
          <w:color w:val="auto"/>
        </w:rPr>
      </w:pPr>
      <w:r w:rsidRPr="00DD3216">
        <w:rPr>
          <w:color w:val="auto"/>
        </w:rPr>
        <w:t>Sistem</w:t>
      </w:r>
      <w:r w:rsidR="00471EB1" w:rsidRPr="00DD3216">
        <w:rPr>
          <w:color w:val="auto"/>
        </w:rPr>
        <w:t>a</w:t>
      </w:r>
      <w:r w:rsidR="00C72D27" w:rsidRPr="00DD3216">
        <w:rPr>
          <w:color w:val="auto"/>
        </w:rPr>
        <w:t xml:space="preserve"> </w:t>
      </w:r>
      <w:r w:rsidR="003544D7" w:rsidRPr="00DD3216">
        <w:rPr>
          <w:color w:val="auto"/>
        </w:rPr>
        <w:t xml:space="preserve">Termico Ibrido </w:t>
      </w:r>
      <w:r w:rsidR="00C72D27" w:rsidRPr="00DD3216">
        <w:rPr>
          <w:color w:val="auto"/>
        </w:rPr>
        <w:t>(</w:t>
      </w:r>
      <w:r w:rsidR="003544D7" w:rsidRPr="00DD3216">
        <w:rPr>
          <w:color w:val="auto"/>
        </w:rPr>
        <w:t>sTI</w:t>
      </w:r>
      <w:r w:rsidR="00C72D27" w:rsidRPr="00DD3216">
        <w:rPr>
          <w:color w:val="auto"/>
        </w:rPr>
        <w:t>)</w:t>
      </w:r>
    </w:p>
    <w:p w14:paraId="2318EF3F" w14:textId="77777777" w:rsidR="0065221E" w:rsidRPr="00DD3216" w:rsidRDefault="0065221E" w:rsidP="0065221E">
      <w:r w:rsidRPr="00DD3216">
        <w:t>Il sistema Termico Ibrido (sTI) è costituito da pompa di calore, caldaia a condensazione e gestore di sistema di controllo elettronico che consente una gestione automatica delle modalità di funzionamento (sola caldaia, sola pompa di calore o contemporaneo) al fine di ottimizzare la produzione del calore per la climatizzazione invernale; sono inclusi tutti i componenti idraulici necessari alla realizzazione (accumulo inerziale, valvolame e condotti, sensori e controlli ecc.).</w:t>
      </w:r>
    </w:p>
    <w:p w14:paraId="0E9EF724" w14:textId="5DED2CFF" w:rsidR="0065221E" w:rsidRPr="00DD3216" w:rsidRDefault="0065221E" w:rsidP="0065221E">
      <w:r w:rsidRPr="00DD3216">
        <w:t>Si definisce sistema Termico Ibrido Factory made (sTIFm) il sistema progettato</w:t>
      </w:r>
      <w:r w:rsidR="00407ABF" w:rsidRPr="00DD3216">
        <w:t>,</w:t>
      </w:r>
      <w:r w:rsidRPr="00DD3216">
        <w:t xml:space="preserve"> ed i cui componenti sono resi disponibili associati</w:t>
      </w:r>
      <w:r w:rsidR="00407ABF" w:rsidRPr="00DD3216">
        <w:t>,</w:t>
      </w:r>
      <w:r w:rsidRPr="00DD3216">
        <w:t xml:space="preserve"> dal produttore del sistema stesso che ne garantisce il completo funzionamento (sistema pensato ed assemblato dal fabbricante) già definito dal DM 16/02/2016 e specificato nel DL 34/2020 convertito in Legge 77/2020.</w:t>
      </w:r>
    </w:p>
    <w:p w14:paraId="037BDCD9" w14:textId="7B99AFD3" w:rsidR="0065221E" w:rsidRPr="00DD3216" w:rsidRDefault="0065221E" w:rsidP="0065221E">
      <w:r w:rsidRPr="00DD3216">
        <w:t>Si definisce sistema Termico Ibrido Assemblato (sTIA) il sistema che combina componenti e generatori prodotti da fabbricanti diversi ed è perciò progettato dal</w:t>
      </w:r>
      <w:r w:rsidR="005B2DE1" w:rsidRPr="00DD3216">
        <w:t xml:space="preserve"> fornitore </w:t>
      </w:r>
      <w:r w:rsidRPr="00DD3216">
        <w:t>al fine di integrare parti di impianto già esistenti ed ancora in buone condizioni all’interno di un nuovo sistema (una caldaia a condensazione di recente installazione può essere inserita in un sistema che preveda una nuova PdC, un nuovo sistema di controllo ecc</w:t>
      </w:r>
      <w:r w:rsidR="00033A96" w:rsidRPr="00DD3216">
        <w:t>.</w:t>
      </w:r>
      <w:r w:rsidRPr="00DD3216">
        <w:t>).</w:t>
      </w:r>
    </w:p>
    <w:p w14:paraId="41D43039" w14:textId="7B8B94A3" w:rsidR="0065221E" w:rsidRPr="00DD3216" w:rsidRDefault="004C7ACF" w:rsidP="0065221E">
      <w:r w:rsidRPr="00DD3216">
        <w:t xml:space="preserve">È possibile </w:t>
      </w:r>
      <w:r w:rsidR="00885130" w:rsidRPr="00DD3216">
        <w:t xml:space="preserve">prevedere un </w:t>
      </w:r>
      <w:r w:rsidR="00C42BD2" w:rsidRPr="00DD3216">
        <w:t xml:space="preserve">sistema Termico Ibrido Assemblato </w:t>
      </w:r>
      <w:r w:rsidR="0065221E" w:rsidRPr="00DD3216">
        <w:t xml:space="preserve">solo nei casi in cui </w:t>
      </w:r>
      <w:r w:rsidR="00C42BD2" w:rsidRPr="00DD3216">
        <w:t>sia presente un</w:t>
      </w:r>
      <w:r w:rsidR="00885130" w:rsidRPr="00DD3216">
        <w:t xml:space="preserve"> sistema di </w:t>
      </w:r>
      <w:r w:rsidR="0065221E" w:rsidRPr="00DD3216">
        <w:t xml:space="preserve">generazione </w:t>
      </w:r>
      <w:r w:rsidR="00C42BD2" w:rsidRPr="00DD3216">
        <w:t>di</w:t>
      </w:r>
      <w:r w:rsidR="00885130" w:rsidRPr="00DD3216">
        <w:t xml:space="preserve"> recente installazione (</w:t>
      </w:r>
      <w:r w:rsidR="00155C18" w:rsidRPr="00DD3216">
        <w:t xml:space="preserve">ovvero </w:t>
      </w:r>
      <w:r w:rsidR="0065221E" w:rsidRPr="00DD3216">
        <w:t xml:space="preserve">nei tre anni precedenti alla </w:t>
      </w:r>
      <w:r w:rsidR="00456811" w:rsidRPr="00DD3216">
        <w:t xml:space="preserve">data di </w:t>
      </w:r>
      <w:r w:rsidR="00AE0998" w:rsidRPr="00DD3216">
        <w:t xml:space="preserve">avvio </w:t>
      </w:r>
      <w:r w:rsidR="0065221E" w:rsidRPr="00DD3216">
        <w:t>del contratto)</w:t>
      </w:r>
      <w:r w:rsidR="00155C18" w:rsidRPr="00DD3216">
        <w:t>.</w:t>
      </w:r>
    </w:p>
    <w:p w14:paraId="044AC7D0" w14:textId="2C7F13A2" w:rsidR="0065221E" w:rsidRPr="00DD3216" w:rsidRDefault="0065221E" w:rsidP="0065221E">
      <w:r w:rsidRPr="00DD3216">
        <w:t>La presenza di un</w:t>
      </w:r>
      <w:r w:rsidR="000B3812" w:rsidRPr="00DD3216">
        <w:t>o</w:t>
      </w:r>
      <w:r w:rsidRPr="00DD3216">
        <w:t xml:space="preserve"> sTI per il Servizio Energia “A”, impianto di cui alla lettera e) del paragrafo 6.1, può generare due diversi casi, di seguito elencati:</w:t>
      </w:r>
    </w:p>
    <w:p w14:paraId="34C9390D" w14:textId="77777777" w:rsidR="0065221E" w:rsidRPr="00DD3216" w:rsidRDefault="0065221E" w:rsidP="00B10DF8">
      <w:pPr>
        <w:pStyle w:val="Max"/>
      </w:pPr>
      <w:r w:rsidRPr="00DD3216">
        <w:rPr>
          <w:u w:val="single"/>
        </w:rPr>
        <w:t>Caso a</w:t>
      </w:r>
      <w:r w:rsidRPr="00DD3216">
        <w:t>: sTI esistente;</w:t>
      </w:r>
    </w:p>
    <w:p w14:paraId="51E4DC6D" w14:textId="108C5EDD" w:rsidR="008D6A78" w:rsidRPr="00DD3216" w:rsidRDefault="0065221E" w:rsidP="00FE1DA5">
      <w:pPr>
        <w:pStyle w:val="Max"/>
      </w:pPr>
      <w:r w:rsidRPr="00DD3216">
        <w:rPr>
          <w:u w:val="single"/>
        </w:rPr>
        <w:t>Caso b</w:t>
      </w:r>
      <w:r w:rsidRPr="00DD3216">
        <w:t>: sTI installat</w:t>
      </w:r>
      <w:r w:rsidR="000B3812" w:rsidRPr="00DD3216">
        <w:t>o</w:t>
      </w:r>
      <w:r w:rsidRPr="00DD3216">
        <w:t xml:space="preserve"> come intervento di riqualificazione.</w:t>
      </w:r>
    </w:p>
    <w:p w14:paraId="76E96362" w14:textId="77777777" w:rsidR="008D6A78" w:rsidRPr="00DD3216" w:rsidRDefault="008D6A78" w:rsidP="008D6A78"/>
    <w:p w14:paraId="0BC285A4" w14:textId="77777777" w:rsidR="0085241F" w:rsidRPr="00DD3216" w:rsidRDefault="0085241F" w:rsidP="00785359">
      <w:pPr>
        <w:pStyle w:val="Max5"/>
        <w:rPr>
          <w:color w:val="auto"/>
        </w:rPr>
      </w:pPr>
      <w:r w:rsidRPr="00DD3216">
        <w:rPr>
          <w:color w:val="auto"/>
        </w:rPr>
        <w:t>Caso a: sTI esistente</w:t>
      </w:r>
    </w:p>
    <w:p w14:paraId="408D9342" w14:textId="47EBA145" w:rsidR="0085241F" w:rsidRPr="00DD3216" w:rsidRDefault="0085241F" w:rsidP="0085241F">
      <w:r w:rsidRPr="00DD3216">
        <w:t xml:space="preserve">Il caso è quello in cui l’Amministrazione contraente abbia uno o più sistemi edificio-impianto in cui il riscaldamento avviene </w:t>
      </w:r>
      <w:r w:rsidRPr="00DD3216">
        <w:rPr>
          <w:u w:val="single"/>
        </w:rPr>
        <w:t>unicamente</w:t>
      </w:r>
      <w:r w:rsidRPr="00DD3216">
        <w:t xml:space="preserve"> attraverso un</w:t>
      </w:r>
      <w:r w:rsidR="000B3812" w:rsidRPr="00DD3216">
        <w:t>o</w:t>
      </w:r>
      <w:r w:rsidR="00962A38" w:rsidRPr="00DD3216">
        <w:t xml:space="preserve"> </w:t>
      </w:r>
      <w:r w:rsidRPr="00DD3216">
        <w:t>sTI (vettori: combustibile fossile ed energia elettrica) utilizzat</w:t>
      </w:r>
      <w:r w:rsidR="000B3812" w:rsidRPr="00DD3216">
        <w:t>o</w:t>
      </w:r>
      <w:r w:rsidRPr="00DD3216">
        <w:t xml:space="preserve"> come generatore di calore.</w:t>
      </w:r>
    </w:p>
    <w:p w14:paraId="12572B0A" w14:textId="6AA1C169" w:rsidR="0085241F" w:rsidRPr="00DD3216" w:rsidRDefault="0085241F" w:rsidP="0085241F">
      <w:r w:rsidRPr="00DD3216">
        <w:t>La medesima modalità si utilizza nel caso in cui l</w:t>
      </w:r>
      <w:r w:rsidR="000B3812" w:rsidRPr="00DD3216">
        <w:t>o</w:t>
      </w:r>
      <w:r w:rsidRPr="00DD3216">
        <w:t xml:space="preserve"> sTI elettric</w:t>
      </w:r>
      <w:r w:rsidR="000B3812" w:rsidRPr="00DD3216">
        <w:t>o</w:t>
      </w:r>
      <w:r w:rsidRPr="00DD3216">
        <w:t xml:space="preserve"> </w:t>
      </w:r>
      <w:r w:rsidR="000B3812" w:rsidRPr="00DD3216">
        <w:t>sia</w:t>
      </w:r>
      <w:r w:rsidRPr="00DD3216">
        <w:t xml:space="preserve"> la </w:t>
      </w:r>
      <w:r w:rsidRPr="00DD3216">
        <w:rPr>
          <w:u w:val="single"/>
        </w:rPr>
        <w:t>sola modalità di riscaldamento di una parte</w:t>
      </w:r>
      <w:r w:rsidRPr="00DD3216">
        <w:t xml:space="preserve"> dell’edificio affidato.</w:t>
      </w:r>
    </w:p>
    <w:p w14:paraId="603216E5" w14:textId="15681098" w:rsidR="0085241F" w:rsidRPr="00DD3216" w:rsidRDefault="0085241F" w:rsidP="0085241F">
      <w:r w:rsidRPr="00DD3216">
        <w:t>Il Fornitore deve garantire la fornitura dei vettori energetici (combustibile fossile ed energia elettrica) essendo obbligatoria l’attivazione del Servizio Energetico Elettrico B nei suddetti sistemi edificio-impianto (rif. par. 5.4.1).</w:t>
      </w:r>
    </w:p>
    <w:p w14:paraId="7CA53C82" w14:textId="100C47D9" w:rsidR="0085241F" w:rsidRPr="00DD3216" w:rsidRDefault="0085241F" w:rsidP="00785359">
      <w:pPr>
        <w:pStyle w:val="Max5"/>
        <w:rPr>
          <w:color w:val="auto"/>
        </w:rPr>
      </w:pPr>
      <w:r w:rsidRPr="00DD3216">
        <w:rPr>
          <w:color w:val="auto"/>
        </w:rPr>
        <w:t xml:space="preserve">Caso b: sTI </w:t>
      </w:r>
      <w:r w:rsidR="000C3A74" w:rsidRPr="00DD3216">
        <w:rPr>
          <w:color w:val="auto"/>
        </w:rPr>
        <w:t xml:space="preserve">installato </w:t>
      </w:r>
      <w:r w:rsidRPr="00DD3216">
        <w:rPr>
          <w:color w:val="auto"/>
        </w:rPr>
        <w:t>come intervento di riqualificazione</w:t>
      </w:r>
    </w:p>
    <w:p w14:paraId="6A0F47F3" w14:textId="4285E8DF" w:rsidR="0085241F" w:rsidRPr="00DD3216" w:rsidRDefault="0085241F" w:rsidP="0085241F">
      <w:r w:rsidRPr="00DD3216">
        <w:t>Il caso è quello in cui il Fornitore proponga la sostituzione di uno o più generatori di calore a servizio del/i sistema/i edificio-impianto, con</w:t>
      </w:r>
      <w:r w:rsidR="000B3812" w:rsidRPr="00DD3216">
        <w:t xml:space="preserve"> lo</w:t>
      </w:r>
      <w:r w:rsidRPr="00DD3216">
        <w:t xml:space="preserve"> sTIFm da utilizzare per il Servizio Energia “A”; nei casi previsti di cui al</w:t>
      </w:r>
      <w:r w:rsidR="006120C6" w:rsidRPr="00DD3216">
        <w:t xml:space="preserve"> par</w:t>
      </w:r>
      <w:r w:rsidRPr="00DD3216">
        <w:t xml:space="preserve">. </w:t>
      </w:r>
      <w:r w:rsidR="006120C6" w:rsidRPr="00DD3216">
        <w:t>6.1.7.2</w:t>
      </w:r>
      <w:r w:rsidRPr="00DD3216">
        <w:t xml:space="preserve"> è </w:t>
      </w:r>
      <w:r w:rsidR="006120C6" w:rsidRPr="00DD3216">
        <w:t>ammesso</w:t>
      </w:r>
      <w:r w:rsidRPr="00DD3216">
        <w:t xml:space="preserve"> anche il ricorso al</w:t>
      </w:r>
      <w:r w:rsidR="00C77AC4" w:rsidRPr="00DD3216">
        <w:t>lo</w:t>
      </w:r>
      <w:r w:rsidRPr="00DD3216">
        <w:t xml:space="preserve"> sTIA.</w:t>
      </w:r>
    </w:p>
    <w:p w14:paraId="674837E0" w14:textId="2D5EF89A" w:rsidR="0085241F" w:rsidRPr="00DD3216" w:rsidRDefault="0085241F" w:rsidP="0085241F">
      <w:r w:rsidRPr="00DD3216">
        <w:lastRenderedPageBreak/>
        <w:t>Nei precedenti casi il sistema edificio-impianto subisce un aumento d</w:t>
      </w:r>
      <w:r w:rsidR="00C1779F" w:rsidRPr="00DD3216">
        <w:t>el numero d</w:t>
      </w:r>
      <w:r w:rsidRPr="00DD3216">
        <w:t xml:space="preserve">i vettori di alimentazione passando da una alimentazione con uno dei vettori energetici previsti dal Servizio Energia “A” (utilizzati dal precedente generatore) ad una alimentazione mista che </w:t>
      </w:r>
      <w:r w:rsidR="00E55D86" w:rsidRPr="00DD3216">
        <w:t>utilizza sia</w:t>
      </w:r>
      <w:r w:rsidRPr="00DD3216">
        <w:t xml:space="preserve"> </w:t>
      </w:r>
      <w:r w:rsidR="00C806B3" w:rsidRPr="00DD3216">
        <w:t>i</w:t>
      </w:r>
      <w:r w:rsidRPr="00DD3216">
        <w:t xml:space="preserve">l </w:t>
      </w:r>
      <w:r w:rsidR="00C806B3" w:rsidRPr="00DD3216">
        <w:t xml:space="preserve">combustibile fossile </w:t>
      </w:r>
      <w:r w:rsidR="00E55D86" w:rsidRPr="00DD3216">
        <w:t xml:space="preserve">che </w:t>
      </w:r>
      <w:r w:rsidRPr="00DD3216">
        <w:t>il vettore elettrico.</w:t>
      </w:r>
    </w:p>
    <w:p w14:paraId="58947D37" w14:textId="77777777" w:rsidR="0085241F" w:rsidRPr="00DD3216" w:rsidRDefault="0085241F" w:rsidP="0085241F">
      <w:r w:rsidRPr="00DD3216">
        <w:t>In questo caso:</w:t>
      </w:r>
    </w:p>
    <w:p w14:paraId="539495F3" w14:textId="5A85D201" w:rsidR="0085241F" w:rsidRPr="00DD3216" w:rsidRDefault="0085241F" w:rsidP="00B10DF8">
      <w:pPr>
        <w:pStyle w:val="Max"/>
      </w:pPr>
      <w:r w:rsidRPr="00DD3216">
        <w:t xml:space="preserve">la determinazione del canone del Servizio A avviene come descritto al par. </w:t>
      </w:r>
      <w:r w:rsidR="000B3812" w:rsidRPr="00DD3216">
        <w:t>8</w:t>
      </w:r>
      <w:r w:rsidRPr="00DD3216">
        <w:t>.1 e pertanto:</w:t>
      </w:r>
    </w:p>
    <w:p w14:paraId="0649657F" w14:textId="68E5F246" w:rsidR="0085241F" w:rsidRPr="00DD3216" w:rsidRDefault="0085241F" w:rsidP="0085241F">
      <w:pPr>
        <w:pStyle w:val="Max-0"/>
        <w:numPr>
          <w:ilvl w:val="1"/>
          <w:numId w:val="120"/>
        </w:numPr>
      </w:pPr>
      <w:r w:rsidRPr="00DD3216">
        <w:t>il cambio di vettore non comporta un’associata variazione della componente E</w:t>
      </w:r>
      <w:r w:rsidRPr="00DD3216">
        <w:rPr>
          <w:vertAlign w:val="subscript"/>
        </w:rPr>
        <w:t>A</w:t>
      </w:r>
      <w:r w:rsidRPr="00DD3216">
        <w:t xml:space="preserve"> in quanto la determinazione della stessa continua a essere calcolata come prodotto del prezzo unitario del vettore energetico (PU</w:t>
      </w:r>
      <w:r w:rsidRPr="00DD3216">
        <w:rPr>
          <w:vertAlign w:val="subscript"/>
        </w:rPr>
        <w:t>Ai</w:t>
      </w:r>
      <w:r w:rsidRPr="00DD3216">
        <w:t xml:space="preserve">) precedente l’intervento per il </w:t>
      </w:r>
      <w:r w:rsidR="00526937" w:rsidRPr="00DD3216">
        <w:t>fabbisogno e</w:t>
      </w:r>
      <w:r w:rsidRPr="00DD3216">
        <w:t>nergetico precedentemente calcolato;</w:t>
      </w:r>
    </w:p>
    <w:p w14:paraId="48C760EC" w14:textId="77777777" w:rsidR="0085241F" w:rsidRPr="00DD3216" w:rsidRDefault="0085241F" w:rsidP="0085241F">
      <w:pPr>
        <w:pStyle w:val="Max-0"/>
        <w:numPr>
          <w:ilvl w:val="1"/>
          <w:numId w:val="120"/>
        </w:numPr>
      </w:pPr>
      <w:r w:rsidRPr="00DD3216">
        <w:t>la componente M</w:t>
      </w:r>
      <w:r w:rsidRPr="00DD3216">
        <w:rPr>
          <w:vertAlign w:val="subscript"/>
        </w:rPr>
        <w:t>A</w:t>
      </w:r>
      <w:r w:rsidRPr="00DD3216">
        <w:t xml:space="preserve"> rimane invariata;</w:t>
      </w:r>
    </w:p>
    <w:p w14:paraId="23DE28E2" w14:textId="5AD649AD" w:rsidR="0085241F" w:rsidRPr="00DD3216" w:rsidRDefault="0085241F" w:rsidP="0085241F">
      <w:pPr>
        <w:pStyle w:val="Max-0"/>
        <w:numPr>
          <w:ilvl w:val="1"/>
          <w:numId w:val="120"/>
        </w:numPr>
      </w:pPr>
      <w:r w:rsidRPr="00DD3216">
        <w:t>la variazione prezzi viene valutata come previsto al par.</w:t>
      </w:r>
      <w:r w:rsidR="000B3812" w:rsidRPr="00DD3216">
        <w:t xml:space="preserve"> 8.10</w:t>
      </w:r>
      <w:r w:rsidRPr="00DD3216">
        <w:t>;</w:t>
      </w:r>
    </w:p>
    <w:p w14:paraId="1CD33634" w14:textId="69D55F77" w:rsidR="0085241F" w:rsidRPr="00DD3216" w:rsidRDefault="0085241F" w:rsidP="00B10DF8">
      <w:pPr>
        <w:pStyle w:val="Max"/>
      </w:pPr>
      <w:r w:rsidRPr="00DD3216">
        <w:t xml:space="preserve">la determinazione del canone del Servizio B, qualora attivato, avviene come descritto al par. </w:t>
      </w:r>
      <w:r w:rsidR="000B3812" w:rsidRPr="00DD3216">
        <w:t>8</w:t>
      </w:r>
      <w:r w:rsidRPr="00DD3216">
        <w:t>.2, ovvero:</w:t>
      </w:r>
    </w:p>
    <w:p w14:paraId="6DD32308" w14:textId="77777777" w:rsidR="0085241F" w:rsidRPr="00DD3216" w:rsidRDefault="0085241F" w:rsidP="0085241F">
      <w:pPr>
        <w:pStyle w:val="Max-0"/>
        <w:numPr>
          <w:ilvl w:val="1"/>
          <w:numId w:val="121"/>
        </w:numPr>
      </w:pPr>
      <w:r w:rsidRPr="00DD3216">
        <w:t>la componente E</w:t>
      </w:r>
      <w:r w:rsidRPr="00DD3216">
        <w:rPr>
          <w:vertAlign w:val="subscript"/>
        </w:rPr>
        <w:t>B</w:t>
      </w:r>
      <w:r w:rsidRPr="00DD3216">
        <w:t xml:space="preserve"> viene retribuita sulla base del Fabbisogno valutato prima dell’intervento di riqualificazione;</w:t>
      </w:r>
    </w:p>
    <w:p w14:paraId="57F3E84F" w14:textId="1010F124" w:rsidR="0085241F" w:rsidRPr="00DD3216" w:rsidRDefault="0085241F" w:rsidP="0085241F">
      <w:pPr>
        <w:pStyle w:val="Max-0"/>
        <w:numPr>
          <w:ilvl w:val="1"/>
          <w:numId w:val="121"/>
        </w:numPr>
      </w:pPr>
      <w:r w:rsidRPr="00DD3216">
        <w:t>la componente M</w:t>
      </w:r>
      <w:r w:rsidRPr="00DD3216">
        <w:rPr>
          <w:vertAlign w:val="subscript"/>
        </w:rPr>
        <w:t>B</w:t>
      </w:r>
      <w:r w:rsidRPr="00DD3216">
        <w:t xml:space="preserve"> è assente se la pompa di calore elettrica è utilizzata esclusivamente per il Servizio Energia “A” mentre risulta presente se utilizzata quale macchina frigorifera per la quota di competenza del Servizio Energetico Elettrico “B” relativa alla climatizzazione estiva.</w:t>
      </w:r>
    </w:p>
    <w:p w14:paraId="43240906" w14:textId="77777777" w:rsidR="0085241F" w:rsidRPr="00DD3216" w:rsidRDefault="0085241F" w:rsidP="0085241F">
      <w:r w:rsidRPr="00DD3216">
        <w:t>Il Fornitore deve:</w:t>
      </w:r>
    </w:p>
    <w:p w14:paraId="587AFB5A" w14:textId="7F95D241" w:rsidR="0085241F" w:rsidRPr="00DD3216" w:rsidRDefault="0085241F" w:rsidP="00B10DF8">
      <w:pPr>
        <w:pStyle w:val="Max"/>
      </w:pPr>
      <w:r w:rsidRPr="00DD3216">
        <w:t>garantire la verifica della fattibilità tecnica dell’installazione del</w:t>
      </w:r>
      <w:r w:rsidR="000B3812" w:rsidRPr="00DD3216">
        <w:t>lo</w:t>
      </w:r>
      <w:r w:rsidRPr="00DD3216">
        <w:t xml:space="preserve"> sTI,</w:t>
      </w:r>
      <w:r w:rsidR="00FA76FF" w:rsidRPr="00DD3216">
        <w:t xml:space="preserve"> </w:t>
      </w:r>
      <w:r w:rsidRPr="00DD3216">
        <w:t>ad esempio in merito alle potenze del Quadro Elettrico esistente, allo spazio necessario per l’impianto idraulico così integrato e completo di accumulo inerziale ecc., sostenendo tutti gli eventuali oneri, nessuno escluso, connessi all</w:t>
      </w:r>
      <w:r w:rsidR="00D23CD9" w:rsidRPr="00DD3216">
        <w:t>’</w:t>
      </w:r>
      <w:r w:rsidRPr="00DD3216">
        <w:t>installazione del sistema ibrido</w:t>
      </w:r>
      <w:r w:rsidR="00D23CD9" w:rsidRPr="00DD3216">
        <w:t xml:space="preserve"> funzionante</w:t>
      </w:r>
      <w:r w:rsidRPr="00DD3216">
        <w:t xml:space="preserve">; </w:t>
      </w:r>
    </w:p>
    <w:p w14:paraId="0109932D" w14:textId="77777777" w:rsidR="0085241F" w:rsidRPr="00DD3216" w:rsidRDefault="0085241F" w:rsidP="00B10DF8">
      <w:pPr>
        <w:pStyle w:val="Max"/>
        <w:rPr>
          <w:i/>
          <w:iCs/>
          <w:u w:val="single"/>
        </w:rPr>
      </w:pPr>
      <w:r w:rsidRPr="00DD3216">
        <w:t xml:space="preserve">farsi carico della fornitura dei vettori energetici (combustibile fossile ed energia elettrica) a seconda dei due casi b.1 e b.2 sotto descritti relativi all’attivazione o meno del Servizio B. </w:t>
      </w:r>
    </w:p>
    <w:p w14:paraId="675FD2E7" w14:textId="39BC4E78" w:rsidR="0085241F" w:rsidRPr="00DD3216" w:rsidRDefault="0085241F" w:rsidP="0085241F">
      <w:r w:rsidRPr="00DD3216">
        <w:t xml:space="preserve">In entrambi i casi deve essere effettuata una misurazione puntuale dei consumi </w:t>
      </w:r>
      <w:r w:rsidR="00727882" w:rsidRPr="00DD3216">
        <w:t>del</w:t>
      </w:r>
      <w:r w:rsidR="000B3812" w:rsidRPr="00DD3216">
        <w:t>lo</w:t>
      </w:r>
      <w:r w:rsidR="00727882" w:rsidRPr="00DD3216">
        <w:t xml:space="preserve"> </w:t>
      </w:r>
      <w:r w:rsidRPr="00DD3216">
        <w:t>sTI tramite installazione di contatori dedicato entro il termine di 30 giorni dalla conclusione dei lavori</w:t>
      </w:r>
      <w:r w:rsidR="000B3812" w:rsidRPr="00DD3216">
        <w:t>,</w:t>
      </w:r>
      <w:r w:rsidRPr="00DD3216">
        <w:t xml:space="preserve"> pena </w:t>
      </w:r>
      <w:r w:rsidR="007F38A2" w:rsidRPr="00DD3216">
        <w:t>effetto sulla misurazione dei livelli di servizio ed</w:t>
      </w:r>
      <w:r w:rsidRPr="00DD3216">
        <w:t xml:space="preserve"> applicazione della penale di cui al paragrafo 9. Tale contatore permette di identificare il consumo dei vettori </w:t>
      </w:r>
      <w:r w:rsidR="00727882" w:rsidRPr="00DD3216">
        <w:t>del</w:t>
      </w:r>
      <w:r w:rsidR="000B3812" w:rsidRPr="00DD3216">
        <w:t>lo</w:t>
      </w:r>
      <w:r w:rsidR="00727882" w:rsidRPr="00DD3216">
        <w:t xml:space="preserve"> </w:t>
      </w:r>
      <w:r w:rsidRPr="00DD3216">
        <w:t>sTI (termico T</w:t>
      </w:r>
      <w:r w:rsidRPr="00DD3216">
        <w:rPr>
          <w:vertAlign w:val="subscript"/>
        </w:rPr>
        <w:t>sTI</w:t>
      </w:r>
      <w:r w:rsidRPr="00DD3216">
        <w:t>, elettrico F</w:t>
      </w:r>
      <w:r w:rsidRPr="00DD3216">
        <w:rPr>
          <w:vertAlign w:val="subscript"/>
        </w:rPr>
        <w:t>sTI</w:t>
      </w:r>
      <w:r w:rsidRPr="00DD3216">
        <w:t>) che verranno utilizzati per gli usi del caso.</w:t>
      </w:r>
    </w:p>
    <w:p w14:paraId="622AD28A" w14:textId="467D463E" w:rsidR="0085241F" w:rsidRPr="00DD3216" w:rsidRDefault="0085241F" w:rsidP="00B10DF8">
      <w:pPr>
        <w:pStyle w:val="Max"/>
      </w:pPr>
      <w:r w:rsidRPr="00DD3216">
        <w:t xml:space="preserve">Caso b.1 - </w:t>
      </w:r>
      <w:r w:rsidRPr="00DD3216">
        <w:rPr>
          <w:u w:val="single"/>
        </w:rPr>
        <w:t>sTI installat</w:t>
      </w:r>
      <w:r w:rsidR="000B3812" w:rsidRPr="00DD3216">
        <w:rPr>
          <w:u w:val="single"/>
        </w:rPr>
        <w:t>o</w:t>
      </w:r>
      <w:r w:rsidRPr="00DD3216">
        <w:rPr>
          <w:u w:val="single"/>
        </w:rPr>
        <w:t xml:space="preserve"> come intervento di riqualificazione con attivazione anche del servizio B</w:t>
      </w:r>
      <w:r w:rsidRPr="00DD3216">
        <w:t>: il consumo elettrico del</w:t>
      </w:r>
      <w:r w:rsidR="000B3812" w:rsidRPr="00DD3216">
        <w:t>lo</w:t>
      </w:r>
      <w:r w:rsidR="000A18F0" w:rsidRPr="00DD3216">
        <w:t xml:space="preserve"> sTI</w:t>
      </w:r>
      <w:r w:rsidRPr="00DD3216">
        <w:t xml:space="preserve"> (F</w:t>
      </w:r>
      <w:r w:rsidR="000A18F0" w:rsidRPr="00DD3216">
        <w:rPr>
          <w:vertAlign w:val="subscript"/>
        </w:rPr>
        <w:t>sTI</w:t>
      </w:r>
      <w:r w:rsidRPr="00DD3216">
        <w:t>) va detratto dal consumo reale complessivo di energia elettrica dell’n-esimo anno (F</w:t>
      </w:r>
      <w:r w:rsidRPr="00DD3216">
        <w:rPr>
          <w:vertAlign w:val="subscript"/>
        </w:rPr>
        <w:t>Rn</w:t>
      </w:r>
      <w:r w:rsidRPr="00DD3216">
        <w:t>) misurato al contatore, ai fini dell’individuazione della nuova quantità (F</w:t>
      </w:r>
      <w:r w:rsidRPr="00DD3216">
        <w:rPr>
          <w:vertAlign w:val="subscript"/>
        </w:rPr>
        <w:t xml:space="preserve">Rn </w:t>
      </w:r>
      <w:r w:rsidRPr="00DD3216">
        <w:t>- F</w:t>
      </w:r>
      <w:r w:rsidRPr="00DD3216">
        <w:rPr>
          <w:vertAlign w:val="subscript"/>
        </w:rPr>
        <w:t>R</w:t>
      </w:r>
      <w:r w:rsidR="00E123B5" w:rsidRPr="00DD3216">
        <w:rPr>
          <w:vertAlign w:val="subscript"/>
        </w:rPr>
        <w:t>,</w:t>
      </w:r>
      <w:r w:rsidRPr="00DD3216">
        <w:rPr>
          <w:vertAlign w:val="subscript"/>
        </w:rPr>
        <w:t>sTI</w:t>
      </w:r>
      <w:r w:rsidRPr="00DD3216">
        <w:t>) utilizzata per:</w:t>
      </w:r>
    </w:p>
    <w:p w14:paraId="1FDBEFA5" w14:textId="7C96F492" w:rsidR="0085241F" w:rsidRPr="00DD3216" w:rsidRDefault="0085241F" w:rsidP="00823F71">
      <w:pPr>
        <w:pStyle w:val="Max0"/>
      </w:pPr>
      <w:r w:rsidRPr="00DD3216">
        <w:t xml:space="preserve">Calcolo della variazione del </w:t>
      </w:r>
      <w:r w:rsidR="000C630C" w:rsidRPr="00DD3216">
        <w:t xml:space="preserve">fabbisogno </w:t>
      </w:r>
      <w:r w:rsidRPr="00DD3216">
        <w:t>energetico per ore di comfort (Servizio Energetico Elettrico “B”);</w:t>
      </w:r>
    </w:p>
    <w:p w14:paraId="3E240B15" w14:textId="77777777" w:rsidR="0085241F" w:rsidRPr="00DD3216" w:rsidRDefault="0085241F" w:rsidP="00823F71">
      <w:pPr>
        <w:pStyle w:val="Max0"/>
      </w:pPr>
      <w:r w:rsidRPr="00DD3216">
        <w:t>Verifica degli obiettivi di risparmio energetico conseguiti per il Servizio Energetico Elettrico “B”.</w:t>
      </w:r>
    </w:p>
    <w:p w14:paraId="07C9EDC3" w14:textId="4EFC955C" w:rsidR="0085241F" w:rsidRPr="00DD3216" w:rsidRDefault="0085241F" w:rsidP="0085241F">
      <w:pPr>
        <w:pStyle w:val="Max-0"/>
        <w:ind w:left="426"/>
      </w:pPr>
      <w:r w:rsidRPr="00DD3216">
        <w:t>Il consumo termico T</w:t>
      </w:r>
      <w:r w:rsidRPr="00DD3216">
        <w:rPr>
          <w:vertAlign w:val="subscript"/>
        </w:rPr>
        <w:t>sTI</w:t>
      </w:r>
      <w:r w:rsidRPr="00DD3216">
        <w:t xml:space="preserve"> rimane all’interno del consumo reale complessivo di energia Termica dell’n-esimo anno </w:t>
      </w:r>
      <w:r w:rsidR="00296FF9" w:rsidRPr="00DD3216">
        <w:t xml:space="preserve">misurato </w:t>
      </w:r>
      <w:r w:rsidRPr="00DD3216">
        <w:t>al contatore.</w:t>
      </w:r>
    </w:p>
    <w:p w14:paraId="68B3101A" w14:textId="4AFAC649" w:rsidR="0085241F" w:rsidRPr="00DD3216" w:rsidRDefault="0085241F" w:rsidP="0085241F">
      <w:pPr>
        <w:pStyle w:val="Max-0"/>
        <w:ind w:left="426"/>
      </w:pPr>
      <w:r w:rsidRPr="00DD3216">
        <w:t xml:space="preserve">Ai fini del rispetto degli obiettivi di risparmio energetico e della valutazione dell’Energia Termica da FER vale quanto definito </w:t>
      </w:r>
      <w:r w:rsidR="00296FF9" w:rsidRPr="00DD3216">
        <w:t xml:space="preserve">nelle Appendici </w:t>
      </w:r>
      <w:r w:rsidRPr="00DD3216">
        <w:t>11 e 12.</w:t>
      </w:r>
    </w:p>
    <w:p w14:paraId="50260ED7" w14:textId="672AEBB6" w:rsidR="000B3812" w:rsidRPr="00DD3216" w:rsidRDefault="0085241F">
      <w:pPr>
        <w:pStyle w:val="Max"/>
        <w:numPr>
          <w:ilvl w:val="0"/>
          <w:numId w:val="0"/>
        </w:numPr>
      </w:pPr>
      <w:r w:rsidRPr="00DD3216">
        <w:t xml:space="preserve">Caso b.2 - </w:t>
      </w:r>
      <w:r w:rsidRPr="00DD3216">
        <w:rPr>
          <w:u w:val="single"/>
        </w:rPr>
        <w:t>sTI installat</w:t>
      </w:r>
      <w:r w:rsidR="000B3812" w:rsidRPr="00DD3216">
        <w:rPr>
          <w:u w:val="single"/>
        </w:rPr>
        <w:t>o</w:t>
      </w:r>
      <w:r w:rsidRPr="00DD3216">
        <w:rPr>
          <w:u w:val="single"/>
        </w:rPr>
        <w:t xml:space="preserve"> come intervento di riqualificazione senza attivazione del servizio B</w:t>
      </w:r>
      <w:r w:rsidRPr="00DD3216">
        <w:t xml:space="preserve">: il consumo elettrico </w:t>
      </w:r>
      <w:r w:rsidR="0028556C" w:rsidRPr="00DD3216">
        <w:t>del</w:t>
      </w:r>
      <w:r w:rsidR="000B3812" w:rsidRPr="00DD3216">
        <w:t>lo</w:t>
      </w:r>
      <w:r w:rsidR="0028556C" w:rsidRPr="00DD3216">
        <w:t xml:space="preserve"> sTI (F</w:t>
      </w:r>
      <w:r w:rsidR="0028556C" w:rsidRPr="00DD3216">
        <w:rPr>
          <w:vertAlign w:val="subscript"/>
        </w:rPr>
        <w:t>sTI</w:t>
      </w:r>
      <w:r w:rsidR="0028556C" w:rsidRPr="00DD3216">
        <w:t xml:space="preserve">) </w:t>
      </w:r>
      <w:r w:rsidRPr="00DD3216">
        <w:t>viene utilizzato per</w:t>
      </w:r>
      <w:r w:rsidR="000B3812" w:rsidRPr="00DD3216">
        <w:t xml:space="preserve"> </w:t>
      </w:r>
      <w:r w:rsidRPr="00DD3216">
        <w:t>rimborsare la quota di consumi di energia elettrica pagati dalla PA per l’impiego del</w:t>
      </w:r>
      <w:r w:rsidR="000B3812" w:rsidRPr="00DD3216">
        <w:t>lo</w:t>
      </w:r>
      <w:r w:rsidRPr="00DD3216">
        <w:t xml:space="preserve"> sTI (anche in caso di costi aggiuntivi dovuti all’aumento di potenza per l’immobile generato dall’intervento d</w:t>
      </w:r>
      <w:r w:rsidR="00065313" w:rsidRPr="00DD3216">
        <w:t>el</w:t>
      </w:r>
      <w:r w:rsidR="000B3812" w:rsidRPr="00DD3216">
        <w:t>lo</w:t>
      </w:r>
      <w:r w:rsidRPr="00DD3216">
        <w:t xml:space="preserve"> sTI</w:t>
      </w:r>
      <w:r w:rsidR="00094C1A" w:rsidRPr="00DD3216">
        <w:t>,</w:t>
      </w:r>
      <w:r w:rsidRPr="00DD3216">
        <w:t xml:space="preserve"> tali costi dovranno essere sostenuti dal fornitore)</w:t>
      </w:r>
      <w:r w:rsidR="00911115" w:rsidRPr="00DD3216">
        <w:t xml:space="preserve"> </w:t>
      </w:r>
      <w:r w:rsidR="00911115" w:rsidRPr="00DD3216">
        <w:rPr>
          <w:highlight w:val="lightGray"/>
        </w:rPr>
        <w:t>secondo le modalità concordate tra le parti</w:t>
      </w:r>
      <w:r w:rsidRPr="00DD3216">
        <w:t xml:space="preserve">. </w:t>
      </w:r>
    </w:p>
    <w:p w14:paraId="1DC8ADB5" w14:textId="2757034B" w:rsidR="0065221E" w:rsidRPr="00DD3216" w:rsidRDefault="0085241F" w:rsidP="000B3812">
      <w:pPr>
        <w:pStyle w:val="Max"/>
        <w:numPr>
          <w:ilvl w:val="0"/>
          <w:numId w:val="0"/>
        </w:numPr>
      </w:pPr>
      <w:r w:rsidRPr="00DD3216">
        <w:lastRenderedPageBreak/>
        <w:t>I costi unitari dell’energia elettrica da applicare a detti consumi dovranno essere comunicati dall’Amministrazione in virtù del proprio contratto di fornitura in vigore.</w:t>
      </w:r>
    </w:p>
    <w:p w14:paraId="7316CC35" w14:textId="7F275B6C" w:rsidR="003544D7" w:rsidRPr="00DD3216" w:rsidRDefault="0065228F" w:rsidP="00DB46D1">
      <w:pPr>
        <w:pStyle w:val="Max1111"/>
        <w:rPr>
          <w:color w:val="auto"/>
        </w:rPr>
      </w:pPr>
      <w:r w:rsidRPr="00DD3216">
        <w:rPr>
          <w:color w:val="auto"/>
        </w:rPr>
        <w:t>Energia Termica da fonti rinnovabili</w:t>
      </w:r>
    </w:p>
    <w:p w14:paraId="1C292CDF" w14:textId="25B83275" w:rsidR="00826F4C" w:rsidRPr="00DD3216" w:rsidRDefault="0060630C" w:rsidP="008D6A78">
      <w:r w:rsidRPr="00DD3216">
        <w:t xml:space="preserve">Le quantità di energia </w:t>
      </w:r>
      <w:r w:rsidR="00826F4C" w:rsidRPr="00DD3216">
        <w:t xml:space="preserve">termica da fonti rinnovabili </w:t>
      </w:r>
      <w:r w:rsidR="00065AE5" w:rsidRPr="00DD3216">
        <w:t>(QAT</w:t>
      </w:r>
      <w:r w:rsidR="00065AE5" w:rsidRPr="00DD3216">
        <w:rPr>
          <w:vertAlign w:val="subscript"/>
        </w:rPr>
        <w:t>FER</w:t>
      </w:r>
      <w:r w:rsidR="00065AE5" w:rsidRPr="00DD3216">
        <w:t xml:space="preserve">) </w:t>
      </w:r>
      <w:r w:rsidR="001F7C44" w:rsidRPr="00DD3216">
        <w:t>è la quantità</w:t>
      </w:r>
      <w:r w:rsidR="00AA2257" w:rsidRPr="00DD3216">
        <w:t xml:space="preserve"> complessiva</w:t>
      </w:r>
      <w:r w:rsidR="001F7C44" w:rsidRPr="00DD3216">
        <w:t xml:space="preserve">, espressa in kWh e convertita in TEP, </w:t>
      </w:r>
      <w:r w:rsidR="00AA2257" w:rsidRPr="00DD3216">
        <w:t xml:space="preserve">di energia da vettori </w:t>
      </w:r>
      <w:r w:rsidR="00565EB2" w:rsidRPr="00DD3216">
        <w:t>generati da fonti rinnovabili</w:t>
      </w:r>
      <w:r w:rsidR="00FB5A2F" w:rsidRPr="00DD3216">
        <w:t xml:space="preserve"> come definito nella procedura di cui in Appendice 11.</w:t>
      </w:r>
    </w:p>
    <w:p w14:paraId="17A471E3" w14:textId="579C9670" w:rsidR="003512C3" w:rsidRPr="00DD3216" w:rsidRDefault="003512C3" w:rsidP="003512C3">
      <w:pPr>
        <w:rPr>
          <w:highlight w:val="lightGray"/>
        </w:rPr>
      </w:pPr>
      <w:r w:rsidRPr="00DD3216">
        <w:rPr>
          <w:highlight w:val="lightGray"/>
        </w:rPr>
        <w:t>I vettori forniti per l’erogazione del Servizio Energia “A” quali i combustibili fossili gassosi, il vettore elettrico da rete e le FER installate, verranno impiegati per la determinazione della % di Energia Termica da FER al fine della verifica</w:t>
      </w:r>
      <w:r w:rsidR="00EB2EC2" w:rsidRPr="00DD3216">
        <w:rPr>
          <w:highlight w:val="lightGray"/>
        </w:rPr>
        <w:t xml:space="preserve"> della quota</w:t>
      </w:r>
      <w:r w:rsidR="00073068" w:rsidRPr="00DD3216">
        <w:rPr>
          <w:highlight w:val="lightGray"/>
        </w:rPr>
        <w:t xml:space="preserve"> QAT</w:t>
      </w:r>
      <w:r w:rsidR="00073068" w:rsidRPr="00DD3216">
        <w:rPr>
          <w:highlight w:val="lightGray"/>
          <w:vertAlign w:val="subscript"/>
        </w:rPr>
        <w:t>FER</w:t>
      </w:r>
      <w:r w:rsidR="00EB2EC2" w:rsidRPr="00DD3216">
        <w:rPr>
          <w:highlight w:val="lightGray"/>
        </w:rPr>
        <w:t xml:space="preserve"> eventualmente migliorata in gara dal Fornitore e</w:t>
      </w:r>
      <w:r w:rsidRPr="00DD3216">
        <w:rPr>
          <w:highlight w:val="lightGray"/>
        </w:rPr>
        <w:t xml:space="preserve"> dell’obbligo minimo </w:t>
      </w:r>
      <w:r w:rsidR="00EB2EC2" w:rsidRPr="00DD3216">
        <w:rPr>
          <w:highlight w:val="lightGray"/>
        </w:rPr>
        <w:t>di cui al</w:t>
      </w:r>
      <w:r w:rsidR="00F524FA" w:rsidRPr="00DD3216">
        <w:rPr>
          <w:highlight w:val="lightGray"/>
        </w:rPr>
        <w:t>l’</w:t>
      </w:r>
      <w:r w:rsidR="00F524FA" w:rsidRPr="00DD3216">
        <w:rPr>
          <w:highlight w:val="lightGray"/>
          <w:lang w:val="x-none"/>
        </w:rPr>
        <w:t xml:space="preserve">Allegato III del decreto legislativo 8 novembre 2021, n. 199, così come modificato </w:t>
      </w:r>
      <w:r w:rsidR="006D64C8" w:rsidRPr="00DD3216">
        <w:rPr>
          <w:highlight w:val="lightGray"/>
          <w:lang w:val="x-none"/>
        </w:rPr>
        <w:t>dall’articolo 29 del</w:t>
      </w:r>
      <w:r w:rsidR="00F524FA" w:rsidRPr="00DD3216">
        <w:rPr>
          <w:highlight w:val="lightGray"/>
          <w:lang w:val="x-none"/>
        </w:rPr>
        <w:t xml:space="preserve"> </w:t>
      </w:r>
      <w:r w:rsidR="008A70FF" w:rsidRPr="00DD3216">
        <w:rPr>
          <w:highlight w:val="lightGray"/>
          <w:lang w:val="x-none"/>
        </w:rPr>
        <w:t>decreto legislativo</w:t>
      </w:r>
      <w:r w:rsidR="00EB2EC2" w:rsidRPr="00DD3216">
        <w:rPr>
          <w:highlight w:val="lightGray"/>
        </w:rPr>
        <w:t xml:space="preserve"> n.</w:t>
      </w:r>
      <w:r w:rsidR="008A70FF" w:rsidRPr="00DD3216">
        <w:rPr>
          <w:highlight w:val="lightGray"/>
        </w:rPr>
        <w:t xml:space="preserve"> </w:t>
      </w:r>
      <w:r w:rsidR="00EB2EC2" w:rsidRPr="00DD3216">
        <w:rPr>
          <w:highlight w:val="lightGray"/>
        </w:rPr>
        <w:t>5 del 2026</w:t>
      </w:r>
      <w:r w:rsidRPr="00DD3216">
        <w:rPr>
          <w:highlight w:val="lightGray"/>
        </w:rPr>
        <w:t>, mediante la procedura di cui all’Appendice 11.</w:t>
      </w:r>
    </w:p>
    <w:p w14:paraId="0D7FDF5A" w14:textId="77777777" w:rsidR="005A7EA6" w:rsidRPr="00DD3216" w:rsidRDefault="005A7EA6" w:rsidP="008D6A78">
      <w:pPr>
        <w:rPr>
          <w:highlight w:val="lightGray"/>
        </w:rPr>
      </w:pPr>
    </w:p>
    <w:p w14:paraId="37B49CAF" w14:textId="5E9F3EDD" w:rsidR="005A7EA6" w:rsidRPr="00DD3216" w:rsidRDefault="005A7EA6" w:rsidP="008D6A78">
      <w:pPr>
        <w:rPr>
          <w:highlight w:val="lightGray"/>
          <w:lang w:val="x-none"/>
        </w:rPr>
      </w:pPr>
      <w:r w:rsidRPr="00DD3216">
        <w:rPr>
          <w:highlight w:val="lightGray"/>
        </w:rPr>
        <w:t xml:space="preserve">Si specifica che </w:t>
      </w:r>
      <w:r w:rsidR="007E2494" w:rsidRPr="00DD3216">
        <w:rPr>
          <w:highlight w:val="lightGray"/>
        </w:rPr>
        <w:t xml:space="preserve">l’obiettivo offerto in gara dal fornitore </w:t>
      </w:r>
      <w:r w:rsidR="000359FC" w:rsidRPr="00DD3216">
        <w:rPr>
          <w:highlight w:val="lightGray"/>
        </w:rPr>
        <w:t>e che determina il QAT</w:t>
      </w:r>
      <w:r w:rsidR="000359FC" w:rsidRPr="00DD3216">
        <w:rPr>
          <w:highlight w:val="lightGray"/>
          <w:vertAlign w:val="subscript"/>
        </w:rPr>
        <w:t>FER</w:t>
      </w:r>
      <w:r w:rsidR="000359FC" w:rsidRPr="00DD3216">
        <w:rPr>
          <w:highlight w:val="lightGray"/>
        </w:rPr>
        <w:t xml:space="preserve"> </w:t>
      </w:r>
      <w:r w:rsidR="007E2494" w:rsidRPr="00DD3216">
        <w:rPr>
          <w:highlight w:val="lightGray"/>
        </w:rPr>
        <w:t>si aggiunge alla p</w:t>
      </w:r>
      <w:r w:rsidR="000548DD" w:rsidRPr="00DD3216">
        <w:rPr>
          <w:highlight w:val="lightGray"/>
        </w:rPr>
        <w:t xml:space="preserve">ercentuale </w:t>
      </w:r>
      <w:r w:rsidR="00976420" w:rsidRPr="00DD3216">
        <w:rPr>
          <w:highlight w:val="lightGray"/>
        </w:rPr>
        <w:t xml:space="preserve">relativa all’obbligo minimo di cui all’Allegato III del decreto legislativo 8 novembre 2021, n. 199, così come modificato dall’articolo 29 del decreto legislativo n. 5 del 2026, </w:t>
      </w:r>
      <w:r w:rsidR="00BC3C6B" w:rsidRPr="00DD3216">
        <w:rPr>
          <w:highlight w:val="lightGray"/>
        </w:rPr>
        <w:t>nei casi di applicabilità del decreto stesso (</w:t>
      </w:r>
      <w:r w:rsidR="007078A0" w:rsidRPr="00DD3216">
        <w:rPr>
          <w:highlight w:val="lightGray"/>
        </w:rPr>
        <w:t xml:space="preserve">quantità </w:t>
      </w:r>
      <w:r w:rsidR="007078A0" w:rsidRPr="00DD3216">
        <w:rPr>
          <w:highlight w:val="lightGray"/>
          <w:lang w:val="x-none"/>
        </w:rPr>
        <w:t>almeno pari al 20%</w:t>
      </w:r>
      <w:r w:rsidR="006D2CB9" w:rsidRPr="00DD3216">
        <w:rPr>
          <w:highlight w:val="lightGray"/>
          <w:lang w:val="x-none"/>
        </w:rPr>
        <w:t xml:space="preserve"> nei casi di</w:t>
      </w:r>
      <w:r w:rsidR="007078A0" w:rsidRPr="00DD3216">
        <w:rPr>
          <w:highlight w:val="lightGray"/>
          <w:lang w:val="x-none"/>
        </w:rPr>
        <w:t xml:space="preserve">  </w:t>
      </w:r>
      <w:r w:rsidR="00BC3C6B" w:rsidRPr="00DD3216">
        <w:rPr>
          <w:highlight w:val="lightGray"/>
          <w:lang w:val="x-none"/>
        </w:rPr>
        <w:t>interventi di ristrutturazione dell’impianto termico</w:t>
      </w:r>
      <w:r w:rsidR="006D2CB9" w:rsidRPr="00DD3216">
        <w:rPr>
          <w:highlight w:val="lightGray"/>
          <w:lang w:val="x-none"/>
        </w:rPr>
        <w:t xml:space="preserve"> - </w:t>
      </w:r>
      <w:r w:rsidR="00BC3C6B" w:rsidRPr="00DD3216">
        <w:rPr>
          <w:highlight w:val="lightGray"/>
          <w:lang w:val="x-none"/>
        </w:rPr>
        <w:t>così come definiti dal decreto del Ministro dello sviluppo economico 26 giugno 2015, come modificato dal decreto del Ministro dell’ambiente e della sicurezza energetica 28 ottobre 2025</w:t>
      </w:r>
      <w:r w:rsidR="006D2CB9" w:rsidRPr="00DD3216">
        <w:rPr>
          <w:highlight w:val="lightGray"/>
          <w:lang w:val="x-none"/>
        </w:rPr>
        <w:t>)</w:t>
      </w:r>
      <w:r w:rsidR="00132331" w:rsidRPr="00DD3216">
        <w:rPr>
          <w:highlight w:val="lightGray"/>
          <w:lang w:val="x-none"/>
        </w:rPr>
        <w:t xml:space="preserve"> </w:t>
      </w:r>
      <w:r w:rsidR="001D061A" w:rsidRPr="00DD3216">
        <w:rPr>
          <w:highlight w:val="lightGray"/>
        </w:rPr>
        <w:t>relativamente ai soli consumi relativi alla climatizzazione invernale</w:t>
      </w:r>
      <w:r w:rsidR="006D2CB9" w:rsidRPr="00DD3216">
        <w:rPr>
          <w:highlight w:val="lightGray"/>
          <w:lang w:val="x-none"/>
        </w:rPr>
        <w:t>.</w:t>
      </w:r>
      <w:r w:rsidR="00BC3C6B" w:rsidRPr="00DD3216">
        <w:rPr>
          <w:highlight w:val="lightGray"/>
          <w:lang w:val="x-none"/>
        </w:rPr>
        <w:t xml:space="preserve"> </w:t>
      </w:r>
    </w:p>
    <w:p w14:paraId="4488FDE5" w14:textId="77777777" w:rsidR="00892579" w:rsidRPr="00DD3216" w:rsidRDefault="00892579" w:rsidP="008D6A78">
      <w:pPr>
        <w:rPr>
          <w:highlight w:val="lightGray"/>
          <w:lang w:val="x-none"/>
        </w:rPr>
      </w:pPr>
    </w:p>
    <w:p w14:paraId="1CD2F2CD" w14:textId="14098A43" w:rsidR="00E63363" w:rsidRPr="00DD3216" w:rsidRDefault="00E63363" w:rsidP="008D6A78">
      <w:pPr>
        <w:rPr>
          <w:highlight w:val="lightGray"/>
        </w:rPr>
      </w:pPr>
      <w:r w:rsidRPr="00DD3216">
        <w:rPr>
          <w:highlight w:val="lightGray"/>
          <w:lang w:val="x-none"/>
        </w:rPr>
        <w:t>Nei casi di deroga</w:t>
      </w:r>
      <w:r w:rsidR="00B14DC6" w:rsidRPr="00DD3216">
        <w:rPr>
          <w:highlight w:val="lightGray"/>
          <w:lang w:val="x-none"/>
        </w:rPr>
        <w:t>,</w:t>
      </w:r>
      <w:r w:rsidR="00CF7CF1" w:rsidRPr="00DD3216">
        <w:rPr>
          <w:highlight w:val="lightGray"/>
          <w:lang w:val="x-none"/>
        </w:rPr>
        <w:t xml:space="preserve"> </w:t>
      </w:r>
      <w:r w:rsidR="00AC3A91" w:rsidRPr="00DD3216">
        <w:rPr>
          <w:highlight w:val="lightGray"/>
          <w:lang w:val="x-none"/>
        </w:rPr>
        <w:t>in tutto o in parte</w:t>
      </w:r>
      <w:r w:rsidR="00B14DC6" w:rsidRPr="00DD3216">
        <w:rPr>
          <w:highlight w:val="lightGray"/>
          <w:lang w:val="x-none"/>
        </w:rPr>
        <w:t>,</w:t>
      </w:r>
      <w:r w:rsidR="00AC3A91" w:rsidRPr="00DD3216">
        <w:rPr>
          <w:highlight w:val="lightGray"/>
          <w:lang w:val="x-none"/>
        </w:rPr>
        <w:t xml:space="preserve"> </w:t>
      </w:r>
      <w:r w:rsidRPr="00DD3216">
        <w:rPr>
          <w:highlight w:val="lightGray"/>
          <w:lang w:val="x-none"/>
        </w:rPr>
        <w:t>(impossibilità tecnica o di non convenienza economica</w:t>
      </w:r>
      <w:r w:rsidR="00CF7CF1" w:rsidRPr="00DD3216">
        <w:rPr>
          <w:highlight w:val="lightGray"/>
          <w:lang w:val="x-none"/>
        </w:rPr>
        <w:t xml:space="preserve"> dimostrata tramite la relazione di cui all’articolo 8, comma 1, del decreto legislativo 4 agosto 2005, n. 192, con il dettaglio della non fattibilità di tutte le diverse opzioni tecnologiche disponibili, come disposto dalla Sezione D dell’art. 29 del sopracitato decreto</w:t>
      </w:r>
      <w:r w:rsidR="00AC3A91" w:rsidRPr="00DD3216">
        <w:rPr>
          <w:highlight w:val="lightGray"/>
          <w:lang w:val="x-none"/>
        </w:rPr>
        <w:t>) l’obiettivo offerto in gara dal fornitore deve comunque essere raggiunto</w:t>
      </w:r>
      <w:r w:rsidR="00D16C22" w:rsidRPr="00DD3216">
        <w:rPr>
          <w:highlight w:val="lightGray"/>
          <w:lang w:val="x-none"/>
        </w:rPr>
        <w:t xml:space="preserve"> e </w:t>
      </w:r>
      <w:r w:rsidR="00F4312A" w:rsidRPr="00DD3216">
        <w:rPr>
          <w:highlight w:val="lightGray"/>
          <w:lang w:val="x-none"/>
        </w:rPr>
        <w:t>si applica anche ai consumi inferiori a quelli minimi di cu</w:t>
      </w:r>
      <w:r w:rsidR="00BE2C02" w:rsidRPr="00DD3216">
        <w:rPr>
          <w:highlight w:val="lightGray"/>
          <w:lang w:val="x-none"/>
        </w:rPr>
        <w:t>i al sopracitato decreto</w:t>
      </w:r>
      <w:r w:rsidR="00F4312A" w:rsidRPr="00DD3216">
        <w:rPr>
          <w:highlight w:val="lightGray"/>
          <w:lang w:val="x-none"/>
        </w:rPr>
        <w:t xml:space="preserve"> (500 TEP</w:t>
      </w:r>
      <w:r w:rsidR="00BE2C02" w:rsidRPr="00DD3216">
        <w:rPr>
          <w:highlight w:val="lightGray"/>
          <w:lang w:val="x-none"/>
        </w:rPr>
        <w:t xml:space="preserve"> annui)</w:t>
      </w:r>
      <w:r w:rsidR="00AC3A91" w:rsidRPr="00DD3216">
        <w:rPr>
          <w:highlight w:val="lightGray"/>
          <w:lang w:val="x-none"/>
        </w:rPr>
        <w:t>.</w:t>
      </w:r>
    </w:p>
    <w:p w14:paraId="2860B629" w14:textId="77777777" w:rsidR="00A01D71" w:rsidRPr="00DD3216" w:rsidRDefault="00A01D71" w:rsidP="008D6A78">
      <w:pPr>
        <w:rPr>
          <w:highlight w:val="lightGray"/>
        </w:rPr>
      </w:pPr>
    </w:p>
    <w:p w14:paraId="43227571" w14:textId="472D6DBD" w:rsidR="0039721D" w:rsidRPr="00DD3216" w:rsidRDefault="0039721D" w:rsidP="008D6A78">
      <w:r w:rsidRPr="00DD3216">
        <w:rPr>
          <w:highlight w:val="lightGray"/>
          <w:lang w:val="x-none"/>
        </w:rPr>
        <w:t>Resta fermo, in ogni caso, il raggiungimento degli obbiettivi di risparmio energetico di cui ai paragrafi 6.1.2 e 6.2.2.</w:t>
      </w:r>
    </w:p>
    <w:p w14:paraId="24C677C4" w14:textId="1A7FBA07" w:rsidR="009C3506" w:rsidRPr="00DD3216" w:rsidRDefault="009C3506" w:rsidP="00170C81">
      <w:pPr>
        <w:pStyle w:val="MAX111"/>
        <w:rPr>
          <w:color w:val="auto"/>
        </w:rPr>
      </w:pPr>
      <w:bookmarkStart w:id="179" w:name="_Toc180082541"/>
      <w:bookmarkStart w:id="180" w:name="_Toc180082542"/>
      <w:bookmarkStart w:id="181" w:name="_Toc180082543"/>
      <w:bookmarkStart w:id="182" w:name="_Toc180082544"/>
      <w:bookmarkStart w:id="183" w:name="_Toc180082545"/>
      <w:bookmarkStart w:id="184" w:name="_Toc180082546"/>
      <w:bookmarkStart w:id="185" w:name="_Toc180082547"/>
      <w:bookmarkStart w:id="186" w:name="_Toc180082548"/>
      <w:bookmarkStart w:id="187" w:name="_Toc180082549"/>
      <w:bookmarkStart w:id="188" w:name="_Toc180082550"/>
      <w:bookmarkStart w:id="189" w:name="_Toc180082551"/>
      <w:bookmarkStart w:id="190" w:name="_Toc180082552"/>
      <w:bookmarkStart w:id="191" w:name="_Toc180082553"/>
      <w:bookmarkStart w:id="192" w:name="_Toc180082554"/>
      <w:bookmarkStart w:id="193" w:name="_Toc180082555"/>
      <w:bookmarkStart w:id="194" w:name="_Toc180082556"/>
      <w:bookmarkStart w:id="195" w:name="_Toc180082557"/>
      <w:bookmarkStart w:id="196" w:name="_Toc180082558"/>
      <w:bookmarkStart w:id="197" w:name="_Toc224112993"/>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DD3216">
        <w:rPr>
          <w:color w:val="auto"/>
        </w:rPr>
        <w:t>Gestione e Conduzione impianti per la climatizzazione invernale</w:t>
      </w:r>
      <w:r w:rsidR="003E575C" w:rsidRPr="00DD3216">
        <w:rPr>
          <w:color w:val="auto"/>
        </w:rPr>
        <w:t xml:space="preserve"> </w:t>
      </w:r>
      <w:r w:rsidRPr="00DD3216">
        <w:rPr>
          <w:color w:val="auto"/>
        </w:rPr>
        <w:t>(Servizio Energia “A”)</w:t>
      </w:r>
      <w:bookmarkEnd w:id="197"/>
    </w:p>
    <w:p w14:paraId="14A34B86" w14:textId="77777777" w:rsidR="00D823F5" w:rsidRPr="00DD3216" w:rsidRDefault="00D823F5" w:rsidP="00BB671F">
      <w:r w:rsidRPr="00DD3216">
        <w:t>Per tutta la durata del Contratto, il Fornitore è responsabile della corretta gestione, conduzione e manutenzione ordinaria e straordinaria degli impianti oggetto dei servizi attivati dall’Amministrazione, al fine di:</w:t>
      </w:r>
    </w:p>
    <w:p w14:paraId="57950D26" w14:textId="59E43BF6" w:rsidR="00D823F5" w:rsidRPr="00DD3216" w:rsidRDefault="00D823F5" w:rsidP="00B10DF8">
      <w:pPr>
        <w:pStyle w:val="Max"/>
      </w:pPr>
      <w:r w:rsidRPr="00DD3216">
        <w:t>ottemperare alle disposizioni imposte dalla normativa tempo per tempo vigente, dall’Accordo Quad</w:t>
      </w:r>
      <w:r w:rsidR="00A64465" w:rsidRPr="00DD3216">
        <w:t>r</w:t>
      </w:r>
      <w:r w:rsidRPr="00DD3216">
        <w:t>o, dal Capitolato Tecnico e relative Appendici;</w:t>
      </w:r>
    </w:p>
    <w:p w14:paraId="0C2650DC" w14:textId="0E64E303" w:rsidR="00D823F5" w:rsidRPr="00DD3216" w:rsidRDefault="00D823F5" w:rsidP="00B10DF8">
      <w:pPr>
        <w:pStyle w:val="Max"/>
      </w:pPr>
      <w:r w:rsidRPr="00DD3216">
        <w:t>condurre gli impianti e le relative apparecchiature (di produzione, distribuzione, regolazione ed emissione dell’energia) che l’Amministrazione affida al Fornitore (e/o che il Fornitore installa durante la gestione contrattuale) al fine del raggiungimento e del rispetto dei parametri di funzionamento e di comfort richiesti dall’Amministrazione Contraente</w:t>
      </w:r>
      <w:r w:rsidR="000449AE" w:rsidRPr="00DD3216">
        <w:t xml:space="preserve"> e dalle disposizioni legislative</w:t>
      </w:r>
      <w:r w:rsidR="004454BA" w:rsidRPr="00DD3216">
        <w:t xml:space="preserve"> e normative vigenti</w:t>
      </w:r>
      <w:r w:rsidRPr="00DD3216">
        <w:t>;</w:t>
      </w:r>
    </w:p>
    <w:p w14:paraId="34F8CA89" w14:textId="77777777" w:rsidR="00D823F5" w:rsidRPr="00DD3216" w:rsidRDefault="00D823F5" w:rsidP="00B10DF8">
      <w:pPr>
        <w:pStyle w:val="Max"/>
      </w:pPr>
      <w:r w:rsidRPr="00DD3216">
        <w:t>mantenere in esercizio e in buono stato di funzionamento gli impianti e le relative apparecchiature e garantirne le condizioni di sicurezza;</w:t>
      </w:r>
    </w:p>
    <w:p w14:paraId="477EAF9A" w14:textId="77777777" w:rsidR="00D823F5" w:rsidRPr="00DD3216" w:rsidRDefault="00D823F5" w:rsidP="00B10DF8">
      <w:pPr>
        <w:pStyle w:val="Max"/>
      </w:pPr>
      <w:r w:rsidRPr="00DD3216">
        <w:t>assicurare che gli impianti e le relative apparecchiature mantengano le caratteristiche e le condizioni di funzionamento atte a produrre le prestazioni richieste;</w:t>
      </w:r>
    </w:p>
    <w:p w14:paraId="29688037" w14:textId="4D76E1DE" w:rsidR="00FA3DD3" w:rsidRPr="00DD3216" w:rsidRDefault="00FA3DD3" w:rsidP="00B10DF8">
      <w:pPr>
        <w:pStyle w:val="Max"/>
      </w:pPr>
      <w:r w:rsidRPr="00DD3216">
        <w:lastRenderedPageBreak/>
        <w:t xml:space="preserve">sostenere eventuali pagamenti agli enti preposti ai controlli dell’espletamento delle pratiche di legge (VV.F., I.N.A.I.L., A.S.L. ecc.), relative agli impianti oggetto del </w:t>
      </w:r>
      <w:r w:rsidR="00701254" w:rsidRPr="00DD3216">
        <w:t>Servizio Energia “A”</w:t>
      </w:r>
      <w:r w:rsidRPr="00DD3216">
        <w:t xml:space="preserve">; </w:t>
      </w:r>
    </w:p>
    <w:p w14:paraId="290B8264" w14:textId="37666C00" w:rsidR="00FA3DD3" w:rsidRPr="00DD3216" w:rsidRDefault="00FA3DD3" w:rsidP="00B10DF8">
      <w:pPr>
        <w:pStyle w:val="Max"/>
      </w:pPr>
      <w:r w:rsidRPr="00DD3216">
        <w:t>sensibilizza</w:t>
      </w:r>
      <w:r w:rsidR="00701254" w:rsidRPr="00DD3216">
        <w:t>r</w:t>
      </w:r>
      <w:r w:rsidRPr="00DD3216">
        <w:t>e gli utenti ad un uso corretto di impianti ed apparecchiature</w:t>
      </w:r>
      <w:r w:rsidR="00701254" w:rsidRPr="00DD3216">
        <w:t>;</w:t>
      </w:r>
    </w:p>
    <w:p w14:paraId="08B9DD8E" w14:textId="77777777" w:rsidR="00D823F5" w:rsidRPr="00DD3216" w:rsidRDefault="00D823F5" w:rsidP="00B10DF8">
      <w:pPr>
        <w:pStyle w:val="Max"/>
      </w:pPr>
      <w:r w:rsidRPr="00DD3216">
        <w:t xml:space="preserve">rispettare gli adempimenti previsti dal decreto legislativo 2 luglio 2015, n. 111 e s.m.i. che corregge ed integra il decreto legislativo 13 marzo 2013, n. 30 di recepimento della </w:t>
      </w:r>
      <w:hyperlink r:id="rId13" w:tgtFrame="_blank" w:tooltip="Direttiva 2009/29/CE" w:history="1">
        <w:r w:rsidRPr="00DD3216">
          <w:t xml:space="preserve">direttiva 2009/29/CE </w:t>
        </w:r>
      </w:hyperlink>
      <w:r w:rsidRPr="00DD3216">
        <w:t xml:space="preserve">che modifica la </w:t>
      </w:r>
      <w:hyperlink r:id="rId14" w:tgtFrame="_blank" w:tooltip="Direttiva 2003/87/CE" w:history="1">
        <w:r w:rsidRPr="00DD3216">
          <w:t>direttiva 2003/87/CE</w:t>
        </w:r>
      </w:hyperlink>
      <w:r w:rsidRPr="00DD3216">
        <w:t xml:space="preserve"> in materia di scambio di quote di emissioni dei gas effetto serra nel caso in cui l’impianto rientri nel campo di applicazione previsto dalla normativa Emission Trading;</w:t>
      </w:r>
    </w:p>
    <w:p w14:paraId="5A4472E3" w14:textId="09F2307D" w:rsidR="00FE4367" w:rsidRPr="00DD3216" w:rsidRDefault="00D823F5" w:rsidP="00B10DF8">
      <w:pPr>
        <w:pStyle w:val="Max"/>
      </w:pPr>
      <w:r w:rsidRPr="00DD3216">
        <w:t xml:space="preserve">fornire ed installare, </w:t>
      </w:r>
      <w:r w:rsidR="00FE4367" w:rsidRPr="00DD3216">
        <w:t>all’esterno ed all’interno degli ambienti di ingresso di ciascun edificio-impianto oggetto del servizio Energia A, in modo che siano ben visibili al pubblico, apposite targhe o cartelloni che informino i dipendenti e gli utenti circa il servizio erogato nel rispetto di criteri ambientali definiti a livello nazionale.</w:t>
      </w:r>
      <w:r w:rsidR="00CC2BB5" w:rsidRPr="00DD3216">
        <w:t xml:space="preserve"> </w:t>
      </w:r>
      <w:r w:rsidR="00FE4367" w:rsidRPr="00DD3216">
        <w:t>Tali targhe/cartelloni de</w:t>
      </w:r>
      <w:r w:rsidR="00CC2BB5" w:rsidRPr="00DD3216">
        <w:t>v</w:t>
      </w:r>
      <w:r w:rsidR="00FE4367" w:rsidRPr="00DD3216">
        <w:t>ono riportare almeno le seguenti informazioni:</w:t>
      </w:r>
    </w:p>
    <w:p w14:paraId="0EF8453C" w14:textId="77777777" w:rsidR="00FE4367" w:rsidRPr="00DD3216" w:rsidRDefault="00FE4367" w:rsidP="00823F71">
      <w:pPr>
        <w:pStyle w:val="Max0"/>
      </w:pPr>
      <w:r w:rsidRPr="00DD3216">
        <w:t>gli estremi del decreto ministeriale di approvazione dei pertinenti criteri ambientali minimi;</w:t>
      </w:r>
    </w:p>
    <w:p w14:paraId="6584CF4F" w14:textId="77777777" w:rsidR="00FE4367" w:rsidRPr="00DD3216" w:rsidRDefault="00FE4367" w:rsidP="00823F71">
      <w:pPr>
        <w:pStyle w:val="Max0"/>
      </w:pPr>
      <w:r w:rsidRPr="00DD3216">
        <w:t>il valore dei consumi energetici annui per impianti termici, con indicazione dei consumi da fonte rinnovabile prima e dopo le opere di adeguamento normativo ed efficientamento, ricavati anche dal sistema di monitoraggio;</w:t>
      </w:r>
    </w:p>
    <w:p w14:paraId="3311F29A" w14:textId="1A53D4B0" w:rsidR="00FE4367" w:rsidRPr="00DD3216" w:rsidRDefault="00FE4367" w:rsidP="00823F71">
      <w:pPr>
        <w:pStyle w:val="Max0"/>
      </w:pPr>
      <w:r w:rsidRPr="00DD3216">
        <w:t>le fonti energetiche utilizzate nell’erogazione del servizio;</w:t>
      </w:r>
    </w:p>
    <w:p w14:paraId="5294BCCF" w14:textId="63DFD173" w:rsidR="00FE4367" w:rsidRPr="00DD3216" w:rsidRDefault="00FE4367" w:rsidP="00823F71">
      <w:pPr>
        <w:pStyle w:val="Max0"/>
      </w:pPr>
      <w:r w:rsidRPr="00DD3216">
        <w:t>il livello del fabbisogno energetico desumibile da AP</w:t>
      </w:r>
      <w:r w:rsidR="00450E45" w:rsidRPr="00DD3216">
        <w:t>E</w:t>
      </w:r>
      <w:r w:rsidRPr="00DD3216">
        <w:t>;</w:t>
      </w:r>
    </w:p>
    <w:p w14:paraId="2F1C3A40" w14:textId="571283AE" w:rsidR="00FE4367" w:rsidRPr="00DD3216" w:rsidRDefault="00FE4367" w:rsidP="00823F71">
      <w:pPr>
        <w:pStyle w:val="Max0"/>
      </w:pPr>
      <w:r w:rsidRPr="00DD3216">
        <w:t>il servizio termico erogato nel rispetto di criteri ambientali definiti a livello nazionale</w:t>
      </w:r>
      <w:r w:rsidR="0098041D" w:rsidRPr="00DD3216">
        <w:t>;</w:t>
      </w:r>
    </w:p>
    <w:p w14:paraId="2EF11D8F" w14:textId="3603EEEE" w:rsidR="00FE4367" w:rsidRPr="00DD3216" w:rsidRDefault="00FE4367" w:rsidP="00823F71">
      <w:pPr>
        <w:pStyle w:val="Max0"/>
      </w:pPr>
      <w:r w:rsidRPr="00DD3216">
        <w:t>l’utilizzo e la tipologia dei gas refrigeranti utilizzati e le caratteristiche dell’impianto</w:t>
      </w:r>
      <w:r w:rsidR="0098041D" w:rsidRPr="00DD3216">
        <w:t>.</w:t>
      </w:r>
    </w:p>
    <w:p w14:paraId="37B487A8" w14:textId="23DD2EE6" w:rsidR="009C3506" w:rsidRPr="00DD3216" w:rsidRDefault="009C3506" w:rsidP="00BB671F">
      <w:r w:rsidRPr="00DD3216">
        <w:t>Il Fornitore è obbligato a mantenere in esercizio gli impianti attraverso la gestione e conduzione di tutte le centrali, sottocentrali, le reti di distribuzione dei fluidi e le apparecchiature di scambio, di spina e di regolazione, nonché gli elementi terminali, ed effettuare un continuo controllo delle conformità di tutti i parametri funzionali degli stessi, affinché essi forniscano le prestazioni previste dal Capitolato Tecnico</w:t>
      </w:r>
      <w:r w:rsidR="00AB6308" w:rsidRPr="00DD3216">
        <w:t>, dai libretti d’impianto e dalle norme tempo per tempo vigenti</w:t>
      </w:r>
      <w:r w:rsidRPr="00DD3216">
        <w:t>.</w:t>
      </w:r>
    </w:p>
    <w:p w14:paraId="6B9B0666" w14:textId="57BA9A86" w:rsidR="009C3506" w:rsidRPr="00DD3216" w:rsidRDefault="009C3506" w:rsidP="00BB671F">
      <w:r w:rsidRPr="00DD3216">
        <w:t>L’esercizio, la conduzione e la vigilanza delle Centrali Termiche per la climatizzazione invernale dev</w:t>
      </w:r>
      <w:r w:rsidR="00403BBD" w:rsidRPr="00DD3216">
        <w:t>ono</w:t>
      </w:r>
      <w:r w:rsidRPr="00DD3216">
        <w:t xml:space="preserve"> avvenire conformemente agli artt. 3 e 4 del D.P.R. n. 412/1993 e al D.lgs. n. 192/2005 e s.m.i. e dal D.lgs. n.4 del 16 gennaio 2008 e dal D.P.R. 74/13 e s.m.i. oltre che a quanto previsto dalla normativa vigente in materia di impianti alimentati con combustibili gassosi, liquidi e solidi. </w:t>
      </w:r>
    </w:p>
    <w:p w14:paraId="6C842D7D" w14:textId="60DC355C" w:rsidR="00832278" w:rsidRPr="00DD3216" w:rsidRDefault="00832278" w:rsidP="00BB671F">
      <w:r w:rsidRPr="00DD3216">
        <w:t xml:space="preserve">La gestione e la conduzione degli impianti deve essere effettuata con personale qualificato </w:t>
      </w:r>
      <w:r w:rsidR="00D718CA" w:rsidRPr="00DD3216">
        <w:t>e</w:t>
      </w:r>
      <w:r w:rsidRPr="00DD3216">
        <w:t xml:space="preserve">  professionalmente abilitato, secondo quanto richiesto dalla normativa tempo per tempo e attività per attività vigente. I nominativi del personale impiegato e/o impiegabile nello svolgimento delle attività </w:t>
      </w:r>
      <w:r w:rsidR="00A055ED" w:rsidRPr="00DD3216">
        <w:t>devono essere indicati</w:t>
      </w:r>
      <w:r w:rsidRPr="00DD3216">
        <w:t xml:space="preserve"> nel Verbale di presa in consegna degli impianti (rif. par. 5.3.2) e, </w:t>
      </w:r>
      <w:r w:rsidR="00793610" w:rsidRPr="00DD3216">
        <w:t>in caso di sostituzione</w:t>
      </w:r>
      <w:r w:rsidRPr="00DD3216">
        <w:t>, preventivamente comunicat</w:t>
      </w:r>
      <w:r w:rsidR="00793610" w:rsidRPr="00DD3216">
        <w:t>i</w:t>
      </w:r>
      <w:r w:rsidRPr="00DD3216">
        <w:t xml:space="preserve"> all’Amministrazione.</w:t>
      </w:r>
    </w:p>
    <w:p w14:paraId="355173A9" w14:textId="77777777" w:rsidR="009C3506" w:rsidRPr="00DD3216" w:rsidRDefault="009C3506" w:rsidP="00BB671F">
      <w:r w:rsidRPr="00DD3216">
        <w:t>Durante l’esercizio, la combustione delle caldaie deve tendere al migliore rendimento e comunque nel pieno rispetto dei valori limite di emissione stabiliti dalla normativa vigente in materia, emanata ed emananda, per i vari tipi di combustibili impiegati.</w:t>
      </w:r>
    </w:p>
    <w:p w14:paraId="10CEF6EF" w14:textId="27A3375A" w:rsidR="009C3506" w:rsidRPr="00DD3216" w:rsidRDefault="009C3506" w:rsidP="00BB671F">
      <w:r w:rsidRPr="00DD3216">
        <w:t xml:space="preserve">Il Fornitore ha inoltre l’onere, compreso nel canone, di provvedere all’ottenimento ed al rinnovo delle necessarie dichiarazioni di conformità (ad esempio: Certificato Prevenzione Incendi rilasciato dai Vigili del Fuoco, ecc.). La relativa documentazione di conformità costituirà parte integrante del nuovo Libretto di impianto per la Climatizzazione nel rispetto delle vigenti norme in materia di sicurezza, uso razionale dell’energia e salvaguardia dell’ambiente. </w:t>
      </w:r>
    </w:p>
    <w:p w14:paraId="6EE3EECF" w14:textId="77777777" w:rsidR="009C3506" w:rsidRPr="00DD3216" w:rsidRDefault="009C3506" w:rsidP="00BB671F">
      <w:r w:rsidRPr="00DD3216">
        <w:t>Le attività che il Fornitore deve eseguire, a titolo esemplificativo e non esaustivo, sono le seguenti:</w:t>
      </w:r>
    </w:p>
    <w:p w14:paraId="394D800C" w14:textId="590CE720" w:rsidR="009C3506" w:rsidRPr="00DD3216" w:rsidRDefault="009C3506" w:rsidP="00B10DF8">
      <w:pPr>
        <w:pStyle w:val="Max"/>
      </w:pPr>
      <w:r w:rsidRPr="00DD3216">
        <w:t xml:space="preserve">assunzione del ruolo di “Terzo Responsabile” così come disciplinato al paragrafo </w:t>
      </w:r>
      <w:r w:rsidR="008A4380" w:rsidRPr="00DD3216">
        <w:t>6.1.</w:t>
      </w:r>
      <w:r w:rsidR="0047783C" w:rsidRPr="00DD3216">
        <w:t>4</w:t>
      </w:r>
      <w:r w:rsidRPr="00DD3216">
        <w:t>.</w:t>
      </w:r>
      <w:r w:rsidR="008A4380" w:rsidRPr="00DD3216">
        <w:t>1</w:t>
      </w:r>
      <w:r w:rsidRPr="00DD3216">
        <w:t>;</w:t>
      </w:r>
    </w:p>
    <w:p w14:paraId="6D362825" w14:textId="77777777" w:rsidR="009C3506" w:rsidRPr="00DD3216" w:rsidRDefault="009C3506" w:rsidP="00B10DF8">
      <w:pPr>
        <w:pStyle w:val="Max"/>
      </w:pPr>
      <w:r w:rsidRPr="00DD3216">
        <w:lastRenderedPageBreak/>
        <w:t>procedere all’affissione di apposito cartello con gli orari di funzionamento dell’Impianto per la Climatizzazione Invernale e con l’indicazione del “Terzo Responsabile”;</w:t>
      </w:r>
    </w:p>
    <w:p w14:paraId="51AF00D6" w14:textId="6E4057D1" w:rsidR="009C3506" w:rsidRPr="00DD3216" w:rsidRDefault="009C3506" w:rsidP="00B10DF8">
      <w:pPr>
        <w:pStyle w:val="Max"/>
      </w:pPr>
      <w:r w:rsidRPr="00DD3216">
        <w:t>predisporre l’avviamento e l’accensione delle apparecchiature e della Centrale Termica; il Fornitore sarà tenuto a predisporre gli impianti ogni anno per l'avviamento, provvedendo pertanto allo svolgimento di tutte le opere necessarie. Esso è tenuto ad effettuare una prova a caldo dell’impianto i cui risultati dovranno essere trascritti nei libretti di centrale. In particolare</w:t>
      </w:r>
      <w:r w:rsidR="00290242" w:rsidRPr="00DD3216">
        <w:t>,</w:t>
      </w:r>
      <w:r w:rsidRPr="00DD3216">
        <w:t xml:space="preserve"> la prova a caldo degli impianti termici dovrà avere una durata minima di 4 ore, con la messa in funzione di tutte le apparecchiature installate nelle centrali termiche e nelle sottostazioni compreso i sistemi di regolazione e controllo. Il Fornitore dovrà comunicare all’Amministrazione la data di effettuazione delle prove suddette con congruo preavviso concordato con l’Amministrazione. Eventuali disfunzioni rilevate nel corso delle prove, che potrebbero pregiudicare il buon andamento della gestione o comunque ritardare l'inizio, dovranno essere immediatamente segnalate per iscritto all’Amministrazione;</w:t>
      </w:r>
    </w:p>
    <w:p w14:paraId="41BFF313" w14:textId="77777777" w:rsidR="009C3506" w:rsidRPr="00DD3216" w:rsidRDefault="009C3506" w:rsidP="00B10DF8">
      <w:pPr>
        <w:pStyle w:val="Max"/>
      </w:pPr>
      <w:r w:rsidRPr="00DD3216">
        <w:t>predisporre l’avviamento e l’accensione delle apparecchiature degli impianti termici autonomi (come definiti nel D.P.R. 412/93); il Fornitore sarà tenuto a predisporre gli impianti ogni anno per l'avviamento, provvedendo pertanto allo svolgimento di tutte le opere necessarie. Esso è tenuto alla verifica di tutte le apparecchiature facenti parte dell’impianto termico autonomo compreso i sistemi di regolazione e controllo. Eventuali disfunzioni rilevate nel corso delle prove, che potrebbero pregiudicare il buon andamento della gestione o comunque ritardare l'inizio, dovranno essere immediatamente segnalate per iscritto all’Amministrazione;</w:t>
      </w:r>
    </w:p>
    <w:p w14:paraId="7BDCF7DD" w14:textId="77777777" w:rsidR="009C3506" w:rsidRPr="00DD3216" w:rsidRDefault="009C3506" w:rsidP="00B10DF8">
      <w:pPr>
        <w:pStyle w:val="Max"/>
      </w:pPr>
      <w:r w:rsidRPr="00DD3216">
        <w:t>predisporre l’ottimale funzionamento e la miglior gestione della centrale termica, valutando, individuando e conseguentemente programmando tempi e modalità di funzionamento di ogni componente della stessa;</w:t>
      </w:r>
    </w:p>
    <w:p w14:paraId="671DE2ED" w14:textId="77777777" w:rsidR="009C3506" w:rsidRPr="00DD3216" w:rsidRDefault="009C3506" w:rsidP="00B10DF8">
      <w:pPr>
        <w:pStyle w:val="Max"/>
      </w:pPr>
      <w:r w:rsidRPr="00DD3216">
        <w:t>effettuare la sorveglianza tecnica della Centrale Termica e degli impianti termici autonomi;</w:t>
      </w:r>
    </w:p>
    <w:p w14:paraId="009791DE" w14:textId="77777777" w:rsidR="009C3506" w:rsidRPr="00DD3216" w:rsidRDefault="009C3506" w:rsidP="00B10DF8">
      <w:pPr>
        <w:pStyle w:val="Max"/>
      </w:pPr>
      <w:r w:rsidRPr="00DD3216">
        <w:t xml:space="preserve">predisporre la messa a riposo delle apparecchiature da effettuarsi alla fine della Stagione di Riscaldamento; </w:t>
      </w:r>
    </w:p>
    <w:p w14:paraId="51C3971D" w14:textId="77777777" w:rsidR="009C3506" w:rsidRPr="00DD3216" w:rsidRDefault="009C3506" w:rsidP="00B10DF8">
      <w:pPr>
        <w:pStyle w:val="Max"/>
      </w:pPr>
      <w:r w:rsidRPr="00DD3216">
        <w:t>predisporre lo spegnimento od arresto della Centrale Termica e degli impianti termici autonomi;</w:t>
      </w:r>
    </w:p>
    <w:p w14:paraId="5789067B" w14:textId="77777777" w:rsidR="009C3506" w:rsidRPr="00DD3216" w:rsidRDefault="009C3506" w:rsidP="00B10DF8">
      <w:pPr>
        <w:pStyle w:val="Max"/>
      </w:pPr>
      <w:r w:rsidRPr="00DD3216">
        <w:t>provvedere alla pulizia stagionale dei locali della centrale termica e del deposito per i combustibili, inclusi eventuali pozzi perdenti, nonché la pulizia interna ed esterna, l'ispezione ed il controllo dei serbatoi. La pulizia stagionale deve essere ultimata al più tardi entro il secondo mese successivo all'ultimo giorno di riscaldamento. In modo particolare, al termine del contratto, il Fornitore deve riportare sul Libretto di Centrale il valore volumetrico e/o il peso di giacenza serbatoi/depositi dei combustibili;</w:t>
      </w:r>
    </w:p>
    <w:p w14:paraId="3ECA84E9" w14:textId="21A0A188" w:rsidR="009C3506" w:rsidRPr="00DD3216" w:rsidRDefault="009C3506" w:rsidP="00B10DF8">
      <w:pPr>
        <w:pStyle w:val="Max"/>
      </w:pPr>
      <w:r w:rsidRPr="00DD3216">
        <w:t xml:space="preserve">provvedere alla pulizia dei locali (compresi sottotetti) nelle adiacenze delle apparecchiature inerenti </w:t>
      </w:r>
      <w:r w:rsidR="008409C0" w:rsidRPr="00DD3216">
        <w:t>al</w:t>
      </w:r>
      <w:r w:rsidRPr="00DD3216">
        <w:t>l'impianto;</w:t>
      </w:r>
    </w:p>
    <w:p w14:paraId="7A59AB85" w14:textId="77777777" w:rsidR="009C3506" w:rsidRPr="00DD3216" w:rsidRDefault="009C3506" w:rsidP="00B10DF8">
      <w:pPr>
        <w:pStyle w:val="Max"/>
      </w:pPr>
      <w:r w:rsidRPr="00DD3216">
        <w:t>mantenere funzionanti i depuratori d'acqua, con fornitura e ripristino di sali e resine. La durezza dell'acqua deve essere mantenuta entro i limiti prescritti dal costruttore delle caldaie e scambiatori e/o dal progettista dell’impianto e dalla normativa tempo per tempo vigente;</w:t>
      </w:r>
    </w:p>
    <w:p w14:paraId="5D15F517" w14:textId="3C2D3EF7" w:rsidR="009C3506" w:rsidRPr="00DD3216" w:rsidRDefault="009C3506" w:rsidP="00B10DF8">
      <w:pPr>
        <w:pStyle w:val="Max"/>
      </w:pPr>
      <w:r w:rsidRPr="00DD3216">
        <w:t xml:space="preserve">assicurare il controllo, il mantenimento e/o il ripristino delle condizioni di illuminazione e di sicurezza di scale, passerelle e percorsi di accesso in generale ai sottotetti o locali in cui sono ubicati i vasi di espansione o altre apparecchiature inerenti </w:t>
      </w:r>
      <w:r w:rsidR="00727882" w:rsidRPr="00DD3216">
        <w:t>all’impianto</w:t>
      </w:r>
      <w:r w:rsidRPr="00DD3216">
        <w:t>;</w:t>
      </w:r>
    </w:p>
    <w:p w14:paraId="2E68633A" w14:textId="77777777" w:rsidR="009C3506" w:rsidRPr="00DD3216" w:rsidRDefault="009C3506" w:rsidP="00B10DF8">
      <w:pPr>
        <w:pStyle w:val="Max"/>
      </w:pPr>
      <w:r w:rsidRPr="00DD3216">
        <w:t>dotare ciascuna Centrale Termica di apposita cassetta metallica o plastica pesante con portello in vetro infrangibile o plexiglas, impenetrabile alla polvere e dotata di serratura a cricchetto, adatta a contenere e conservare il Libretto di Centrale, gli schemi, le omologazioni e la restante documentazione relativa agli impianti;</w:t>
      </w:r>
    </w:p>
    <w:p w14:paraId="75B362D0" w14:textId="77777777" w:rsidR="009C3506" w:rsidRPr="00DD3216" w:rsidRDefault="009C3506" w:rsidP="00B10DF8">
      <w:pPr>
        <w:pStyle w:val="Max"/>
      </w:pPr>
      <w:r w:rsidRPr="00DD3216">
        <w:t>ripristinare, completare e mantenere la cartellonistica obbligatoria relativa agli impianti;</w:t>
      </w:r>
    </w:p>
    <w:p w14:paraId="7DE2AEFC" w14:textId="7AF7E9A7" w:rsidR="009C3506" w:rsidRPr="00DD3216" w:rsidRDefault="009C3506" w:rsidP="00B10DF8">
      <w:pPr>
        <w:pStyle w:val="Max"/>
      </w:pPr>
      <w:r w:rsidRPr="00DD3216">
        <w:lastRenderedPageBreak/>
        <w:t>adottare ogni accorgimento atto a preservare gli impianti dai pericoli di gelo, ivi compreso il funzionamento dell’</w:t>
      </w:r>
      <w:r w:rsidR="006F16D5" w:rsidRPr="00DD3216">
        <w:t>i</w:t>
      </w:r>
      <w:r w:rsidRPr="00DD3216">
        <w:t xml:space="preserve">mpianto nel cosiddetto “regime di antigelo”. Eventuali inconvenienti causati dal gelo devono essere prontamente rimossi e riparati dal Fornitore, fatto salvo il risarcimento di tutti i danni che ne </w:t>
      </w:r>
      <w:r w:rsidR="002468DE" w:rsidRPr="00DD3216">
        <w:t>dovess</w:t>
      </w:r>
      <w:r w:rsidRPr="00DD3216">
        <w:t>ero deriva</w:t>
      </w:r>
      <w:r w:rsidR="007B3E94" w:rsidRPr="00DD3216">
        <w:t>re</w:t>
      </w:r>
      <w:r w:rsidRPr="00DD3216">
        <w:t>;</w:t>
      </w:r>
    </w:p>
    <w:p w14:paraId="5C44E06B" w14:textId="6910A81A" w:rsidR="00D84D4D" w:rsidRPr="00DD3216" w:rsidRDefault="009C3506" w:rsidP="00B10DF8">
      <w:pPr>
        <w:pStyle w:val="Max"/>
      </w:pPr>
      <w:r w:rsidRPr="00DD3216">
        <w:t>prevedere, per tutte le apparecchiature che dispongono di una riserva (ad esempio le pompe di circolazione) o per le quali è prevista una sequenza di accensione, l’alternanza dell'apparecchiatura in servizio o della sequenza di accensione.</w:t>
      </w:r>
    </w:p>
    <w:p w14:paraId="3895B2EE" w14:textId="08129880" w:rsidR="0090328A" w:rsidRPr="00DD3216" w:rsidRDefault="0090328A" w:rsidP="00DB46D1">
      <w:pPr>
        <w:pStyle w:val="Max1111"/>
        <w:rPr>
          <w:color w:val="auto"/>
        </w:rPr>
      </w:pPr>
      <w:r w:rsidRPr="00DD3216">
        <w:rPr>
          <w:color w:val="auto"/>
        </w:rPr>
        <w:t>Terzo Responsabile</w:t>
      </w:r>
      <w:r w:rsidR="00782F5F" w:rsidRPr="00DD3216">
        <w:rPr>
          <w:color w:val="auto"/>
        </w:rPr>
        <w:t xml:space="preserve"> impianti di climatizzazione invernale</w:t>
      </w:r>
    </w:p>
    <w:p w14:paraId="61FE1413" w14:textId="7B4822EF" w:rsidR="0090328A" w:rsidRPr="00DD3216" w:rsidRDefault="0090328A" w:rsidP="00BB671F">
      <w:r w:rsidRPr="00DD3216">
        <w:t xml:space="preserve">Il Fornitore, alla Data di Presa in Consegna degli Impianti, formalizzata con la sottoscrizione del Verbale di Presa in Consegna di cui all’appendice 4 del Capitolato Tecnico, assume la funzione di Terzo Responsabile così come definito </w:t>
      </w:r>
      <w:r w:rsidRPr="00DD3216">
        <w:rPr>
          <w:bCs/>
          <w:iCs/>
        </w:rPr>
        <w:t xml:space="preserve">dall’art. 1, comma 1, lettera o) del DPR 26 agosto 1993, n. 412, </w:t>
      </w:r>
      <w:r w:rsidRPr="00DD3216">
        <w:t>dal D.P.R. 74/13</w:t>
      </w:r>
      <w:r w:rsidRPr="00DD3216">
        <w:rPr>
          <w:bCs/>
          <w:iCs/>
        </w:rPr>
        <w:t xml:space="preserve"> e </w:t>
      </w:r>
      <w:r w:rsidR="002D12A3" w:rsidRPr="00DD3216">
        <w:rPr>
          <w:bCs/>
          <w:iCs/>
        </w:rPr>
        <w:t>s.m.i.</w:t>
      </w:r>
    </w:p>
    <w:p w14:paraId="450D4E8B" w14:textId="5444BA95" w:rsidR="009033BA" w:rsidRPr="00DD3216" w:rsidRDefault="0090328A" w:rsidP="00BB671F">
      <w:r w:rsidRPr="00DD3216">
        <w:t xml:space="preserve">Nel caso di impianti termici con potenza nominale al focolare superiore a 350 kW, ferma restando la normativa vigente in materia di appalti pubblici, il Terzo Responsabile deve essere in possesso </w:t>
      </w:r>
      <w:r w:rsidR="009033BA" w:rsidRPr="00DD3216">
        <w:t xml:space="preserve">delle certificazioni e attestazioni </w:t>
      </w:r>
      <w:r w:rsidR="00F23912" w:rsidRPr="00DD3216">
        <w:t>a comprova delle competenze</w:t>
      </w:r>
      <w:r w:rsidR="009033BA" w:rsidRPr="00DD3216">
        <w:t xml:space="preserve"> per </w:t>
      </w:r>
      <w:r w:rsidR="00F23912" w:rsidRPr="00DD3216">
        <w:t>l’assunzione de</w:t>
      </w:r>
      <w:r w:rsidR="009033BA" w:rsidRPr="00DD3216">
        <w:t>l ruolo</w:t>
      </w:r>
      <w:r w:rsidR="00F23912" w:rsidRPr="00DD3216">
        <w:t>.</w:t>
      </w:r>
      <w:r w:rsidR="009033BA" w:rsidRPr="00DD3216">
        <w:t xml:space="preserve"> </w:t>
      </w:r>
    </w:p>
    <w:p w14:paraId="2850BF78" w14:textId="77777777" w:rsidR="0030434E" w:rsidRPr="00DD3216" w:rsidRDefault="0030434E" w:rsidP="00BB671F">
      <w:r w:rsidRPr="00DD3216">
        <w:t xml:space="preserve">Qualora l'impianto preso in gestione fosse composto anche da macchine frigorifere o pompe di calore, contenenti gas fluorurati, il Terzo Responsabile deve anche essere in possesso del patentino e certificazione FGAS, come previsto dal DPR 146/2018. </w:t>
      </w:r>
    </w:p>
    <w:p w14:paraId="2ACB923E" w14:textId="4022BC0A" w:rsidR="0090328A" w:rsidRPr="00DD3216" w:rsidRDefault="0090328A" w:rsidP="00BB671F">
      <w:r w:rsidRPr="00DD3216">
        <w:t xml:space="preserve">Il Terzo Responsabile ha la responsabilità di esercire, condurre, controllare gli impianti di climatizzazione invernale e di disporre tutte le operazioni di manutenzione ordinaria e straordinaria secondo le prescrizioni riportate nei manuali d’uso e manutenzione redatti dal costruttore delle apparecchiature degli impianti di climatizzazione ovvero secondo la normativa UNI e CEI </w:t>
      </w:r>
      <w:r w:rsidR="001550F4" w:rsidRPr="00DD3216">
        <w:t xml:space="preserve">vigente </w:t>
      </w:r>
      <w:r w:rsidRPr="00DD3216">
        <w:t>per quanto di competenza e garantire il rispetto delle disposizioni di legge in materia di efficienza energetica in materia di sicurezza e di tutela dell'ambiente.</w:t>
      </w:r>
    </w:p>
    <w:p w14:paraId="1771A437" w14:textId="77777777" w:rsidR="0090328A" w:rsidRPr="00DD3216" w:rsidRDefault="0090328A" w:rsidP="00BB671F">
      <w:r w:rsidRPr="00DD3216">
        <w:t>Il Fornitore, nello svolgimento del ruolo di Terzo Responsabile, inoltre, deve:</w:t>
      </w:r>
    </w:p>
    <w:p w14:paraId="7DB58348" w14:textId="3A642CD5" w:rsidR="0090328A" w:rsidRPr="00DD3216" w:rsidRDefault="0090328A" w:rsidP="00B10DF8">
      <w:pPr>
        <w:pStyle w:val="Max"/>
      </w:pPr>
      <w:r w:rsidRPr="00DD3216">
        <w:t>informare la Regione o</w:t>
      </w:r>
      <w:r w:rsidR="000B3812" w:rsidRPr="00DD3216">
        <w:t xml:space="preserve"> la</w:t>
      </w:r>
      <w:r w:rsidRPr="00DD3216">
        <w:t xml:space="preserve"> Provincia autonoma competente per territorio, o l'organismo da loro eventualmente delegato, della delega ricevuta quale terzo responsabile, nella tempistica definita dal D.P.R. 74/13, della eventuale revoca o rinuncia dell'incarico e della decadenza nonché le eventuali variazioni sia della consistenza che della titolarità dell'impianto;</w:t>
      </w:r>
    </w:p>
    <w:p w14:paraId="5EB62C1D" w14:textId="77777777" w:rsidR="0090328A" w:rsidRPr="00DD3216" w:rsidRDefault="0090328A" w:rsidP="00B10DF8">
      <w:pPr>
        <w:pStyle w:val="Max"/>
      </w:pPr>
      <w:r w:rsidRPr="00DD3216">
        <w:t>accertare, al momento della presa in consegna dell’Impianto per la Climatizzazione, la sussistenza o meno del Libretto di Centrale; in ogni caso deve provvedere al suo reperimento e completamento in ogni sua parte;</w:t>
      </w:r>
    </w:p>
    <w:p w14:paraId="6A32B7FB" w14:textId="13CBA6B4" w:rsidR="0090328A" w:rsidRPr="00DD3216" w:rsidRDefault="0090328A" w:rsidP="00B10DF8">
      <w:pPr>
        <w:pStyle w:val="Max"/>
      </w:pPr>
      <w:r w:rsidRPr="00DD3216">
        <w:t xml:space="preserve">trascrivere sul Libretto di Centrale nel corso della gestione, i dati relativi al funzionamento dinamico </w:t>
      </w:r>
      <w:r w:rsidR="00E14EF4" w:rsidRPr="00DD3216">
        <w:t xml:space="preserve">dell’impianto </w:t>
      </w:r>
      <w:r w:rsidRPr="00DD3216">
        <w:t>per la Climatizzazione, relativamente ai parametri di combustione, al consumo di combustibile e di energia termica, nonché gli interventi manutentivi effettuati;</w:t>
      </w:r>
    </w:p>
    <w:p w14:paraId="0DC73B57" w14:textId="77777777" w:rsidR="0090328A" w:rsidRPr="00DD3216" w:rsidRDefault="0090328A" w:rsidP="00B10DF8">
      <w:pPr>
        <w:pStyle w:val="Max"/>
      </w:pPr>
      <w:r w:rsidRPr="00DD3216">
        <w:t>gestire la reportistica relativa alle attività di controllo e manutenzione svolte su tutti gli impianti presi in consegna, con l'indicazione dettagliata di tutti gli interventi effettuati, sia pianificati, sia su guasto, e degli eventuali componenti sostituiti.</w:t>
      </w:r>
    </w:p>
    <w:p w14:paraId="59665A68" w14:textId="77777777" w:rsidR="0090328A" w:rsidRPr="00DD3216" w:rsidRDefault="0090328A" w:rsidP="00BB671F">
      <w:r w:rsidRPr="00DD3216">
        <w:t>Il Libretto di Centrale deve essere conforme a quanto previsto dalla normativa tempo per tempo vigente.</w:t>
      </w:r>
    </w:p>
    <w:p w14:paraId="46A72A3D" w14:textId="1C0E5740" w:rsidR="0090328A" w:rsidRPr="00DD3216" w:rsidRDefault="0090328A" w:rsidP="00BB671F">
      <w:r w:rsidRPr="00DD3216">
        <w:t>Il Terzo Responsabile deve rapportarsi con l’Amministrazione fornendo costant</w:t>
      </w:r>
      <w:r w:rsidR="000B3812" w:rsidRPr="00DD3216">
        <w:t>i</w:t>
      </w:r>
      <w:r w:rsidRPr="00DD3216">
        <w:t xml:space="preserve"> informazion</w:t>
      </w:r>
      <w:r w:rsidR="000B3812" w:rsidRPr="00DD3216">
        <w:t>i</w:t>
      </w:r>
      <w:r w:rsidRPr="00DD3216">
        <w:t xml:space="preserve"> sull’andamento del Servizio e su tutti i suoi aspetti gestionali ed impiantistici, con le modalità di monitoraggio previste dal presente </w:t>
      </w:r>
      <w:r w:rsidR="00BE1DEB" w:rsidRPr="00DD3216">
        <w:t xml:space="preserve">Documento </w:t>
      </w:r>
      <w:r w:rsidRPr="00DD3216">
        <w:t>nonché con le eventuali altre modalità da concordare</w:t>
      </w:r>
      <w:r w:rsidR="004D26FD" w:rsidRPr="00DD3216">
        <w:t xml:space="preserve"> con l’Amministrazione</w:t>
      </w:r>
      <w:r w:rsidRPr="00DD3216">
        <w:t>.</w:t>
      </w:r>
    </w:p>
    <w:p w14:paraId="2F3C342D" w14:textId="77777777" w:rsidR="0090328A" w:rsidRPr="00DD3216" w:rsidRDefault="0090328A" w:rsidP="00BB671F">
      <w:r w:rsidRPr="00DD3216">
        <w:lastRenderedPageBreak/>
        <w:t>L’assunzione del ruolo di “Terzo Responsabile dell’esercizio e della manutenzione degli impianti termici” da parte del Fornitore obbliga lo stesso ad espletare tutte le funzioni, le operazioni e le dichiarazioni previste dalla vigente normativa.</w:t>
      </w:r>
    </w:p>
    <w:p w14:paraId="6D22E723" w14:textId="77777777" w:rsidR="0090328A" w:rsidRPr="00DD3216" w:rsidRDefault="0090328A" w:rsidP="00BB671F">
      <w:r w:rsidRPr="00DD3216">
        <w:t xml:space="preserve">Si evidenzia inoltre che: </w:t>
      </w:r>
    </w:p>
    <w:p w14:paraId="6F0A2305" w14:textId="77777777" w:rsidR="0090328A" w:rsidRPr="00DD3216" w:rsidRDefault="0090328A" w:rsidP="00B10DF8">
      <w:pPr>
        <w:pStyle w:val="Max"/>
      </w:pPr>
      <w:r w:rsidRPr="00DD3216">
        <w:t>eventuali provvedimenti adottati dalle autorità competenti saranno da ritenersi a carico del Terzo Responsabile, siano essi di carattere amministrativo, penale o civile;</w:t>
      </w:r>
    </w:p>
    <w:p w14:paraId="33AA6556" w14:textId="77777777" w:rsidR="0090328A" w:rsidRPr="00DD3216" w:rsidRDefault="0090328A" w:rsidP="00B10DF8">
      <w:pPr>
        <w:pStyle w:val="Max"/>
      </w:pPr>
      <w:r w:rsidRPr="00DD3216">
        <w:t>come previsto dall’art.34 comma 5 della legge 10/91 il Terzo Responsabile è soggetto sanzionabile se, nel corso di una verifica dell’Ente locale prevista dall’Art.31 comma 3 della stessa, non mantiene il rendimento di combustione entro i limiti previsti dalla normativa vigente e non effettua la manutenzione ordinaria e straordinaria secondo le prescrizioni della vigente normativa UNI e CEI;</w:t>
      </w:r>
    </w:p>
    <w:p w14:paraId="41CBC764" w14:textId="39F1157D" w:rsidR="0090328A" w:rsidRPr="00DD3216" w:rsidRDefault="0090328A" w:rsidP="00B10DF8">
      <w:pPr>
        <w:pStyle w:val="Max"/>
      </w:pPr>
      <w:r w:rsidRPr="00DD3216">
        <w:t>come previsto dal D.P.R. 74/13, art. 6 comma 1 “In tutti i casi in cui nello stesso locale tecnico siano presenti generatori di calore oppure macchine frigorifere al servizio di più impianti termici, può essere delegato un unico terzo responsabile che risponde delle predette attività degli impianti</w:t>
      </w:r>
      <w:r w:rsidR="00E61E52" w:rsidRPr="00DD3216">
        <w:t>”</w:t>
      </w:r>
      <w:r w:rsidRPr="00DD3216">
        <w:t>.</w:t>
      </w:r>
    </w:p>
    <w:p w14:paraId="42275043" w14:textId="6ECE484F" w:rsidR="009A1F26" w:rsidRPr="00DD3216" w:rsidRDefault="009A1F26" w:rsidP="00170C81">
      <w:pPr>
        <w:pStyle w:val="MAX111"/>
        <w:rPr>
          <w:color w:val="auto"/>
        </w:rPr>
      </w:pPr>
      <w:bookmarkStart w:id="198" w:name="_Toc224112994"/>
      <w:r w:rsidRPr="00DD3216">
        <w:rPr>
          <w:color w:val="auto"/>
        </w:rPr>
        <w:t xml:space="preserve">Manutenzione </w:t>
      </w:r>
      <w:r w:rsidR="0088422A" w:rsidRPr="00DD3216">
        <w:rPr>
          <w:color w:val="auto"/>
        </w:rPr>
        <w:t xml:space="preserve">Ordinaria </w:t>
      </w:r>
      <w:r w:rsidRPr="00DD3216">
        <w:rPr>
          <w:color w:val="auto"/>
        </w:rPr>
        <w:t>impianti</w:t>
      </w:r>
      <w:r w:rsidR="00482468" w:rsidRPr="00DD3216">
        <w:rPr>
          <w:color w:val="auto"/>
        </w:rPr>
        <w:t xml:space="preserve"> relativi al Servizio Energia</w:t>
      </w:r>
      <w:bookmarkEnd w:id="198"/>
    </w:p>
    <w:p w14:paraId="793EEE55" w14:textId="41A69FCD" w:rsidR="009A1F26" w:rsidRPr="00DD3216" w:rsidRDefault="009A1F26" w:rsidP="00BB671F">
      <w:r w:rsidRPr="00DD3216">
        <w:t>Per tutta la durata del contratto il Fornitore è tenuto ad effettuare una corretta manutenzione ordinaria degli impianti oggetto del servizio ordinato, al fine di:</w:t>
      </w:r>
    </w:p>
    <w:p w14:paraId="7E4A2477" w14:textId="77777777" w:rsidR="009A1F26" w:rsidRPr="00DD3216" w:rsidRDefault="009A1F26" w:rsidP="00B10DF8">
      <w:pPr>
        <w:pStyle w:val="Max"/>
      </w:pPr>
      <w:r w:rsidRPr="00DD3216">
        <w:t>mantenere in buono stato di funzionamento gli impianti e garantirne le condizioni di sicurezza;</w:t>
      </w:r>
    </w:p>
    <w:p w14:paraId="7D65F784" w14:textId="77777777" w:rsidR="009A1F26" w:rsidRPr="00DD3216" w:rsidRDefault="009A1F26" w:rsidP="00B10DF8">
      <w:pPr>
        <w:pStyle w:val="Max"/>
      </w:pPr>
      <w:r w:rsidRPr="00DD3216">
        <w:t>assicurare che gli impianti mantengano le caratteristiche e le condizioni di funzionamento atte a produrre le prestazioni richieste;</w:t>
      </w:r>
    </w:p>
    <w:p w14:paraId="4BD580C2" w14:textId="77777777" w:rsidR="009A1F26" w:rsidRPr="00DD3216" w:rsidRDefault="009A1F26" w:rsidP="00B10DF8">
      <w:pPr>
        <w:pStyle w:val="Max"/>
      </w:pPr>
      <w:r w:rsidRPr="00DD3216">
        <w:t>garantire la totale salvaguardia degli impianti presi in consegna dall’Amministrazione;</w:t>
      </w:r>
    </w:p>
    <w:p w14:paraId="58B96B6A" w14:textId="5DFEFAC7" w:rsidR="009A1F26" w:rsidRPr="00DD3216" w:rsidRDefault="009A1F26" w:rsidP="00B10DF8">
      <w:pPr>
        <w:pStyle w:val="Max"/>
      </w:pPr>
      <w:r w:rsidRPr="00DD3216">
        <w:t xml:space="preserve">ottemperare alle disposizioni imposte dalla normativa vigente, dal contratto e dal presente </w:t>
      </w:r>
      <w:r w:rsidR="00BE1DEB" w:rsidRPr="00DD3216">
        <w:t>Documento</w:t>
      </w:r>
      <w:r w:rsidRPr="00DD3216">
        <w:t>.</w:t>
      </w:r>
    </w:p>
    <w:p w14:paraId="1756817D" w14:textId="31140F40" w:rsidR="00EF7A27" w:rsidRPr="00DD3216" w:rsidRDefault="009A1F26" w:rsidP="00BB671F">
      <w:r w:rsidRPr="00DD3216">
        <w:t>La Manutenzione Ordinaria consiste n</w:t>
      </w:r>
      <w:r w:rsidR="00C112E3" w:rsidRPr="00DD3216">
        <w:t>ella</w:t>
      </w:r>
      <w:r w:rsidR="00480A2B" w:rsidRPr="00DD3216">
        <w:t>:</w:t>
      </w:r>
    </w:p>
    <w:p w14:paraId="1E846EC9" w14:textId="7E261DE9" w:rsidR="009A1F26" w:rsidRPr="00DD3216" w:rsidRDefault="009A1F26" w:rsidP="00B10DF8">
      <w:pPr>
        <w:pStyle w:val="Max"/>
      </w:pPr>
      <w:r w:rsidRPr="00DD3216">
        <w:rPr>
          <w:u w:val="single"/>
        </w:rPr>
        <w:t>Manutenzione preventiva</w:t>
      </w:r>
      <w:r w:rsidRPr="00DD3216">
        <w:t>, eseguita a intervalli predeterminati o in base a criteri prescritti e volta a ridurre la probabilità di guasto o il degrado del funzionamento di un’entità (impianto e relativi componenti e sub componenti). La manutenzione preventiva include:</w:t>
      </w:r>
    </w:p>
    <w:p w14:paraId="599ADEBF" w14:textId="4C104BB8" w:rsidR="009A1F26" w:rsidRPr="00DD3216" w:rsidRDefault="009A1F26" w:rsidP="00844300">
      <w:pPr>
        <w:pStyle w:val="Max---"/>
      </w:pPr>
      <w:r w:rsidRPr="00DD3216">
        <w:t>la manutenzione programmata, eseguita in base ad un programma temporale</w:t>
      </w:r>
      <w:r w:rsidR="00B140FF" w:rsidRPr="00DD3216">
        <w:t xml:space="preserve"> stabilito</w:t>
      </w:r>
      <w:r w:rsidRPr="00DD3216">
        <w:t>;</w:t>
      </w:r>
    </w:p>
    <w:p w14:paraId="25603B67" w14:textId="77777777" w:rsidR="009A1F26" w:rsidRPr="00DD3216" w:rsidRDefault="009A1F26" w:rsidP="00844300">
      <w:pPr>
        <w:pStyle w:val="Max---"/>
      </w:pPr>
      <w:r w:rsidRPr="00DD3216">
        <w:t>la manutenzione ciclica, effettuata in base a cicli di utilizzo predeterminati;</w:t>
      </w:r>
    </w:p>
    <w:p w14:paraId="77D3951D" w14:textId="77777777" w:rsidR="009A1F26" w:rsidRPr="00DD3216" w:rsidRDefault="009A1F26" w:rsidP="00844300">
      <w:pPr>
        <w:pStyle w:val="Max---"/>
      </w:pPr>
      <w:r w:rsidRPr="00DD3216">
        <w:t>la manutenzione di opportunità, eseguita in forma sequenziale o parallela su più componenti in corrispondenza di un'opportunità di intervento al fine di realizzare sinergie e sincronie nell'impiego di risorse economiche, tecniche ed organizzative.</w:t>
      </w:r>
    </w:p>
    <w:p w14:paraId="5DE767E4" w14:textId="3961256C" w:rsidR="006D11E1" w:rsidRPr="00DD3216" w:rsidRDefault="006D11E1" w:rsidP="00B10DF8">
      <w:pPr>
        <w:pStyle w:val="Max"/>
      </w:pPr>
      <w:r w:rsidRPr="00DD3216">
        <w:rPr>
          <w:u w:val="single"/>
        </w:rPr>
        <w:t>Manutenzione correttiva (o a guasto)</w:t>
      </w:r>
      <w:r w:rsidRPr="00DD3216">
        <w:t xml:space="preserve">: attività/interventi eseguiti a seguito di un’avaria, di un malfunzionamento e/o di una interruzione anche parziale del servizio, ed è volta a riportare l’unità tecnologica (impianto e relativi componenti e sub componenti/apparecchiature) nello stato in cui essa possa eseguire la funzione richiesta. Il Fornitore sarà tenuto ad effettuare tutti gli interventi correttivi, rilevati ad esempio durante le attività, attraverso allarme, controllo a distanza o su chiamata dell’Amministrazione, da espletarsi con uno o più operatori qualificati, dotati di mezzi, attrezzature e apparecchiature adeguate. Gli interventi eseguiti devono essere descritti mediante apposita “Scheda Consuntivo Intervento”, come prescritto al paragrafo </w:t>
      </w:r>
      <w:r w:rsidR="00782972" w:rsidRPr="00DD3216">
        <w:t>6</w:t>
      </w:r>
      <w:r w:rsidRPr="00DD3216">
        <w:t>.</w:t>
      </w:r>
      <w:r w:rsidR="00782972" w:rsidRPr="00DD3216">
        <w:t>5</w:t>
      </w:r>
      <w:r w:rsidRPr="00DD3216">
        <w:t>.</w:t>
      </w:r>
      <w:r w:rsidR="00782972" w:rsidRPr="00DD3216">
        <w:t>4</w:t>
      </w:r>
      <w:r w:rsidRPr="00DD3216">
        <w:t>.</w:t>
      </w:r>
      <w:r w:rsidR="00782972" w:rsidRPr="00DD3216">
        <w:t>4</w:t>
      </w:r>
      <w:r w:rsidRPr="00DD3216">
        <w:t>., in cui il Fornitore deve, inoltre, indicare la data in cui è stata riscontrata l’anomalia e descrivere i motivi che hanno causato la stessa. Sono inoltre incluse nella Manutenzione Ordinaria le attività per la messa in sicurezza effettuate attraverso interventi tampone, a seguito di guasti e avarie sugli impianti oggetto del servizio attivato. Tali attività comprendono anche la fornitura di tutti i prodotti e materiali necessari per la messa in sicurezza.</w:t>
      </w:r>
    </w:p>
    <w:p w14:paraId="71AFEBC1" w14:textId="1FDF8D30" w:rsidR="00D05E93" w:rsidRPr="00DD3216" w:rsidRDefault="00D05E93" w:rsidP="00D05E93">
      <w:r w:rsidRPr="00DD3216">
        <w:lastRenderedPageBreak/>
        <w:t>Si specifica che la Manutenzione ordinaria deve essere espletata</w:t>
      </w:r>
      <w:r w:rsidR="00FD04BA" w:rsidRPr="00DD3216">
        <w:t>,</w:t>
      </w:r>
      <w:r w:rsidRPr="00DD3216">
        <w:t xml:space="preserve"> con riferimento a tutti gli elementi impiantistici e relativi componenti e sottocomponenti, </w:t>
      </w:r>
      <w:r w:rsidR="00FD04BA" w:rsidRPr="00DD3216">
        <w:t xml:space="preserve">eseguendo </w:t>
      </w:r>
      <w:r w:rsidRPr="00DD3216">
        <w:t>tutte le attività del servizio ordinato, descritt</w:t>
      </w:r>
      <w:r w:rsidR="00FD04BA" w:rsidRPr="00DD3216">
        <w:t>e</w:t>
      </w:r>
      <w:r w:rsidRPr="00DD3216">
        <w:t>, a titolo esemplificativo e non esaustivo, nell</w:t>
      </w:r>
      <w:r w:rsidR="00FD04BA" w:rsidRPr="00DD3216">
        <w:t>’</w:t>
      </w:r>
      <w:r w:rsidRPr="00DD3216">
        <w:t xml:space="preserve">Appendice 1 al Capitolato Tecnico. </w:t>
      </w:r>
    </w:p>
    <w:p w14:paraId="04F4433A" w14:textId="77777777" w:rsidR="00D05E93" w:rsidRPr="00DD3216" w:rsidRDefault="00D05E93" w:rsidP="00D05E93">
      <w:r w:rsidRPr="00DD3216">
        <w:t>I suddetti elementi impiantistici, attività e relative frequenze, devono essere opportunamente integrati in aumento in relazione:</w:t>
      </w:r>
    </w:p>
    <w:p w14:paraId="29C3C224" w14:textId="77777777" w:rsidR="00D05E93" w:rsidRPr="00DD3216" w:rsidRDefault="00D05E93" w:rsidP="009E21DB">
      <w:pPr>
        <w:pStyle w:val="Max"/>
      </w:pPr>
      <w:r w:rsidRPr="00DD3216">
        <w:t>alle normative tempo per tempo vigenti;</w:t>
      </w:r>
    </w:p>
    <w:p w14:paraId="55FBB026" w14:textId="77777777" w:rsidR="00D05E93" w:rsidRPr="00DD3216" w:rsidRDefault="00D05E93" w:rsidP="009E21DB">
      <w:pPr>
        <w:pStyle w:val="Max"/>
      </w:pPr>
      <w:r w:rsidRPr="00DD3216">
        <w:t xml:space="preserve">alle istruzioni di buona tecnica; </w:t>
      </w:r>
    </w:p>
    <w:p w14:paraId="33A1902D" w14:textId="71E25CC0" w:rsidR="00D05E93" w:rsidRPr="00DD3216" w:rsidRDefault="00D05E93" w:rsidP="009E21DB">
      <w:pPr>
        <w:pStyle w:val="Max"/>
      </w:pPr>
      <w:r w:rsidRPr="00DD3216">
        <w:t>a quanto prescritto dai manuali d’uso e manutenzione redatti dal costruttore degli impianti, degli apparecchi e dei dispositivi facenti parte degli impianti stessi;</w:t>
      </w:r>
    </w:p>
    <w:p w14:paraId="5824D72D" w14:textId="77777777" w:rsidR="00D05E93" w:rsidRPr="00DD3216" w:rsidRDefault="00D05E93" w:rsidP="009E21DB">
      <w:pPr>
        <w:pStyle w:val="Max"/>
      </w:pPr>
      <w:r w:rsidRPr="00DD3216">
        <w:t>alle migliorie di cui all’Offerta Tecnica;</w:t>
      </w:r>
    </w:p>
    <w:p w14:paraId="185FC878" w14:textId="77777777" w:rsidR="00D05E93" w:rsidRPr="00DD3216" w:rsidRDefault="00D05E93" w:rsidP="009E21DB">
      <w:pPr>
        <w:pStyle w:val="Max"/>
      </w:pPr>
      <w:r w:rsidRPr="00DD3216">
        <w:t>anche al fine di garantire il rispetto delle disposizioni di legge in materia di efficienza energetica in materia di sicurezza e di tutela dell'ambiente (CAM).</w:t>
      </w:r>
    </w:p>
    <w:p w14:paraId="3182A170" w14:textId="584D516D" w:rsidR="00D05E93" w:rsidRPr="00DD3216" w:rsidRDefault="00FD04BA" w:rsidP="000653BF">
      <w:bookmarkStart w:id="199" w:name="_Hlk191024520"/>
      <w:r w:rsidRPr="00DD3216">
        <w:t>Si precisa inoltre che i mezzi e le attrezzature da utilizzare nello svolgimento d</w:t>
      </w:r>
      <w:r w:rsidR="007F0CDF" w:rsidRPr="00DD3216">
        <w:t xml:space="preserve">elle attività </w:t>
      </w:r>
      <w:r w:rsidRPr="00DD3216">
        <w:t>si intendono ricompresi negli oneri in capo al Fornitore.</w:t>
      </w:r>
    </w:p>
    <w:bookmarkEnd w:id="199"/>
    <w:p w14:paraId="7656F40C" w14:textId="4C60ECB3" w:rsidR="009A1F26" w:rsidRPr="00DD3216" w:rsidRDefault="009A1F26" w:rsidP="00BB671F">
      <w:r w:rsidRPr="00DD3216">
        <w:t xml:space="preserve">La manutenzione ordinaria degli impianti deve essere effettuata con </w:t>
      </w:r>
      <w:r w:rsidRPr="00DD3216">
        <w:rPr>
          <w:u w:val="single"/>
        </w:rPr>
        <w:t xml:space="preserve">personale qualificato </w:t>
      </w:r>
      <w:r w:rsidR="0019756D" w:rsidRPr="00DD3216">
        <w:rPr>
          <w:u w:val="single"/>
        </w:rPr>
        <w:t>e</w:t>
      </w:r>
      <w:r w:rsidRPr="00DD3216" w:rsidDel="000B3812">
        <w:rPr>
          <w:u w:val="single"/>
        </w:rPr>
        <w:t xml:space="preserve"> </w:t>
      </w:r>
      <w:r w:rsidRPr="00DD3216">
        <w:rPr>
          <w:u w:val="single"/>
        </w:rPr>
        <w:t>professionalmente abilitato</w:t>
      </w:r>
      <w:r w:rsidRPr="00DD3216">
        <w:t>, secondo quanto richiesto dalla normativa tempo per tempo e attività per attività vigente. I nominativi del personale impiegato e/o impiegabile nello svolgimento delle attività devono essere indicati nel Verbale di presa in consegna degli impianti (rif.</w:t>
      </w:r>
      <w:r w:rsidR="00946163" w:rsidRPr="00DD3216">
        <w:t xml:space="preserve"> </w:t>
      </w:r>
      <w:r w:rsidRPr="00DD3216">
        <w:t xml:space="preserve">Appendice 4) e, </w:t>
      </w:r>
      <w:r w:rsidR="007C6B5A" w:rsidRPr="00DD3216">
        <w:t>in caso di sostituzione</w:t>
      </w:r>
      <w:r w:rsidRPr="00DD3216">
        <w:t>, preventivamente comunicati all’Amministrazione.</w:t>
      </w:r>
    </w:p>
    <w:p w14:paraId="59781E0E" w14:textId="77777777" w:rsidR="008A4380" w:rsidRPr="00DD3216" w:rsidRDefault="008A4380" w:rsidP="00BB671F"/>
    <w:p w14:paraId="334BF140" w14:textId="3BB99439" w:rsidR="006D3586" w:rsidRPr="00DD3216" w:rsidRDefault="006D3586" w:rsidP="00BB671F">
      <w:r w:rsidRPr="00DD3216">
        <w:t xml:space="preserve">Ciascun intervento di manutenzione ordinaria dovrà essere condotto, a titolo esemplificativo e non esaustivo, attraverso le seguenti </w:t>
      </w:r>
      <w:r w:rsidRPr="00DD3216">
        <w:rPr>
          <w:b/>
          <w:bCs/>
        </w:rPr>
        <w:t xml:space="preserve">attività </w:t>
      </w:r>
      <w:r w:rsidRPr="00DD3216">
        <w:t>elementari:</w:t>
      </w:r>
    </w:p>
    <w:p w14:paraId="0372F0AE" w14:textId="23A6B339" w:rsidR="006D3586" w:rsidRPr="00DD3216" w:rsidRDefault="006D3586" w:rsidP="00B10DF8">
      <w:pPr>
        <w:pStyle w:val="Max"/>
      </w:pPr>
      <w:r w:rsidRPr="00DD3216">
        <w:rPr>
          <w:u w:val="single"/>
        </w:rPr>
        <w:t>Pulizia</w:t>
      </w:r>
      <w:r w:rsidRPr="00DD3216">
        <w:t xml:space="preserve">: per pulizia si intende un’azione manuale o meccanica di rimozione di sostanze depositate, fuoriuscite o prodotte dai componenti dell’impianto durante il loro funzionamento ed il loro smaltimento in discarica nei modi conformi alle leggi. Per tutta la durata del contratto il Fornitore avrà l’obbligo di curare la pulizia di tutte le superfici che costituiscono gli involucri esterni degli impianti affidati, nonché di tutti gli ambienti appositamente destinati ad ospitare le apparecchiature connesse al servizio. Stessa considerazione vale per tutte le attrezzature di lavoro e gli arredi affidati al Fornitore per l’espletamento delle sue funzioni; tali attrezzature ed arredi saranno riconsegnati, alla fine del contratto, nello stesso stato in cui si trovavano alla consegna iniziale, fatto salvo il normale deterioramento per uso e vetustà. Per gli stessi fini, il Fornitore dovrà operare, ove necessario, interventi di ripristino edili, meccanici, elettrici compresi ritocchi alle verniciature antiruggine delle parti metalliche di tutti gli impianti. I prodotti per l’igiene quali i detergenti multiuso destinati alla pulizia di ambienti interni utilizzati dal Fornitore devono essere conformi ai Criteri Ambientali Minimi adottati dal Ministero dell’ambiente con DM </w:t>
      </w:r>
      <w:r w:rsidR="00ED20C7" w:rsidRPr="00DD3216">
        <w:t xml:space="preserve">51 </w:t>
      </w:r>
      <w:r w:rsidRPr="00DD3216">
        <w:t>del 2</w:t>
      </w:r>
      <w:r w:rsidR="00ED20C7" w:rsidRPr="00DD3216">
        <w:t>9</w:t>
      </w:r>
      <w:r w:rsidRPr="00DD3216">
        <w:t xml:space="preserve"> </w:t>
      </w:r>
      <w:r w:rsidR="00ED20C7" w:rsidRPr="00DD3216">
        <w:t xml:space="preserve">gennaio </w:t>
      </w:r>
      <w:r w:rsidRPr="00DD3216">
        <w:t>202</w:t>
      </w:r>
      <w:r w:rsidR="00ED20C7" w:rsidRPr="00DD3216">
        <w:t>1</w:t>
      </w:r>
      <w:r w:rsidRPr="00DD3216">
        <w:t xml:space="preserve"> e </w:t>
      </w:r>
      <w:r w:rsidR="002D12A3" w:rsidRPr="00DD3216">
        <w:t>s.m.i.</w:t>
      </w:r>
    </w:p>
    <w:p w14:paraId="6B88012D" w14:textId="77777777" w:rsidR="006D3586" w:rsidRPr="00DD3216" w:rsidRDefault="006D3586" w:rsidP="00B10DF8">
      <w:pPr>
        <w:pStyle w:val="Max"/>
      </w:pPr>
      <w:r w:rsidRPr="00DD3216">
        <w:rPr>
          <w:u w:val="single"/>
        </w:rPr>
        <w:t>Sostituzione</w:t>
      </w:r>
      <w:r w:rsidRPr="00DD3216">
        <w:t>: il Fornitore procederà alla sostituzione di quelle parti (componenti e sottocomponenti) che risultino alterate nelle loro caratteristiche e che sono causa della non rispondenza alle prestazioni attese. In caso di sostituzione di parti dei sistemi di riscaldamento, ventilazione o raffrescamento, il Fornitore dovrà prediligere le apparecchiature che non utilizzano clorofluorocarburi o gas climalteranti.</w:t>
      </w:r>
    </w:p>
    <w:p w14:paraId="5BA1FD81" w14:textId="77777777" w:rsidR="006D3586" w:rsidRPr="00DD3216" w:rsidRDefault="006D3586" w:rsidP="00B10DF8">
      <w:pPr>
        <w:pStyle w:val="Max"/>
      </w:pPr>
      <w:r w:rsidRPr="00DD3216">
        <w:rPr>
          <w:u w:val="single"/>
        </w:rPr>
        <w:t>Smontaggio e rimontaggio</w:t>
      </w:r>
      <w:r w:rsidRPr="00DD3216">
        <w:t>: si tratta delle operazioni effettuate sulla singola componente e sottocomponente impiantistica e necessarie per effettuare gli interventi di pulizia e sostituzione delle parti.</w:t>
      </w:r>
    </w:p>
    <w:p w14:paraId="708715E7" w14:textId="77777777" w:rsidR="006D3586" w:rsidRPr="00DD3216" w:rsidRDefault="006D3586" w:rsidP="00B10DF8">
      <w:pPr>
        <w:pStyle w:val="Max"/>
      </w:pPr>
      <w:r w:rsidRPr="00DD3216">
        <w:rPr>
          <w:u w:val="single"/>
        </w:rPr>
        <w:t>Controlli funzionali e verifiche</w:t>
      </w:r>
      <w:r w:rsidRPr="00DD3216">
        <w:t>:</w:t>
      </w:r>
      <w:r w:rsidRPr="00DD3216">
        <w:rPr>
          <w:b/>
          <w:bCs/>
        </w:rPr>
        <w:t xml:space="preserve"> </w:t>
      </w:r>
      <w:r w:rsidRPr="00DD3216">
        <w:t xml:space="preserve">si tratta delle operazioni effettuate sulla singola componente e sottocomponente o sull’impianto nel suo insieme, finalizzate a verificarne lo stato di funzionalità o a </w:t>
      </w:r>
      <w:r w:rsidRPr="00DD3216">
        <w:lastRenderedPageBreak/>
        <w:t>verificare la rispondenza di determinati parametri ai valori standard o di legge previsti.</w:t>
      </w:r>
    </w:p>
    <w:p w14:paraId="102E74B4" w14:textId="2142B073" w:rsidR="006D3586" w:rsidRPr="00DD3216" w:rsidRDefault="006D3586" w:rsidP="00BB671F">
      <w:r w:rsidRPr="00DD3216">
        <w:t>Tutte le attività/interventi di Manutenzione Ordinaria, svolte durante la durata contrattuale, che prevedono la sostituzione di componenti e/o sottocomponenti/apparecchiature necessitano che queste ultime abbiano caratteristiche tecniche uguali o migliori di quelle esistenti</w:t>
      </w:r>
      <w:r w:rsidR="004B4057" w:rsidRPr="00DD3216">
        <w:t xml:space="preserve"> e sostituite</w:t>
      </w:r>
      <w:r w:rsidR="002D1434" w:rsidRPr="00DD3216">
        <w:t>.</w:t>
      </w:r>
      <w:r w:rsidR="00DB2075" w:rsidRPr="00DD3216">
        <w:t xml:space="preserve"> </w:t>
      </w:r>
      <w:r w:rsidRPr="00DD3216">
        <w:t xml:space="preserve"> La sostituzione, in tal caso, deve essere concordata con l’EM/EGE e/o col Responsabile del Contratto. Il Fornitore può effettuare una sostituzione con uguale materiale a quello esistente (marca e modello) ed in questo caso l’accordo con l’EM/EGE e/o </w:t>
      </w:r>
      <w:r w:rsidR="008D289C" w:rsidRPr="00DD3216">
        <w:t>DEC</w:t>
      </w:r>
      <w:r w:rsidRPr="00DD3216">
        <w:t xml:space="preserve"> è automaticamente assolto.</w:t>
      </w:r>
    </w:p>
    <w:p w14:paraId="00DD55AB" w14:textId="77777777" w:rsidR="009A1F26" w:rsidRPr="00DD3216" w:rsidRDefault="009A1F26" w:rsidP="00BB671F">
      <w:r w:rsidRPr="00DD3216">
        <w:t xml:space="preserve">L’attività di manutenzione ordinaria comprende anche la fornitura di tutti i </w:t>
      </w:r>
      <w:r w:rsidRPr="00DD3216">
        <w:rPr>
          <w:b/>
          <w:bCs/>
        </w:rPr>
        <w:t>prodotti e materiali</w:t>
      </w:r>
      <w:r w:rsidRPr="00DD3216">
        <w:t xml:space="preserve"> necessari dei quali si riporta, a puro titolo esemplificativo e non esaustivo, il seguente elenco:</w:t>
      </w:r>
    </w:p>
    <w:p w14:paraId="462C246A" w14:textId="77777777" w:rsidR="009A1F26" w:rsidRPr="00DD3216" w:rsidRDefault="009A1F26" w:rsidP="00B10DF8">
      <w:pPr>
        <w:pStyle w:val="Max"/>
      </w:pPr>
      <w:r w:rsidRPr="00DD3216">
        <w:t>olii lubrificanti necessari durante il normale funzionamento delle apparecchiature;</w:t>
      </w:r>
    </w:p>
    <w:p w14:paraId="267DBF31" w14:textId="77777777" w:rsidR="009A1F26" w:rsidRPr="00DD3216" w:rsidRDefault="009A1F26" w:rsidP="00B10DF8">
      <w:pPr>
        <w:pStyle w:val="Max"/>
      </w:pPr>
      <w:r w:rsidRPr="00DD3216">
        <w:t>prodotti per l’ingrassaggio di parti meccaniche rotanti;</w:t>
      </w:r>
    </w:p>
    <w:p w14:paraId="411C8115" w14:textId="77777777" w:rsidR="009A1F26" w:rsidRPr="00DD3216" w:rsidRDefault="009A1F26" w:rsidP="00B10DF8">
      <w:pPr>
        <w:pStyle w:val="Max"/>
      </w:pPr>
      <w:r w:rsidRPr="00DD3216">
        <w:t>disincrostanti, detergenti, solventi e sostanze chimiche in genere nonché le attrezzature necessarie (scope, stracci, spugne, ecc.) per l’effettuazione degli interventi mirati alla migliore conservazione degli impianti tecnologici e/o i locali ospitanti gli stessi;</w:t>
      </w:r>
    </w:p>
    <w:p w14:paraId="7D90EB00" w14:textId="6414AE51" w:rsidR="009A1F26" w:rsidRPr="00DD3216" w:rsidRDefault="009A1F26" w:rsidP="00B10DF8">
      <w:pPr>
        <w:pStyle w:val="Max"/>
      </w:pPr>
      <w:r w:rsidRPr="00DD3216">
        <w:t>prodotti additivanti dell’acqua di alimentazione delle caldaie, dell’acqua sanitaria fredda, compresi i sali per la rigenerazione delle resine degli addolcitori;</w:t>
      </w:r>
    </w:p>
    <w:p w14:paraId="3B94602D" w14:textId="77777777" w:rsidR="009A1F26" w:rsidRPr="00DD3216" w:rsidRDefault="009A1F26" w:rsidP="00B10DF8">
      <w:pPr>
        <w:pStyle w:val="Max"/>
      </w:pPr>
      <w:r w:rsidRPr="00DD3216">
        <w:t>premistoppa e baderne per la tenuta prive di amianto;</w:t>
      </w:r>
    </w:p>
    <w:p w14:paraId="463A7DE2" w14:textId="77777777" w:rsidR="009A1F26" w:rsidRPr="00DD3216" w:rsidRDefault="009A1F26" w:rsidP="00B10DF8">
      <w:pPr>
        <w:pStyle w:val="Max"/>
      </w:pPr>
      <w:r w:rsidRPr="00DD3216">
        <w:t>guarnizioni comuni delle valvole di intercettazione e delle rubinetterie;</w:t>
      </w:r>
    </w:p>
    <w:p w14:paraId="4CFC1148" w14:textId="77777777" w:rsidR="009A1F26" w:rsidRPr="00DD3216" w:rsidRDefault="009A1F26" w:rsidP="00B10DF8">
      <w:pPr>
        <w:pStyle w:val="Max"/>
      </w:pPr>
      <w:r w:rsidRPr="00DD3216">
        <w:t>guarnizioni di tenuta delle camere di combustione delle caldaie, prive di amianto;</w:t>
      </w:r>
    </w:p>
    <w:p w14:paraId="7D2FCA40" w14:textId="7A9EED35" w:rsidR="009A1F26" w:rsidRPr="00DD3216" w:rsidRDefault="009A1F26" w:rsidP="00B10DF8">
      <w:pPr>
        <w:pStyle w:val="Max"/>
      </w:pPr>
      <w:r w:rsidRPr="00DD3216">
        <w:t xml:space="preserve">vernici nelle qualità, quantità e colore necessarie per l’espletamento delle operazioni manutentive di ritocco e/o di sostituzioni previste nel presente </w:t>
      </w:r>
      <w:r w:rsidR="000D1DC0" w:rsidRPr="00DD3216">
        <w:t>Accordo Quadro</w:t>
      </w:r>
      <w:r w:rsidRPr="00DD3216">
        <w:t>;</w:t>
      </w:r>
    </w:p>
    <w:p w14:paraId="2D6EE3F3" w14:textId="77777777" w:rsidR="009A1F26" w:rsidRPr="00DD3216" w:rsidRDefault="009A1F26" w:rsidP="00B10DF8">
      <w:pPr>
        <w:pStyle w:val="Max"/>
      </w:pPr>
      <w:r w:rsidRPr="00DD3216">
        <w:t>viteria e rubinetteria d’uso;</w:t>
      </w:r>
    </w:p>
    <w:p w14:paraId="122BADEF" w14:textId="77777777" w:rsidR="009A1F26" w:rsidRPr="00DD3216" w:rsidRDefault="009A1F26" w:rsidP="00B10DF8">
      <w:pPr>
        <w:pStyle w:val="Max"/>
      </w:pPr>
      <w:r w:rsidRPr="00DD3216">
        <w:t>lampade di segnalazione installate su tutti i quadri elettrici;</w:t>
      </w:r>
    </w:p>
    <w:p w14:paraId="30BC5655" w14:textId="77777777" w:rsidR="009A1F26" w:rsidRPr="00DD3216" w:rsidRDefault="009A1F26" w:rsidP="00B10DF8">
      <w:pPr>
        <w:pStyle w:val="Max"/>
      </w:pPr>
      <w:r w:rsidRPr="00DD3216">
        <w:t>fusibili e morsetteria, targhette indicatrici dei quadri elettrici e sinottici;</w:t>
      </w:r>
    </w:p>
    <w:p w14:paraId="4448D0AC" w14:textId="77777777" w:rsidR="009A1F26" w:rsidRPr="00DD3216" w:rsidRDefault="009A1F26" w:rsidP="00B10DF8">
      <w:pPr>
        <w:pStyle w:val="Max"/>
      </w:pPr>
      <w:r w:rsidRPr="00DD3216">
        <w:t>giunti, raccordi e materiale per eventuale ripristino di tratti di coibentazione relativamente alle reti di tubazioni;</w:t>
      </w:r>
    </w:p>
    <w:p w14:paraId="387A2F80" w14:textId="77777777" w:rsidR="009A1F26" w:rsidRPr="00DD3216" w:rsidRDefault="009A1F26" w:rsidP="00B10DF8">
      <w:pPr>
        <w:pStyle w:val="Max"/>
      </w:pPr>
      <w:r w:rsidRPr="00DD3216">
        <w:t>bulloneria e corsetteria cavetteria per gli impianti di terra;</w:t>
      </w:r>
    </w:p>
    <w:p w14:paraId="427D133F" w14:textId="77777777" w:rsidR="009A1F26" w:rsidRPr="00DD3216" w:rsidRDefault="009A1F26" w:rsidP="00B10DF8">
      <w:pPr>
        <w:pStyle w:val="Max"/>
      </w:pPr>
      <w:r w:rsidRPr="00DD3216">
        <w:t>vaselina o sostanze specifiche per la ricopertura dei punti di connessione degli impianti di terra;</w:t>
      </w:r>
    </w:p>
    <w:p w14:paraId="5358383E" w14:textId="77777777" w:rsidR="009A1F26" w:rsidRPr="00DD3216" w:rsidRDefault="009A1F26" w:rsidP="00B10DF8">
      <w:pPr>
        <w:pStyle w:val="Max"/>
      </w:pPr>
      <w:r w:rsidRPr="00DD3216">
        <w:t>organi di comando (pulsanti, interruttori, sezionatori) installati su quadri elettrici;</w:t>
      </w:r>
    </w:p>
    <w:p w14:paraId="7A7292FD" w14:textId="77777777" w:rsidR="009A1F26" w:rsidRPr="00DD3216" w:rsidRDefault="009A1F26" w:rsidP="00B10DF8">
      <w:pPr>
        <w:pStyle w:val="Max"/>
      </w:pPr>
      <w:r w:rsidRPr="00DD3216">
        <w:t>tenute delle valvole di regolazione intercettazione installate sui corpi scaldanti;</w:t>
      </w:r>
    </w:p>
    <w:p w14:paraId="187DE667" w14:textId="77777777" w:rsidR="009A1F26" w:rsidRPr="00DD3216" w:rsidRDefault="009A1F26" w:rsidP="00B10DF8">
      <w:pPr>
        <w:pStyle w:val="Max"/>
      </w:pPr>
      <w:r w:rsidRPr="00DD3216">
        <w:t>liquidi di consumo delle attrezzature per il mantenimento della funzionalità delle apparecchiature per il trattamento dell’acqua;</w:t>
      </w:r>
    </w:p>
    <w:p w14:paraId="30FCC5E0" w14:textId="77777777" w:rsidR="009A1F26" w:rsidRPr="00DD3216" w:rsidRDefault="009A1F26" w:rsidP="00B10DF8">
      <w:pPr>
        <w:pStyle w:val="Max"/>
      </w:pPr>
      <w:r w:rsidRPr="00DD3216">
        <w:t>ecc.</w:t>
      </w:r>
    </w:p>
    <w:p w14:paraId="42F2D7FC" w14:textId="483C08BE" w:rsidR="009A1F26" w:rsidRPr="00DD3216" w:rsidRDefault="009A1F26" w:rsidP="00BB671F">
      <w:r w:rsidRPr="00DD3216">
        <w:t>Il Fornitore deve garantire all’Amministrazione Contraente l’accesso al Sistema Informativo per consentire la verifica dello stato delle attività/interventi</w:t>
      </w:r>
      <w:r w:rsidR="00A63EA0" w:rsidRPr="00DD3216">
        <w:t xml:space="preserve"> (rif. par. 6.5.1)</w:t>
      </w:r>
      <w:r w:rsidRPr="00DD3216">
        <w:t>.</w:t>
      </w:r>
    </w:p>
    <w:p w14:paraId="7B33E762" w14:textId="77777777" w:rsidR="008005A7" w:rsidRPr="00DD3216" w:rsidRDefault="00992CEB" w:rsidP="00BB671F">
      <w:r w:rsidRPr="00DD3216">
        <w:t xml:space="preserve">Le operazioni di manutenzione degli impianti devono essere eseguite conformemente ai manuali d’uso e manutenzione del costruttore/installatore. </w:t>
      </w:r>
    </w:p>
    <w:p w14:paraId="29A300DA" w14:textId="24604C93" w:rsidR="008005A7" w:rsidRPr="00DD3216" w:rsidRDefault="008005A7" w:rsidP="00BB671F">
      <w:r w:rsidRPr="00DD3216">
        <w:t>Rientrano negli oneri del Fornitore ai fini dell’esecuzione delle attività di manutenzione anche gli oneri per gli apprestamenti per la sicurezza ed i D.P.I. (dispositivi di protezione individuale) e D.P.C. (dispositivi di protezione collettiva) che si dovessero rendere eventualmente necessari per l’esecuzione delle attività.</w:t>
      </w:r>
    </w:p>
    <w:p w14:paraId="418D0AC8" w14:textId="3EF88EAC" w:rsidR="00992CEB" w:rsidRPr="00DD3216" w:rsidRDefault="00992CEB" w:rsidP="00BB671F">
      <w:r w:rsidRPr="00DD3216">
        <w:t>In particolare, le operazioni di manutenzione dell’</w:t>
      </w:r>
      <w:r w:rsidR="00F85854" w:rsidRPr="00DD3216">
        <w:t>i</w:t>
      </w:r>
      <w:r w:rsidRPr="00DD3216">
        <w:t xml:space="preserve">mpianto per la Climatizzazione Invernale devono essere eseguite conformemente alle istruzioni tecniche per la regolazione, l’uso e la manutenzione elaborate dal costruttore dell’impianto stesso, in ottemperanza a quanto previsto dal D.P.R. 412/93 e s.m.i. e dal D.lgs. 192 </w:t>
      </w:r>
      <w:r w:rsidRPr="00DD3216">
        <w:lastRenderedPageBreak/>
        <w:t>del 19 agosto 2005, così come modificato e integrato dal D.lgs. 311 del 29 dicembre 2006</w:t>
      </w:r>
      <w:r w:rsidR="005F0DA7" w:rsidRPr="00DD3216">
        <w:t xml:space="preserve"> e s.m.i.</w:t>
      </w:r>
      <w:r w:rsidRPr="00DD3216">
        <w:t>. Qualora non siano disponibili i manuali d’uso e manutenzione dell’installatore e/o le istruzioni tecniche del costruttore dei componenti dell’impianto, le operazioni di manutenzione devono essere eseguite ai sensi</w:t>
      </w:r>
      <w:r w:rsidR="008061FC" w:rsidRPr="00DD3216">
        <w:t xml:space="preserve"> delle</w:t>
      </w:r>
      <w:r w:rsidRPr="00DD3216">
        <w:t xml:space="preserve"> vigenti normative UNI - CEI </w:t>
      </w:r>
      <w:r w:rsidR="001C02E9" w:rsidRPr="00DD3216">
        <w:t>-</w:t>
      </w:r>
      <w:r w:rsidRPr="00DD3216">
        <w:t xml:space="preserve"> CTI - CIG per lo specifico elemento o tipo di apparecchio o dispositivo.</w:t>
      </w:r>
    </w:p>
    <w:p w14:paraId="5AE366DE" w14:textId="77777777" w:rsidR="00992CEB" w:rsidRPr="00DD3216" w:rsidRDefault="00992CEB" w:rsidP="00BB671F">
      <w:r w:rsidRPr="00DD3216">
        <w:t xml:space="preserve">La manutenzione e l’ispezione degli impianti termici per la climatizzazione invernale ed estiva degli edifici devono comunque essere realizzati in ottemperanza al decreto del Presidente della Repubblica 16 aprile 2013, n. 74 e s.m.i. ed alla normativa tempo per tempo vigente (ad es. decreto 10 febbraio 2014 sui Modelli di libretto di impianto per la climatizzazione e di rapporto di efficienza energetica). </w:t>
      </w:r>
    </w:p>
    <w:p w14:paraId="1F63DF98" w14:textId="5FF7B5D4" w:rsidR="00336585" w:rsidRPr="00DD3216" w:rsidRDefault="00992CEB" w:rsidP="00BB671F">
      <w:r w:rsidRPr="00DD3216">
        <w:t>Qualsiasi attività di manutenzione preventiva necessaria per il corretto funzionamento degli impianti in oggetto sarà compresa nel canone e dovrà essere indicata nel Programma di Manutenzione</w:t>
      </w:r>
      <w:r w:rsidR="00E77B5D" w:rsidRPr="00DD3216">
        <w:t xml:space="preserve"> e nel relativo Programma Operativo degli Interventi</w:t>
      </w:r>
      <w:r w:rsidRPr="00DD3216">
        <w:t>.</w:t>
      </w:r>
    </w:p>
    <w:p w14:paraId="5234D273" w14:textId="77777777" w:rsidR="00227FA7" w:rsidRPr="00DD3216" w:rsidRDefault="00227FA7" w:rsidP="00BB671F"/>
    <w:p w14:paraId="7303386E" w14:textId="77777777" w:rsidR="008878FB" w:rsidRPr="00DD3216" w:rsidRDefault="008878FB" w:rsidP="008878FB">
      <w:r w:rsidRPr="00DD3216">
        <w:t>Gli interventi di manutenzione ordinaria devono essere svolti in conformità alle previsioni di cui ai criteri contenuti nei nuovi CAM Edilizia “</w:t>
      </w:r>
      <w:r w:rsidRPr="00DD3216">
        <w:rPr>
          <w:i/>
        </w:rPr>
        <w:t>Criteri ambientali minimi per l’affidamento del servizio di progettazione e direzione lavori di interventi edilizi e opere di ingegneria civile, esecuzione di lavori, inclusi gli interventi di costruzione, ristrutturazione, manutenzione e adeguamento</w:t>
      </w:r>
      <w:r w:rsidRPr="00DD3216">
        <w:t>” adottati con Decreto del Ministero dell’Ambiente e della Tutela del Territorio e del Mare del 24 novembre 2025 (GU Serie Generale n.281 del 03-12-2025) richiamati in premessa.</w:t>
      </w:r>
    </w:p>
    <w:p w14:paraId="5D98CE18" w14:textId="77777777" w:rsidR="008878FB" w:rsidRPr="00DD3216" w:rsidRDefault="008878FB" w:rsidP="008878FB">
      <w:r w:rsidRPr="00DD3216">
        <w:t>In particolare, il Fornitore dovrà darne evidenza:</w:t>
      </w:r>
    </w:p>
    <w:p w14:paraId="4A274B8E" w14:textId="77777777" w:rsidR="008878FB" w:rsidRPr="00DD3216" w:rsidRDefault="008878FB" w:rsidP="008878FB">
      <w:pPr>
        <w:pStyle w:val="Max"/>
      </w:pPr>
      <w:r w:rsidRPr="00DD3216">
        <w:t>sia in fase progettuale (modello scheda intervento), dimostrando in che modo il progetto degli interventi ed il relativo cantiere ha tenuto conto delle prescrizioni di cui al suddetto CAM (Relazione CAM di progetto di cui al DM 24 novembre 2025);</w:t>
      </w:r>
    </w:p>
    <w:p w14:paraId="608A6272" w14:textId="77777777" w:rsidR="008878FB" w:rsidRPr="00DD3216" w:rsidRDefault="008878FB" w:rsidP="008878FB">
      <w:pPr>
        <w:pStyle w:val="Max"/>
      </w:pPr>
      <w:r w:rsidRPr="00DD3216">
        <w:t xml:space="preserve">sia in fase di as-built evidenziando lo stato </w:t>
      </w:r>
      <w:r w:rsidRPr="00DD3216">
        <w:rPr>
          <w:i/>
          <w:iCs/>
        </w:rPr>
        <w:t>ante operam</w:t>
      </w:r>
      <w:r w:rsidRPr="00DD3216">
        <w:t xml:space="preserve"> e </w:t>
      </w:r>
      <w:r w:rsidRPr="00DD3216">
        <w:rPr>
          <w:i/>
          <w:iCs/>
        </w:rPr>
        <w:t xml:space="preserve">post operam </w:t>
      </w:r>
      <w:r w:rsidRPr="00DD3216">
        <w:t>(Relazione CAM di cui al par. 3.1.1 del DM 24 novembre 2025).</w:t>
      </w:r>
    </w:p>
    <w:p w14:paraId="38AA315F" w14:textId="19D8D3C2" w:rsidR="001213D8" w:rsidRPr="00DD3216" w:rsidRDefault="001213D8" w:rsidP="00DB46D1">
      <w:pPr>
        <w:pStyle w:val="Max1111"/>
        <w:rPr>
          <w:color w:val="auto"/>
        </w:rPr>
      </w:pPr>
      <w:r w:rsidRPr="00DD3216">
        <w:rPr>
          <w:color w:val="auto"/>
        </w:rPr>
        <w:t>Pro</w:t>
      </w:r>
      <w:r w:rsidR="00372522" w:rsidRPr="00DD3216">
        <w:rPr>
          <w:color w:val="auto"/>
        </w:rPr>
        <w:t>grammazione</w:t>
      </w:r>
      <w:r w:rsidRPr="00DD3216">
        <w:rPr>
          <w:color w:val="auto"/>
        </w:rPr>
        <w:t xml:space="preserve"> </w:t>
      </w:r>
      <w:r w:rsidR="00614C7C" w:rsidRPr="00DD3216">
        <w:rPr>
          <w:color w:val="auto"/>
        </w:rPr>
        <w:t>e controllo operativo del</w:t>
      </w:r>
      <w:r w:rsidR="00D53616" w:rsidRPr="00DD3216">
        <w:rPr>
          <w:color w:val="auto"/>
        </w:rPr>
        <w:t xml:space="preserve">le </w:t>
      </w:r>
      <w:r w:rsidRPr="00DD3216">
        <w:rPr>
          <w:color w:val="auto"/>
        </w:rPr>
        <w:t xml:space="preserve">attività di </w:t>
      </w:r>
      <w:r w:rsidR="00614C7C" w:rsidRPr="00DD3216">
        <w:rPr>
          <w:color w:val="auto"/>
        </w:rPr>
        <w:t>m</w:t>
      </w:r>
      <w:r w:rsidRPr="00DD3216">
        <w:rPr>
          <w:color w:val="auto"/>
        </w:rPr>
        <w:t xml:space="preserve">anutenzione </w:t>
      </w:r>
      <w:r w:rsidR="00777EE0" w:rsidRPr="00DD3216">
        <w:rPr>
          <w:color w:val="auto"/>
        </w:rPr>
        <w:t>ordinaria</w:t>
      </w:r>
    </w:p>
    <w:p w14:paraId="7434DABB" w14:textId="6B93D1FF" w:rsidR="001213D8" w:rsidRPr="00DD3216" w:rsidRDefault="001213D8" w:rsidP="00BB671F">
      <w:r w:rsidRPr="00DD3216">
        <w:t>La consistenza degli impianti, relativa a tutti i Servizi ordinati, deve essere rappresentata dal Fornitore nella Sezione Tecnica del PTE unitamente alle schede di manutenzione ordinaria aggiornate e personalizzate, così come definite nell’Appendice 1</w:t>
      </w:r>
      <w:r w:rsidRPr="00DD3216">
        <w:rPr>
          <w:b/>
          <w:bCs/>
        </w:rPr>
        <w:t xml:space="preserve"> </w:t>
      </w:r>
      <w:r w:rsidRPr="00DD3216">
        <w:t>al Capitolato Tecnico. Entro 30 (trenta) giorni dalla presa in consegna del relativo impianto il Fornitore deve consegnare all’Amministrazione:</w:t>
      </w:r>
    </w:p>
    <w:p w14:paraId="2AB8343E" w14:textId="3064DF5E" w:rsidR="001213D8" w:rsidRPr="00DD3216" w:rsidRDefault="001213D8" w:rsidP="00B10DF8">
      <w:pPr>
        <w:pStyle w:val="Max"/>
      </w:pPr>
      <w:r w:rsidRPr="00DD3216">
        <w:t xml:space="preserve">il “Programma di Manutenzione” (rif. par. </w:t>
      </w:r>
      <w:r w:rsidR="00EC1363" w:rsidRPr="00DD3216">
        <w:t>6</w:t>
      </w:r>
      <w:r w:rsidRPr="00DD3216">
        <w:t>.5.</w:t>
      </w:r>
      <w:r w:rsidR="00EC1363" w:rsidRPr="00DD3216">
        <w:t>4</w:t>
      </w:r>
      <w:r w:rsidRPr="00DD3216">
        <w:t>.1), che rappresenta per ogni Servizio il dettaglio degli elementi tecnici e l’aggiornamento delle attività e delle relative frequenze indicate nell’Appendice 1 e aggiornate ed integrate nel PTE;</w:t>
      </w:r>
    </w:p>
    <w:p w14:paraId="77B8EF2F" w14:textId="4DBBA75B" w:rsidR="001213D8" w:rsidRPr="00DD3216" w:rsidRDefault="001213D8" w:rsidP="00B10DF8">
      <w:pPr>
        <w:pStyle w:val="Max"/>
      </w:pPr>
      <w:r w:rsidRPr="00DD3216">
        <w:t>il “Programma Operativo degli Interventi” (rif. par.</w:t>
      </w:r>
      <w:r w:rsidR="00EC1363" w:rsidRPr="00DD3216">
        <w:t xml:space="preserve"> 6</w:t>
      </w:r>
      <w:r w:rsidRPr="00DD3216">
        <w:t>.5.</w:t>
      </w:r>
      <w:r w:rsidR="00EC1363" w:rsidRPr="00DD3216">
        <w:t>4</w:t>
      </w:r>
      <w:r w:rsidRPr="00DD3216">
        <w:t>.2) in cui le attività di manutenzione ordinaria preventiva sono schedulate in una specifica sezione.</w:t>
      </w:r>
    </w:p>
    <w:p w14:paraId="0CBCD4EA" w14:textId="2B14C083" w:rsidR="001213D8" w:rsidRPr="00DD3216" w:rsidRDefault="001213D8" w:rsidP="00BB671F">
      <w:r w:rsidRPr="00DD3216">
        <w:t>L’esecuzione delle attività di manutenzione ordinaria preventiva si intende autorizzata con l’approvazione dei suddetti documenti.</w:t>
      </w:r>
    </w:p>
    <w:p w14:paraId="4340CBC8" w14:textId="796BBC2D" w:rsidR="001213D8" w:rsidRPr="00DD3216" w:rsidRDefault="001213D8" w:rsidP="00BB671F">
      <w:r w:rsidRPr="00DD3216">
        <w:t xml:space="preserve">L’effettiva esecuzione di tali interventi deve risultare da un apposito “Verbale di Controllo” (rif. par. </w:t>
      </w:r>
      <w:r w:rsidR="006A7F4F" w:rsidRPr="00DD3216">
        <w:t>6</w:t>
      </w:r>
      <w:r w:rsidRPr="00DD3216">
        <w:t>.5.</w:t>
      </w:r>
      <w:r w:rsidR="006A7F4F" w:rsidRPr="00DD3216">
        <w:t>4</w:t>
      </w:r>
      <w:r w:rsidRPr="00DD3216">
        <w:t xml:space="preserve">.3), predisposto mensilmente dall’Assuntore ed accettato dal </w:t>
      </w:r>
      <w:r w:rsidR="008D289C" w:rsidRPr="00DD3216">
        <w:t>DEC</w:t>
      </w:r>
      <w:r w:rsidRPr="00DD3216">
        <w:t>, necessario alla successiva rendicontazione e fatturazione del canone (rif. par</w:t>
      </w:r>
      <w:r w:rsidR="000A5A3B" w:rsidRPr="00DD3216">
        <w:t>.</w:t>
      </w:r>
      <w:r w:rsidRPr="00DD3216">
        <w:t xml:space="preserve"> </w:t>
      </w:r>
      <w:r w:rsidR="00EF2B84" w:rsidRPr="00DD3216">
        <w:t>8</w:t>
      </w:r>
      <w:r w:rsidRPr="00DD3216">
        <w:t>.</w:t>
      </w:r>
      <w:r w:rsidR="00EF2B84" w:rsidRPr="00DD3216">
        <w:t>8</w:t>
      </w:r>
      <w:r w:rsidRPr="00DD3216">
        <w:t>).</w:t>
      </w:r>
    </w:p>
    <w:p w14:paraId="065A26B4" w14:textId="1D555D73" w:rsidR="00013B7D" w:rsidRPr="00DD3216" w:rsidRDefault="00013B7D" w:rsidP="00170C81">
      <w:pPr>
        <w:pStyle w:val="MAX111"/>
        <w:rPr>
          <w:color w:val="auto"/>
        </w:rPr>
      </w:pPr>
      <w:bookmarkStart w:id="200" w:name="_Toc177634448"/>
      <w:bookmarkStart w:id="201" w:name="_Toc180082561"/>
      <w:bookmarkStart w:id="202" w:name="_Toc224112995"/>
      <w:bookmarkEnd w:id="200"/>
      <w:bookmarkEnd w:id="201"/>
      <w:r w:rsidRPr="00DD3216">
        <w:rPr>
          <w:color w:val="auto"/>
        </w:rPr>
        <w:t>Manutenzione Straordinaria</w:t>
      </w:r>
      <w:r w:rsidR="00156036" w:rsidRPr="00DD3216">
        <w:rPr>
          <w:color w:val="auto"/>
        </w:rPr>
        <w:t xml:space="preserve"> impianti</w:t>
      </w:r>
      <w:r w:rsidR="005D5FA8" w:rsidRPr="00DD3216">
        <w:rPr>
          <w:color w:val="auto"/>
        </w:rPr>
        <w:t xml:space="preserve"> relativi al Servizio Energia</w:t>
      </w:r>
      <w:bookmarkEnd w:id="202"/>
      <w:r w:rsidR="005D5FA8" w:rsidRPr="00DD3216">
        <w:rPr>
          <w:color w:val="auto"/>
        </w:rPr>
        <w:t xml:space="preserve"> </w:t>
      </w:r>
    </w:p>
    <w:p w14:paraId="76D13530" w14:textId="237373E6" w:rsidR="00CE64C6" w:rsidRPr="00DD3216" w:rsidRDefault="00CE64C6" w:rsidP="00BB671F">
      <w:r w:rsidRPr="00DD3216">
        <w:lastRenderedPageBreak/>
        <w:t>La Manutenzione Straordinaria è prevista per interventi/attività, riferiti a</w:t>
      </w:r>
      <w:r w:rsidR="00CC2191" w:rsidRPr="00DD3216">
        <w:t>l/i</w:t>
      </w:r>
      <w:r w:rsidRPr="00DD3216">
        <w:t xml:space="preserve"> sistem</w:t>
      </w:r>
      <w:r w:rsidR="00CC2191" w:rsidRPr="00DD3216">
        <w:t>a/i</w:t>
      </w:r>
      <w:r w:rsidRPr="00DD3216">
        <w:t xml:space="preserve"> edificio-impianto </w:t>
      </w:r>
      <w:r w:rsidR="00E429AB" w:rsidRPr="00DD3216">
        <w:t>su cui</w:t>
      </w:r>
      <w:r w:rsidR="00CC2191" w:rsidRPr="00DD3216">
        <w:t xml:space="preserve"> è stato attivato il</w:t>
      </w:r>
      <w:r w:rsidRPr="00DD3216">
        <w:t xml:space="preserve"> servizi</w:t>
      </w:r>
      <w:r w:rsidR="00E429AB" w:rsidRPr="00DD3216">
        <w:t>o energia “A”</w:t>
      </w:r>
      <w:r w:rsidRPr="00DD3216">
        <w:t>.</w:t>
      </w:r>
    </w:p>
    <w:p w14:paraId="4B8B8009" w14:textId="77777777" w:rsidR="00013B7D" w:rsidRPr="00DD3216" w:rsidRDefault="00013B7D" w:rsidP="00BB671F">
      <w:r w:rsidRPr="00DD3216">
        <w:t>La Manutenzione Straordinaria consiste in:</w:t>
      </w:r>
    </w:p>
    <w:p w14:paraId="41BBBF66" w14:textId="77777777" w:rsidR="00013B7D" w:rsidRPr="00DD3216" w:rsidRDefault="00013B7D" w:rsidP="009D1C33">
      <w:pPr>
        <w:pStyle w:val="Maxaelenco"/>
        <w:numPr>
          <w:ilvl w:val="0"/>
          <w:numId w:val="31"/>
        </w:numPr>
        <w:rPr>
          <w:color w:val="auto"/>
        </w:rPr>
      </w:pPr>
      <w:r w:rsidRPr="00DD3216">
        <w:rPr>
          <w:color w:val="auto"/>
          <w:u w:val="single"/>
        </w:rPr>
        <w:t>Manutenzione di adeguamento:</w:t>
      </w:r>
      <w:r w:rsidRPr="00DD3216">
        <w:rPr>
          <w:color w:val="auto"/>
        </w:rPr>
        <w:t xml:space="preserve"> attività/interventi per adeguamento a modifiche normative e legislative (vedasi interventi di adeguamento normativo);</w:t>
      </w:r>
    </w:p>
    <w:p w14:paraId="586FAFED" w14:textId="1C2140E7" w:rsidR="00013B7D" w:rsidRPr="00DD3216" w:rsidRDefault="00013B7D" w:rsidP="00EC1897">
      <w:pPr>
        <w:pStyle w:val="Maxaelenco"/>
        <w:rPr>
          <w:color w:val="auto"/>
        </w:rPr>
      </w:pPr>
      <w:r w:rsidRPr="00DD3216">
        <w:rPr>
          <w:color w:val="auto"/>
          <w:u w:val="single"/>
        </w:rPr>
        <w:t>Manutenzione sostitutiva</w:t>
      </w:r>
      <w:r w:rsidRPr="00DD3216">
        <w:rPr>
          <w:color w:val="auto"/>
        </w:rPr>
        <w:t>: attività/interventi di sostituzione parziale o totale di Unità tecnologiche o elementi tecnici per fine ciclo di vita o per obsolescenza;</w:t>
      </w:r>
    </w:p>
    <w:p w14:paraId="6D15426B" w14:textId="5E25951D" w:rsidR="00136BBB" w:rsidRPr="00DD3216" w:rsidRDefault="00013B7D" w:rsidP="00EC1897">
      <w:pPr>
        <w:pStyle w:val="Maxaelenco"/>
        <w:rPr>
          <w:color w:val="auto"/>
        </w:rPr>
      </w:pPr>
      <w:r w:rsidRPr="00DD3216">
        <w:rPr>
          <w:color w:val="auto"/>
          <w:u w:val="single"/>
        </w:rPr>
        <w:t>Manutenzione a richiesta:</w:t>
      </w:r>
      <w:r w:rsidRPr="00DD3216">
        <w:rPr>
          <w:color w:val="auto"/>
        </w:rPr>
        <w:t xml:space="preserve"> attività/interventi a richiesta della Amministrazion</w:t>
      </w:r>
      <w:r w:rsidR="00714D32" w:rsidRPr="00DD3216">
        <w:rPr>
          <w:color w:val="auto"/>
        </w:rPr>
        <w:t>e</w:t>
      </w:r>
      <w:r w:rsidRPr="00DD3216">
        <w:rPr>
          <w:color w:val="auto"/>
        </w:rPr>
        <w:t xml:space="preserve"> aventi ad oggetto modifiche ed integrazioni degli impianti esistenti</w:t>
      </w:r>
      <w:r w:rsidR="0041357E" w:rsidRPr="00DD3216">
        <w:rPr>
          <w:color w:val="auto"/>
        </w:rPr>
        <w:t>;</w:t>
      </w:r>
    </w:p>
    <w:p w14:paraId="41129131" w14:textId="173CCF5E" w:rsidR="00D409A0" w:rsidRPr="00DD3216" w:rsidRDefault="00D409A0" w:rsidP="00EC1897">
      <w:pPr>
        <w:pStyle w:val="Maxaelenco"/>
        <w:rPr>
          <w:color w:val="auto"/>
        </w:rPr>
      </w:pPr>
      <w:r w:rsidRPr="00DD3216">
        <w:rPr>
          <w:color w:val="auto"/>
        </w:rPr>
        <w:t xml:space="preserve">attività o interventi </w:t>
      </w:r>
      <w:r w:rsidR="009D7094" w:rsidRPr="00DD3216">
        <w:rPr>
          <w:color w:val="auto"/>
        </w:rPr>
        <w:t xml:space="preserve">in caso di </w:t>
      </w:r>
      <w:r w:rsidRPr="00DD3216">
        <w:rPr>
          <w:color w:val="auto"/>
        </w:rPr>
        <w:t xml:space="preserve">presenza di </w:t>
      </w:r>
      <w:r w:rsidRPr="00DD3216">
        <w:rPr>
          <w:color w:val="auto"/>
          <w:u w:val="single"/>
        </w:rPr>
        <w:t>amianto</w:t>
      </w:r>
      <w:r w:rsidRPr="00DD3216">
        <w:rPr>
          <w:color w:val="auto"/>
        </w:rPr>
        <w:t>.</w:t>
      </w:r>
    </w:p>
    <w:p w14:paraId="27CF838A" w14:textId="77777777" w:rsidR="001239B3" w:rsidRPr="00DD3216" w:rsidRDefault="001239B3" w:rsidP="00BB671F"/>
    <w:p w14:paraId="0A43BC8E" w14:textId="57467877" w:rsidR="00CD1B34" w:rsidRPr="00DD3216" w:rsidRDefault="00CD1B34" w:rsidP="00BB671F">
      <w:pPr>
        <w:rPr>
          <w:bCs/>
        </w:rPr>
      </w:pPr>
      <w:r w:rsidRPr="00DD3216">
        <w:t xml:space="preserve">Tali interventi/attività, riferiti al/i sistema/i edificio-impianto di </w:t>
      </w:r>
      <w:r w:rsidR="008172D4" w:rsidRPr="00DD3216">
        <w:t xml:space="preserve">ogni </w:t>
      </w:r>
      <w:r w:rsidRPr="00DD3216">
        <w:t>servizi</w:t>
      </w:r>
      <w:r w:rsidR="008172D4" w:rsidRPr="00DD3216">
        <w:t>o</w:t>
      </w:r>
      <w:r w:rsidRPr="00DD3216">
        <w:t xml:space="preserve"> attivat</w:t>
      </w:r>
      <w:r w:rsidR="008172D4" w:rsidRPr="00DD3216">
        <w:t>o</w:t>
      </w:r>
      <w:r w:rsidRPr="00DD3216">
        <w:t>, sono remunerati nel canone di</w:t>
      </w:r>
      <w:r w:rsidR="00956CEC" w:rsidRPr="00DD3216">
        <w:t xml:space="preserve"> ciascun</w:t>
      </w:r>
      <w:r w:rsidRPr="00DD3216">
        <w:t xml:space="preserve"> </w:t>
      </w:r>
      <w:r w:rsidR="00650823" w:rsidRPr="00DD3216">
        <w:t xml:space="preserve">i-esimo </w:t>
      </w:r>
      <w:r w:rsidRPr="00DD3216">
        <w:t>Servizi</w:t>
      </w:r>
      <w:r w:rsidR="00956CEC" w:rsidRPr="00DD3216">
        <w:t xml:space="preserve">o </w:t>
      </w:r>
      <w:r w:rsidR="00650823" w:rsidRPr="00DD3216">
        <w:t>(</w:t>
      </w:r>
      <w:r w:rsidR="009E21DB" w:rsidRPr="00DD3216">
        <w:t>“</w:t>
      </w:r>
      <w:r w:rsidRPr="00DD3216">
        <w:rPr>
          <w:bCs/>
        </w:rPr>
        <w:t>A</w:t>
      </w:r>
      <w:r w:rsidR="009E21DB" w:rsidRPr="00DD3216">
        <w:rPr>
          <w:bCs/>
        </w:rPr>
        <w:t>”</w:t>
      </w:r>
      <w:r w:rsidRPr="00DD3216">
        <w:rPr>
          <w:bCs/>
        </w:rPr>
        <w:t xml:space="preserve">, </w:t>
      </w:r>
      <w:r w:rsidR="009E21DB" w:rsidRPr="00DD3216">
        <w:rPr>
          <w:bCs/>
        </w:rPr>
        <w:t>“</w:t>
      </w:r>
      <w:r w:rsidRPr="00DD3216">
        <w:rPr>
          <w:bCs/>
        </w:rPr>
        <w:t>B</w:t>
      </w:r>
      <w:r w:rsidR="009E21DB" w:rsidRPr="00DD3216">
        <w:rPr>
          <w:bCs/>
        </w:rPr>
        <w:t>”</w:t>
      </w:r>
      <w:r w:rsidRPr="00DD3216">
        <w:rPr>
          <w:bCs/>
        </w:rPr>
        <w:t xml:space="preserve">, </w:t>
      </w:r>
      <w:r w:rsidR="009E21DB" w:rsidRPr="00DD3216">
        <w:rPr>
          <w:bCs/>
        </w:rPr>
        <w:t>“</w:t>
      </w:r>
      <w:r w:rsidRPr="00DD3216">
        <w:rPr>
          <w:bCs/>
        </w:rPr>
        <w:t>C</w:t>
      </w:r>
      <w:r w:rsidR="000610ED" w:rsidRPr="00DD3216">
        <w:rPr>
          <w:bCs/>
        </w:rPr>
        <w:t>.1</w:t>
      </w:r>
      <w:r w:rsidR="009E21DB" w:rsidRPr="00DD3216">
        <w:rPr>
          <w:bCs/>
        </w:rPr>
        <w:t>”</w:t>
      </w:r>
      <w:r w:rsidR="000610ED" w:rsidRPr="00DD3216">
        <w:rPr>
          <w:bCs/>
        </w:rPr>
        <w:t xml:space="preserve">, </w:t>
      </w:r>
      <w:r w:rsidR="009E21DB" w:rsidRPr="00DD3216">
        <w:rPr>
          <w:bCs/>
        </w:rPr>
        <w:t>“</w:t>
      </w:r>
      <w:r w:rsidR="000610ED" w:rsidRPr="00DD3216">
        <w:rPr>
          <w:bCs/>
        </w:rPr>
        <w:t>C.2</w:t>
      </w:r>
      <w:r w:rsidR="009E21DB" w:rsidRPr="00DD3216">
        <w:rPr>
          <w:bCs/>
        </w:rPr>
        <w:t>”</w:t>
      </w:r>
      <w:r w:rsidR="000610ED" w:rsidRPr="00DD3216">
        <w:rPr>
          <w:bCs/>
        </w:rPr>
        <w:t xml:space="preserve"> e </w:t>
      </w:r>
      <w:r w:rsidR="009E21DB" w:rsidRPr="00DD3216">
        <w:rPr>
          <w:bCs/>
        </w:rPr>
        <w:t>“</w:t>
      </w:r>
      <w:r w:rsidR="000610ED" w:rsidRPr="00DD3216">
        <w:rPr>
          <w:bCs/>
        </w:rPr>
        <w:t>C.3</w:t>
      </w:r>
      <w:r w:rsidR="009E21DB" w:rsidRPr="00DD3216">
        <w:rPr>
          <w:bCs/>
        </w:rPr>
        <w:t>”</w:t>
      </w:r>
      <w:r w:rsidR="00650823" w:rsidRPr="00DD3216">
        <w:rPr>
          <w:bCs/>
        </w:rPr>
        <w:t>)</w:t>
      </w:r>
      <w:r w:rsidRPr="00DD3216">
        <w:t xml:space="preserve"> fino alla quota annuale I</w:t>
      </w:r>
      <w:r w:rsidRPr="00DD3216">
        <w:rPr>
          <w:vertAlign w:val="subscript"/>
        </w:rPr>
        <w:t>SC</w:t>
      </w:r>
      <w:r w:rsidR="001D7807" w:rsidRPr="00DD3216">
        <w:rPr>
          <w:vertAlign w:val="subscript"/>
        </w:rPr>
        <w:t>,i</w:t>
      </w:r>
      <w:r w:rsidRPr="00DD3216">
        <w:rPr>
          <w:b/>
          <w:vertAlign w:val="subscript"/>
        </w:rPr>
        <w:t xml:space="preserve"> </w:t>
      </w:r>
      <w:r w:rsidRPr="00DD3216">
        <w:t xml:space="preserve">(rif. par. </w:t>
      </w:r>
      <w:r w:rsidR="00825F19" w:rsidRPr="00DD3216">
        <w:t>successivo</w:t>
      </w:r>
      <w:r w:rsidRPr="00DD3216">
        <w:t xml:space="preserve">) </w:t>
      </w:r>
      <w:r w:rsidR="001D7807" w:rsidRPr="00DD3216">
        <w:t>e successivamente, ovvero erosa la quota annuale I</w:t>
      </w:r>
      <w:r w:rsidR="001D7807" w:rsidRPr="00DD3216">
        <w:rPr>
          <w:vertAlign w:val="subscript"/>
        </w:rPr>
        <w:t>SC</w:t>
      </w:r>
      <w:r w:rsidR="003E6059" w:rsidRPr="00DD3216">
        <w:rPr>
          <w:vertAlign w:val="subscript"/>
        </w:rPr>
        <w:t>,i</w:t>
      </w:r>
      <w:r w:rsidR="001D7807" w:rsidRPr="00DD3216">
        <w:t>,</w:t>
      </w:r>
      <w:r w:rsidR="00956CEC" w:rsidRPr="00DD3216">
        <w:t xml:space="preserve"> </w:t>
      </w:r>
      <w:r w:rsidRPr="00DD3216">
        <w:t xml:space="preserve">attraverso </w:t>
      </w:r>
      <w:r w:rsidR="001D7807" w:rsidRPr="00DD3216">
        <w:t xml:space="preserve">il </w:t>
      </w:r>
      <w:r w:rsidRPr="00DD3216">
        <w:t>corrispettivo extra-canone</w:t>
      </w:r>
      <w:r w:rsidRPr="00DD3216">
        <w:rPr>
          <w:b/>
        </w:rPr>
        <w:t xml:space="preserve"> </w:t>
      </w:r>
      <w:r w:rsidRPr="00DD3216">
        <w:t>I</w:t>
      </w:r>
      <w:r w:rsidRPr="00DD3216">
        <w:rPr>
          <w:vertAlign w:val="subscript"/>
        </w:rPr>
        <w:t>EX</w:t>
      </w:r>
      <w:r w:rsidRPr="00DD3216">
        <w:rPr>
          <w:b/>
          <w:vertAlign w:val="subscript"/>
        </w:rPr>
        <w:t xml:space="preserve"> </w:t>
      </w:r>
      <w:r w:rsidRPr="00DD3216">
        <w:t xml:space="preserve">(rif. par. </w:t>
      </w:r>
      <w:r w:rsidR="00D55C96" w:rsidRPr="00DD3216">
        <w:t>9.5</w:t>
      </w:r>
      <w:r w:rsidRPr="00DD3216">
        <w:t xml:space="preserve">) </w:t>
      </w:r>
      <w:r w:rsidR="006D2FFD" w:rsidRPr="00DD3216">
        <w:t>qualora</w:t>
      </w:r>
      <w:r w:rsidRPr="00DD3216">
        <w:t xml:space="preserve"> </w:t>
      </w:r>
      <w:r w:rsidR="00D55C96" w:rsidRPr="00DD3216">
        <w:t xml:space="preserve">eventualmente </w:t>
      </w:r>
      <w:r w:rsidR="001D7807" w:rsidRPr="00DD3216">
        <w:t xml:space="preserve">stanziato </w:t>
      </w:r>
      <w:r w:rsidR="00D55C96" w:rsidRPr="00DD3216">
        <w:t>dall’Amministrazione contraente in riferimento al</w:t>
      </w:r>
      <w:r w:rsidR="001D7807" w:rsidRPr="00DD3216">
        <w:t>l</w:t>
      </w:r>
      <w:r w:rsidR="00D55C96" w:rsidRPr="00DD3216">
        <w:t>’</w:t>
      </w:r>
      <w:r w:rsidR="001D7807" w:rsidRPr="00DD3216">
        <w:t>OPF</w:t>
      </w:r>
      <w:r w:rsidRPr="00DD3216">
        <w:rPr>
          <w:bCs/>
        </w:rPr>
        <w:t>.</w:t>
      </w:r>
      <w:r w:rsidR="00062518" w:rsidRPr="00DD3216">
        <w:rPr>
          <w:bCs/>
        </w:rPr>
        <w:t xml:space="preserve"> </w:t>
      </w:r>
    </w:p>
    <w:p w14:paraId="21B94FB2" w14:textId="77777777" w:rsidR="00CD1B34" w:rsidRPr="00DD3216" w:rsidRDefault="00CD1B34" w:rsidP="00BB671F"/>
    <w:p w14:paraId="32924DB3" w14:textId="77777777" w:rsidR="00C50B85" w:rsidRPr="00DD3216" w:rsidRDefault="00C21010" w:rsidP="00BB671F">
      <w:r w:rsidRPr="00DD3216">
        <w:t>Si precisa che</w:t>
      </w:r>
      <w:r w:rsidR="00015FBD" w:rsidRPr="00DD3216">
        <w:t xml:space="preserve"> </w:t>
      </w:r>
      <w:r w:rsidRPr="00DD3216">
        <w:t xml:space="preserve">tutti gli interventi che </w:t>
      </w:r>
      <w:r w:rsidR="007137E0" w:rsidRPr="00DD3216">
        <w:t xml:space="preserve">generano efficienza energetica </w:t>
      </w:r>
      <w:r w:rsidR="006949DD" w:rsidRPr="00DD3216">
        <w:t xml:space="preserve">(ad es. sostituzione caldaie, </w:t>
      </w:r>
      <w:r w:rsidR="007C18E6" w:rsidRPr="00DD3216">
        <w:t>sostituzione co/trigeneratori, sostituzione gruppi frigoriferi,</w:t>
      </w:r>
      <w:r w:rsidR="00B266F2" w:rsidRPr="00DD3216">
        <w:t xml:space="preserve"> </w:t>
      </w:r>
      <w:r w:rsidR="007C18E6" w:rsidRPr="00DD3216">
        <w:t>...</w:t>
      </w:r>
      <w:r w:rsidR="006949DD" w:rsidRPr="00DD3216">
        <w:t xml:space="preserve">) </w:t>
      </w:r>
      <w:r w:rsidR="00A26F5C" w:rsidRPr="00DD3216">
        <w:t xml:space="preserve">rientrano tra gli interventi di </w:t>
      </w:r>
      <w:r w:rsidR="001B19A1" w:rsidRPr="00DD3216">
        <w:t xml:space="preserve">riqualificazione energetica </w:t>
      </w:r>
      <w:r w:rsidR="00A26F5C" w:rsidRPr="00DD3216">
        <w:t xml:space="preserve">(par. 6.1.7) e </w:t>
      </w:r>
      <w:r w:rsidR="007137E0" w:rsidRPr="00DD3216">
        <w:rPr>
          <w:u w:val="single"/>
        </w:rPr>
        <w:t xml:space="preserve">non sono classificabili come interventi di manutenzione </w:t>
      </w:r>
      <w:r w:rsidR="00D55C96" w:rsidRPr="00DD3216">
        <w:rPr>
          <w:u w:val="single"/>
        </w:rPr>
        <w:t>straordinaria</w:t>
      </w:r>
      <w:r w:rsidR="00D55C96" w:rsidRPr="00DD3216">
        <w:t>; pertanto,</w:t>
      </w:r>
      <w:r w:rsidR="007137E0" w:rsidRPr="00DD3216">
        <w:t xml:space="preserve"> non concorrono all’erosione degli importi </w:t>
      </w:r>
      <w:r w:rsidR="005E044E" w:rsidRPr="00DD3216">
        <w:t>I</w:t>
      </w:r>
      <w:r w:rsidR="005E044E" w:rsidRPr="00DD3216">
        <w:rPr>
          <w:vertAlign w:val="subscript"/>
        </w:rPr>
        <w:t>SC</w:t>
      </w:r>
      <w:r w:rsidR="0028021E" w:rsidRPr="00DD3216">
        <w:rPr>
          <w:vertAlign w:val="subscript"/>
        </w:rPr>
        <w:t>,i</w:t>
      </w:r>
      <w:r w:rsidR="005E044E" w:rsidRPr="00DD3216">
        <w:t xml:space="preserve"> </w:t>
      </w:r>
      <w:r w:rsidR="007137E0" w:rsidRPr="00DD3216">
        <w:t xml:space="preserve">a canone ed </w:t>
      </w:r>
      <w:r w:rsidR="005E044E" w:rsidRPr="00DD3216">
        <w:t>I</w:t>
      </w:r>
      <w:r w:rsidR="005E044E" w:rsidRPr="00DD3216">
        <w:rPr>
          <w:vertAlign w:val="subscript"/>
        </w:rPr>
        <w:t>EX</w:t>
      </w:r>
      <w:r w:rsidR="005E044E" w:rsidRPr="00DD3216">
        <w:t xml:space="preserve"> </w:t>
      </w:r>
      <w:r w:rsidR="007137E0" w:rsidRPr="00DD3216">
        <w:t xml:space="preserve">extra canone previsti per </w:t>
      </w:r>
      <w:r w:rsidR="00E6461C" w:rsidRPr="00DD3216">
        <w:t>quest’ultima</w:t>
      </w:r>
      <w:r w:rsidR="00031E03" w:rsidRPr="00DD3216">
        <w:t xml:space="preserve"> e rimangono a carico del Fornitore</w:t>
      </w:r>
      <w:r w:rsidR="00B12F18" w:rsidRPr="00DD3216">
        <w:t xml:space="preserve"> con l</w:t>
      </w:r>
      <w:r w:rsidR="00BD20D7" w:rsidRPr="00DD3216">
        <w:t>a</w:t>
      </w:r>
      <w:r w:rsidR="00B12F18" w:rsidRPr="00DD3216">
        <w:t xml:space="preserve"> seguent</w:t>
      </w:r>
      <w:r w:rsidR="00BD20D7" w:rsidRPr="00DD3216">
        <w:t>e</w:t>
      </w:r>
      <w:r w:rsidR="00B12F18" w:rsidRPr="00DD3216">
        <w:t xml:space="preserve"> eccezion</w:t>
      </w:r>
      <w:r w:rsidR="002532A9" w:rsidRPr="00DD3216">
        <w:t>e</w:t>
      </w:r>
      <w:r w:rsidR="00C50B85" w:rsidRPr="00DD3216">
        <w:t>.</w:t>
      </w:r>
    </w:p>
    <w:p w14:paraId="482141D8" w14:textId="183274AC" w:rsidR="00567306" w:rsidRPr="00DD3216" w:rsidRDefault="00F31A0F" w:rsidP="00BB671F">
      <w:r w:rsidRPr="00DD3216">
        <w:t>Q</w:t>
      </w:r>
      <w:r w:rsidR="00C907D7" w:rsidRPr="00DD3216">
        <w:t>ualora</w:t>
      </w:r>
      <w:r w:rsidR="00936B0B" w:rsidRPr="00DD3216">
        <w:t xml:space="preserve"> </w:t>
      </w:r>
      <w:r w:rsidRPr="00DD3216">
        <w:t xml:space="preserve">si verifichi </w:t>
      </w:r>
      <w:r w:rsidR="00936B0B" w:rsidRPr="00DD3216">
        <w:t>congiuntamente</w:t>
      </w:r>
      <w:r w:rsidR="00567306" w:rsidRPr="00DD3216">
        <w:t>:</w:t>
      </w:r>
    </w:p>
    <w:p w14:paraId="224DAA7A" w14:textId="006F6781" w:rsidR="00EF5AB5" w:rsidRPr="00DD3216" w:rsidRDefault="00C907D7" w:rsidP="009D1C33">
      <w:pPr>
        <w:pStyle w:val="Max1elenco"/>
        <w:numPr>
          <w:ilvl w:val="0"/>
          <w:numId w:val="47"/>
        </w:numPr>
      </w:pPr>
      <w:r w:rsidRPr="00DD3216">
        <w:t xml:space="preserve">il singolo intervento </w:t>
      </w:r>
      <w:r w:rsidR="00277146" w:rsidRPr="00DD3216">
        <w:t>si renda necessario</w:t>
      </w:r>
      <w:r w:rsidRPr="00DD3216">
        <w:t xml:space="preserve"> oltre la data che segna la metà della durata contrattuale</w:t>
      </w:r>
      <w:r w:rsidR="00567306" w:rsidRPr="00DD3216">
        <w:t xml:space="preserve"> e</w:t>
      </w:r>
    </w:p>
    <w:p w14:paraId="4AB9E8D5" w14:textId="1891D52D" w:rsidR="00C907D7" w:rsidRPr="00DD3216" w:rsidRDefault="002D412F" w:rsidP="00696874">
      <w:pPr>
        <w:pStyle w:val="Max1elenco"/>
      </w:pPr>
      <w:r w:rsidRPr="00DD3216">
        <w:t xml:space="preserve">il Fornitore </w:t>
      </w:r>
      <w:r w:rsidR="00BF374F" w:rsidRPr="00DD3216">
        <w:t xml:space="preserve">dimostri il mancato rientro dell’investimento con </w:t>
      </w:r>
      <w:r w:rsidR="00C06B39" w:rsidRPr="00DD3216">
        <w:t>i risparmi generati dall</w:t>
      </w:r>
      <w:r w:rsidR="000E7B07" w:rsidRPr="00DD3216">
        <w:t>’intervento nel corso del</w:t>
      </w:r>
      <w:r w:rsidR="00BF374F" w:rsidRPr="00DD3216">
        <w:t>la durata residua del contratto</w:t>
      </w:r>
      <w:r w:rsidR="00E463CD" w:rsidRPr="00DD3216">
        <w:t xml:space="preserve"> (</w:t>
      </w:r>
      <w:r w:rsidR="000E7B07" w:rsidRPr="00DD3216">
        <w:t xml:space="preserve">ovvero </w:t>
      </w:r>
      <w:r w:rsidR="00E463CD" w:rsidRPr="00DD3216">
        <w:t xml:space="preserve">in relazione al </w:t>
      </w:r>
      <w:r w:rsidR="00E463CD" w:rsidRPr="00DD3216">
        <w:rPr>
          <w:i/>
          <w:iCs/>
        </w:rPr>
        <w:t>payback</w:t>
      </w:r>
      <w:r w:rsidR="00E463CD" w:rsidRPr="00DD3216">
        <w:t xml:space="preserve"> dell’investimento)</w:t>
      </w:r>
      <w:r w:rsidR="00567306" w:rsidRPr="00DD3216">
        <w:t>;</w:t>
      </w:r>
    </w:p>
    <w:p w14:paraId="469341A0" w14:textId="7F96EE37" w:rsidR="002532A9" w:rsidRPr="00DD3216" w:rsidRDefault="002532A9" w:rsidP="00834A1A">
      <w:r w:rsidRPr="00DD3216">
        <w:t>potrà essere concordata tra le parti la remunerazione</w:t>
      </w:r>
      <w:r w:rsidR="00277146" w:rsidRPr="00DD3216">
        <w:t>,</w:t>
      </w:r>
      <w:r w:rsidRPr="00DD3216">
        <w:t xml:space="preserve"> per la sola parte di mancato rientro dell’investimento (al netto dei risparmi generati)</w:t>
      </w:r>
      <w:r w:rsidR="00277146" w:rsidRPr="00DD3216">
        <w:t>,</w:t>
      </w:r>
      <w:r w:rsidRPr="00DD3216">
        <w:t xml:space="preserve"> attraverso la quota annuale I</w:t>
      </w:r>
      <w:r w:rsidRPr="00DD3216">
        <w:rPr>
          <w:vertAlign w:val="subscript"/>
        </w:rPr>
        <w:t xml:space="preserve">SC,i </w:t>
      </w:r>
      <w:r w:rsidRPr="00DD3216">
        <w:t>o, qualora erosa, attraverso il corrispettivo extra-canone I</w:t>
      </w:r>
      <w:r w:rsidRPr="00DD3216">
        <w:rPr>
          <w:vertAlign w:val="subscript"/>
        </w:rPr>
        <w:t>EX</w:t>
      </w:r>
      <w:r w:rsidRPr="00DD3216">
        <w:t xml:space="preserve"> qualora stanziato.</w:t>
      </w:r>
    </w:p>
    <w:p w14:paraId="357EA8D9" w14:textId="77777777" w:rsidR="005578CC" w:rsidRPr="00DD3216" w:rsidRDefault="005578CC" w:rsidP="00BB671F"/>
    <w:p w14:paraId="0CDC2226" w14:textId="0FB253AF" w:rsidR="00E23CB1" w:rsidRPr="00DD3216" w:rsidRDefault="005578CC" w:rsidP="00BB671F">
      <w:r w:rsidRPr="00DD3216">
        <w:t xml:space="preserve">Il Fornitore, laddove possibile, propone interventi che prevedano l’installazione di apparecchiature con classe di efficienza energetica più elevata possibile nel rispetto di quanto previsto all’art.6 del D.Lgs. 102/2014 e relativi allegati. Gli interventi di manutenzione straordinaria vengono computati utilizzando i listini di riferimento ed il corrispettivo per la manodopera così come disciplinato ai paragrafi </w:t>
      </w:r>
      <w:r w:rsidR="00FE0B57" w:rsidRPr="00DD3216">
        <w:t>8</w:t>
      </w:r>
      <w:r w:rsidRPr="00DD3216">
        <w:t>.</w:t>
      </w:r>
      <w:r w:rsidR="00FE0B57" w:rsidRPr="00DD3216">
        <w:t xml:space="preserve">6 </w:t>
      </w:r>
      <w:r w:rsidRPr="00DD3216">
        <w:t xml:space="preserve">e </w:t>
      </w:r>
      <w:r w:rsidR="00FE0B57" w:rsidRPr="00DD3216">
        <w:t>8</w:t>
      </w:r>
      <w:r w:rsidRPr="00DD3216">
        <w:t>.</w:t>
      </w:r>
      <w:r w:rsidR="00FE0B57" w:rsidRPr="00DD3216">
        <w:t>7</w:t>
      </w:r>
      <w:r w:rsidRPr="00DD3216">
        <w:t xml:space="preserve"> del presente </w:t>
      </w:r>
      <w:r w:rsidR="00BE1DEB" w:rsidRPr="00DD3216">
        <w:t xml:space="preserve">Documento </w:t>
      </w:r>
      <w:r w:rsidRPr="00DD3216">
        <w:t>e in applicazione a quanto espresso in offerta economica.</w:t>
      </w:r>
    </w:p>
    <w:p w14:paraId="513BFDC1" w14:textId="77777777" w:rsidR="00B0267C" w:rsidRPr="00DD3216" w:rsidRDefault="00B0267C" w:rsidP="00B0267C"/>
    <w:p w14:paraId="0EAF2402" w14:textId="03D3038D" w:rsidR="00B0267C" w:rsidRPr="00DD3216" w:rsidRDefault="00B0267C" w:rsidP="00B0267C">
      <w:r w:rsidRPr="00DD3216">
        <w:t>Gli interventi di manutenzione straordinaria devono essere svolti in conformità alle previsioni di cui ai criteri contenuti nei nuovi CAM Edilizia “</w:t>
      </w:r>
      <w:r w:rsidRPr="00DD3216">
        <w:rPr>
          <w:i/>
        </w:rPr>
        <w:t>Criteri ambientali minimi per l’affidamento del servizio di progettazione e direzione lavori di interventi edilizi e opere di ingegneria civile, esecuzione di lavori, inclusi gli interventi di costruzione, ristrutturazione, manutenzione e adeguamento</w:t>
      </w:r>
      <w:r w:rsidRPr="00DD3216">
        <w:t>” adottati con Decreto del Ministero dell’Ambiente e della Tutela del Territorio e del Mare del 24 novembre 2025 (GU Serie Generale n.281 del 03-12-2025) richiamati in premessa.</w:t>
      </w:r>
    </w:p>
    <w:p w14:paraId="70052C7A" w14:textId="77777777" w:rsidR="00B0267C" w:rsidRPr="00DD3216" w:rsidRDefault="00B0267C" w:rsidP="00B0267C">
      <w:r w:rsidRPr="00DD3216">
        <w:t>In particolare, il Fornitore dovrà darne evidenza:</w:t>
      </w:r>
    </w:p>
    <w:p w14:paraId="118836AA" w14:textId="77777777" w:rsidR="00B0267C" w:rsidRPr="00DD3216" w:rsidRDefault="00B0267C" w:rsidP="00B0267C">
      <w:pPr>
        <w:pStyle w:val="Max"/>
      </w:pPr>
      <w:r w:rsidRPr="00DD3216">
        <w:t xml:space="preserve">sia in fase progettuale (modello scheda intervento), dimostrando in che modo il progetto degli interventi </w:t>
      </w:r>
      <w:r w:rsidRPr="00DD3216">
        <w:lastRenderedPageBreak/>
        <w:t>ed il relativo cantiere ha tenuto conto delle prescrizioni di cui al suddetto CAM (Relazione CAM di progetto di cui al DM 24 novembre 2025);</w:t>
      </w:r>
    </w:p>
    <w:p w14:paraId="5FEDCBC5" w14:textId="46718AA5" w:rsidR="00227FA7" w:rsidRPr="00DD3216" w:rsidRDefault="00B0267C" w:rsidP="00BB671F">
      <w:pPr>
        <w:pStyle w:val="Max"/>
      </w:pPr>
      <w:r w:rsidRPr="00DD3216">
        <w:t xml:space="preserve">sia in fase di as-built evidenziando lo stato </w:t>
      </w:r>
      <w:r w:rsidRPr="00DD3216">
        <w:rPr>
          <w:i/>
          <w:iCs/>
        </w:rPr>
        <w:t>ante operam</w:t>
      </w:r>
      <w:r w:rsidRPr="00DD3216">
        <w:t xml:space="preserve"> e </w:t>
      </w:r>
      <w:r w:rsidRPr="00DD3216">
        <w:rPr>
          <w:i/>
          <w:iCs/>
        </w:rPr>
        <w:t xml:space="preserve">post operam </w:t>
      </w:r>
      <w:r w:rsidRPr="00DD3216">
        <w:t xml:space="preserve"> (Relazione CAM di cui al par. 3.1.1 di cui al DM 24 novembre 2025). </w:t>
      </w:r>
    </w:p>
    <w:p w14:paraId="428DC1F3" w14:textId="66D09FE4" w:rsidR="00825F19" w:rsidRPr="00DD3216" w:rsidRDefault="00825F19" w:rsidP="00DB46D1">
      <w:pPr>
        <w:pStyle w:val="Max1111"/>
        <w:rPr>
          <w:color w:val="auto"/>
        </w:rPr>
      </w:pPr>
      <w:r w:rsidRPr="00DD3216">
        <w:rPr>
          <w:color w:val="auto"/>
        </w:rPr>
        <w:t>Quota “</w:t>
      </w:r>
      <w:r w:rsidRPr="00DD3216">
        <w:rPr>
          <w:bCs/>
          <w:color w:val="auto"/>
        </w:rPr>
        <w:t>I</w:t>
      </w:r>
      <w:r w:rsidRPr="00DD3216">
        <w:rPr>
          <w:bCs/>
          <w:color w:val="auto"/>
          <w:sz w:val="24"/>
          <w:vertAlign w:val="subscript"/>
        </w:rPr>
        <w:t>SC</w:t>
      </w:r>
      <w:r w:rsidR="005E15D9" w:rsidRPr="00DD3216">
        <w:rPr>
          <w:bCs/>
          <w:color w:val="auto"/>
          <w:sz w:val="24"/>
          <w:vertAlign w:val="subscript"/>
        </w:rPr>
        <w:t>A</w:t>
      </w:r>
      <w:r w:rsidRPr="00DD3216">
        <w:rPr>
          <w:color w:val="auto"/>
        </w:rPr>
        <w:t>” per interventi di Manutenzione Straordinaria compresa nel canone C</w:t>
      </w:r>
      <w:r w:rsidRPr="00DD3216">
        <w:rPr>
          <w:color w:val="auto"/>
          <w:vertAlign w:val="subscript"/>
        </w:rPr>
        <w:t>A</w:t>
      </w:r>
    </w:p>
    <w:p w14:paraId="50AADF1E" w14:textId="205299A4" w:rsidR="00C77C27" w:rsidRPr="00DD3216" w:rsidRDefault="00825F19" w:rsidP="00BB671F">
      <w:pPr>
        <w:rPr>
          <w:b/>
          <w:bCs/>
        </w:rPr>
      </w:pPr>
      <w:r w:rsidRPr="00DD3216">
        <w:t>Il Fornitore, compreso nel canone del servizio “A”</w:t>
      </w:r>
      <w:r w:rsidRPr="00DD3216">
        <w:rPr>
          <w:b/>
          <w:bCs/>
        </w:rPr>
        <w:t xml:space="preserve"> </w:t>
      </w:r>
      <w:r w:rsidRPr="00DD3216">
        <w:t xml:space="preserve">deve eseguire tutti gli interventi e le attività di manutenzione straordinaria inerenti </w:t>
      </w:r>
      <w:r w:rsidR="00EF51F0" w:rsidRPr="00DD3216">
        <w:t xml:space="preserve">al </w:t>
      </w:r>
      <w:r w:rsidRPr="00DD3216">
        <w:t xml:space="preserve">sistema edificio-impianto (sistema di produzione, distribuzione, emissione, regolazione e relative opere murarie) oggetto del servizio, </w:t>
      </w:r>
      <w:r w:rsidRPr="00DD3216">
        <w:rPr>
          <w:u w:val="single"/>
        </w:rPr>
        <w:t>ad esclusione della Manutenzione straordinaria a richiesta</w:t>
      </w:r>
      <w:r w:rsidRPr="00DD3216">
        <w:t xml:space="preserve">, lett. c) del par. 6.1.6, fino alla quota </w:t>
      </w:r>
      <w:r w:rsidR="00C77C27" w:rsidRPr="00DD3216">
        <w:t xml:space="preserve">complessiva massima </w:t>
      </w:r>
      <w:r w:rsidR="00C77C27" w:rsidRPr="00DD3216">
        <w:rPr>
          <w:b/>
          <w:bCs/>
        </w:rPr>
        <w:t>I</w:t>
      </w:r>
      <w:r w:rsidR="00C77C27" w:rsidRPr="00DD3216">
        <w:rPr>
          <w:b/>
          <w:bCs/>
          <w:vertAlign w:val="subscript"/>
        </w:rPr>
        <w:t>SC,A</w:t>
      </w:r>
      <w:r w:rsidR="00C77C27" w:rsidRPr="00DD3216">
        <w:t xml:space="preserve"> pari a 2</w:t>
      </w:r>
      <w:r w:rsidR="00410E54" w:rsidRPr="00DD3216">
        <w:t>0</w:t>
      </w:r>
      <w:r w:rsidR="00C77C27" w:rsidRPr="00DD3216">
        <w:t>%*M</w:t>
      </w:r>
      <w:r w:rsidR="00C77C27" w:rsidRPr="00DD3216">
        <w:rPr>
          <w:vertAlign w:val="subscript"/>
        </w:rPr>
        <w:t>A</w:t>
      </w:r>
      <w:r w:rsidR="00C77C27" w:rsidRPr="00DD3216">
        <w:t xml:space="preserve"> complessivo pluriennale</w:t>
      </w:r>
      <w:r w:rsidR="007B2759" w:rsidRPr="00DD3216">
        <w:t xml:space="preserve"> che andrà</w:t>
      </w:r>
      <w:r w:rsidR="007B2759" w:rsidRPr="00DD3216">
        <w:rPr>
          <w:b/>
          <w:bCs/>
        </w:rPr>
        <w:t xml:space="preserve"> </w:t>
      </w:r>
      <w:r w:rsidR="007B2759" w:rsidRPr="00DD3216">
        <w:t>indicato in sede di PTE</w:t>
      </w:r>
      <w:r w:rsidR="00C77C27" w:rsidRPr="00DD3216">
        <w:t>.</w:t>
      </w:r>
    </w:p>
    <w:p w14:paraId="6AAF3E9B" w14:textId="47EFE88F" w:rsidR="008732C8" w:rsidRPr="00DD3216" w:rsidRDefault="008732C8" w:rsidP="00BB671F">
      <w:r w:rsidRPr="00DD3216">
        <w:t>Il valore di I</w:t>
      </w:r>
      <w:r w:rsidRPr="00DD3216">
        <w:rPr>
          <w:vertAlign w:val="subscript"/>
        </w:rPr>
        <w:t>SC,A</w:t>
      </w:r>
      <w:r w:rsidRPr="00DD3216">
        <w:t xml:space="preserve">, per i contratti </w:t>
      </w:r>
      <w:r w:rsidR="00567085" w:rsidRPr="00DD3216">
        <w:t xml:space="preserve">di lunga durata </w:t>
      </w:r>
      <w:r w:rsidRPr="00DD3216">
        <w:t>(</w:t>
      </w:r>
      <w:r w:rsidR="00B7783B" w:rsidRPr="00DD3216">
        <w:t>6</w:t>
      </w:r>
      <w:r w:rsidR="00567085" w:rsidRPr="00DD3216">
        <w:t xml:space="preserve"> </w:t>
      </w:r>
      <w:r w:rsidRPr="00DD3216">
        <w:t>anni), indicato nel PTE allegato all’OPF, sarà pari a:</w:t>
      </w:r>
    </w:p>
    <w:p w14:paraId="3DDEAECB" w14:textId="48E2C678" w:rsidR="008732C8" w:rsidRPr="00DD3216" w:rsidRDefault="002E098F" w:rsidP="00B10DF8">
      <w:pPr>
        <w:pStyle w:val="Max"/>
        <w:rPr>
          <w:bCs/>
          <w:iCs/>
        </w:rPr>
      </w:pPr>
      <w:r w:rsidRPr="00DD3216">
        <w:t xml:space="preserve">per il </w:t>
      </w:r>
      <w:r w:rsidR="001461AD" w:rsidRPr="00DD3216">
        <w:t xml:space="preserve">primi tre anni </w:t>
      </w:r>
      <w:r w:rsidRPr="00DD3216">
        <w:t xml:space="preserve">di contratto </w:t>
      </w:r>
      <w:r w:rsidR="009B1E61" w:rsidRPr="00DD3216">
        <w:t xml:space="preserve">fino </w:t>
      </w:r>
      <w:r w:rsidRPr="00DD3216">
        <w:t xml:space="preserve">al </w:t>
      </w:r>
      <w:r w:rsidR="003648DF" w:rsidRPr="00DD3216">
        <w:t>20</w:t>
      </w:r>
      <w:r w:rsidR="008732C8" w:rsidRPr="00DD3216">
        <w:rPr>
          <w:iCs/>
        </w:rPr>
        <w:t>%</w:t>
      </w:r>
      <w:r w:rsidR="008732C8" w:rsidRPr="00DD3216">
        <w:rPr>
          <w:bCs/>
          <w:iCs/>
        </w:rPr>
        <w:t xml:space="preserve"> dell’importo complessivo I</w:t>
      </w:r>
      <w:r w:rsidR="008732C8" w:rsidRPr="00DD3216">
        <w:rPr>
          <w:bCs/>
          <w:iCs/>
          <w:vertAlign w:val="subscript"/>
        </w:rPr>
        <w:t xml:space="preserve">SC,A </w:t>
      </w:r>
      <w:r w:rsidR="008732C8" w:rsidRPr="00DD3216">
        <w:t>e potrà essere utilizzato su uno o più sistemi edificio-impianto sui quali è stato attivato il servizio</w:t>
      </w:r>
      <w:r w:rsidRPr="00DD3216">
        <w:t xml:space="preserve"> “A”</w:t>
      </w:r>
      <w:r w:rsidR="008732C8" w:rsidRPr="00DD3216">
        <w:t>;</w:t>
      </w:r>
    </w:p>
    <w:p w14:paraId="22E468DB" w14:textId="5B0EF1F9" w:rsidR="008732C8" w:rsidRPr="00DD3216" w:rsidRDefault="002E098F" w:rsidP="00B10DF8">
      <w:pPr>
        <w:pStyle w:val="Max"/>
        <w:rPr>
          <w:bCs/>
          <w:iCs/>
        </w:rPr>
      </w:pPr>
      <w:r w:rsidRPr="00DD3216">
        <w:t xml:space="preserve">per ciascuno dei restanti anni contrattuali </w:t>
      </w:r>
      <w:r w:rsidR="009B1E61" w:rsidRPr="00DD3216">
        <w:t xml:space="preserve">fino </w:t>
      </w:r>
      <w:r w:rsidRPr="00DD3216">
        <w:t xml:space="preserve">al </w:t>
      </w:r>
      <w:r w:rsidR="003648DF" w:rsidRPr="00DD3216">
        <w:t>13</w:t>
      </w:r>
      <w:r w:rsidR="00670FA3" w:rsidRPr="00DD3216">
        <w:t>,</w:t>
      </w:r>
      <w:r w:rsidR="003648DF" w:rsidRPr="00DD3216">
        <w:t>3</w:t>
      </w:r>
      <w:r w:rsidR="008732C8" w:rsidRPr="00DD3216">
        <w:rPr>
          <w:bCs/>
          <w:iCs/>
        </w:rPr>
        <w:t>% dell’importo complessivo I</w:t>
      </w:r>
      <w:r w:rsidR="008732C8" w:rsidRPr="00DD3216">
        <w:rPr>
          <w:bCs/>
          <w:iCs/>
          <w:vertAlign w:val="subscript"/>
        </w:rPr>
        <w:t xml:space="preserve">SC,A </w:t>
      </w:r>
      <w:r w:rsidR="008732C8" w:rsidRPr="00DD3216">
        <w:t>da utilizzare su uno o più sistemi edificio-impianto sui quali è stato attivato il servizio</w:t>
      </w:r>
      <w:r w:rsidRPr="00DD3216">
        <w:t xml:space="preserve"> “A”</w:t>
      </w:r>
      <w:r w:rsidR="008732C8" w:rsidRPr="00DD3216">
        <w:t>.</w:t>
      </w:r>
    </w:p>
    <w:p w14:paraId="00349532" w14:textId="4C157731" w:rsidR="00825F19" w:rsidRPr="00DD3216" w:rsidRDefault="00825F19" w:rsidP="00BB671F">
      <w:r w:rsidRPr="00DD3216">
        <w:t xml:space="preserve">Tale importo </w:t>
      </w:r>
      <w:r w:rsidR="005132EF" w:rsidRPr="00DD3216">
        <w:rPr>
          <w:b/>
          <w:bCs/>
        </w:rPr>
        <w:t>I</w:t>
      </w:r>
      <w:r w:rsidR="005132EF" w:rsidRPr="00DD3216">
        <w:rPr>
          <w:b/>
          <w:bCs/>
          <w:vertAlign w:val="subscript"/>
        </w:rPr>
        <w:t>SC,A</w:t>
      </w:r>
      <w:r w:rsidR="005132EF" w:rsidRPr="00DD3216">
        <w:t xml:space="preserve">, </w:t>
      </w:r>
      <w:r w:rsidRPr="00DD3216">
        <w:t>così determinato</w:t>
      </w:r>
      <w:r w:rsidR="005132EF" w:rsidRPr="00DD3216">
        <w:t xml:space="preserve"> in fase di PTE</w:t>
      </w:r>
      <w:r w:rsidRPr="00DD3216">
        <w:t xml:space="preserve">, durante il Contratto di Fornitura non è oggetto di variazione economica (incremento/decremento) derivante dalla rideterminazione del canone annuale della componente “M” come indicato ai par. </w:t>
      </w:r>
      <w:r w:rsidR="00FD32F7" w:rsidRPr="00DD3216">
        <w:t>8</w:t>
      </w:r>
      <w:r w:rsidRPr="00DD3216">
        <w:t>.1.</w:t>
      </w:r>
      <w:r w:rsidR="00FD32F7" w:rsidRPr="00DD3216">
        <w:t>7</w:t>
      </w:r>
      <w:r w:rsidRPr="00DD3216">
        <w:t xml:space="preserve">.1, </w:t>
      </w:r>
      <w:r w:rsidR="00FD32F7" w:rsidRPr="00DD3216">
        <w:t>8</w:t>
      </w:r>
      <w:r w:rsidRPr="00DD3216">
        <w:t>.2.</w:t>
      </w:r>
      <w:r w:rsidR="00FD32F7" w:rsidRPr="00DD3216">
        <w:t>2</w:t>
      </w:r>
      <w:r w:rsidRPr="00DD3216">
        <w:t>.</w:t>
      </w:r>
      <w:r w:rsidR="00FD32F7" w:rsidRPr="00DD3216">
        <w:t xml:space="preserve">4 </w:t>
      </w:r>
      <w:r w:rsidRPr="00DD3216">
        <w:t xml:space="preserve">e </w:t>
      </w:r>
      <w:r w:rsidR="00FD32F7" w:rsidRPr="00DD3216">
        <w:t>8</w:t>
      </w:r>
      <w:r w:rsidRPr="00DD3216">
        <w:t>.</w:t>
      </w:r>
      <w:r w:rsidR="00FD32F7" w:rsidRPr="00DD3216">
        <w:t>3</w:t>
      </w:r>
      <w:r w:rsidRPr="00DD3216">
        <w:t>.</w:t>
      </w:r>
      <w:r w:rsidR="00FD32F7" w:rsidRPr="00DD3216">
        <w:t>4</w:t>
      </w:r>
      <w:r w:rsidRPr="00DD3216">
        <w:t>.</w:t>
      </w:r>
    </w:p>
    <w:p w14:paraId="7C4C52C9" w14:textId="411594FA" w:rsidR="00825F19" w:rsidRPr="00DD3216" w:rsidRDefault="00825F19" w:rsidP="00BB671F">
      <w:r w:rsidRPr="00DD3216">
        <w:rPr>
          <w:u w:val="single"/>
        </w:rPr>
        <w:t xml:space="preserve">Qualora l’importo annuale </w:t>
      </w:r>
      <w:r w:rsidR="005132EF" w:rsidRPr="00DD3216">
        <w:rPr>
          <w:b/>
          <w:bCs/>
          <w:u w:val="single"/>
        </w:rPr>
        <w:t>I</w:t>
      </w:r>
      <w:r w:rsidR="005132EF" w:rsidRPr="00DD3216">
        <w:rPr>
          <w:b/>
          <w:bCs/>
          <w:u w:val="single"/>
          <w:vertAlign w:val="subscript"/>
        </w:rPr>
        <w:t>SC,A</w:t>
      </w:r>
      <w:r w:rsidR="005132EF" w:rsidRPr="00DD3216">
        <w:rPr>
          <w:u w:val="single"/>
        </w:rPr>
        <w:t xml:space="preserve"> </w:t>
      </w:r>
      <w:r w:rsidRPr="00DD3216">
        <w:rPr>
          <w:u w:val="single"/>
        </w:rPr>
        <w:t xml:space="preserve">non </w:t>
      </w:r>
      <w:r w:rsidR="005132EF" w:rsidRPr="00DD3216">
        <w:rPr>
          <w:u w:val="single"/>
        </w:rPr>
        <w:t>venga</w:t>
      </w:r>
      <w:r w:rsidRPr="00DD3216">
        <w:rPr>
          <w:u w:val="single"/>
        </w:rPr>
        <w:t xml:space="preserve"> eroso nel corso dell’anno, la quota residua sarà di competenza e sommata a quella prevista </w:t>
      </w:r>
      <w:r w:rsidR="005132EF" w:rsidRPr="00DD3216">
        <w:rPr>
          <w:u w:val="single"/>
        </w:rPr>
        <w:t xml:space="preserve">per </w:t>
      </w:r>
      <w:r w:rsidRPr="00DD3216">
        <w:rPr>
          <w:u w:val="single"/>
        </w:rPr>
        <w:t>l’anno successivo.</w:t>
      </w:r>
      <w:r w:rsidRPr="00DD3216">
        <w:t xml:space="preserve"> Viceversa, esaurito l’importo annuale </w:t>
      </w:r>
      <w:r w:rsidR="005132EF" w:rsidRPr="00DD3216">
        <w:t>I</w:t>
      </w:r>
      <w:r w:rsidR="005132EF" w:rsidRPr="00DD3216">
        <w:rPr>
          <w:vertAlign w:val="subscript"/>
        </w:rPr>
        <w:t>SC,A</w:t>
      </w:r>
      <w:r w:rsidR="003877E3" w:rsidRPr="00DD3216">
        <w:t xml:space="preserve">, </w:t>
      </w:r>
      <w:r w:rsidRPr="00DD3216">
        <w:t>eventuali ulteriori interventi di manutenzione straordinaria nel corso dell’anno saranno remunerati mediante il corrispettivo extra-canone a consumo I</w:t>
      </w:r>
      <w:r w:rsidRPr="00DD3216">
        <w:rPr>
          <w:vertAlign w:val="subscript"/>
        </w:rPr>
        <w:t>EX</w:t>
      </w:r>
      <w:r w:rsidRPr="00DD3216">
        <w:t>, qualora stanziato dall’Amministrazione (rif. par. 9.5)</w:t>
      </w:r>
      <w:r w:rsidR="00C622C1" w:rsidRPr="00DD3216">
        <w:t>,</w:t>
      </w:r>
      <w:r w:rsidR="00D22DCE" w:rsidRPr="00DD3216">
        <w:t xml:space="preserve"> salvo diverso accordo tra le parti</w:t>
      </w:r>
      <w:r w:rsidRPr="00DD3216">
        <w:t>.</w:t>
      </w:r>
    </w:p>
    <w:p w14:paraId="1710EEFF" w14:textId="1CDCB96A" w:rsidR="00825F19" w:rsidRPr="00DD3216" w:rsidRDefault="00EA2F17" w:rsidP="00BB671F">
      <w:r w:rsidRPr="00DD3216">
        <w:t>Qualora l’importo</w:t>
      </w:r>
      <w:r w:rsidR="00825F19" w:rsidRPr="00DD3216">
        <w:t xml:space="preserve"> I</w:t>
      </w:r>
      <w:r w:rsidR="00825F19" w:rsidRPr="00DD3216">
        <w:rPr>
          <w:vertAlign w:val="subscript"/>
        </w:rPr>
        <w:t>SC,A</w:t>
      </w:r>
      <w:r w:rsidR="00825F19" w:rsidRPr="00DD3216">
        <w:t xml:space="preserve"> </w:t>
      </w:r>
      <w:r w:rsidR="005422DC" w:rsidRPr="00DD3216">
        <w:t xml:space="preserve">non venga eroso </w:t>
      </w:r>
      <w:r w:rsidR="0098238A" w:rsidRPr="00DD3216">
        <w:t xml:space="preserve">entro l’ultimo anno di contratto tale importo sarà oggetto di conguaglio a favore della PA nell’ultima fattura emessa dal Fornitore per il medesimo servizio. </w:t>
      </w:r>
    </w:p>
    <w:p w14:paraId="6F313B79" w14:textId="271F0487" w:rsidR="003A1E49" w:rsidRPr="00DD3216" w:rsidRDefault="003A1E49" w:rsidP="00DB46D1">
      <w:pPr>
        <w:pStyle w:val="Max1111"/>
        <w:rPr>
          <w:color w:val="auto"/>
        </w:rPr>
      </w:pPr>
      <w:r w:rsidRPr="00DD3216">
        <w:rPr>
          <w:color w:val="auto"/>
        </w:rPr>
        <w:t xml:space="preserve">Processo Operativo per le attività di Manutenzione Straordinaria </w:t>
      </w:r>
    </w:p>
    <w:p w14:paraId="084F256C" w14:textId="5C84C90E" w:rsidR="002656D4" w:rsidRPr="00DD3216" w:rsidRDefault="002656D4" w:rsidP="00BB671F">
      <w:r w:rsidRPr="00DD3216">
        <w:t xml:space="preserve">Gli interventi di manutenzione straordinaria vengono computati utilizzando i listini di riferimento ed il corrispettivo per la manodopera così come disciplinato ai paragrafi </w:t>
      </w:r>
      <w:r w:rsidR="000B3812" w:rsidRPr="00DD3216">
        <w:t>8.6</w:t>
      </w:r>
      <w:r w:rsidRPr="00DD3216">
        <w:t xml:space="preserve"> e </w:t>
      </w:r>
      <w:r w:rsidR="000B3812" w:rsidRPr="00DD3216">
        <w:t>8.7</w:t>
      </w:r>
      <w:r w:rsidRPr="00DD3216">
        <w:t xml:space="preserve"> del presente </w:t>
      </w:r>
      <w:r w:rsidR="00BE1DEB" w:rsidRPr="00DD3216">
        <w:t xml:space="preserve">Documento </w:t>
      </w:r>
      <w:r w:rsidRPr="00DD3216">
        <w:t xml:space="preserve">e </w:t>
      </w:r>
      <w:r w:rsidR="00CD6DF1" w:rsidRPr="00DD3216">
        <w:t xml:space="preserve">applicando gli sconti </w:t>
      </w:r>
      <w:r w:rsidRPr="00DD3216">
        <w:t>espress</w:t>
      </w:r>
      <w:r w:rsidR="00CD6DF1" w:rsidRPr="00DD3216">
        <w:t>i</w:t>
      </w:r>
      <w:r w:rsidRPr="00DD3216">
        <w:t xml:space="preserve"> in </w:t>
      </w:r>
      <w:r w:rsidR="00E56397" w:rsidRPr="00DD3216">
        <w:t xml:space="preserve">sede di </w:t>
      </w:r>
      <w:r w:rsidRPr="00DD3216">
        <w:t>offerta economica</w:t>
      </w:r>
      <w:r w:rsidR="007B7879" w:rsidRPr="00DD3216">
        <w:t>.</w:t>
      </w:r>
    </w:p>
    <w:p w14:paraId="6C2EC6C5" w14:textId="131A469A" w:rsidR="003F53A7" w:rsidRPr="00DD3216" w:rsidRDefault="00CD08E4" w:rsidP="00BB671F">
      <w:r w:rsidRPr="00DD3216">
        <w:t xml:space="preserve">Qualora non siano presenti </w:t>
      </w:r>
      <w:r w:rsidR="00E56397" w:rsidRPr="00DD3216">
        <w:t xml:space="preserve">le </w:t>
      </w:r>
      <w:r w:rsidRPr="00DD3216">
        <w:t xml:space="preserve">voci di prezzo </w:t>
      </w:r>
      <w:r w:rsidR="00E56397" w:rsidRPr="00DD3216">
        <w:t>necessarie alla determinazione delle attività/interventi di manutenzione straordinaria all’interno d</w:t>
      </w:r>
      <w:r w:rsidRPr="00DD3216">
        <w:t xml:space="preserve">ei listini indicati, i nuovi prezzi delle suddette voci </w:t>
      </w:r>
      <w:r w:rsidR="00E56397" w:rsidRPr="00DD3216">
        <w:t xml:space="preserve">andranno </w:t>
      </w:r>
      <w:r w:rsidRPr="00DD3216">
        <w:t xml:space="preserve">determinati in contraddittorio tra le parti. </w:t>
      </w:r>
    </w:p>
    <w:p w14:paraId="40DAEDC4" w14:textId="37704DB9" w:rsidR="00DD7513" w:rsidRPr="00DD3216" w:rsidRDefault="00DD7513" w:rsidP="00BB671F">
      <w:r w:rsidRPr="00DD3216">
        <w:t xml:space="preserve">Gli interventi di manutenzione straordinaria </w:t>
      </w:r>
      <w:r w:rsidR="0072027D" w:rsidRPr="00DD3216">
        <w:t>devono</w:t>
      </w:r>
      <w:r w:rsidRPr="00DD3216">
        <w:t xml:space="preserve"> essere preventivati </w:t>
      </w:r>
      <w:r w:rsidR="00127877" w:rsidRPr="00DD3216">
        <w:t>attraverso</w:t>
      </w:r>
      <w:r w:rsidR="00C75D11" w:rsidRPr="00DD3216">
        <w:t xml:space="preserve"> elaborati di progettazione </w:t>
      </w:r>
      <w:r w:rsidR="00C625A7" w:rsidRPr="00DD3216">
        <w:t xml:space="preserve">di fattibilità tecnico-economica </w:t>
      </w:r>
      <w:r w:rsidR="00415A98" w:rsidRPr="00DD3216">
        <w:t>ed</w:t>
      </w:r>
      <w:r w:rsidR="00C75D11" w:rsidRPr="00DD3216">
        <w:t xml:space="preserve"> esecutiva</w:t>
      </w:r>
      <w:r w:rsidR="00127877" w:rsidRPr="00DD3216">
        <w:t xml:space="preserve"> </w:t>
      </w:r>
      <w:r w:rsidRPr="00DD3216">
        <w:t>ed autorizzati in due momenti diversi come di seguito descritto:</w:t>
      </w:r>
    </w:p>
    <w:p w14:paraId="29E0539E" w14:textId="7E158E8D" w:rsidR="00DD7513" w:rsidRPr="00DD3216" w:rsidRDefault="00DD7513">
      <w:pPr>
        <w:pStyle w:val="Maxa"/>
      </w:pPr>
      <w:r w:rsidRPr="00DD3216">
        <w:rPr>
          <w:u w:val="single"/>
        </w:rPr>
        <w:t>nella fase adesione all’Accord</w:t>
      </w:r>
      <w:r w:rsidR="00D44DD2" w:rsidRPr="00DD3216">
        <w:rPr>
          <w:u w:val="single"/>
        </w:rPr>
        <w:t>o</w:t>
      </w:r>
      <w:r w:rsidRPr="00DD3216">
        <w:rPr>
          <w:u w:val="single"/>
        </w:rPr>
        <w:t xml:space="preserve"> Quadro</w:t>
      </w:r>
      <w:r w:rsidR="00BC37F9" w:rsidRPr="00DD3216">
        <w:rPr>
          <w:u w:val="single"/>
        </w:rPr>
        <w:t>;</w:t>
      </w:r>
      <w:r w:rsidRPr="00DD3216">
        <w:t xml:space="preserve"> il Fornitore propone gli interventi di manutenzione straordinaria </w:t>
      </w:r>
      <w:r w:rsidR="00372CDC" w:rsidRPr="00DD3216">
        <w:t>all’interno d</w:t>
      </w:r>
      <w:r w:rsidRPr="00DD3216">
        <w:t xml:space="preserve">ella “Relazione Tecnico-Economica degli interventi” </w:t>
      </w:r>
      <w:r w:rsidR="00BC37F9" w:rsidRPr="00DD3216">
        <w:t>(</w:t>
      </w:r>
      <w:r w:rsidRPr="00DD3216">
        <w:t>di cui all’Appendice 9</w:t>
      </w:r>
      <w:r w:rsidR="00BC37F9" w:rsidRPr="00DD3216">
        <w:t>)</w:t>
      </w:r>
      <w:r w:rsidRPr="00DD3216">
        <w:t xml:space="preserve">, allegata al PTE. </w:t>
      </w:r>
      <w:r w:rsidR="00372CDC" w:rsidRPr="00DD3216">
        <w:t>A</w:t>
      </w:r>
      <w:r w:rsidRPr="00DD3216">
        <w:t>l</w:t>
      </w:r>
      <w:r w:rsidR="003D0BCF" w:rsidRPr="00DD3216">
        <w:t xml:space="preserve"> perfezionamento </w:t>
      </w:r>
      <w:r w:rsidRPr="00DD3216">
        <w:t xml:space="preserve">dell’OPF </w:t>
      </w:r>
      <w:r w:rsidR="007F1AA7" w:rsidRPr="00DD3216">
        <w:t>o dell’atto modificativo allo stesso</w:t>
      </w:r>
      <w:r w:rsidR="00372CDC" w:rsidRPr="00DD3216">
        <w:t>,</w:t>
      </w:r>
      <w:r w:rsidR="007F1AA7" w:rsidRPr="00DD3216">
        <w:t xml:space="preserve"> </w:t>
      </w:r>
      <w:r w:rsidRPr="00DD3216">
        <w:t xml:space="preserve">tali interventi </w:t>
      </w:r>
      <w:r w:rsidR="00AF10A1" w:rsidRPr="00DD3216">
        <w:t xml:space="preserve">si ritengono </w:t>
      </w:r>
      <w:r w:rsidRPr="00DD3216">
        <w:t>autorizzati</w:t>
      </w:r>
      <w:r w:rsidR="00185228" w:rsidRPr="00DD3216">
        <w:t xml:space="preserve"> e devono </w:t>
      </w:r>
      <w:r w:rsidRPr="00DD3216">
        <w:t>essere realizzati dal Fornitore secondo il processo di seguito descritto:</w:t>
      </w:r>
    </w:p>
    <w:p w14:paraId="0109D135" w14:textId="77777777" w:rsidR="0072027D" w:rsidRPr="00DD3216" w:rsidRDefault="0072027D" w:rsidP="0072027D">
      <w:pPr>
        <w:pStyle w:val="Maxa"/>
        <w:numPr>
          <w:ilvl w:val="0"/>
          <w:numId w:val="183"/>
        </w:numPr>
      </w:pPr>
      <w:r w:rsidRPr="00DD3216">
        <w:t>devono essere sviluppati e consegnati i progetti esecutivi di ogni intervento;</w:t>
      </w:r>
    </w:p>
    <w:p w14:paraId="1DF49EF4" w14:textId="2B79C8F1" w:rsidR="00DD7513" w:rsidRPr="00DD3216" w:rsidRDefault="00DD7513" w:rsidP="00823F71">
      <w:pPr>
        <w:pStyle w:val="Maxa"/>
        <w:numPr>
          <w:ilvl w:val="0"/>
          <w:numId w:val="183"/>
        </w:numPr>
      </w:pPr>
      <w:r w:rsidRPr="00DD3216">
        <w:t xml:space="preserve">devono essere inseriti dal Fornitore nel </w:t>
      </w:r>
      <w:r w:rsidR="00185228" w:rsidRPr="00DD3216">
        <w:t xml:space="preserve">primo </w:t>
      </w:r>
      <w:r w:rsidR="009D5BD5" w:rsidRPr="00DD3216">
        <w:t>“</w:t>
      </w:r>
      <w:r w:rsidRPr="00DD3216">
        <w:t>Programma Operativo degli Interventi</w:t>
      </w:r>
      <w:r w:rsidR="009D5BD5" w:rsidRPr="00DD3216">
        <w:t>”</w:t>
      </w:r>
      <w:r w:rsidRPr="00DD3216">
        <w:t xml:space="preserve"> (rif. par. </w:t>
      </w:r>
      <w:r w:rsidR="004A21B8" w:rsidRPr="00DD3216">
        <w:t>6</w:t>
      </w:r>
      <w:r w:rsidRPr="00DD3216">
        <w:t>.</w:t>
      </w:r>
      <w:r w:rsidR="004A21B8" w:rsidRPr="00DD3216">
        <w:t>5.</w:t>
      </w:r>
      <w:r w:rsidRPr="00DD3216">
        <w:t>4);</w:t>
      </w:r>
    </w:p>
    <w:p w14:paraId="4FFB0213" w14:textId="23029B51" w:rsidR="00DD7513" w:rsidRPr="00DD3216" w:rsidRDefault="00BF2D24" w:rsidP="00823F71">
      <w:pPr>
        <w:pStyle w:val="Maxa"/>
        <w:numPr>
          <w:ilvl w:val="0"/>
          <w:numId w:val="183"/>
        </w:numPr>
      </w:pPr>
      <w:r w:rsidRPr="00DD3216">
        <w:lastRenderedPageBreak/>
        <w:t>u</w:t>
      </w:r>
      <w:r w:rsidR="00DD7513" w:rsidRPr="00DD3216">
        <w:t xml:space="preserve">na volta terminato </w:t>
      </w:r>
      <w:r w:rsidR="00020174" w:rsidRPr="00DD3216">
        <w:t xml:space="preserve">e collaudato </w:t>
      </w:r>
      <w:r w:rsidRPr="00DD3216">
        <w:t xml:space="preserve">ciascun </w:t>
      </w:r>
      <w:r w:rsidR="00DD7513" w:rsidRPr="00DD3216">
        <w:t>intervento</w:t>
      </w:r>
      <w:r w:rsidR="00185228" w:rsidRPr="00DD3216">
        <w:t xml:space="preserve"> </w:t>
      </w:r>
      <w:r w:rsidR="00DD7513" w:rsidRPr="00DD3216">
        <w:t xml:space="preserve">il Fornitore deve </w:t>
      </w:r>
      <w:r w:rsidRPr="00DD3216">
        <w:t xml:space="preserve">emettere </w:t>
      </w:r>
      <w:r w:rsidR="00DD7513" w:rsidRPr="00DD3216">
        <w:t xml:space="preserve">la “Scheda consuntivo intervento” </w:t>
      </w:r>
      <w:r w:rsidRPr="00DD3216">
        <w:t>(</w:t>
      </w:r>
      <w:r w:rsidR="00E715A3" w:rsidRPr="00DD3216">
        <w:t>rif. par. 6.5.4.4</w:t>
      </w:r>
      <w:r w:rsidRPr="00DD3216">
        <w:t xml:space="preserve">) la quale, </w:t>
      </w:r>
      <w:r w:rsidR="00DD7513" w:rsidRPr="00DD3216">
        <w:t>compilata in ogni sua parte</w:t>
      </w:r>
      <w:r w:rsidRPr="00DD3216">
        <w:t>,</w:t>
      </w:r>
      <w:r w:rsidR="00DD7513" w:rsidRPr="00DD3216">
        <w:t xml:space="preserve"> dovrà essere sottoscritta dal Referente Locale come attestazione dell’esecuzione a regola d’arte dell’intervento</w:t>
      </w:r>
      <w:r w:rsidR="00DB38B7" w:rsidRPr="00DD3216">
        <w:t>;</w:t>
      </w:r>
    </w:p>
    <w:p w14:paraId="6B8B616D" w14:textId="0E16AF7F" w:rsidR="00DD7513" w:rsidRPr="00DD3216" w:rsidRDefault="00CE7C34" w:rsidP="005653D9">
      <w:pPr>
        <w:pStyle w:val="Maxa"/>
      </w:pPr>
      <w:r w:rsidRPr="00DD3216">
        <w:rPr>
          <w:u w:val="single"/>
        </w:rPr>
        <w:t>nel corso della durata del</w:t>
      </w:r>
      <w:r w:rsidR="00DD7513" w:rsidRPr="00DD3216">
        <w:rPr>
          <w:u w:val="single"/>
        </w:rPr>
        <w:t xml:space="preserve"> Contratto di Fornitura</w:t>
      </w:r>
      <w:r w:rsidR="00DB38B7" w:rsidRPr="00DD3216">
        <w:rPr>
          <w:u w:val="single"/>
        </w:rPr>
        <w:t>;</w:t>
      </w:r>
      <w:r w:rsidR="00DD7513" w:rsidRPr="00DD3216">
        <w:t xml:space="preserve"> possono essere individuati ulteriori </w:t>
      </w:r>
      <w:r w:rsidR="00415A98" w:rsidRPr="00DD3216">
        <w:t>interventi,</w:t>
      </w:r>
      <w:r w:rsidR="009B6507" w:rsidRPr="00DD3216">
        <w:t xml:space="preserve"> </w:t>
      </w:r>
      <w:r w:rsidR="003D38E7" w:rsidRPr="00DD3216">
        <w:t>i quali</w:t>
      </w:r>
      <w:r w:rsidR="00DD7513" w:rsidRPr="00DD3216">
        <w:t xml:space="preserve"> </w:t>
      </w:r>
      <w:r w:rsidR="003E4D90" w:rsidRPr="00DD3216">
        <w:t xml:space="preserve">devono essere preventivamente autorizzati </w:t>
      </w:r>
      <w:r w:rsidR="00DD7513" w:rsidRPr="00DD3216">
        <w:t>dall’Amministrazione</w:t>
      </w:r>
      <w:r w:rsidR="00D6781E" w:rsidRPr="00DD3216">
        <w:t xml:space="preserve"> e successivamente realizzati</w:t>
      </w:r>
      <w:r w:rsidR="00DD7513" w:rsidRPr="00DD3216">
        <w:t xml:space="preserve"> </w:t>
      </w:r>
      <w:r w:rsidR="00D6781E" w:rsidRPr="00DD3216">
        <w:t>seguendo</w:t>
      </w:r>
      <w:r w:rsidR="00DD7513" w:rsidRPr="00DD3216">
        <w:t xml:space="preserve"> il processo di seguito descritto</w:t>
      </w:r>
      <w:r w:rsidR="00EC70AC" w:rsidRPr="00DD3216">
        <w:t>.</w:t>
      </w:r>
    </w:p>
    <w:p w14:paraId="5D257A39" w14:textId="7C0255E8" w:rsidR="00DD7513" w:rsidRPr="00DD3216" w:rsidRDefault="00D9668C" w:rsidP="00823F71">
      <w:pPr>
        <w:pStyle w:val="Maxa"/>
        <w:numPr>
          <w:ilvl w:val="1"/>
          <w:numId w:val="184"/>
        </w:numPr>
      </w:pPr>
      <w:r w:rsidRPr="00DD3216">
        <w:t xml:space="preserve">Una </w:t>
      </w:r>
      <w:r w:rsidR="00DD7513" w:rsidRPr="00DD3216">
        <w:t>volta individuato</w:t>
      </w:r>
      <w:r w:rsidR="005F48BD" w:rsidRPr="00DD3216">
        <w:t xml:space="preserve"> </w:t>
      </w:r>
      <w:r w:rsidR="00DD7513" w:rsidRPr="00DD3216">
        <w:t xml:space="preserve">l’intervento, sarà compito del Fornitore, </w:t>
      </w:r>
      <w:r w:rsidR="003270FE" w:rsidRPr="00DD3216">
        <w:t>entro 15 giorni</w:t>
      </w:r>
      <w:r w:rsidR="00DD7513" w:rsidRPr="00DD3216">
        <w:t>, effettuare una proposta di intervento con la formula del così detto sistema “chiavi in mano”, riassunta nella “Scheda Intervento - Manutenzione Straordinaria” (rif. Appendice 5) e descritta nella “Relazione Tecnica Interventi” (rif. Appendice 9)</w:t>
      </w:r>
      <w:r w:rsidR="00C05C7F" w:rsidRPr="00DD3216">
        <w:t xml:space="preserve"> all</w:t>
      </w:r>
      <w:r w:rsidR="00F372DF" w:rsidRPr="00DD3216">
        <w:t>e</w:t>
      </w:r>
      <w:r w:rsidR="00C05C7F" w:rsidRPr="00DD3216">
        <w:t>gata alla suddetta Scheda</w:t>
      </w:r>
      <w:r w:rsidR="00DD7513" w:rsidRPr="00DD3216">
        <w:t xml:space="preserve">. Il mancato rispetto dei tempi di consegna della proposta d’intervento, salvo </w:t>
      </w:r>
      <w:r w:rsidR="00E9104E" w:rsidRPr="00DD3216">
        <w:t xml:space="preserve">diverso accordo tra le parti, </w:t>
      </w:r>
      <w:r w:rsidR="00DD7513" w:rsidRPr="00DD3216">
        <w:t xml:space="preserve">comporterà l’applicazione delle penali di cui al </w:t>
      </w:r>
      <w:r w:rsidR="00EF3422" w:rsidRPr="00DD3216">
        <w:t>paragrafo 9</w:t>
      </w:r>
      <w:r w:rsidR="00DD7513" w:rsidRPr="00DD3216">
        <w:t xml:space="preserve">. </w:t>
      </w:r>
    </w:p>
    <w:p w14:paraId="01CEBEA4" w14:textId="79827329" w:rsidR="00DD7513" w:rsidRPr="00DD3216" w:rsidRDefault="00DD7513" w:rsidP="00823F71">
      <w:pPr>
        <w:pStyle w:val="Maxa"/>
        <w:numPr>
          <w:ilvl w:val="1"/>
          <w:numId w:val="184"/>
        </w:numPr>
      </w:pPr>
      <w:r w:rsidRPr="00DD3216">
        <w:t xml:space="preserve">Qualora l’Amministrazione intenda accettare la proposta di intervento, il </w:t>
      </w:r>
      <w:r w:rsidR="008D289C" w:rsidRPr="00DD3216">
        <w:t>DEC</w:t>
      </w:r>
      <w:r w:rsidRPr="00DD3216">
        <w:t xml:space="preserve"> </w:t>
      </w:r>
      <w:r w:rsidR="00F372DF" w:rsidRPr="00DD3216">
        <w:t xml:space="preserve">dovrà </w:t>
      </w:r>
      <w:r w:rsidRPr="00DD3216">
        <w:t>emettere il documento di “Autorizzazione Intervento” (rif. Appendice 5) che invierà al Fornitore. L’Amministrazione Contraente, in ogni caso, per l’esecuzione di interventi di manutenzione straordinaria si riserva la facoltà di rivolgersi a soggetti terzi diversi dal Fornitore.</w:t>
      </w:r>
    </w:p>
    <w:p w14:paraId="73745C90" w14:textId="4F9975F9" w:rsidR="00DD7513" w:rsidRPr="00DD3216" w:rsidRDefault="00DD7513" w:rsidP="00823F71">
      <w:pPr>
        <w:pStyle w:val="Maxa"/>
        <w:numPr>
          <w:ilvl w:val="1"/>
          <w:numId w:val="184"/>
        </w:numPr>
      </w:pPr>
      <w:r w:rsidRPr="00DD3216">
        <w:t xml:space="preserve">Gli interventi preventivati dal Fornitore ed approvati dall’Amministrazione Contraente devono essere inseriti nel Programma Operativo degli Interventi (rif. par. </w:t>
      </w:r>
      <w:r w:rsidR="00074784" w:rsidRPr="00DD3216">
        <w:t>6.5</w:t>
      </w:r>
      <w:r w:rsidRPr="00DD3216">
        <w:t>.4.2)</w:t>
      </w:r>
      <w:r w:rsidR="00EC70AC" w:rsidRPr="00DD3216">
        <w:t>.</w:t>
      </w:r>
    </w:p>
    <w:p w14:paraId="32649A04" w14:textId="1D30BCAC" w:rsidR="002149CF" w:rsidRPr="00DD3216" w:rsidRDefault="00EC70AC" w:rsidP="00823F71">
      <w:pPr>
        <w:pStyle w:val="Maxa"/>
        <w:numPr>
          <w:ilvl w:val="1"/>
          <w:numId w:val="184"/>
        </w:numPr>
      </w:pPr>
      <w:r w:rsidRPr="00DD3216">
        <w:t>U</w:t>
      </w:r>
      <w:r w:rsidR="002149CF" w:rsidRPr="00DD3216">
        <w:t>na volta terminato e collaudato ciascun intervento</w:t>
      </w:r>
      <w:r w:rsidRPr="00DD3216">
        <w:t>,</w:t>
      </w:r>
      <w:r w:rsidR="002149CF" w:rsidRPr="00DD3216">
        <w:t xml:space="preserve"> il Fornitore deve emettere la “Scheda consuntivo intervento” (rif. par. 6.5.4.4) la quale, compilata in ogni sua parte, dovrà essere sottoscritta dal Referente Locale come attestazione dell’esecuzione a regola d’arte dell’intervento</w:t>
      </w:r>
      <w:r w:rsidRPr="00DD3216">
        <w:t>.</w:t>
      </w:r>
    </w:p>
    <w:p w14:paraId="476A193C" w14:textId="0A428CB0" w:rsidR="00DD7513" w:rsidRPr="00DD3216" w:rsidRDefault="00AC57F3" w:rsidP="005653D9">
      <w:pPr>
        <w:pStyle w:val="Max-0"/>
      </w:pPr>
      <w:r w:rsidRPr="00DD3216">
        <w:t xml:space="preserve">L’effettiva esecuzione degli interventi deve risultare da un apposito “Verbale di Controllo” (rif. par. </w:t>
      </w:r>
      <w:r w:rsidR="00DE00AA" w:rsidRPr="00DD3216">
        <w:t>6</w:t>
      </w:r>
      <w:r w:rsidRPr="00DD3216">
        <w:t>.5.</w:t>
      </w:r>
      <w:r w:rsidR="00DE00AA" w:rsidRPr="00DD3216">
        <w:t>4</w:t>
      </w:r>
      <w:r w:rsidRPr="00DD3216">
        <w:t xml:space="preserve">.3), predisposto mensilmente dal Fornitore ed accettato, previa verifica, dal </w:t>
      </w:r>
      <w:r w:rsidR="008D289C" w:rsidRPr="00DD3216">
        <w:t>DEC</w:t>
      </w:r>
      <w:r w:rsidRPr="00DD3216">
        <w:t>. Il Verbale di Controllo costituisce allegato al rendiconto necessario alla relativa fatturazione del canone (rif. par</w:t>
      </w:r>
      <w:r w:rsidR="00555803" w:rsidRPr="00DD3216">
        <w:t>.</w:t>
      </w:r>
      <w:r w:rsidRPr="00DD3216">
        <w:t xml:space="preserve"> </w:t>
      </w:r>
      <w:r w:rsidR="00A77A31" w:rsidRPr="00DD3216">
        <w:t>8</w:t>
      </w:r>
      <w:r w:rsidR="00DE00AA" w:rsidRPr="00DD3216">
        <w:t>.</w:t>
      </w:r>
      <w:r w:rsidR="00A77A31" w:rsidRPr="00DD3216">
        <w:t>8</w:t>
      </w:r>
      <w:r w:rsidRPr="00DD3216">
        <w:t>)</w:t>
      </w:r>
      <w:r w:rsidR="00DD7513" w:rsidRPr="00DD3216">
        <w:t>.</w:t>
      </w:r>
    </w:p>
    <w:p w14:paraId="2180C0C5" w14:textId="361BF15D" w:rsidR="005653D9" w:rsidRPr="00DD3216" w:rsidRDefault="008B1F2F" w:rsidP="005653D9">
      <w:pPr>
        <w:pStyle w:val="Max-0"/>
      </w:pPr>
      <w:r w:rsidRPr="00DD3216">
        <w:t>A seguito di ogni intervento di manutenzione st</w:t>
      </w:r>
      <w:r w:rsidR="009A2D89" w:rsidRPr="00DD3216">
        <w:t>r</w:t>
      </w:r>
      <w:r w:rsidRPr="00DD3216">
        <w:t>aordinaria il Fornitore dovrà provvedere all’</w:t>
      </w:r>
      <w:r w:rsidR="00CE0FFC" w:rsidRPr="00DD3216">
        <w:t xml:space="preserve">eventuale </w:t>
      </w:r>
      <w:r w:rsidRPr="00DD3216">
        <w:t xml:space="preserve">integrazione/aggiornamento del Programma di Manutenzione di cui al paragrafo </w:t>
      </w:r>
      <w:r w:rsidR="00F63C1A" w:rsidRPr="00DD3216">
        <w:t>6.5</w:t>
      </w:r>
      <w:r w:rsidRPr="00DD3216">
        <w:t>.4.1</w:t>
      </w:r>
    </w:p>
    <w:p w14:paraId="4BF91166" w14:textId="690743D1" w:rsidR="00A956E6" w:rsidRPr="00DD3216" w:rsidRDefault="00A956E6" w:rsidP="00823F71">
      <w:r w:rsidRPr="00DD3216">
        <w:t xml:space="preserve">La remunerazione degli interventi di manutenzione straordinaria di cui al </w:t>
      </w:r>
      <w:r w:rsidR="00F372DF" w:rsidRPr="00DD3216">
        <w:t xml:space="preserve">precedente </w:t>
      </w:r>
      <w:r w:rsidRPr="00DD3216">
        <w:t>punto b) è pari agli importi autorizzati, salvo il caso in cui si verifichino contemporaneamente le seguenti condizioni:</w:t>
      </w:r>
    </w:p>
    <w:p w14:paraId="13A06133" w14:textId="77777777" w:rsidR="00A956E6" w:rsidRPr="00DD3216" w:rsidRDefault="00A956E6" w:rsidP="00823F71">
      <w:pPr>
        <w:pStyle w:val="Max"/>
      </w:pPr>
      <w:r w:rsidRPr="00DD3216">
        <w:t>mancato rispetto del cronoprogramma (di cui ai par. 5.3.2.2) per cause non imputabili al Fornitore;</w:t>
      </w:r>
    </w:p>
    <w:p w14:paraId="56C00AAF" w14:textId="27F2C30D" w:rsidR="00A956E6" w:rsidRPr="00DD3216" w:rsidRDefault="00A956E6" w:rsidP="00823F71">
      <w:pPr>
        <w:pStyle w:val="Max"/>
      </w:pPr>
      <w:r w:rsidRPr="00DD3216">
        <w:t>costo degli interventi di manutenzione straordinaria, aggiornato ai prezzi in vigore in fase di avvio dei lavori, aumentato di oltre il 5% rispetto al valore originariamente autorizzato.</w:t>
      </w:r>
    </w:p>
    <w:p w14:paraId="22B884C0" w14:textId="70B663EF" w:rsidR="00C76756" w:rsidRPr="00DD3216" w:rsidRDefault="00A956E6" w:rsidP="00851101">
      <w:pPr>
        <w:pStyle w:val="Maxa"/>
        <w:numPr>
          <w:ilvl w:val="0"/>
          <w:numId w:val="0"/>
        </w:numPr>
      </w:pPr>
      <w:r w:rsidRPr="00DD3216">
        <w:t xml:space="preserve">Nel caso in cui si verificassero </w:t>
      </w:r>
      <w:r w:rsidR="000873B9" w:rsidRPr="00DD3216">
        <w:t xml:space="preserve">tali </w:t>
      </w:r>
      <w:r w:rsidRPr="00DD3216">
        <w:t>condizioni, il Fornitore è tenuto a segnalare all’Amministrazione tali maggiori oneri affinché gli stessi vengano riconosciuti al Fornitore, previa ulteriore espressa autorizzazione da parte della stessa Amministrazione a procedere con i medesimi interventi a prezzi maggiorati e secondo un nuovo cronoprogramma.</w:t>
      </w:r>
    </w:p>
    <w:p w14:paraId="0F6AB086" w14:textId="77777777" w:rsidR="00A956E6" w:rsidRPr="00DD3216" w:rsidRDefault="00A956E6" w:rsidP="00BB671F"/>
    <w:p w14:paraId="4086FAF2" w14:textId="78CA995E" w:rsidR="00DD7513" w:rsidRPr="00DD3216" w:rsidRDefault="00DD7513" w:rsidP="00BB671F">
      <w:r w:rsidRPr="00DD3216">
        <w:t>Gli interventi proposti non devono diminuire i parametri di comfort</w:t>
      </w:r>
      <w:r w:rsidR="00EC70AC" w:rsidRPr="00DD3216">
        <w:t>,</w:t>
      </w:r>
      <w:r w:rsidRPr="00DD3216">
        <w:t xml:space="preserve"> il livello del servizio e la funzionalità degli impianti, né creare alcun tipo di disagio all’Amministrazione (se non espressamente e dettagliatamente proposto all’Amministrazione ed accettato dalla stessa). </w:t>
      </w:r>
    </w:p>
    <w:p w14:paraId="1555DADA" w14:textId="77777777" w:rsidR="00DD7513" w:rsidRPr="00DD3216" w:rsidRDefault="00DD7513" w:rsidP="00BB671F">
      <w:r w:rsidRPr="00DD3216">
        <w:t>Il Fornitore utilizzerà, per la realizzazione degli interventi di manutenzione straordinaria, materiali e strumenti di sua proprietà.</w:t>
      </w:r>
    </w:p>
    <w:p w14:paraId="0E63A5E4" w14:textId="0B0A76A9" w:rsidR="00F61368" w:rsidRPr="00DD3216" w:rsidRDefault="000624FE" w:rsidP="00BB671F">
      <w:r w:rsidRPr="00DD3216">
        <w:lastRenderedPageBreak/>
        <w:t>Analogamente a quanto già indicato per la manutenzione ordinaria, tutt</w:t>
      </w:r>
      <w:r w:rsidR="009A58A2" w:rsidRPr="00DD3216">
        <w:t xml:space="preserve">i gli </w:t>
      </w:r>
      <w:r w:rsidRPr="00DD3216">
        <w:t>interventi di Manutenzione Straordinaria, svolt</w:t>
      </w:r>
      <w:r w:rsidR="009A58A2" w:rsidRPr="00DD3216">
        <w:t>i</w:t>
      </w:r>
      <w:r w:rsidRPr="00DD3216">
        <w:t xml:space="preserve"> </w:t>
      </w:r>
      <w:r w:rsidR="009A58A2" w:rsidRPr="00DD3216">
        <w:t>nel corso del</w:t>
      </w:r>
      <w:r w:rsidRPr="00DD3216">
        <w:t>la durata contrattuale, che prevedono la sostituzione di componenti e/o sottocomponenti/apparecchiature</w:t>
      </w:r>
      <w:r w:rsidR="009A58A2" w:rsidRPr="00DD3216">
        <w:t>,</w:t>
      </w:r>
      <w:r w:rsidRPr="00DD3216">
        <w:t xml:space="preserve"> necessitano che queste ultime abbiano caratteristiche tecniche uguali o migliori di quelle esistenti.  La sostituzione, in tal caso, deve essere concordata con l’EM/EGE e/o col Responsabile del Contratto. In particolare</w:t>
      </w:r>
      <w:r w:rsidR="00BF6626" w:rsidRPr="00DD3216">
        <w:t>,</w:t>
      </w:r>
      <w:r w:rsidRPr="00DD3216">
        <w:t xml:space="preserve"> così come prescritto dai CAM in vigore, le</w:t>
      </w:r>
      <w:r w:rsidR="00F61368" w:rsidRPr="00DD3216">
        <w:t xml:space="preserve"> nuove apparecchiature e quelle installate in sostituzione di apparecchiature esistenti, per la climatizzazione invernale ed estiva e la produzione di acqua calda sanitaria, per le quali è prevista l’etichettatura energetica sulla base della Direttiva 2010/30/UE o del Regolamento (UE) 2017/1369 e dai relativi regolamenti delegati integrativi, devono appartenere alla classe di efficienza energetica più elevata per la categoria e tipologia di prodotto di competenza, con riferimento alla potenza richiesta dal progetto</w:t>
      </w:r>
      <w:r w:rsidR="00E92C93" w:rsidRPr="00DD3216">
        <w:t xml:space="preserve">, inoltre le specifiche tecniche delle apparecchiature e dei sistemi per le energie rinnovabili devono </w:t>
      </w:r>
      <w:r w:rsidR="0012108E" w:rsidRPr="00DD3216">
        <w:t>essere idonee</w:t>
      </w:r>
      <w:r w:rsidR="00E92C93" w:rsidRPr="00DD3216">
        <w:t xml:space="preserve"> per l’accesso ai regimi di sostegno ed essere ammissibili nell’ambito degli appalti pubblici;</w:t>
      </w:r>
      <w:r w:rsidR="00F61368" w:rsidRPr="00DD3216">
        <w:t xml:space="preserve">. </w:t>
      </w:r>
    </w:p>
    <w:p w14:paraId="1FDFE543" w14:textId="77777777" w:rsidR="00F61368" w:rsidRPr="00DD3216" w:rsidRDefault="00F61368" w:rsidP="00BB671F">
      <w:r w:rsidRPr="00DD3216">
        <w:t>Tali apparecchiature devono essere dotate, inoltre, qualora disponibili sul mercato, di refrigeranti naturali, ossia non fluorurati, tra cui, a titolo esemplificativo, anidride carbonica (CO</w:t>
      </w:r>
      <w:r w:rsidRPr="00DD3216">
        <w:rPr>
          <w:vertAlign w:val="subscript"/>
        </w:rPr>
        <w:t>2</w:t>
      </w:r>
      <w:r w:rsidRPr="00DD3216">
        <w:t>), ammoniaca (NH</w:t>
      </w:r>
      <w:r w:rsidRPr="00DD3216">
        <w:rPr>
          <w:vertAlign w:val="subscript"/>
        </w:rPr>
        <w:t>3</w:t>
      </w:r>
      <w:r w:rsidRPr="00DD3216">
        <w:t>), idrocarburi (HC), acqua.</w:t>
      </w:r>
    </w:p>
    <w:p w14:paraId="00641916" w14:textId="14133AB0" w:rsidR="00F61368" w:rsidRPr="00DD3216" w:rsidRDefault="00F61368" w:rsidP="00BB671F">
      <w:r w:rsidRPr="00DD3216">
        <w:t>Le apparecchiature per le quali non è prevista l’etichettatura energetica sulla base delle norme vigenti,</w:t>
      </w:r>
      <w:r w:rsidR="00AB4991" w:rsidRPr="00DD3216">
        <w:t xml:space="preserve"> </w:t>
      </w:r>
      <w:r w:rsidRPr="00DD3216">
        <w:t>possono essere dotate di refrigeranti naturali, solo nel caso in cui l’efficienza risulti pari o superiore a quella delle equivalenti apparecchiature operanti con fluidi refrigeranti fluorurati</w:t>
      </w:r>
      <w:r w:rsidR="00AB4991" w:rsidRPr="00DD3216">
        <w:t>.</w:t>
      </w:r>
    </w:p>
    <w:p w14:paraId="19B994DF" w14:textId="0FC2C7DD" w:rsidR="00DD7513" w:rsidRPr="00DD3216" w:rsidRDefault="00DD7513" w:rsidP="00BB671F">
      <w:r w:rsidRPr="00DD3216">
        <w:t xml:space="preserve">Il mancato rispetto dei tempi di realizzazione degli interventi indicati nella Relazione Tecnica Interventi (Appendice 9), salvo </w:t>
      </w:r>
      <w:r w:rsidR="0033663D" w:rsidRPr="00DD3216">
        <w:t>diverso accordo tra le parti</w:t>
      </w:r>
      <w:r w:rsidRPr="00DD3216">
        <w:t xml:space="preserve">, comporterà </w:t>
      </w:r>
      <w:r w:rsidR="00ED3AEC" w:rsidRPr="00DD3216">
        <w:t xml:space="preserve">effetti sulla misurazione dei livelli di servizio e </w:t>
      </w:r>
      <w:r w:rsidRPr="00DD3216">
        <w:t xml:space="preserve">l’applicazione delle penali di cui al </w:t>
      </w:r>
      <w:r w:rsidR="00EF3422" w:rsidRPr="00DD3216">
        <w:t>paragrafo 9</w:t>
      </w:r>
      <w:r w:rsidRPr="00DD3216">
        <w:t xml:space="preserve">. </w:t>
      </w:r>
    </w:p>
    <w:p w14:paraId="7F90E0E9" w14:textId="3008D8D0" w:rsidR="00DD7513" w:rsidRPr="00DD3216" w:rsidRDefault="00DD7513" w:rsidP="00BB671F">
      <w:r w:rsidRPr="00DD3216">
        <w:t>Tutti gli oneri derivanti dalla predisposizione e dall’attuazione del progetto</w:t>
      </w:r>
      <w:r w:rsidR="00434963" w:rsidRPr="00DD3216">
        <w:t>, nonché dallo svolgimento degli incarichi professionali finalizzati alla</w:t>
      </w:r>
      <w:r w:rsidRPr="00DD3216">
        <w:t xml:space="preserve"> realizzazione degli interventi di manutenzione straordinaria</w:t>
      </w:r>
      <w:r w:rsidR="00434963" w:rsidRPr="00DD3216">
        <w:t>,</w:t>
      </w:r>
      <w:r w:rsidRPr="00DD3216">
        <w:t xml:space="preserve"> sono ricompresi nel </w:t>
      </w:r>
      <w:r w:rsidR="004D75AA" w:rsidRPr="00DD3216">
        <w:t xml:space="preserve">costo degli interventi così come </w:t>
      </w:r>
      <w:r w:rsidR="00D42731" w:rsidRPr="00DD3216">
        <w:t xml:space="preserve">disciplinato al </w:t>
      </w:r>
      <w:r w:rsidR="0093592F" w:rsidRPr="00DD3216">
        <w:t>relativo paragrafo</w:t>
      </w:r>
      <w:r w:rsidRPr="00DD3216">
        <w:t>.</w:t>
      </w:r>
    </w:p>
    <w:p w14:paraId="07DC1E7A" w14:textId="77777777" w:rsidR="004D4E63" w:rsidRPr="00DD3216" w:rsidRDefault="00DD7513" w:rsidP="00BB671F">
      <w:r w:rsidRPr="00DD3216">
        <w:t xml:space="preserve">Il Fornitore, ove previsto dalla normativa vigente, dovrà a sua cura e spese ottenere le certificazioni di legge o rilasciare, a seconda del caso, le idonee autocertificazioni di avvenuta esecuzione a regola d’arte e provvedere al collaudo, con la formula del così detto sistema “chiavi in mano”. </w:t>
      </w:r>
    </w:p>
    <w:p w14:paraId="7435EADB" w14:textId="5C157197" w:rsidR="008E785F" w:rsidRPr="00DD3216" w:rsidRDefault="00B51435" w:rsidP="008E785F">
      <w:r w:rsidRPr="00DD3216">
        <w:t xml:space="preserve">Si precisa che la formula del così detto sistema “chiavi in mano” prevede che restino in carico al Fornitore tutti gli oneri associati agli incarichi per le figure previste da legge in capo all’Amministrazione (in qualità di Committente) quali a titolo esemplificativo e non esaustivo: Direzione Lavori, Coordinatore per la Sicurezza in fase di Progettazione ed Esecuzione, Collaudatore, ecc. Tali figure dovranno essere individuate ed incaricate dall’Amministrazione ma le spese associate a tali incarichi dovranno essere alla stessa rimborsati da parte del Fornitore attraverso </w:t>
      </w:r>
      <w:r w:rsidR="005D2D52" w:rsidRPr="00DD3216">
        <w:t>modalità concordate tra le parti</w:t>
      </w:r>
      <w:r w:rsidRPr="00DD3216">
        <w:t xml:space="preserve"> per l’importo corrispondente.</w:t>
      </w:r>
      <w:r w:rsidR="008E785F" w:rsidRPr="00DD3216">
        <w:t xml:space="preserve"> Si precisa che gli incarichi relativi alle figure professionali nominate sia dal Fornitore sia dall’Amministrazione (ma come sopra specificato a carico del Fornitore), dovranno essere quantificati nel rispetto della legge n. 49/2023 e s.m.i. in materia di equo compenso delle prestazioni professionali.</w:t>
      </w:r>
    </w:p>
    <w:p w14:paraId="176B29DC" w14:textId="537FD09D" w:rsidR="00B51435" w:rsidRPr="00DD3216" w:rsidRDefault="00B51435" w:rsidP="00B51435"/>
    <w:p w14:paraId="05319E1D" w14:textId="39BB2845" w:rsidR="00B51435" w:rsidRPr="00DD3216" w:rsidRDefault="00B51435" w:rsidP="00B51435">
      <w:r w:rsidRPr="00DD3216">
        <w:t>Si precisa inoltre che tali spese non devono essere considerate nella quantificazione economica della quota di manutenzione straordinaria inclusa nel canone I</w:t>
      </w:r>
      <w:r w:rsidRPr="00DD3216">
        <w:rPr>
          <w:vertAlign w:val="subscript"/>
        </w:rPr>
        <w:t>SC</w:t>
      </w:r>
      <w:r w:rsidRPr="00DD3216">
        <w:t>.</w:t>
      </w:r>
    </w:p>
    <w:p w14:paraId="707A3A4E" w14:textId="6DD74B45" w:rsidR="00BC0C5F" w:rsidRPr="00DD3216" w:rsidRDefault="00DD7513" w:rsidP="00BB671F">
      <w:r w:rsidRPr="00DD3216">
        <w:t>Se l’intervento necessita di autorizzazioni alla realizzazione da parte di Enti Amministrativi o Enti di controllo (Comuni, Province, Regioni, Enti Statali, VV.F</w:t>
      </w:r>
      <w:r w:rsidR="00C25043" w:rsidRPr="00DD3216">
        <w:t>.</w:t>
      </w:r>
      <w:r w:rsidRPr="00DD3216">
        <w:t xml:space="preserve">, </w:t>
      </w:r>
      <w:r w:rsidR="00D520DE" w:rsidRPr="00DD3216">
        <w:t>INAIL</w:t>
      </w:r>
      <w:r w:rsidRPr="00DD3216">
        <w:t>, ASL, ecc.), il Fornitore deve farsi carico dell’espletamento delle relative pratiche autorizzative sostenendone i costi e sollevando l’Amministrazione contraente da ogni responsabilità in merito</w:t>
      </w:r>
      <w:r w:rsidR="00911F53" w:rsidRPr="00DD3216">
        <w:t xml:space="preserve"> </w:t>
      </w:r>
      <w:r w:rsidR="00575B7E" w:rsidRPr="00DD3216">
        <w:t xml:space="preserve">in tempo utile per garantire il rispetto del Programma Operativo </w:t>
      </w:r>
      <w:r w:rsidR="00575B7E" w:rsidRPr="00DD3216">
        <w:lastRenderedPageBreak/>
        <w:t>degli Interventi</w:t>
      </w:r>
      <w:r w:rsidRPr="00DD3216">
        <w:t xml:space="preserve">. </w:t>
      </w:r>
      <w:r w:rsidR="00BC0C5F" w:rsidRPr="00DD3216">
        <w:t>Devono inoltre essere espletati dal Fornitore tutti gli adempimenti legislativi vigenti in capo al Produttore, nei confronti di Agenzia Dogane, Terna, GSE, ARERA ed eventuali ulteriori enti coinvolti, per impianti di produzione realizzati dal fornitore</w:t>
      </w:r>
      <w:r w:rsidR="000A492B" w:rsidRPr="00DD3216">
        <w:t xml:space="preserve"> stesso</w:t>
      </w:r>
      <w:r w:rsidR="00BC0C5F" w:rsidRPr="00DD3216">
        <w:t>.</w:t>
      </w:r>
    </w:p>
    <w:p w14:paraId="5C7B92F7" w14:textId="6A90D939" w:rsidR="00EA1827" w:rsidRPr="00DD3216" w:rsidRDefault="00400524" w:rsidP="00BB671F">
      <w:r w:rsidRPr="00DD3216">
        <w:t xml:space="preserve">Per ogni </w:t>
      </w:r>
      <w:r w:rsidR="00EA1827" w:rsidRPr="00DD3216">
        <w:t xml:space="preserve">intervento di manutenzione straordinaria il Fornitore ha l’obbligo, a sue cure spese, </w:t>
      </w:r>
      <w:r w:rsidR="00EF2B6A" w:rsidRPr="00DD3216">
        <w:t>di utilizzo di ogni forma di incentivo vigente (es. Conto Termico, Titoli di Efficienza Energetica, detrazioni fiscali per ex IACP) laddove applicabil</w:t>
      </w:r>
      <w:r w:rsidR="00B23393" w:rsidRPr="00DD3216">
        <w:t>e all’</w:t>
      </w:r>
      <w:r w:rsidR="00EF2B6A" w:rsidRPr="00DD3216">
        <w:t>intervent</w:t>
      </w:r>
      <w:r w:rsidR="00B23393" w:rsidRPr="00DD3216">
        <w:t>o</w:t>
      </w:r>
      <w:r w:rsidR="00EF2B6A" w:rsidRPr="00DD3216">
        <w:t xml:space="preserve"> propost</w:t>
      </w:r>
      <w:r w:rsidR="00B23393" w:rsidRPr="00DD3216">
        <w:t>o</w:t>
      </w:r>
      <w:r w:rsidR="00EA1827" w:rsidRPr="00DD3216">
        <w:t xml:space="preserve">. I proventi derivanti </w:t>
      </w:r>
      <w:r w:rsidR="00EF2B6A" w:rsidRPr="00DD3216">
        <w:t xml:space="preserve">dall’ottenimento dei suddetti incentivi </w:t>
      </w:r>
      <w:r w:rsidR="00EA1827" w:rsidRPr="00DD3216">
        <w:t>sono nella titolarità dell’Amministrazione per una quota</w:t>
      </w:r>
      <w:r w:rsidR="003D3326" w:rsidRPr="00DD3216">
        <w:t xml:space="preserve"> percentuale</w:t>
      </w:r>
      <w:r w:rsidR="00C74B35" w:rsidRPr="00DD3216">
        <w:t xml:space="preserve"> </w:t>
      </w:r>
      <w:r w:rsidR="00DA7A56" w:rsidRPr="00DD3216">
        <w:t>(</w:t>
      </w:r>
      <w:r w:rsidR="006C37BA" w:rsidRPr="00DD3216">
        <w:t>ω</w:t>
      </w:r>
      <w:r w:rsidR="00DA7A56" w:rsidRPr="00DD3216">
        <w:t xml:space="preserve">) </w:t>
      </w:r>
      <w:r w:rsidR="007167C5" w:rsidRPr="00DD3216">
        <w:t xml:space="preserve">offerta in sede di gara e </w:t>
      </w:r>
      <w:r w:rsidR="00EA1827" w:rsidRPr="00DD3216">
        <w:t>riconosciuta dal Fornitore attraverso l’emissione di note di credito per l’importo corrispondente.</w:t>
      </w:r>
    </w:p>
    <w:p w14:paraId="0BE83AF1" w14:textId="0C8BEE51" w:rsidR="00EE533D" w:rsidRPr="00DD3216" w:rsidRDefault="00EE533D" w:rsidP="00DB46D1">
      <w:pPr>
        <w:pStyle w:val="Max1111"/>
        <w:rPr>
          <w:color w:val="auto"/>
        </w:rPr>
      </w:pPr>
      <w:r w:rsidRPr="00DD3216">
        <w:rPr>
          <w:color w:val="auto"/>
        </w:rPr>
        <w:t xml:space="preserve">Processo Operativo per attività di </w:t>
      </w:r>
      <w:r w:rsidR="0081636B" w:rsidRPr="00DD3216">
        <w:rPr>
          <w:color w:val="auto"/>
        </w:rPr>
        <w:t>gestione</w:t>
      </w:r>
      <w:r w:rsidRPr="00DD3216">
        <w:rPr>
          <w:color w:val="auto"/>
        </w:rPr>
        <w:t xml:space="preserve"> rifiuti</w:t>
      </w:r>
    </w:p>
    <w:p w14:paraId="13E69BF0" w14:textId="764EAFF5" w:rsidR="00A01A1D" w:rsidRPr="00DD3216" w:rsidRDefault="00A74586" w:rsidP="00BB671F">
      <w:r w:rsidRPr="00DD3216">
        <w:t>Il Fornitore</w:t>
      </w:r>
      <w:r w:rsidR="0081045D" w:rsidRPr="00DD3216">
        <w:t xml:space="preserve"> dovrà provvedere, senza costi aggiuntivi per l’Amministrazione </w:t>
      </w:r>
      <w:r w:rsidR="008E2FD7" w:rsidRPr="00DD3216">
        <w:t xml:space="preserve">alla presa in carico, allo sgombero, al trasporto e allo smaltimento dei rifiuti </w:t>
      </w:r>
      <w:r w:rsidR="0081045D" w:rsidRPr="00DD3216">
        <w:t>prodotti o derivanti dall’esercizio</w:t>
      </w:r>
      <w:r w:rsidR="008E72B6" w:rsidRPr="00DD3216">
        <w:t>,</w:t>
      </w:r>
      <w:r w:rsidR="0081045D" w:rsidRPr="00DD3216">
        <w:t xml:space="preserve"> dalla</w:t>
      </w:r>
      <w:r w:rsidR="00A01A1D" w:rsidRPr="00DD3216">
        <w:t xml:space="preserve"> </w:t>
      </w:r>
      <w:r w:rsidR="0081045D" w:rsidRPr="00DD3216">
        <w:t xml:space="preserve">manutenzione ordinaria e straordinaria </w:t>
      </w:r>
      <w:r w:rsidR="00437C13" w:rsidRPr="00DD3216">
        <w:t xml:space="preserve">e </w:t>
      </w:r>
      <w:r w:rsidR="008E72B6" w:rsidRPr="00DD3216">
        <w:t>dalla</w:t>
      </w:r>
      <w:r w:rsidR="00437C13" w:rsidRPr="00DD3216">
        <w:t xml:space="preserve"> riqualificazione energetica</w:t>
      </w:r>
      <w:r w:rsidR="0081045D" w:rsidRPr="00DD3216">
        <w:t>, in qualità di “produttore del rifiuto”.</w:t>
      </w:r>
    </w:p>
    <w:p w14:paraId="10F923B5" w14:textId="36E81D62" w:rsidR="0081045D" w:rsidRPr="00DD3216" w:rsidRDefault="0081045D" w:rsidP="00BB671F">
      <w:r w:rsidRPr="00DD3216">
        <w:t>I rifiuti dovranno essere conferiti a idonea discarica autorizzata, se del caso anche a mezzo di</w:t>
      </w:r>
      <w:r w:rsidR="00A01A1D" w:rsidRPr="00DD3216">
        <w:t xml:space="preserve"> </w:t>
      </w:r>
      <w:r w:rsidRPr="00DD3216">
        <w:t>impresa specializzata e autorizzata alla raccolta e al trasporto, nel rispetto delle norme vigenti</w:t>
      </w:r>
      <w:r w:rsidR="00D87EDA" w:rsidRPr="00DD3216">
        <w:t>,</w:t>
      </w:r>
      <w:r w:rsidR="00A01A1D" w:rsidRPr="00DD3216">
        <w:t xml:space="preserve"> </w:t>
      </w:r>
      <w:r w:rsidRPr="00DD3216">
        <w:t>qualora si tratti di materiali considerati rifiuti speciali o tossici, compresi i materiali contenenti fibre</w:t>
      </w:r>
      <w:r w:rsidR="00D87EDA" w:rsidRPr="00DD3216">
        <w:t xml:space="preserve"> </w:t>
      </w:r>
      <w:r w:rsidRPr="00DD3216">
        <w:t>di amianto se provenienti, ad esempio, da piccole demolizioni di rivestimenti termici di tubazioni di</w:t>
      </w:r>
      <w:r w:rsidR="00D87EDA" w:rsidRPr="00DD3216">
        <w:t xml:space="preserve"> </w:t>
      </w:r>
      <w:r w:rsidRPr="00DD3216">
        <w:t>qualsiasi natura, eseguiti per necessità manutentive.</w:t>
      </w:r>
    </w:p>
    <w:p w14:paraId="69E4670B" w14:textId="6CEECAD6" w:rsidR="0081045D" w:rsidRPr="00DD3216" w:rsidRDefault="00A74586" w:rsidP="00BB671F">
      <w:r w:rsidRPr="00DD3216">
        <w:t xml:space="preserve">Il Fornitore </w:t>
      </w:r>
      <w:r w:rsidR="0081045D" w:rsidRPr="00DD3216">
        <w:t xml:space="preserve">dovrà dotarsi </w:t>
      </w:r>
      <w:r w:rsidR="004656E4" w:rsidRPr="00DD3216">
        <w:t xml:space="preserve">dei </w:t>
      </w:r>
      <w:r w:rsidR="0081045D" w:rsidRPr="00DD3216">
        <w:t>Registr</w:t>
      </w:r>
      <w:r w:rsidR="004656E4" w:rsidRPr="00DD3216">
        <w:t>i</w:t>
      </w:r>
      <w:r w:rsidR="0081045D" w:rsidRPr="00DD3216">
        <w:t xml:space="preserve"> </w:t>
      </w:r>
      <w:r w:rsidR="004656E4" w:rsidRPr="00DD3216">
        <w:t xml:space="preserve">previsti </w:t>
      </w:r>
      <w:r w:rsidR="0081045D" w:rsidRPr="00DD3216">
        <w:t>secondo la</w:t>
      </w:r>
      <w:r w:rsidR="00D053BB" w:rsidRPr="00DD3216">
        <w:t xml:space="preserve"> </w:t>
      </w:r>
      <w:r w:rsidR="0081045D" w:rsidRPr="00DD3216">
        <w:t>normativa vigente, e dovrà produrre in ogni momento, qualora richiesto dall’A</w:t>
      </w:r>
      <w:r w:rsidR="00D053BB" w:rsidRPr="00DD3216">
        <w:t>mministrazione</w:t>
      </w:r>
      <w:r w:rsidR="0081045D" w:rsidRPr="00DD3216">
        <w:t>, le</w:t>
      </w:r>
      <w:r w:rsidR="00D053BB" w:rsidRPr="00DD3216">
        <w:t xml:space="preserve"> </w:t>
      </w:r>
      <w:r w:rsidR="0081045D" w:rsidRPr="00DD3216">
        <w:t>ricevute del conferimento a discarica e dello smaltimento, anche attraverso il sistema informativo</w:t>
      </w:r>
      <w:r w:rsidR="00D053BB" w:rsidRPr="00DD3216">
        <w:t>.</w:t>
      </w:r>
    </w:p>
    <w:p w14:paraId="361CDB2E" w14:textId="0971989F" w:rsidR="004656E4" w:rsidRPr="00DD3216" w:rsidRDefault="007D7D6E" w:rsidP="00BB671F">
      <w:r w:rsidRPr="00DD3216">
        <w:t>Il Fornitore dovrà utilizzare il nuovo sistema informativo di tracciabilità dei rifiuti (RENTRI), previsto dall'art. 188-bis del Decreto Legislativo 152 del 2006 gestito direttamente dal Ministero dell’Ambiente e della Sicurezza Energetica con il supporto tecnico operativo dall'Albo Nazionale Gestori Ambientali.</w:t>
      </w:r>
    </w:p>
    <w:p w14:paraId="6A7ABC1A" w14:textId="7167D9E0" w:rsidR="00F47693" w:rsidRPr="00DD3216" w:rsidRDefault="00F47693" w:rsidP="00BB671F">
      <w:r w:rsidRPr="00DD3216">
        <w:t xml:space="preserve">Per la gestione ambientale del cantiere </w:t>
      </w:r>
      <w:r w:rsidR="003032A3" w:rsidRPr="00DD3216">
        <w:t xml:space="preserve">di qualsiasi attività o intervento manutentivo o di riqualificazione energetica, </w:t>
      </w:r>
      <w:r w:rsidRPr="00DD3216">
        <w:t>dovrà essere</w:t>
      </w:r>
      <w:r w:rsidR="00932111" w:rsidRPr="00DD3216">
        <w:t xml:space="preserve"> inoltre</w:t>
      </w:r>
      <w:r w:rsidRPr="00DD3216">
        <w:t xml:space="preserve"> redatto specifico </w:t>
      </w:r>
      <w:r w:rsidRPr="00DD3216">
        <w:rPr>
          <w:bCs/>
        </w:rPr>
        <w:t>Piano ambientale di cantierizzazione</w:t>
      </w:r>
      <w:r w:rsidRPr="00DD3216">
        <w:rPr>
          <w:b/>
        </w:rPr>
        <w:t xml:space="preserve"> </w:t>
      </w:r>
      <w:r w:rsidRPr="00DD3216">
        <w:t>(PAC), qualora previsto dalle normative regionali o nazionali.</w:t>
      </w:r>
    </w:p>
    <w:p w14:paraId="3C41C12C" w14:textId="77777777" w:rsidR="007B5F92" w:rsidRPr="00DD3216" w:rsidRDefault="007B5F92" w:rsidP="00BB671F"/>
    <w:p w14:paraId="608A5DD5" w14:textId="703D5C49" w:rsidR="004C39DD" w:rsidRPr="00DD3216" w:rsidRDefault="004C39DD" w:rsidP="00DB46D1">
      <w:pPr>
        <w:pStyle w:val="Max1111"/>
        <w:rPr>
          <w:color w:val="auto"/>
        </w:rPr>
      </w:pPr>
      <w:r w:rsidRPr="00DD3216">
        <w:rPr>
          <w:color w:val="auto"/>
        </w:rPr>
        <w:t xml:space="preserve">Processo Operativo per attività </w:t>
      </w:r>
      <w:r w:rsidR="00CC7231" w:rsidRPr="00DD3216">
        <w:rPr>
          <w:color w:val="auto"/>
        </w:rPr>
        <w:t xml:space="preserve">relative alla </w:t>
      </w:r>
      <w:r w:rsidRPr="00DD3216">
        <w:rPr>
          <w:color w:val="auto"/>
        </w:rPr>
        <w:t>presenza di Amianto</w:t>
      </w:r>
      <w:r w:rsidR="00CC7231" w:rsidRPr="00DD3216">
        <w:rPr>
          <w:color w:val="auto"/>
        </w:rPr>
        <w:t xml:space="preserve"> </w:t>
      </w:r>
    </w:p>
    <w:p w14:paraId="0264C075" w14:textId="1FC24211" w:rsidR="00A20482" w:rsidRPr="00DD3216" w:rsidRDefault="004C39DD" w:rsidP="00BB671F">
      <w:r w:rsidRPr="00DD3216">
        <w:t xml:space="preserve">Il Fornitore prima di intraprendere qualsiasi attività o intervento manutentivo o di riqualificazione energetica </w:t>
      </w:r>
      <w:r w:rsidR="00A20482" w:rsidRPr="00DD3216">
        <w:t xml:space="preserve">dovrà eseguire una accurata indagine in conformità alla legislazione nazionale, anche chiedendo informazioni all’Amministrazione, volta ad individuare la presenza di </w:t>
      </w:r>
      <w:r w:rsidR="00C301AF" w:rsidRPr="00DD3216">
        <w:t xml:space="preserve">componenti </w:t>
      </w:r>
      <w:r w:rsidR="00F65D52" w:rsidRPr="00DD3216">
        <w:t xml:space="preserve">del sistema edificio-impianto </w:t>
      </w:r>
      <w:r w:rsidR="00C301AF" w:rsidRPr="00DD3216">
        <w:t>oggetto del servizio attivato</w:t>
      </w:r>
      <w:r w:rsidR="007D2625" w:rsidRPr="00DD3216">
        <w:t xml:space="preserve"> a potenziale contenuto di</w:t>
      </w:r>
      <w:r w:rsidR="00C301AF" w:rsidRPr="00DD3216">
        <w:t xml:space="preserve"> </w:t>
      </w:r>
      <w:r w:rsidR="00A20482" w:rsidRPr="00DD3216">
        <w:t>amianto e di altri materiali contenenti sostanze contaminanti.</w:t>
      </w:r>
    </w:p>
    <w:p w14:paraId="373E96E9" w14:textId="6ED02F10" w:rsidR="004C39DD" w:rsidRPr="00DD3216" w:rsidRDefault="004C39DD" w:rsidP="00BB671F">
      <w:r w:rsidRPr="00DD3216">
        <w:t>Nel momento in cui viene rilevata tale presenza, il Fornitore si impegna a segnalare per iscritto all’Amministrazione la presenza di amianto</w:t>
      </w:r>
      <w:r w:rsidR="004406A0" w:rsidRPr="00DD3216">
        <w:t>/altre sostanze contaminanti</w:t>
      </w:r>
      <w:r w:rsidRPr="00DD3216">
        <w:t>, indicandone: applicazione, ubicazione, tipo di manufatto e suo stato</w:t>
      </w:r>
      <w:r w:rsidR="00BD02C8" w:rsidRPr="00DD3216">
        <w:t xml:space="preserve"> tramite Censimento Manufatti Contenenti Amianto (MCA)</w:t>
      </w:r>
      <w:r w:rsidRPr="00DD3216">
        <w:t>.</w:t>
      </w:r>
    </w:p>
    <w:p w14:paraId="77303D03" w14:textId="77777777" w:rsidR="004C39DD" w:rsidRPr="00DD3216" w:rsidRDefault="004C39DD" w:rsidP="00BB671F">
      <w:r w:rsidRPr="00DD3216">
        <w:t>In tal senso, nell’ipotesi in cui sia prevista la rimozione e la sostituzione dei componenti dell’impianto che contengono amianto (ad es.: guarnizioni dei portelloni di chiusura delle camere di combustione; canne fumarie ecc.) devono essere rispettate le seguenti prescrizioni:</w:t>
      </w:r>
    </w:p>
    <w:p w14:paraId="1462EDF2" w14:textId="5EC55CE5" w:rsidR="005E189A" w:rsidRPr="00DD3216" w:rsidRDefault="004C39DD" w:rsidP="00B10DF8">
      <w:pPr>
        <w:pStyle w:val="Max"/>
      </w:pPr>
      <w:r w:rsidRPr="00DD3216">
        <w:t xml:space="preserve">gli interventi di rimozione possono essere affidati solo </w:t>
      </w:r>
      <w:r w:rsidR="00783228" w:rsidRPr="00DD3216">
        <w:t>ad</w:t>
      </w:r>
      <w:r w:rsidRPr="00DD3216">
        <w:t xml:space="preserve"> imprese rispondenti ai requisiti di cui all'articolo 212 del D.lgs. n. 152/2006, dal D.Lgs. n. 205/2010 e s.m.i;</w:t>
      </w:r>
      <w:r w:rsidR="00207C11" w:rsidRPr="00DD3216">
        <w:t xml:space="preserve"> in particolare q</w:t>
      </w:r>
      <w:r w:rsidR="005E189A" w:rsidRPr="00DD3216">
        <w:t xml:space="preserve">ualsiasi rimozione del rivestimento che contiene o potrebbe contenere amianto, rottura o perforazione meccanica o avvitamento </w:t>
      </w:r>
      <w:r w:rsidR="005E189A" w:rsidRPr="00DD3216">
        <w:lastRenderedPageBreak/>
        <w:t>e/o rimozione di pannelli isolanti, piastrelle e altri materiali contenenti amianto, dovrà essere eseguita da personale adeguatamente formato e certificato, con monitoraggio sanitario prima, durante e dopo le opere, in conformità alla legislazione nazionale vigente</w:t>
      </w:r>
      <w:r w:rsidR="00207C11" w:rsidRPr="00DD3216">
        <w:t>;</w:t>
      </w:r>
    </w:p>
    <w:p w14:paraId="6A97F58C" w14:textId="39626278" w:rsidR="00783228" w:rsidRPr="00DD3216" w:rsidRDefault="00783228" w:rsidP="00B10DF8">
      <w:pPr>
        <w:pStyle w:val="Max"/>
      </w:pPr>
      <w:r w:rsidRPr="00DD3216">
        <w:t xml:space="preserve">l’impresa incaricata deve procedere all’elaborazione e </w:t>
      </w:r>
      <w:r w:rsidR="00C42A76" w:rsidRPr="00DD3216">
        <w:t>al</w:t>
      </w:r>
      <w:r w:rsidRPr="00DD3216">
        <w:t>la presentazione alle autorità</w:t>
      </w:r>
      <w:r w:rsidR="00AF6317" w:rsidRPr="00DD3216">
        <w:t xml:space="preserve"> </w:t>
      </w:r>
      <w:r w:rsidRPr="00DD3216">
        <w:t xml:space="preserve">competenti (SPISAL) dei piani di intervento per la valutazione del rischio esistente </w:t>
      </w:r>
      <w:r w:rsidR="00693443" w:rsidRPr="00DD3216">
        <w:t xml:space="preserve">entro le tempistiche previste dal D.lgs. 81/2008, dal D.lgs. n. 106/2009 e s.m.i. </w:t>
      </w:r>
      <w:r w:rsidRPr="00DD3216">
        <w:t>e per le</w:t>
      </w:r>
      <w:r w:rsidR="00AF6317" w:rsidRPr="00DD3216">
        <w:t xml:space="preserve"> </w:t>
      </w:r>
      <w:r w:rsidRPr="00DD3216">
        <w:t>conseguenti attività di bonifica e smaltimento.</w:t>
      </w:r>
      <w:r w:rsidR="00AF6317" w:rsidRPr="00DD3216">
        <w:t xml:space="preserve"> </w:t>
      </w:r>
      <w:r w:rsidRPr="00DD3216">
        <w:t xml:space="preserve">I piani </w:t>
      </w:r>
      <w:r w:rsidR="00AF6317" w:rsidRPr="00DD3216">
        <w:t xml:space="preserve">di intervento </w:t>
      </w:r>
      <w:r w:rsidRPr="00DD3216">
        <w:t>dovranno contenere la descrizione delle procedure che verranno adottate durante lo</w:t>
      </w:r>
      <w:r w:rsidR="00AF6317" w:rsidRPr="00DD3216">
        <w:t xml:space="preserve"> </w:t>
      </w:r>
      <w:r w:rsidRPr="00DD3216">
        <w:t>svolgimento delle operazioni di bonifica per evitare la contaminazione degli addetti e la dispersione</w:t>
      </w:r>
      <w:r w:rsidR="00AF6317" w:rsidRPr="00DD3216">
        <w:t xml:space="preserve"> </w:t>
      </w:r>
      <w:r w:rsidRPr="00DD3216">
        <w:t>di fibre in ambiente, le modalità di raccolta e avvio allo smaltimento del materiale di risulta, e le</w:t>
      </w:r>
      <w:r w:rsidR="00AF6317" w:rsidRPr="00DD3216">
        <w:t xml:space="preserve"> </w:t>
      </w:r>
      <w:r w:rsidRPr="00DD3216">
        <w:t>misurazioni previste all’interno degli ambienti oggetto dell’intervento conformemente alle</w:t>
      </w:r>
      <w:r w:rsidR="00AF6317" w:rsidRPr="00DD3216">
        <w:t xml:space="preserve"> </w:t>
      </w:r>
      <w:r w:rsidRPr="00DD3216">
        <w:t>disposizioni normative vigenti in materia</w:t>
      </w:r>
      <w:r w:rsidR="00693443" w:rsidRPr="00DD3216">
        <w:t>;</w:t>
      </w:r>
    </w:p>
    <w:p w14:paraId="09836918" w14:textId="6401CEA1" w:rsidR="004C39DD" w:rsidRPr="00DD3216" w:rsidRDefault="005E189A" w:rsidP="00B10DF8">
      <w:pPr>
        <w:pStyle w:val="Max"/>
      </w:pPr>
      <w:r w:rsidRPr="00DD3216">
        <w:t>per i materiali in ingresso non potranno essere utilizzati componenti, prodotti e materiali contenenti sostanze inquinanti di cui al “Authorization List” presente nel regolamento R</w:t>
      </w:r>
      <w:r w:rsidRPr="00DD3216">
        <w:rPr>
          <w:vertAlign w:val="subscript"/>
        </w:rPr>
        <w:t>EAC</w:t>
      </w:r>
      <w:r w:rsidRPr="00DD3216">
        <w:t>H. A tal proposito dovranno essere fornite le Schede tecniche dei materiali e sostanze impiegate</w:t>
      </w:r>
      <w:r w:rsidR="00207C11" w:rsidRPr="00DD3216">
        <w:t xml:space="preserve"> ed i materiali rimossi/sostituiti devono essere gestiti secondo le modalità previste dal D.lgs. n. 152/2006, dal D.Lgs. n. 205/2010 e s.m.i;</w:t>
      </w:r>
    </w:p>
    <w:p w14:paraId="116379E4" w14:textId="5AAF48A3" w:rsidR="004C39DD" w:rsidRPr="00DD3216" w:rsidRDefault="004C39DD" w:rsidP="00B10DF8">
      <w:pPr>
        <w:pStyle w:val="Max"/>
      </w:pPr>
      <w:r w:rsidRPr="00DD3216">
        <w:t xml:space="preserve">il Fornitore deve mantenere informata l’Amministrazione sullo stato di avanzamento delle attività rispetto al piano di </w:t>
      </w:r>
      <w:r w:rsidR="007C5651" w:rsidRPr="00DD3216">
        <w:t>intervento</w:t>
      </w:r>
      <w:r w:rsidR="00550A30" w:rsidRPr="00DD3216">
        <w:t xml:space="preserve"> </w:t>
      </w:r>
      <w:r w:rsidRPr="00DD3216">
        <w:t>definito dall'impresa specializzata;</w:t>
      </w:r>
    </w:p>
    <w:p w14:paraId="3047CDD6" w14:textId="77777777" w:rsidR="004C39DD" w:rsidRPr="00DD3216" w:rsidRDefault="004C39DD" w:rsidP="00B10DF8">
      <w:pPr>
        <w:pStyle w:val="Max"/>
      </w:pPr>
      <w:r w:rsidRPr="00DD3216">
        <w:t>al termine degli interventi il Fornitore deve consegnare all'Amministrazione copia di tutta la documentazione predisposta relativamente alla rimozione e smaltimento dei materiali contenenti amianto.</w:t>
      </w:r>
    </w:p>
    <w:p w14:paraId="4DB05273" w14:textId="275B772C" w:rsidR="004C39DD" w:rsidRPr="00DD3216" w:rsidRDefault="004C39DD" w:rsidP="00BB671F">
      <w:r w:rsidRPr="00DD3216">
        <w:t xml:space="preserve">La valutazione della necessità di rimozione delle parti in amianto è rimessa alla ASL competente per territorio secondo quanto previsto dal D.lgs. 81/2008, dal D.lgs. n. 106/2009 e </w:t>
      </w:r>
      <w:r w:rsidR="002D12A3" w:rsidRPr="00DD3216">
        <w:t>s.m.i.</w:t>
      </w:r>
      <w:r w:rsidR="00735396" w:rsidRPr="00DD3216">
        <w:t>.</w:t>
      </w:r>
      <w:r w:rsidRPr="00DD3216">
        <w:t xml:space="preserve">  </w:t>
      </w:r>
    </w:p>
    <w:p w14:paraId="0057D91A" w14:textId="77777777" w:rsidR="004C39DD" w:rsidRPr="00DD3216" w:rsidRDefault="004C39DD" w:rsidP="00BB671F">
      <w:r w:rsidRPr="00DD3216">
        <w:t xml:space="preserve">Si specifica che nel caso di attività o interventi con presenza di amianto, la quota di costo relativa alla presenza/rimozione di amianto (inteso come sovra costo rispetto alla normale rimozione/sostituzione di un elemento senza la presenza di amianto) è da corrispondere come importo a canone nella quota </w:t>
      </w:r>
      <w:r w:rsidRPr="00DD3216">
        <w:rPr>
          <w:b/>
        </w:rPr>
        <w:t>I</w:t>
      </w:r>
      <w:r w:rsidRPr="00DD3216">
        <w:rPr>
          <w:b/>
          <w:vertAlign w:val="subscript"/>
        </w:rPr>
        <w:t xml:space="preserve">SC </w:t>
      </w:r>
      <w:r w:rsidRPr="00DD3216">
        <w:t>o extra-canone nella quota I</w:t>
      </w:r>
      <w:r w:rsidRPr="00DD3216">
        <w:rPr>
          <w:vertAlign w:val="subscript"/>
        </w:rPr>
        <w:t>EX</w:t>
      </w:r>
      <w:r w:rsidRPr="00DD3216">
        <w:t xml:space="preserve"> e l’attività rimane a carico del Fornitore.</w:t>
      </w:r>
    </w:p>
    <w:p w14:paraId="2DB4AD91" w14:textId="2FE63E33" w:rsidR="00CE28E5" w:rsidRPr="00DD3216" w:rsidRDefault="0056766B" w:rsidP="00BB671F">
      <w:r w:rsidRPr="00DD3216">
        <w:t>Inoltre</w:t>
      </w:r>
      <w:r w:rsidR="00A1779E" w:rsidRPr="00DD3216">
        <w:t>,</w:t>
      </w:r>
      <w:r w:rsidRPr="00DD3216">
        <w:t xml:space="preserve"> </w:t>
      </w:r>
      <w:r w:rsidR="004A6C06" w:rsidRPr="00DD3216">
        <w:t>s</w:t>
      </w:r>
      <w:r w:rsidRPr="00DD3216">
        <w:t xml:space="preserve">e </w:t>
      </w:r>
      <w:r w:rsidRPr="00DD3216">
        <w:rPr>
          <w:bCs/>
        </w:rPr>
        <w:t>l’attività o l’intervento manutentivo o di riqualificazione energetica</w:t>
      </w:r>
      <w:r w:rsidRPr="00DD3216">
        <w:t xml:space="preserve"> dovesse</w:t>
      </w:r>
      <w:r w:rsidRPr="00DD3216">
        <w:rPr>
          <w:bCs/>
        </w:rPr>
        <w:t>ro</w:t>
      </w:r>
      <w:r w:rsidRPr="00DD3216">
        <w:t xml:space="preserve"> interessare locali a rischio</w:t>
      </w:r>
      <w:r w:rsidR="004A6C06" w:rsidRPr="00DD3216">
        <w:t xml:space="preserve"> Radon</w:t>
      </w:r>
      <w:r w:rsidRPr="00DD3216">
        <w:rPr>
          <w:bCs/>
        </w:rPr>
        <w:t>, dovrà</w:t>
      </w:r>
      <w:r w:rsidRPr="00DD3216">
        <w:t xml:space="preserve"> essere fornita una </w:t>
      </w:r>
      <w:r w:rsidR="004A6C06" w:rsidRPr="00DD3216">
        <w:t xml:space="preserve">specifica </w:t>
      </w:r>
      <w:r w:rsidRPr="00DD3216">
        <w:t>valutazione del rischio, realizzata secondo i criteri tecnici indicati dal quadro normativo nazionale e regionale vigente</w:t>
      </w:r>
      <w:r w:rsidR="00DC6BFA" w:rsidRPr="00DD3216">
        <w:t>, nel rispetto di quanto previsto al par. 2.3.11 dei CAM Edilizia di cui al DM 24 novembre 2025.</w:t>
      </w:r>
      <w:r w:rsidR="004A6C06" w:rsidRPr="00DD3216">
        <w:t xml:space="preserve"> Dovranno quindi </w:t>
      </w:r>
      <w:r w:rsidR="00A1779E" w:rsidRPr="00DD3216">
        <w:t xml:space="preserve">essere definite </w:t>
      </w:r>
      <w:r w:rsidRPr="00DD3216">
        <w:t>eventuali soluzioni di mitigazione e controllo da adottare in caso di presenza di Radon</w:t>
      </w:r>
      <w:r w:rsidR="00CE28E5" w:rsidRPr="00DD3216">
        <w:t>. Si specifica che la quota di costo relativa a tali soluzioni di mitigazione e controllo da adottare in caso di presenza di Radon è da corrispondere come importo a canone nella quota I</w:t>
      </w:r>
      <w:r w:rsidR="00CE28E5" w:rsidRPr="00DD3216">
        <w:rPr>
          <w:vertAlign w:val="subscript"/>
        </w:rPr>
        <w:t xml:space="preserve">SC </w:t>
      </w:r>
      <w:r w:rsidR="00CE28E5" w:rsidRPr="00DD3216">
        <w:t>o extra-canone nella quota I</w:t>
      </w:r>
      <w:r w:rsidR="00CE28E5" w:rsidRPr="00DD3216">
        <w:rPr>
          <w:vertAlign w:val="subscript"/>
        </w:rPr>
        <w:t>EX</w:t>
      </w:r>
      <w:r w:rsidR="00CE28E5" w:rsidRPr="00DD3216">
        <w:t xml:space="preserve"> e l’attività rimane a carico del Fornitore.</w:t>
      </w:r>
    </w:p>
    <w:p w14:paraId="4602D4A1" w14:textId="4DEDA485" w:rsidR="00FD693E" w:rsidRPr="00DD3216" w:rsidRDefault="007B56DF" w:rsidP="00170C81">
      <w:pPr>
        <w:pStyle w:val="MAX111"/>
        <w:rPr>
          <w:color w:val="auto"/>
        </w:rPr>
      </w:pPr>
      <w:bookmarkStart w:id="203" w:name="_Toc224112996"/>
      <w:r w:rsidRPr="00DD3216">
        <w:rPr>
          <w:color w:val="auto"/>
        </w:rPr>
        <w:t xml:space="preserve">Riqualificazione </w:t>
      </w:r>
      <w:r w:rsidR="00FD693E" w:rsidRPr="00DD3216">
        <w:rPr>
          <w:color w:val="auto"/>
        </w:rPr>
        <w:t>Energetica</w:t>
      </w:r>
      <w:bookmarkEnd w:id="203"/>
    </w:p>
    <w:p w14:paraId="75A3FBDA" w14:textId="0CDC1E24" w:rsidR="00FD693E" w:rsidRPr="00DD3216" w:rsidRDefault="00FD693E" w:rsidP="00BB671F">
      <w:r w:rsidRPr="00DD3216">
        <w:t xml:space="preserve">Il Fornitore deve eseguire l'insieme delle attività e interventi di riqualificazione energetica </w:t>
      </w:r>
      <w:r w:rsidR="00EE0DF0" w:rsidRPr="00DD3216">
        <w:t>sul</w:t>
      </w:r>
      <w:r w:rsidR="008966BC" w:rsidRPr="00DD3216">
        <w:t>/i</w:t>
      </w:r>
      <w:r w:rsidR="00EE0DF0" w:rsidRPr="00DD3216">
        <w:t xml:space="preserve"> </w:t>
      </w:r>
      <w:r w:rsidRPr="00DD3216">
        <w:t>sistema</w:t>
      </w:r>
      <w:r w:rsidR="00EE0DF0" w:rsidRPr="00DD3216">
        <w:t>/i</w:t>
      </w:r>
      <w:r w:rsidRPr="00DD3216">
        <w:t xml:space="preserve"> edificio-impianto oggetto del Servizio Energia “A”</w:t>
      </w:r>
      <w:r w:rsidR="00294F8C" w:rsidRPr="00DD3216">
        <w:t>.</w:t>
      </w:r>
    </w:p>
    <w:p w14:paraId="2F01D275" w14:textId="163C0908" w:rsidR="00FD693E" w:rsidRPr="00DD3216" w:rsidRDefault="00FD693E" w:rsidP="00BB671F">
      <w:r w:rsidRPr="00DD3216">
        <w:t>Tali interventi</w:t>
      </w:r>
      <w:r w:rsidR="00294F8C" w:rsidRPr="00DD3216">
        <w:t xml:space="preserve"> </w:t>
      </w:r>
      <w:r w:rsidRPr="00DD3216">
        <w:t xml:space="preserve">sono finalizzati a realizzare un miglioramento dell’efficienza energetica del sistema edificio-impianto </w:t>
      </w:r>
      <w:r w:rsidR="003C551D" w:rsidRPr="00DD3216">
        <w:rPr>
          <w:u w:val="single"/>
        </w:rPr>
        <w:t>nel</w:t>
      </w:r>
      <w:r w:rsidRPr="00DD3216">
        <w:rPr>
          <w:u w:val="single"/>
        </w:rPr>
        <w:t xml:space="preserve"> rispett</w:t>
      </w:r>
      <w:r w:rsidR="003C551D" w:rsidRPr="00DD3216">
        <w:rPr>
          <w:u w:val="single"/>
        </w:rPr>
        <w:t>o de</w:t>
      </w:r>
      <w:r w:rsidRPr="00DD3216">
        <w:rPr>
          <w:u w:val="single"/>
        </w:rPr>
        <w:t>gli obiettivi di risparmio energetico dichiarati dal Fornitore nell’Offerta Tecnica</w:t>
      </w:r>
      <w:r w:rsidRPr="00DD3216">
        <w:t xml:space="preserve"> (rif. par. </w:t>
      </w:r>
      <w:r w:rsidR="00155568" w:rsidRPr="00DD3216">
        <w:t>6.</w:t>
      </w:r>
      <w:r w:rsidRPr="00DD3216">
        <w:t>1.2)</w:t>
      </w:r>
      <w:r w:rsidR="00781989" w:rsidRPr="00DD3216">
        <w:t xml:space="preserve">, </w:t>
      </w:r>
      <w:r w:rsidR="00781989" w:rsidRPr="00DD3216">
        <w:rPr>
          <w:highlight w:val="lightGray"/>
        </w:rPr>
        <w:t xml:space="preserve">dell’eventuale quota di energia termica da fonti rinnovabili da garantire (rif. par. </w:t>
      </w:r>
      <w:r w:rsidR="005B2267" w:rsidRPr="00DD3216">
        <w:rPr>
          <w:highlight w:val="lightGray"/>
        </w:rPr>
        <w:t>6.1.3.6</w:t>
      </w:r>
      <w:r w:rsidR="00964ABC" w:rsidRPr="00DD3216">
        <w:t xml:space="preserve"> </w:t>
      </w:r>
      <w:r w:rsidR="00964ABC" w:rsidRPr="00DD3216">
        <w:rPr>
          <w:u w:val="single"/>
        </w:rPr>
        <w:t xml:space="preserve">e </w:t>
      </w:r>
      <w:r w:rsidR="00137157" w:rsidRPr="00DD3216">
        <w:rPr>
          <w:u w:val="single"/>
        </w:rPr>
        <w:t>de</w:t>
      </w:r>
      <w:r w:rsidR="00EE0DF0" w:rsidRPr="00DD3216">
        <w:rPr>
          <w:u w:val="single"/>
        </w:rPr>
        <w:t xml:space="preserve">i vincoli di spesa </w:t>
      </w:r>
      <w:r w:rsidR="0075667C" w:rsidRPr="00DD3216">
        <w:rPr>
          <w:u w:val="single"/>
        </w:rPr>
        <w:t xml:space="preserve">minima </w:t>
      </w:r>
      <w:r w:rsidR="00EA385D" w:rsidRPr="00DD3216">
        <w:rPr>
          <w:u w:val="single"/>
        </w:rPr>
        <w:t xml:space="preserve">per </w:t>
      </w:r>
      <w:r w:rsidR="00EE0DF0" w:rsidRPr="00DD3216">
        <w:rPr>
          <w:u w:val="single"/>
        </w:rPr>
        <w:t>l</w:t>
      </w:r>
      <w:r w:rsidR="00B2501D" w:rsidRPr="00DD3216">
        <w:rPr>
          <w:u w:val="single"/>
        </w:rPr>
        <w:t>a riqualificazione</w:t>
      </w:r>
      <w:r w:rsidR="00EE0DF0" w:rsidRPr="00DD3216">
        <w:rPr>
          <w:u w:val="single"/>
        </w:rPr>
        <w:t xml:space="preserve"> energetica </w:t>
      </w:r>
      <w:r w:rsidR="007F426F" w:rsidRPr="00DD3216">
        <w:rPr>
          <w:u w:val="single"/>
        </w:rPr>
        <w:t xml:space="preserve">di cui al par. </w:t>
      </w:r>
      <w:r w:rsidR="00155568" w:rsidRPr="00DD3216">
        <w:rPr>
          <w:u w:val="single"/>
        </w:rPr>
        <w:t>6.1.7.1</w:t>
      </w:r>
      <w:r w:rsidRPr="00DD3216">
        <w:t xml:space="preserve">. </w:t>
      </w:r>
    </w:p>
    <w:p w14:paraId="73F39A82" w14:textId="0417D427" w:rsidR="00FD693E" w:rsidRPr="00DD3216" w:rsidRDefault="00FD693E" w:rsidP="00BB671F">
      <w:r w:rsidRPr="00DD3216">
        <w:t>Gli interventi di riqualificazione energetica</w:t>
      </w:r>
      <w:r w:rsidR="00F71FB0" w:rsidRPr="00DD3216">
        <w:t xml:space="preserve"> relativi al Servizio Energia “A”</w:t>
      </w:r>
      <w:r w:rsidRPr="00DD3216">
        <w:t xml:space="preserve"> potranno riguardare:</w:t>
      </w:r>
    </w:p>
    <w:p w14:paraId="637B5C6B" w14:textId="77777777" w:rsidR="00FD693E" w:rsidRPr="00DD3216" w:rsidRDefault="00FD693E" w:rsidP="00B10DF8">
      <w:pPr>
        <w:pStyle w:val="Max"/>
      </w:pPr>
      <w:r w:rsidRPr="00DD3216">
        <w:t>gli impianti di Climatizzazione Invernale e Termici Integrati alla Climatizzazione Invernale;</w:t>
      </w:r>
    </w:p>
    <w:p w14:paraId="11E115D3" w14:textId="2371D0E5" w:rsidR="00AA3BD3" w:rsidRPr="00DD3216" w:rsidRDefault="00FD693E" w:rsidP="00B10DF8">
      <w:pPr>
        <w:pStyle w:val="Max"/>
      </w:pPr>
      <w:r w:rsidRPr="00DD3216">
        <w:t xml:space="preserve">gli </w:t>
      </w:r>
      <w:r w:rsidR="00042A18" w:rsidRPr="00DD3216">
        <w:t xml:space="preserve">impianti </w:t>
      </w:r>
      <w:r w:rsidRPr="00DD3216">
        <w:t>di Climatizzazione Estiva</w:t>
      </w:r>
      <w:r w:rsidR="00AA3BD3" w:rsidRPr="00DD3216">
        <w:t>;</w:t>
      </w:r>
    </w:p>
    <w:p w14:paraId="0E9563FE" w14:textId="64405CB2" w:rsidR="00FD693E" w:rsidRPr="00DD3216" w:rsidRDefault="00AA3BD3" w:rsidP="00B10DF8">
      <w:pPr>
        <w:pStyle w:val="Max"/>
      </w:pPr>
      <w:r w:rsidRPr="00DD3216">
        <w:lastRenderedPageBreak/>
        <w:t xml:space="preserve">gli </w:t>
      </w:r>
      <w:r w:rsidR="00CC627D" w:rsidRPr="00DD3216">
        <w:t>i</w:t>
      </w:r>
      <w:r w:rsidRPr="00DD3216">
        <w:t xml:space="preserve">mpianti </w:t>
      </w:r>
      <w:r w:rsidR="00FD693E" w:rsidRPr="00DD3216">
        <w:t>Elettrici;</w:t>
      </w:r>
    </w:p>
    <w:p w14:paraId="1429C910" w14:textId="77777777" w:rsidR="00FD693E" w:rsidRPr="00DD3216" w:rsidRDefault="00FD693E" w:rsidP="00B10DF8">
      <w:pPr>
        <w:pStyle w:val="Max"/>
      </w:pPr>
      <w:r w:rsidRPr="00DD3216">
        <w:t>le componenti edilizie.</w:t>
      </w:r>
    </w:p>
    <w:p w14:paraId="221330B9" w14:textId="25D21C4A" w:rsidR="00FD693E" w:rsidRPr="00DD3216" w:rsidRDefault="00FD693E" w:rsidP="00BB671F">
      <w:r w:rsidRPr="00DD3216">
        <w:t>Gli interventi sono proposti dal Fornitore in seguito all</w:t>
      </w:r>
      <w:r w:rsidR="007F426F" w:rsidRPr="00DD3216">
        <w:t>a valutazione dell</w:t>
      </w:r>
      <w:r w:rsidRPr="00DD3216">
        <w:t xml:space="preserve">e esigenze e opportunità energetiche individuate nel corso dei sopralluoghi e attività di Check Energetico (Audit Preliminare di Fornitura) o eventualmente durante il contratto di fornitura. Il </w:t>
      </w:r>
      <w:r w:rsidR="00354574" w:rsidRPr="00DD3216">
        <w:t>risparmio</w:t>
      </w:r>
      <w:r w:rsidRPr="00DD3216">
        <w:t xml:space="preserve"> </w:t>
      </w:r>
      <w:r w:rsidR="00354574" w:rsidRPr="00DD3216">
        <w:t xml:space="preserve">energetico </w:t>
      </w:r>
      <w:r w:rsidRPr="00DD3216">
        <w:t xml:space="preserve">viene misurato mediante la riduzione del dato di consumo così come descritto al paragrafo </w:t>
      </w:r>
      <w:r w:rsidR="00075EC1" w:rsidRPr="00DD3216">
        <w:t>6.1</w:t>
      </w:r>
      <w:r w:rsidRPr="00DD3216">
        <w:t>.2. Affinché il Fornitore possa individuare e proporre degli interventi di riqualificazione energetica è necessario il rispetto delle seguenti condizioni:</w:t>
      </w:r>
    </w:p>
    <w:p w14:paraId="5540EEBD" w14:textId="7292EFC5" w:rsidR="00FD693E" w:rsidRPr="00DD3216" w:rsidRDefault="00FD693E" w:rsidP="00B10DF8">
      <w:pPr>
        <w:pStyle w:val="Max"/>
      </w:pPr>
      <w:r w:rsidRPr="00DD3216">
        <w:t xml:space="preserve">l’intervento proposto deve consentire di individuare in modo chiaro e verificabile il risparmio </w:t>
      </w:r>
      <w:r w:rsidR="00C37597" w:rsidRPr="00DD3216">
        <w:t xml:space="preserve">conseguibile </w:t>
      </w:r>
      <w:r w:rsidRPr="00DD3216">
        <w:t xml:space="preserve">ottenuto (cioè deve produrre una riduzione dei consumi energetici misurabile secondo le modalità di cui ai successivi paragrafi </w:t>
      </w:r>
      <w:r w:rsidR="00DC7F9F" w:rsidRPr="00DD3216">
        <w:t>6.1</w:t>
      </w:r>
      <w:r w:rsidRPr="00DD3216">
        <w:t xml:space="preserve">.2 e </w:t>
      </w:r>
      <w:r w:rsidR="00ED70C9" w:rsidRPr="00DD3216">
        <w:t>6.1</w:t>
      </w:r>
      <w:r w:rsidRPr="00DD3216">
        <w:t>.</w:t>
      </w:r>
      <w:r w:rsidR="00EE346E" w:rsidRPr="00DD3216">
        <w:t>2.1</w:t>
      </w:r>
      <w:r w:rsidRPr="00DD3216">
        <w:t xml:space="preserve">), nonché indicare l’etichettatura energetica comunitaria di cui alla Dir. 2010/30/UE, al D.Lgs. 104/2012 e s.m.i.; </w:t>
      </w:r>
    </w:p>
    <w:p w14:paraId="3713B814" w14:textId="77777777" w:rsidR="00FD693E" w:rsidRPr="00DD3216" w:rsidRDefault="00FD693E" w:rsidP="00B10DF8">
      <w:pPr>
        <w:pStyle w:val="Max"/>
      </w:pPr>
      <w:r w:rsidRPr="00DD3216">
        <w:t>l’intervento proposto non deve diminuire il servizio e la funzionalità degli impianti, né creare alcun tipo di disagio all’Amministrazione (se non espressamente e dettagliatamente proposto all’Amministrazione ed accettato dalla stessa);</w:t>
      </w:r>
    </w:p>
    <w:p w14:paraId="6368782E" w14:textId="1965C799" w:rsidR="001B14D8" w:rsidRPr="00DD3216" w:rsidRDefault="001B14D8" w:rsidP="00B10DF8">
      <w:pPr>
        <w:pStyle w:val="Max"/>
      </w:pPr>
      <w:r w:rsidRPr="00DD3216">
        <w:t xml:space="preserve">tutti gli oneri derivanti dalla predisposizione e dall’attuazione del progetto, nonché dallo svolgimento degli incarichi professionali finalizzati alla realizzazione degli interventi di </w:t>
      </w:r>
      <w:r w:rsidR="00D9366A" w:rsidRPr="00DD3216">
        <w:t>riqualificazione energetica</w:t>
      </w:r>
      <w:r w:rsidRPr="00DD3216">
        <w:t xml:space="preserve">, sono ricompresi nel costo degli interventi così come disciplinato al </w:t>
      </w:r>
      <w:r w:rsidR="00042A18" w:rsidRPr="00DD3216">
        <w:t>relativo paragrafo;</w:t>
      </w:r>
    </w:p>
    <w:p w14:paraId="5E78CA3B" w14:textId="5E5985A3" w:rsidR="001B14D8" w:rsidRPr="00DD3216" w:rsidRDefault="001B14D8" w:rsidP="00B10DF8">
      <w:pPr>
        <w:pStyle w:val="Max"/>
      </w:pPr>
      <w:r w:rsidRPr="00DD3216">
        <w:t xml:space="preserve">il Fornitore, ove previsto dalla normativa vigente, dovrà a sua cura e spese ottenere le certificazioni di legge o rilasciare, a seconda del caso, le idonee autocertificazioni di avvenuta esecuzione a regola d’arte e provvedere al collaudo, con la formula del così detto sistema “chiavi in mano”. Se l’intervento necessita di autorizzazioni alla realizzazione da parte di Enti Amministrativi o Enti di controllo (Comuni, Province, Regioni, Enti Statali, VV.F., </w:t>
      </w:r>
      <w:r w:rsidR="00D520DE" w:rsidRPr="00DD3216">
        <w:t>INAIL</w:t>
      </w:r>
      <w:r w:rsidRPr="00DD3216">
        <w:t>, ASL, ecc.), il Fornitore deve farsi carico dell’espletamento delle relative pratiche autorizzative sostenendone i costi e sollevando l’Amministrazione contraente da ogni responsabilità in merito in tempo utile per garantire il rispetto del Programma Operativo degli Interventi;</w:t>
      </w:r>
    </w:p>
    <w:p w14:paraId="0A89B4EE" w14:textId="640AEA5D" w:rsidR="00FD693E" w:rsidRPr="00DD3216" w:rsidRDefault="00FA3DD3" w:rsidP="00B10DF8">
      <w:pPr>
        <w:pStyle w:val="Max"/>
      </w:pPr>
      <w:r w:rsidRPr="00DD3216">
        <w:t>devono essere espletati</w:t>
      </w:r>
      <w:r w:rsidR="00501A03" w:rsidRPr="00DD3216">
        <w:t xml:space="preserve"> dal Fornitore</w:t>
      </w:r>
      <w:r w:rsidRPr="00DD3216">
        <w:t xml:space="preserve"> </w:t>
      </w:r>
      <w:r w:rsidR="004425FF" w:rsidRPr="00DD3216">
        <w:t>tutti gli adempimenti legislativi vigenti in capo al Produttore, nei confronti di Agenzia Dogane, Terna, GSE, ARERA ed eventuali ulteriori enti coinvolti, per impianti di produzione realizzati dal</w:t>
      </w:r>
      <w:r w:rsidR="00071371" w:rsidRPr="00DD3216">
        <w:t xml:space="preserve"> </w:t>
      </w:r>
      <w:r w:rsidR="00501A03" w:rsidRPr="00DD3216">
        <w:t>Fornitore stesso</w:t>
      </w:r>
      <w:r w:rsidR="00843379" w:rsidRPr="00DD3216">
        <w:t>.</w:t>
      </w:r>
    </w:p>
    <w:p w14:paraId="7142EB79" w14:textId="307BF092" w:rsidR="008E785F" w:rsidRPr="00DD3216" w:rsidRDefault="00454386" w:rsidP="008E785F">
      <w:r w:rsidRPr="00DD3216">
        <w:t xml:space="preserve">Si precisa che la formula del così detto sistema “chiavi in mano” </w:t>
      </w:r>
      <w:r w:rsidR="00DE64AC" w:rsidRPr="00DD3216">
        <w:t xml:space="preserve">prevede che restino in carico al Fornitore tutti gli oneri </w:t>
      </w:r>
      <w:r w:rsidR="00136184" w:rsidRPr="00DD3216">
        <w:t xml:space="preserve">associati agli incarichi per </w:t>
      </w:r>
      <w:r w:rsidR="00DE64AC" w:rsidRPr="00DD3216">
        <w:t xml:space="preserve">le figure previste da legge in capo all’Amministrazione </w:t>
      </w:r>
      <w:r w:rsidR="00C11D72" w:rsidRPr="00DD3216">
        <w:t xml:space="preserve">(in qualità di </w:t>
      </w:r>
      <w:r w:rsidR="00DE64AC" w:rsidRPr="00DD3216">
        <w:t>Committente</w:t>
      </w:r>
      <w:r w:rsidR="00C11D72" w:rsidRPr="00DD3216">
        <w:t>) quali a titolo esemplificativo e non esaustivo: Direzione Lavori, Coordinatore per la Sicurezza in fase di Progettazione ed Esecuzione, Collaud</w:t>
      </w:r>
      <w:r w:rsidR="00917992" w:rsidRPr="00DD3216">
        <w:t>at</w:t>
      </w:r>
      <w:r w:rsidR="00C11D72" w:rsidRPr="00DD3216">
        <w:t>o</w:t>
      </w:r>
      <w:r w:rsidR="00917992" w:rsidRPr="00DD3216">
        <w:t>re</w:t>
      </w:r>
      <w:r w:rsidR="00C11D72" w:rsidRPr="00DD3216">
        <w:t>, ecc.</w:t>
      </w:r>
      <w:r w:rsidR="003F1A2E" w:rsidRPr="00DD3216">
        <w:t xml:space="preserve"> Tali figure dovranno essere individuate ed incaricate dall’Amministrazione ma </w:t>
      </w:r>
      <w:r w:rsidR="00183010" w:rsidRPr="00DD3216">
        <w:t>le spese associate a tali incarichi</w:t>
      </w:r>
      <w:r w:rsidR="00E90D4D" w:rsidRPr="00DD3216">
        <w:t xml:space="preserve"> </w:t>
      </w:r>
      <w:r w:rsidR="00183010" w:rsidRPr="00DD3216">
        <w:t xml:space="preserve">dovranno </w:t>
      </w:r>
      <w:r w:rsidR="00CD7802" w:rsidRPr="00DD3216">
        <w:t xml:space="preserve">essere alla stessa rimborsati </w:t>
      </w:r>
      <w:r w:rsidR="003F1A2E" w:rsidRPr="00DD3216">
        <w:t>d</w:t>
      </w:r>
      <w:r w:rsidR="00CD7802" w:rsidRPr="00DD3216">
        <w:t>a parte de</w:t>
      </w:r>
      <w:r w:rsidR="003F1A2E" w:rsidRPr="00DD3216">
        <w:t>l Fornitore</w:t>
      </w:r>
      <w:r w:rsidR="00CD7802" w:rsidRPr="00DD3216">
        <w:t xml:space="preserve"> attraverso </w:t>
      </w:r>
      <w:r w:rsidR="000209E4" w:rsidRPr="00DD3216">
        <w:t xml:space="preserve">modalità concordate tra le parti </w:t>
      </w:r>
      <w:r w:rsidR="00CD7802" w:rsidRPr="00DD3216">
        <w:t>per l’importo corrispondente</w:t>
      </w:r>
      <w:r w:rsidR="008B67B5" w:rsidRPr="00DD3216">
        <w:t>.</w:t>
      </w:r>
      <w:r w:rsidR="008E785F" w:rsidRPr="00DD3216">
        <w:t xml:space="preserve"> Si precisa che i costi relativi agli incarichi relativi alle figure professionali nominate sia dal Fornitore sia dall’Amministrazione (ma come sopra specificato a carico del Fornitore), dovranno essere quantificati nel rispetto della legge n. 49/2023 e s.m.i. in materia di equo compenso delle prestazioni professionali.</w:t>
      </w:r>
    </w:p>
    <w:p w14:paraId="0999B672" w14:textId="2F507147" w:rsidR="00454386" w:rsidRPr="00DD3216" w:rsidRDefault="00454386" w:rsidP="00ED2A0C"/>
    <w:p w14:paraId="6B66A6F5" w14:textId="39F6FAF7" w:rsidR="001C0FD2" w:rsidRPr="00DD3216" w:rsidRDefault="008B67B5" w:rsidP="00ED2A0C">
      <w:r w:rsidRPr="00DD3216">
        <w:t xml:space="preserve">Si precisa inoltre </w:t>
      </w:r>
      <w:r w:rsidR="00730203" w:rsidRPr="00DD3216">
        <w:t xml:space="preserve">che </w:t>
      </w:r>
      <w:r w:rsidRPr="00DD3216">
        <w:t xml:space="preserve">tali </w:t>
      </w:r>
      <w:r w:rsidR="0067787D" w:rsidRPr="00DD3216">
        <w:t xml:space="preserve">spese </w:t>
      </w:r>
      <w:r w:rsidR="00730203" w:rsidRPr="00DD3216">
        <w:t xml:space="preserve">non </w:t>
      </w:r>
      <w:r w:rsidR="001C0FD2" w:rsidRPr="00DD3216">
        <w:t xml:space="preserve">devono essere considerate </w:t>
      </w:r>
      <w:r w:rsidR="007F57EB" w:rsidRPr="00DD3216">
        <w:t>nella quantificazione economica del</w:t>
      </w:r>
      <w:r w:rsidR="000465C3" w:rsidRPr="00DD3216">
        <w:t xml:space="preserve">la spesa minima per gli interventi di riqualificazione </w:t>
      </w:r>
      <w:r w:rsidR="00EE346E" w:rsidRPr="00DD3216">
        <w:t>energetica</w:t>
      </w:r>
      <w:r w:rsidR="000465C3" w:rsidRPr="00DD3216">
        <w:t xml:space="preserve"> (I</w:t>
      </w:r>
      <w:r w:rsidR="000465C3" w:rsidRPr="00DD3216">
        <w:rPr>
          <w:vertAlign w:val="subscript"/>
        </w:rPr>
        <w:t>CRE</w:t>
      </w:r>
      <w:r w:rsidR="000465C3" w:rsidRPr="00DD3216">
        <w:t>)</w:t>
      </w:r>
      <w:r w:rsidR="003C2B3B" w:rsidRPr="00DD3216">
        <w:t>.</w:t>
      </w:r>
    </w:p>
    <w:p w14:paraId="64755DA0" w14:textId="648770E4" w:rsidR="00ED2A0C" w:rsidRPr="00DD3216" w:rsidRDefault="00EF2B6A" w:rsidP="00ED2A0C">
      <w:r w:rsidRPr="00DD3216">
        <w:t>Per gli interventi di riqualificazione energetica</w:t>
      </w:r>
      <w:r w:rsidR="007E06ED" w:rsidRPr="00DD3216">
        <w:t xml:space="preserve">, il Fornitore ha l’obbligo, </w:t>
      </w:r>
      <w:r w:rsidRPr="00DD3216">
        <w:t xml:space="preserve">a sue cure spese, di </w:t>
      </w:r>
      <w:r w:rsidRPr="00DD3216">
        <w:rPr>
          <w:rStyle w:val="normaleoCarattere"/>
        </w:rPr>
        <w:t xml:space="preserve">utilizzo di ogni forma di incentivo vigente (es. Conto Termico, Titoli di Efficienza Energetica, </w:t>
      </w:r>
      <w:r w:rsidR="00B1134A" w:rsidRPr="00DD3216">
        <w:rPr>
          <w:rStyle w:val="normaleoCarattere"/>
        </w:rPr>
        <w:t>ecc.</w:t>
      </w:r>
      <w:r w:rsidRPr="00DD3216">
        <w:rPr>
          <w:rStyle w:val="normaleoCarattere"/>
        </w:rPr>
        <w:t xml:space="preserve">) laddove applicabili agli interventi proposti. </w:t>
      </w:r>
      <w:r w:rsidR="00ED2A0C" w:rsidRPr="00DD3216">
        <w:t xml:space="preserve">I proventi derivanti dall’ottenimento dei suddetti incentivi sono nella titolarità </w:t>
      </w:r>
      <w:r w:rsidR="00ED2A0C" w:rsidRPr="00DD3216">
        <w:lastRenderedPageBreak/>
        <w:t>dell’Amministrazione per una quota percentuale (</w:t>
      </w:r>
      <w:r w:rsidR="006C37BA" w:rsidRPr="00DD3216">
        <w:t>ω</w:t>
      </w:r>
      <w:r w:rsidR="00ED2A0C" w:rsidRPr="00DD3216">
        <w:t>) offerta in sede di gara e riconosciuta dal Fornitore attraverso l’emissione di note di credito per l’importo corrispondente.</w:t>
      </w:r>
    </w:p>
    <w:p w14:paraId="60602BC9" w14:textId="77777777" w:rsidR="00F373F9" w:rsidRPr="00DD3216" w:rsidRDefault="00F373F9" w:rsidP="00F373F9">
      <w:r w:rsidRPr="00DD3216">
        <w:t>Gli interventi di riqualificazione energetica devono essere svolti in conformità alle previsioni di cui ai criteri contenuti nei nuovi CAM Edilizia “</w:t>
      </w:r>
      <w:r w:rsidRPr="00DD3216">
        <w:rPr>
          <w:i/>
        </w:rPr>
        <w:t>Criteri ambientali minimi per l’affidamento del servizio di progettazione e direzione lavori di interventi edilizi e opere di ingegneria civile, esecuzione di lavori, inclusi gli interventi di costruzione, ristrutturazione, manutenzione e adeguamento</w:t>
      </w:r>
      <w:r w:rsidRPr="00DD3216">
        <w:t>” adottati con Decreto del Ministero dell’Ambiente e della Tutela del Territorio e del Mare del 24 novembre 2025 (GU Serie Generale n.281 del 03-12-2025) richiamati in premessa.</w:t>
      </w:r>
    </w:p>
    <w:p w14:paraId="647C9622" w14:textId="77777777" w:rsidR="00F373F9" w:rsidRPr="00DD3216" w:rsidRDefault="00F373F9" w:rsidP="00F373F9">
      <w:r w:rsidRPr="00DD3216">
        <w:t>In particolare, il Fornitore dovrà darne evidenza:</w:t>
      </w:r>
    </w:p>
    <w:p w14:paraId="1A988792" w14:textId="77777777" w:rsidR="00F373F9" w:rsidRPr="00DD3216" w:rsidRDefault="00F373F9" w:rsidP="00F373F9">
      <w:pPr>
        <w:pStyle w:val="Max"/>
      </w:pPr>
      <w:r w:rsidRPr="00DD3216">
        <w:t>sia in fase progettuale (modello scheda intervento), dimostrando in che modo il progetto degli interventi ed il relativo cantiere ha tenuto conto delle prescrizioni di cui al suddetto CAM (Relazione CAM di progetto di cui al DM 24 novembre 2025);</w:t>
      </w:r>
    </w:p>
    <w:p w14:paraId="6895B11F" w14:textId="77777777" w:rsidR="00F373F9" w:rsidRPr="00DD3216" w:rsidRDefault="00F373F9" w:rsidP="00F373F9">
      <w:pPr>
        <w:pStyle w:val="Max"/>
      </w:pPr>
      <w:r w:rsidRPr="00DD3216">
        <w:t xml:space="preserve">sia in fase di as-built evidenziando lo stato </w:t>
      </w:r>
      <w:r w:rsidRPr="00DD3216">
        <w:rPr>
          <w:i/>
          <w:iCs/>
        </w:rPr>
        <w:t>ante operam</w:t>
      </w:r>
      <w:r w:rsidRPr="00DD3216">
        <w:t xml:space="preserve"> e </w:t>
      </w:r>
      <w:r w:rsidRPr="00DD3216">
        <w:rPr>
          <w:i/>
          <w:iCs/>
        </w:rPr>
        <w:t xml:space="preserve">post operam </w:t>
      </w:r>
      <w:r w:rsidRPr="00DD3216">
        <w:t>(Relazione CAM di cui al par. 3.1.1 del DM 24 novembre 2025).</w:t>
      </w:r>
    </w:p>
    <w:p w14:paraId="12E75013" w14:textId="77777777" w:rsidR="00D64A16" w:rsidRPr="00DD3216" w:rsidRDefault="00D64A16" w:rsidP="00BB671F"/>
    <w:p w14:paraId="45AD73BB" w14:textId="24ED7D19" w:rsidR="002C578C" w:rsidRPr="00DD3216" w:rsidRDefault="0075667C" w:rsidP="00DB46D1">
      <w:pPr>
        <w:pStyle w:val="Max1111"/>
        <w:rPr>
          <w:color w:val="auto"/>
        </w:rPr>
      </w:pPr>
      <w:r w:rsidRPr="00DD3216">
        <w:rPr>
          <w:color w:val="auto"/>
        </w:rPr>
        <w:t xml:space="preserve">Spesa minima per </w:t>
      </w:r>
      <w:r w:rsidR="00D92109" w:rsidRPr="00DD3216">
        <w:rPr>
          <w:color w:val="auto"/>
        </w:rPr>
        <w:t>interventi di riqualificazione</w:t>
      </w:r>
      <w:r w:rsidR="00622983" w:rsidRPr="00DD3216">
        <w:rPr>
          <w:color w:val="auto"/>
        </w:rPr>
        <w:t xml:space="preserve"> energetica</w:t>
      </w:r>
    </w:p>
    <w:p w14:paraId="37C051BA" w14:textId="4605A040" w:rsidR="000959AD" w:rsidRPr="00DD3216" w:rsidRDefault="00CC2725" w:rsidP="00BB671F">
      <w:r w:rsidRPr="00DD3216">
        <w:t>Il Fornitore</w:t>
      </w:r>
      <w:r w:rsidR="000959AD" w:rsidRPr="00DD3216">
        <w:t>,</w:t>
      </w:r>
      <w:r w:rsidRPr="00DD3216">
        <w:t xml:space="preserve"> per </w:t>
      </w:r>
      <w:r w:rsidR="00A564D6" w:rsidRPr="00DD3216">
        <w:t>l’esecuzione degli interventi di riqualificazione energetica necessari al raggiungimento degli obiettivi di risparmio energetico RE</w:t>
      </w:r>
      <w:r w:rsidR="00A564D6" w:rsidRPr="00DD3216">
        <w:rPr>
          <w:vertAlign w:val="subscript"/>
        </w:rPr>
        <w:t>A</w:t>
      </w:r>
      <w:r w:rsidR="000959AD" w:rsidRPr="00DD3216">
        <w:t>, d</w:t>
      </w:r>
      <w:r w:rsidR="00A564D6" w:rsidRPr="00DD3216">
        <w:t xml:space="preserve">eve sostenere una spesa minima denominata </w:t>
      </w:r>
      <w:r w:rsidR="00A564D6" w:rsidRPr="00DD3216">
        <w:rPr>
          <w:b/>
          <w:bCs/>
        </w:rPr>
        <w:t>I</w:t>
      </w:r>
      <w:r w:rsidR="00A564D6" w:rsidRPr="00DD3216">
        <w:rPr>
          <w:b/>
          <w:bCs/>
          <w:vertAlign w:val="subscript"/>
        </w:rPr>
        <w:t>CRE</w:t>
      </w:r>
      <w:r w:rsidR="00A564D6" w:rsidRPr="00DD3216">
        <w:t xml:space="preserve">, </w:t>
      </w:r>
      <w:r w:rsidR="000959AD" w:rsidRPr="00DD3216">
        <w:t xml:space="preserve">pari agli importi sotto indicati, </w:t>
      </w:r>
      <w:r w:rsidR="00A564D6" w:rsidRPr="00DD3216">
        <w:t>dimostra</w:t>
      </w:r>
      <w:r w:rsidR="00231C24" w:rsidRPr="00DD3216">
        <w:t>ta</w:t>
      </w:r>
      <w:r w:rsidR="00A564D6" w:rsidRPr="00DD3216">
        <w:t xml:space="preserve"> </w:t>
      </w:r>
      <w:r w:rsidR="00231C24" w:rsidRPr="00DD3216">
        <w:t xml:space="preserve">attraverso la produzione di Schede consuntivo intervento prodotte per </w:t>
      </w:r>
      <w:r w:rsidR="000959AD" w:rsidRPr="00DD3216">
        <w:t>ciascun</w:t>
      </w:r>
      <w:r w:rsidR="00231C24" w:rsidRPr="00DD3216">
        <w:t xml:space="preserve"> intervento di riqualificazione energetica </w:t>
      </w:r>
      <w:r w:rsidR="000959AD" w:rsidRPr="00DD3216">
        <w:t xml:space="preserve">autorizzato e </w:t>
      </w:r>
      <w:r w:rsidR="00231C24" w:rsidRPr="00DD3216">
        <w:t>realizzato</w:t>
      </w:r>
      <w:r w:rsidR="000959AD" w:rsidRPr="00DD3216">
        <w:t>,</w:t>
      </w:r>
      <w:r w:rsidR="00231C24" w:rsidRPr="00DD3216">
        <w:t xml:space="preserve"> </w:t>
      </w:r>
      <w:r w:rsidR="000959AD" w:rsidRPr="00DD3216">
        <w:t xml:space="preserve">utilizzando i listini di riferimento ed il corrispettivo per la manodopera così come disciplinati </w:t>
      </w:r>
      <w:r w:rsidR="007724C4" w:rsidRPr="00DD3216">
        <w:t>ai</w:t>
      </w:r>
      <w:r w:rsidR="00537D4E" w:rsidRPr="00DD3216" w:rsidDel="007724C4">
        <w:t xml:space="preserve"> </w:t>
      </w:r>
      <w:r w:rsidR="007724C4" w:rsidRPr="00DD3216">
        <w:t>paragrafi</w:t>
      </w:r>
      <w:r w:rsidR="00537D4E" w:rsidRPr="00DD3216">
        <w:t xml:space="preserve"> 8</w:t>
      </w:r>
      <w:r w:rsidR="000959AD" w:rsidRPr="00DD3216">
        <w:t>.</w:t>
      </w:r>
      <w:r w:rsidR="00033742" w:rsidRPr="00DD3216">
        <w:t xml:space="preserve">6 e </w:t>
      </w:r>
      <w:r w:rsidR="00537D4E" w:rsidRPr="00DD3216">
        <w:t>8</w:t>
      </w:r>
      <w:r w:rsidR="000959AD" w:rsidRPr="00DD3216">
        <w:t xml:space="preserve">.7 del presente </w:t>
      </w:r>
      <w:r w:rsidR="00BE1DEB" w:rsidRPr="00DD3216">
        <w:t xml:space="preserve">Documento </w:t>
      </w:r>
      <w:r w:rsidR="000959AD" w:rsidRPr="00DD3216">
        <w:t>e in applicazione a quanto espresso in sede di offerta economica.</w:t>
      </w:r>
    </w:p>
    <w:p w14:paraId="283FEEFE" w14:textId="30E59052" w:rsidR="000959AD" w:rsidRPr="00DD3216" w:rsidRDefault="000959AD" w:rsidP="00BB671F">
      <w:r w:rsidRPr="00DD3216">
        <w:t>Il valore della spesa minima I</w:t>
      </w:r>
      <w:r w:rsidRPr="00DD3216">
        <w:rPr>
          <w:vertAlign w:val="subscript"/>
        </w:rPr>
        <w:t>CRE</w:t>
      </w:r>
      <w:r w:rsidRPr="00DD3216">
        <w:t xml:space="preserve"> relativa al Servizio Energia </w:t>
      </w:r>
      <w:r w:rsidR="001B28E6" w:rsidRPr="00DD3216">
        <w:t>“</w:t>
      </w:r>
      <w:r w:rsidRPr="00DD3216">
        <w:t>A</w:t>
      </w:r>
      <w:r w:rsidR="001B28E6" w:rsidRPr="00DD3216">
        <w:t>”</w:t>
      </w:r>
      <w:r w:rsidRPr="00DD3216">
        <w:t xml:space="preserve"> è pari a</w:t>
      </w:r>
      <w:r w:rsidR="00427E84" w:rsidRPr="00DD3216">
        <w:t>l 75% della quota I complessiva del canone pluriennale del Servizio Energia “A” per i contratti di breve e lunga (rispettivamente 3 e 6 anni).</w:t>
      </w:r>
    </w:p>
    <w:p w14:paraId="7706B399" w14:textId="1BDA8638" w:rsidR="002C578C" w:rsidRPr="00DD3216" w:rsidRDefault="002C578C" w:rsidP="00BB671F">
      <w:r w:rsidRPr="00DD3216">
        <w:t xml:space="preserve">Il Fornitore deve comunque eseguire a sue spese </w:t>
      </w:r>
      <w:r w:rsidR="00C20979" w:rsidRPr="00DD3216">
        <w:t xml:space="preserve">interventi </w:t>
      </w:r>
      <w:r w:rsidRPr="00DD3216">
        <w:t>di Riqualificazione Energetica anche oltre il suddetto limite minimo</w:t>
      </w:r>
      <w:r w:rsidR="00AB6F8F" w:rsidRPr="00DD3216">
        <w:t xml:space="preserve"> di spesa</w:t>
      </w:r>
      <w:r w:rsidRPr="00DD3216">
        <w:t xml:space="preserve"> I</w:t>
      </w:r>
      <w:r w:rsidRPr="00DD3216">
        <w:rPr>
          <w:vertAlign w:val="subscript"/>
        </w:rPr>
        <w:t>CRE</w:t>
      </w:r>
      <w:r w:rsidRPr="00DD3216">
        <w:rPr>
          <w:sz w:val="16"/>
          <w:szCs w:val="16"/>
        </w:rPr>
        <w:t xml:space="preserve"> </w:t>
      </w:r>
      <w:r w:rsidRPr="00DD3216">
        <w:t>sopra indicato</w:t>
      </w:r>
      <w:r w:rsidR="00AB6F8F" w:rsidRPr="00DD3216">
        <w:t>,</w:t>
      </w:r>
      <w:r w:rsidRPr="00DD3216">
        <w:t xml:space="preserve"> almeno fino al raggiungimento dell’impegno di risparmio energetico </w:t>
      </w:r>
      <w:r w:rsidR="0090128D" w:rsidRPr="00DD3216">
        <w:t xml:space="preserve">indicato nel presente documento o </w:t>
      </w:r>
      <w:r w:rsidRPr="00DD3216">
        <w:t>dichiarato in Offerta Tecnica; tali interventi (oltre I</w:t>
      </w:r>
      <w:r w:rsidRPr="00DD3216">
        <w:rPr>
          <w:vertAlign w:val="subscript"/>
        </w:rPr>
        <w:t>CRE</w:t>
      </w:r>
      <w:r w:rsidRPr="00DD3216">
        <w:t xml:space="preserve">) rimangono pertanto </w:t>
      </w:r>
      <w:r w:rsidR="001B28E6" w:rsidRPr="00DD3216">
        <w:t xml:space="preserve">interamente </w:t>
      </w:r>
      <w:r w:rsidRPr="00DD3216">
        <w:t xml:space="preserve">a carico del Fornitore. </w:t>
      </w:r>
    </w:p>
    <w:p w14:paraId="548CD043" w14:textId="4FFAF4F6" w:rsidR="00E17751" w:rsidRPr="00DD3216" w:rsidRDefault="002C578C" w:rsidP="00BB671F">
      <w:r w:rsidRPr="00DD3216">
        <w:t xml:space="preserve">Nel caso in cui </w:t>
      </w:r>
      <w:r w:rsidR="00AE0B66" w:rsidRPr="00DD3216">
        <w:t>i</w:t>
      </w:r>
      <w:r w:rsidRPr="00DD3216">
        <w:t xml:space="preserve">l Fornitore raggiunga </w:t>
      </w:r>
      <w:r w:rsidR="00DE76A6" w:rsidRPr="00DD3216">
        <w:t xml:space="preserve">l’obiettivo </w:t>
      </w:r>
      <w:r w:rsidRPr="00DD3216">
        <w:t xml:space="preserve">di risparmio energetico </w:t>
      </w:r>
      <w:r w:rsidR="00E17751" w:rsidRPr="00DD3216">
        <w:t xml:space="preserve">offerto </w:t>
      </w:r>
      <w:r w:rsidRPr="00DD3216">
        <w:t xml:space="preserve">attraverso interventi che comportano </w:t>
      </w:r>
      <w:r w:rsidR="003C74E4" w:rsidRPr="00DD3216">
        <w:t xml:space="preserve">una spesa </w:t>
      </w:r>
      <w:r w:rsidRPr="00DD3216">
        <w:t xml:space="preserve">inferiore al </w:t>
      </w:r>
      <w:r w:rsidR="003C74E4" w:rsidRPr="00DD3216">
        <w:t xml:space="preserve">suddetto </w:t>
      </w:r>
      <w:r w:rsidRPr="00DD3216">
        <w:t xml:space="preserve">limite </w:t>
      </w:r>
      <w:r w:rsidR="003C74E4" w:rsidRPr="00DD3216">
        <w:t xml:space="preserve">di spesa minima </w:t>
      </w:r>
      <w:r w:rsidRPr="00DD3216">
        <w:t>I</w:t>
      </w:r>
      <w:r w:rsidRPr="00DD3216">
        <w:rPr>
          <w:vertAlign w:val="subscript"/>
        </w:rPr>
        <w:t>CRE</w:t>
      </w:r>
      <w:r w:rsidRPr="00DD3216">
        <w:t xml:space="preserve">, lo stesso </w:t>
      </w:r>
      <w:r w:rsidR="00E17751" w:rsidRPr="00DD3216">
        <w:t xml:space="preserve">Fornitore </w:t>
      </w:r>
      <w:r w:rsidRPr="00DD3216">
        <w:t xml:space="preserve">deve </w:t>
      </w:r>
      <w:r w:rsidR="00E17751" w:rsidRPr="00DD3216">
        <w:t xml:space="preserve">proporre ed eseguire ulteriori interventi </w:t>
      </w:r>
      <w:r w:rsidR="00150647" w:rsidRPr="00DD3216">
        <w:t>di riqualificazione energetica per spendere integralmente il suddetto importo.</w:t>
      </w:r>
    </w:p>
    <w:p w14:paraId="56727340" w14:textId="7FA39970" w:rsidR="002C578C" w:rsidRPr="00DD3216" w:rsidRDefault="00DE76A6" w:rsidP="00BB671F">
      <w:r w:rsidRPr="00DD3216">
        <w:t>Il Valore I</w:t>
      </w:r>
      <w:r w:rsidRPr="00DD3216">
        <w:rPr>
          <w:vertAlign w:val="subscript"/>
        </w:rPr>
        <w:t>CRE</w:t>
      </w:r>
      <w:r w:rsidRPr="00DD3216">
        <w:t xml:space="preserve"> deve essere indicato nel PTE allegato all’OPF e durante il Contratto di Fornitura non è oggetto di variazione economica (incremento/decremento) derivante dalle variazioni del canone annuale C</w:t>
      </w:r>
      <w:r w:rsidRPr="00DD3216">
        <w:rPr>
          <w:vertAlign w:val="subscript"/>
        </w:rPr>
        <w:t>A</w:t>
      </w:r>
      <w:r w:rsidRPr="00DD3216">
        <w:rPr>
          <w:b/>
          <w:vertAlign w:val="subscript"/>
        </w:rPr>
        <w:t xml:space="preserve"> </w:t>
      </w:r>
      <w:r w:rsidRPr="00DD3216">
        <w:t xml:space="preserve">del Servizio </w:t>
      </w:r>
      <w:r w:rsidR="00481D19" w:rsidRPr="00DD3216">
        <w:t xml:space="preserve">Energia “A” </w:t>
      </w:r>
      <w:r w:rsidRPr="00DD3216">
        <w:t xml:space="preserve">di cui al paragrafo </w:t>
      </w:r>
      <w:r w:rsidR="00510211" w:rsidRPr="00DD3216">
        <w:t>8</w:t>
      </w:r>
      <w:r w:rsidRPr="00DD3216">
        <w:t xml:space="preserve">.1 o dagli aggiornamenti prezzi di cui al par. </w:t>
      </w:r>
      <w:r w:rsidR="00510211" w:rsidRPr="00DD3216">
        <w:t>8</w:t>
      </w:r>
      <w:r w:rsidR="009F37FB" w:rsidRPr="00DD3216">
        <w:t>.1</w:t>
      </w:r>
      <w:r w:rsidR="00510211" w:rsidRPr="00DD3216">
        <w:t>0</w:t>
      </w:r>
      <w:r w:rsidR="009F37FB" w:rsidRPr="00DD3216">
        <w:t>.</w:t>
      </w:r>
    </w:p>
    <w:p w14:paraId="48053C87" w14:textId="72699286" w:rsidR="001F6D98" w:rsidRPr="00DD3216" w:rsidRDefault="001F6D98" w:rsidP="00DB46D1">
      <w:pPr>
        <w:pStyle w:val="Max1111"/>
        <w:rPr>
          <w:color w:val="auto"/>
        </w:rPr>
      </w:pPr>
      <w:r w:rsidRPr="00DD3216">
        <w:rPr>
          <w:color w:val="auto"/>
        </w:rPr>
        <w:t xml:space="preserve">Interventi </w:t>
      </w:r>
      <w:r w:rsidR="00E9771D" w:rsidRPr="00DD3216">
        <w:rPr>
          <w:color w:val="auto"/>
        </w:rPr>
        <w:t xml:space="preserve">tipo </w:t>
      </w:r>
      <w:r w:rsidRPr="00DD3216">
        <w:rPr>
          <w:color w:val="auto"/>
        </w:rPr>
        <w:t xml:space="preserve">di Riqualificazione Energetica </w:t>
      </w:r>
    </w:p>
    <w:p w14:paraId="0BEFE3A8" w14:textId="20610671" w:rsidR="001F6D98" w:rsidRPr="00DD3216" w:rsidRDefault="004A235E" w:rsidP="001F6D98">
      <w:r w:rsidRPr="00DD3216">
        <w:t xml:space="preserve">Il Fornitore indentifica </w:t>
      </w:r>
      <w:r w:rsidR="00E55C0D" w:rsidRPr="00DD3216">
        <w:t xml:space="preserve">e realizza </w:t>
      </w:r>
      <w:r w:rsidRPr="00DD3216">
        <w:t>gli interventi di riqualificazione energetica necessari al raggiungimento degli obiettivi di risparmio energetico offert</w:t>
      </w:r>
      <w:r w:rsidR="00FE79EB" w:rsidRPr="00DD3216">
        <w:t>i</w:t>
      </w:r>
      <w:r w:rsidRPr="00DD3216">
        <w:t xml:space="preserve"> </w:t>
      </w:r>
      <w:r w:rsidR="00FE79EB" w:rsidRPr="00DD3216">
        <w:t xml:space="preserve">che determinano il valore di risparmio energetico </w:t>
      </w:r>
      <w:r w:rsidRPr="00DD3216">
        <w:t>RE, nel rispetto d</w:t>
      </w:r>
      <w:r w:rsidR="00E55C0D" w:rsidRPr="00DD3216">
        <w:t>i quanto di seguito riportato.</w:t>
      </w:r>
    </w:p>
    <w:p w14:paraId="0FF9C28F" w14:textId="200F2E72" w:rsidR="00D071F6" w:rsidRPr="00DD3216" w:rsidRDefault="00D071F6" w:rsidP="00D071F6">
      <w:r w:rsidRPr="00DD3216">
        <w:t xml:space="preserve">Nell’ambito dell’AQ in oggetto è prevista la realizzazione di interventi di </w:t>
      </w:r>
      <w:r w:rsidR="003F1E19" w:rsidRPr="00DD3216">
        <w:t xml:space="preserve">riqualificazione energetica </w:t>
      </w:r>
      <w:r w:rsidRPr="00DD3216">
        <w:t>delle seguenti tipologie:</w:t>
      </w:r>
    </w:p>
    <w:p w14:paraId="7BA9A6D0" w14:textId="60E19C40" w:rsidR="00D071F6" w:rsidRPr="00DD3216" w:rsidRDefault="00D071F6" w:rsidP="00B10DF8">
      <w:pPr>
        <w:pStyle w:val="Max"/>
      </w:pPr>
      <w:r w:rsidRPr="00DD3216">
        <w:t xml:space="preserve">interventi compresi fra </w:t>
      </w:r>
      <w:r w:rsidR="005B4538" w:rsidRPr="00DD3216">
        <w:t>gli</w:t>
      </w:r>
      <w:r w:rsidRPr="00DD3216">
        <w:t xml:space="preserve"> </w:t>
      </w:r>
      <w:r w:rsidR="00E73938" w:rsidRPr="00DD3216">
        <w:t xml:space="preserve">interventi </w:t>
      </w:r>
      <w:r w:rsidRPr="00DD3216">
        <w:t xml:space="preserve">di </w:t>
      </w:r>
      <w:r w:rsidR="0096474F" w:rsidRPr="00DD3216">
        <w:t xml:space="preserve">riqualificazione energetica </w:t>
      </w:r>
      <w:r w:rsidR="0073001C" w:rsidRPr="00DD3216">
        <w:t>“</w:t>
      </w:r>
      <w:r w:rsidR="005B4538" w:rsidRPr="00DD3216">
        <w:t>tipo</w:t>
      </w:r>
      <w:r w:rsidR="0073001C" w:rsidRPr="00DD3216">
        <w:t>”</w:t>
      </w:r>
      <w:r w:rsidR="005B4538" w:rsidRPr="00DD3216">
        <w:t xml:space="preserve"> </w:t>
      </w:r>
      <w:r w:rsidRPr="00DD3216">
        <w:t xml:space="preserve">per i quali il Fornitore </w:t>
      </w:r>
      <w:r w:rsidR="00340644" w:rsidRPr="00DD3216">
        <w:t xml:space="preserve">può </w:t>
      </w:r>
      <w:r w:rsidRPr="00DD3216">
        <w:t xml:space="preserve">esprime </w:t>
      </w:r>
      <w:r w:rsidR="00340644" w:rsidRPr="00DD3216">
        <w:lastRenderedPageBreak/>
        <w:t xml:space="preserve">offerte migliorative in sede di offerta </w:t>
      </w:r>
      <w:r w:rsidR="003F1E19" w:rsidRPr="00DD3216">
        <w:t xml:space="preserve">tecnica </w:t>
      </w:r>
      <w:r w:rsidR="00340644" w:rsidRPr="00DD3216">
        <w:t xml:space="preserve">sia per aspetti tecnologici </w:t>
      </w:r>
      <w:r w:rsidR="003F1E19" w:rsidRPr="00DD3216">
        <w:t>ch</w:t>
      </w:r>
      <w:r w:rsidR="00340644" w:rsidRPr="00DD3216">
        <w:t xml:space="preserve">e di impegno realizzativo, </w:t>
      </w:r>
      <w:r w:rsidRPr="00DD3216">
        <w:t>nel rispetto de</w:t>
      </w:r>
      <w:r w:rsidR="00340644" w:rsidRPr="00DD3216">
        <w:t>i requisiti e degli obblighi minimi di seguito riportati per ciascun intervento indicato;</w:t>
      </w:r>
    </w:p>
    <w:p w14:paraId="3671629D" w14:textId="7871866B" w:rsidR="00D071F6" w:rsidRPr="00DD3216" w:rsidRDefault="00D071F6" w:rsidP="00B10DF8">
      <w:pPr>
        <w:pStyle w:val="Max"/>
      </w:pPr>
      <w:r w:rsidRPr="00DD3216">
        <w:t xml:space="preserve">ulteriori interventi di </w:t>
      </w:r>
      <w:r w:rsidR="0096474F" w:rsidRPr="00DD3216">
        <w:t>riqualificazione energetica fra cui l’</w:t>
      </w:r>
      <w:r w:rsidR="00A93FF9" w:rsidRPr="00DD3216">
        <w:t xml:space="preserve">eventuale </w:t>
      </w:r>
      <w:r w:rsidR="0096474F" w:rsidRPr="00DD3216">
        <w:t xml:space="preserve">ulteriore intervento indicato in sede di offerta tecnica </w:t>
      </w:r>
      <w:r w:rsidRPr="00DD3216">
        <w:t>nel rispetto delle modalità di seguito definite.</w:t>
      </w:r>
    </w:p>
    <w:p w14:paraId="648A1341" w14:textId="278D0F72" w:rsidR="00E52827" w:rsidRPr="00DD3216" w:rsidRDefault="00E52827" w:rsidP="00D071F6">
      <w:r w:rsidRPr="00DD3216">
        <w:t xml:space="preserve">Gli interventi tipo individuati </w:t>
      </w:r>
      <w:r w:rsidR="0025218D" w:rsidRPr="00DD3216">
        <w:t xml:space="preserve">in caso di attivazione del solo Servizio Energia A </w:t>
      </w:r>
      <w:r w:rsidRPr="00DD3216">
        <w:t>sono:</w:t>
      </w:r>
    </w:p>
    <w:p w14:paraId="21B0483D" w14:textId="1D4914E8" w:rsidR="00701347" w:rsidRPr="00DD3216" w:rsidRDefault="002D2FAC" w:rsidP="00BE2623">
      <w:pPr>
        <w:pStyle w:val="Max1elenco"/>
        <w:numPr>
          <w:ilvl w:val="0"/>
          <w:numId w:val="161"/>
        </w:numPr>
      </w:pPr>
      <w:r w:rsidRPr="00DD3216">
        <w:t xml:space="preserve">Sostituzione di un sistema di generazione a combustibile fossile con </w:t>
      </w:r>
      <w:r w:rsidR="008F6E7B" w:rsidRPr="00DD3216">
        <w:t xml:space="preserve">un sistema di generazione a </w:t>
      </w:r>
      <w:r w:rsidR="00E52827" w:rsidRPr="00DD3216">
        <w:t>Pomp</w:t>
      </w:r>
      <w:r w:rsidR="008F6E7B" w:rsidRPr="00DD3216">
        <w:t>a</w:t>
      </w:r>
      <w:r w:rsidR="00E52827" w:rsidRPr="00DD3216">
        <w:t xml:space="preserve"> di calore o </w:t>
      </w:r>
      <w:r w:rsidR="00C16710" w:rsidRPr="00DD3216">
        <w:t xml:space="preserve">in alternativa </w:t>
      </w:r>
      <w:r w:rsidR="00AB468B" w:rsidRPr="00DD3216">
        <w:t xml:space="preserve">con </w:t>
      </w:r>
      <w:r w:rsidR="003D2E47" w:rsidRPr="00DD3216">
        <w:t xml:space="preserve">fornitura e </w:t>
      </w:r>
      <w:r w:rsidR="00571005" w:rsidRPr="00DD3216">
        <w:t>installazione di Pompe di calore</w:t>
      </w:r>
      <w:r w:rsidR="00C16710" w:rsidRPr="00DD3216">
        <w:t xml:space="preserve"> </w:t>
      </w:r>
      <w:r w:rsidR="00E52827" w:rsidRPr="00DD3216">
        <w:t xml:space="preserve">all’interno di un sistema Termico Ibrido </w:t>
      </w:r>
      <w:r w:rsidR="00E319D2" w:rsidRPr="00DD3216">
        <w:t xml:space="preserve">(del tipo </w:t>
      </w:r>
      <w:r w:rsidR="00E52827" w:rsidRPr="00DD3216">
        <w:t>Factory made</w:t>
      </w:r>
      <w:r w:rsidR="00E319D2" w:rsidRPr="00DD3216">
        <w:t xml:space="preserve">, </w:t>
      </w:r>
      <w:r w:rsidR="00E52827" w:rsidRPr="00DD3216">
        <w:t>sTIFm</w:t>
      </w:r>
      <w:r w:rsidR="00E319D2" w:rsidRPr="00DD3216">
        <w:t>,</w:t>
      </w:r>
      <w:r w:rsidR="00E52827" w:rsidRPr="00DD3216">
        <w:t xml:space="preserve"> o Assemblato</w:t>
      </w:r>
      <w:r w:rsidR="00E319D2" w:rsidRPr="00DD3216">
        <w:t>, sTIA</w:t>
      </w:r>
      <w:r w:rsidR="00E52827" w:rsidRPr="00DD3216">
        <w:t>);</w:t>
      </w:r>
    </w:p>
    <w:p w14:paraId="1AA9248B" w14:textId="579B23CA" w:rsidR="00E52827" w:rsidRPr="00DD3216" w:rsidRDefault="003D2E47" w:rsidP="00BE2623">
      <w:pPr>
        <w:pStyle w:val="Max1elenco"/>
      </w:pPr>
      <w:r w:rsidRPr="00DD3216">
        <w:t xml:space="preserve">Realizzazione </w:t>
      </w:r>
      <w:r w:rsidR="00E319D2" w:rsidRPr="00DD3216">
        <w:t xml:space="preserve">di un impianto </w:t>
      </w:r>
      <w:r w:rsidR="00E52827" w:rsidRPr="00DD3216">
        <w:t>Fotovoltaico</w:t>
      </w:r>
      <w:r w:rsidR="0025218D" w:rsidRPr="00DD3216">
        <w:t>.</w:t>
      </w:r>
    </w:p>
    <w:p w14:paraId="29126E99" w14:textId="77777777" w:rsidR="00701347" w:rsidRPr="00DD3216" w:rsidRDefault="00701347" w:rsidP="00D071F6"/>
    <w:p w14:paraId="0F2903E3" w14:textId="013FAAF3" w:rsidR="00E55C0D" w:rsidRPr="00DD3216" w:rsidRDefault="00927A3A" w:rsidP="00D071F6">
      <w:r w:rsidRPr="00DD3216">
        <w:t>In riferimento a</w:t>
      </w:r>
      <w:r w:rsidR="00701347" w:rsidRPr="00DD3216">
        <w:t xml:space="preserve">i suddetti interventi </w:t>
      </w:r>
      <w:r w:rsidR="0073001C" w:rsidRPr="00DD3216">
        <w:t>“</w:t>
      </w:r>
      <w:r w:rsidR="00701347" w:rsidRPr="00DD3216">
        <w:t>tipo</w:t>
      </w:r>
      <w:r w:rsidR="0073001C" w:rsidRPr="00DD3216">
        <w:t>”</w:t>
      </w:r>
      <w:r w:rsidR="00701347" w:rsidRPr="00DD3216">
        <w:t xml:space="preserve"> </w:t>
      </w:r>
      <w:r w:rsidR="00D071F6" w:rsidRPr="00DD3216">
        <w:t xml:space="preserve">vengono </w:t>
      </w:r>
      <w:r w:rsidRPr="00DD3216">
        <w:t xml:space="preserve">di seguito </w:t>
      </w:r>
      <w:r w:rsidR="00D071F6" w:rsidRPr="00DD3216">
        <w:t xml:space="preserve">individuate le linee guida a cui il </w:t>
      </w:r>
      <w:r w:rsidRPr="00DD3216">
        <w:t>f</w:t>
      </w:r>
      <w:r w:rsidR="00D071F6" w:rsidRPr="00DD3216">
        <w:t xml:space="preserve">ornitore deve attenersi nella </w:t>
      </w:r>
      <w:r w:rsidR="00E52827" w:rsidRPr="00DD3216">
        <w:t xml:space="preserve">progettazione </w:t>
      </w:r>
      <w:r w:rsidR="00D071F6" w:rsidRPr="00DD3216">
        <w:t>nonché nella realizzazione degli interventi stessi</w:t>
      </w:r>
      <w:r w:rsidR="00493466" w:rsidRPr="00DD3216">
        <w:t>, anche tenendo conto delle eventuali migliorie indicate in sede di offerta tecnica</w:t>
      </w:r>
      <w:r w:rsidR="00D071F6" w:rsidRPr="00DD3216">
        <w:t>.</w:t>
      </w:r>
    </w:p>
    <w:p w14:paraId="745A97BC" w14:textId="77777777" w:rsidR="00E52827" w:rsidRPr="00DD3216" w:rsidRDefault="00E52827" w:rsidP="00D071F6"/>
    <w:p w14:paraId="6A0C02D5" w14:textId="61A95D75" w:rsidR="009155B3" w:rsidRPr="00DD3216" w:rsidRDefault="00D12758" w:rsidP="00785359">
      <w:pPr>
        <w:pStyle w:val="Max5"/>
        <w:rPr>
          <w:color w:val="auto"/>
        </w:rPr>
      </w:pPr>
      <w:r w:rsidRPr="00DD3216">
        <w:rPr>
          <w:color w:val="auto"/>
        </w:rPr>
        <w:t>Intervento tipo 1: Pomp</w:t>
      </w:r>
      <w:r w:rsidR="00BD1C41" w:rsidRPr="00DD3216">
        <w:rPr>
          <w:color w:val="auto"/>
        </w:rPr>
        <w:t>a</w:t>
      </w:r>
      <w:r w:rsidRPr="00DD3216">
        <w:rPr>
          <w:color w:val="auto"/>
        </w:rPr>
        <w:t xml:space="preserve"> di calore</w:t>
      </w:r>
    </w:p>
    <w:p w14:paraId="745C7C3D" w14:textId="0AB74275" w:rsidR="00A023EB" w:rsidRPr="00DD3216" w:rsidRDefault="00A023EB" w:rsidP="00A023EB">
      <w:r w:rsidRPr="00DD3216">
        <w:t xml:space="preserve">L’intervento è </w:t>
      </w:r>
      <w:r w:rsidR="00401205" w:rsidRPr="00DD3216">
        <w:t xml:space="preserve">obbligatorio e legato all’attivazione del </w:t>
      </w:r>
      <w:r w:rsidRPr="00DD3216">
        <w:t>Servizio Energia “A”.</w:t>
      </w:r>
    </w:p>
    <w:p w14:paraId="1B1731DD" w14:textId="35679349" w:rsidR="00A023EB" w:rsidRPr="00DD3216" w:rsidRDefault="00A023EB" w:rsidP="00317202">
      <w:r w:rsidRPr="00DD3216">
        <w:t xml:space="preserve">L’intervento </w:t>
      </w:r>
      <w:r w:rsidR="00BD1C41" w:rsidRPr="00DD3216">
        <w:t>prevede l</w:t>
      </w:r>
      <w:r w:rsidR="00D119E8" w:rsidRPr="00DD3216">
        <w:t xml:space="preserve">a fornitura e </w:t>
      </w:r>
      <w:r w:rsidR="00BD1C41" w:rsidRPr="00DD3216">
        <w:t xml:space="preserve">installazione di </w:t>
      </w:r>
      <w:r w:rsidRPr="00DD3216">
        <w:t xml:space="preserve">una </w:t>
      </w:r>
      <w:r w:rsidR="00BD1C41" w:rsidRPr="00DD3216">
        <w:t>Pompa di calore (</w:t>
      </w:r>
      <w:r w:rsidRPr="00DD3216">
        <w:t>PdC</w:t>
      </w:r>
      <w:r w:rsidR="00BD1C41" w:rsidRPr="00DD3216">
        <w:t>)</w:t>
      </w:r>
      <w:r w:rsidRPr="00DD3216">
        <w:t xml:space="preserve"> all’interno di un sistema di generazione in sostituzione d</w:t>
      </w:r>
      <w:r w:rsidR="00BD1C41" w:rsidRPr="00DD3216">
        <w:t xml:space="preserve">i un </w:t>
      </w:r>
      <w:r w:rsidRPr="00DD3216">
        <w:t>generatore a combustibile fossile con conseguente cambio di vettore</w:t>
      </w:r>
      <w:r w:rsidR="00BD1C41" w:rsidRPr="00DD3216">
        <w:t xml:space="preserve">. L’intervento può essere </w:t>
      </w:r>
      <w:r w:rsidR="00AA506C" w:rsidRPr="00DD3216">
        <w:t xml:space="preserve">altresì </w:t>
      </w:r>
      <w:r w:rsidR="00BD1C41" w:rsidRPr="00DD3216">
        <w:t xml:space="preserve">realizzato </w:t>
      </w:r>
      <w:r w:rsidR="00D119E8" w:rsidRPr="00DD3216">
        <w:t>attraverso la fornitura e installazione del</w:t>
      </w:r>
      <w:r w:rsidR="00AA506C" w:rsidRPr="00DD3216">
        <w:t>la PdC</w:t>
      </w:r>
      <w:r w:rsidRPr="00DD3216">
        <w:t xml:space="preserve"> all’interno di un sistema Termico Ibrido (sTI)</w:t>
      </w:r>
      <w:r w:rsidR="00AA506C" w:rsidRPr="00DD3216">
        <w:t>;</w:t>
      </w:r>
      <w:r w:rsidRPr="00DD3216">
        <w:t xml:space="preserve"> </w:t>
      </w:r>
      <w:r w:rsidR="00AA506C" w:rsidRPr="00DD3216">
        <w:t xml:space="preserve">in questo </w:t>
      </w:r>
      <w:r w:rsidRPr="00DD3216">
        <w:t>caso è consentito sia il ricorso al sistema Termico Ibrido Factory made (sTIFm) che al sistema Termico Ibrido Assemblato (sTIA) come definiti al precedente par. 6.1.3.5</w:t>
      </w:r>
      <w:r w:rsidR="00AA506C" w:rsidRPr="00DD3216">
        <w:t>.</w:t>
      </w:r>
      <w:r w:rsidR="00317202" w:rsidRPr="00DD3216">
        <w:t xml:space="preserve"> Nel caso di Sistema Termico Ibrido, dovrà essere garantita</w:t>
      </w:r>
      <w:r w:rsidRPr="00DD3216">
        <w:t>, mediante la PdC stessa</w:t>
      </w:r>
      <w:r w:rsidR="00317202" w:rsidRPr="00DD3216">
        <w:t>,</w:t>
      </w:r>
      <w:r w:rsidRPr="00DD3216">
        <w:t xml:space="preserve"> almeno il 50% dell’energia </w:t>
      </w:r>
      <w:r w:rsidR="003A58B1" w:rsidRPr="00DD3216">
        <w:t>t</w:t>
      </w:r>
      <w:r w:rsidRPr="00DD3216">
        <w:t xml:space="preserve">ermica fornita al sistema, come </w:t>
      </w:r>
      <w:r w:rsidR="00317202" w:rsidRPr="00DD3216">
        <w:t xml:space="preserve">meglio </w:t>
      </w:r>
      <w:r w:rsidRPr="00DD3216">
        <w:t xml:space="preserve">specificato in </w:t>
      </w:r>
      <w:r w:rsidR="00317202" w:rsidRPr="00DD3216">
        <w:t>A</w:t>
      </w:r>
      <w:r w:rsidRPr="00DD3216">
        <w:t>ppendice 11.</w:t>
      </w:r>
    </w:p>
    <w:p w14:paraId="76223718" w14:textId="10114A49" w:rsidR="00060AEB" w:rsidRPr="00DD3216" w:rsidRDefault="001F1D24" w:rsidP="00A023EB">
      <w:r w:rsidRPr="00DD3216">
        <w:t xml:space="preserve">Il Fornitore è tenuto </w:t>
      </w:r>
      <w:r w:rsidR="006B7CFA" w:rsidRPr="00DD3216">
        <w:t>a</w:t>
      </w:r>
      <w:r w:rsidR="00FA563D" w:rsidRPr="00DD3216">
        <w:t xml:space="preserve"> fornire e</w:t>
      </w:r>
      <w:r w:rsidRPr="00DD3216">
        <w:t xml:space="preserve">d </w:t>
      </w:r>
      <w:r w:rsidR="00E73C42" w:rsidRPr="00DD3216">
        <w:t xml:space="preserve">installare </w:t>
      </w:r>
      <w:r w:rsidR="00FA563D" w:rsidRPr="00DD3216">
        <w:t xml:space="preserve">la </w:t>
      </w:r>
      <w:r w:rsidR="00E73C42" w:rsidRPr="00DD3216">
        <w:t xml:space="preserve">PdC </w:t>
      </w:r>
      <w:r w:rsidR="00165E3B" w:rsidRPr="00DD3216">
        <w:t xml:space="preserve">con conseguente cambio di combustibile </w:t>
      </w:r>
      <w:r w:rsidR="00E73C42" w:rsidRPr="00DD3216">
        <w:t>o</w:t>
      </w:r>
      <w:r w:rsidR="00AF5211" w:rsidRPr="00DD3216">
        <w:t>,</w:t>
      </w:r>
      <w:r w:rsidR="00FC68E8" w:rsidRPr="00DD3216">
        <w:t xml:space="preserve"> in alternativa</w:t>
      </w:r>
      <w:r w:rsidR="00AF5211" w:rsidRPr="00DD3216">
        <w:t>,</w:t>
      </w:r>
      <w:r w:rsidR="00FC68E8" w:rsidRPr="00DD3216">
        <w:t xml:space="preserve"> </w:t>
      </w:r>
      <w:r w:rsidR="00FA563D" w:rsidRPr="00DD3216">
        <w:t xml:space="preserve">la </w:t>
      </w:r>
      <w:r w:rsidR="00FA0320" w:rsidRPr="00DD3216">
        <w:t xml:space="preserve">PdC all’interno di un sistema </w:t>
      </w:r>
      <w:r w:rsidR="00E73C42" w:rsidRPr="00DD3216">
        <w:t>sTI</w:t>
      </w:r>
      <w:r w:rsidR="00AF5211" w:rsidRPr="00DD3216">
        <w:t>,</w:t>
      </w:r>
      <w:r w:rsidR="00EC0718" w:rsidRPr="00DD3216">
        <w:t xml:space="preserve"> per </w:t>
      </w:r>
      <w:r w:rsidR="00FA0320" w:rsidRPr="00DD3216">
        <w:t xml:space="preserve">almeno </w:t>
      </w:r>
      <w:r w:rsidR="00EC0718" w:rsidRPr="00DD3216">
        <w:t xml:space="preserve">il </w:t>
      </w:r>
      <w:r w:rsidR="00DD43D3" w:rsidRPr="00DD3216">
        <w:t>20</w:t>
      </w:r>
      <w:r w:rsidR="00EC0718" w:rsidRPr="00DD3216">
        <w:t xml:space="preserve">% </w:t>
      </w:r>
      <w:r w:rsidR="007037BF" w:rsidRPr="00DD3216">
        <w:t xml:space="preserve">della potenza </w:t>
      </w:r>
      <w:r w:rsidR="00EC0718" w:rsidRPr="00DD3216">
        <w:t xml:space="preserve">degli impianti presenti in ogni OPF </w:t>
      </w:r>
      <w:r w:rsidR="007037BF" w:rsidRPr="00DD3216">
        <w:t xml:space="preserve">secondo quanto </w:t>
      </w:r>
      <w:r w:rsidR="00AF5211" w:rsidRPr="00DD3216">
        <w:t>indicat</w:t>
      </w:r>
      <w:r w:rsidR="007037BF" w:rsidRPr="00DD3216">
        <w:t>o</w:t>
      </w:r>
      <w:r w:rsidR="00AF5211" w:rsidRPr="00DD3216">
        <w:t xml:space="preserve"> </w:t>
      </w:r>
      <w:r w:rsidR="00EC0718" w:rsidRPr="00DD3216">
        <w:t>in sede di PTE</w:t>
      </w:r>
      <w:r w:rsidR="00A67482" w:rsidRPr="00DD3216">
        <w:t>, (quindi ad esempio, se è presente una caldaia da 35 kW il valore di potenza utilizzato in sede di verifica del rispetto dell’obbligo realizzativo è 35 kW</w:t>
      </w:r>
      <w:r w:rsidR="00211ACF" w:rsidRPr="00DD3216">
        <w:t xml:space="preserve"> indipendentemente dalla potenza della PdC installata</w:t>
      </w:r>
      <w:r w:rsidR="00A67482" w:rsidRPr="00DD3216">
        <w:t xml:space="preserve">). </w:t>
      </w:r>
      <w:r w:rsidR="00EC0718" w:rsidRPr="00DD3216">
        <w:t xml:space="preserve"> </w:t>
      </w:r>
    </w:p>
    <w:p w14:paraId="370A3D48" w14:textId="03DFDDE7" w:rsidR="00A0218F" w:rsidRPr="00DD3216" w:rsidRDefault="00A023EB" w:rsidP="00A023EB">
      <w:r w:rsidRPr="00DD3216">
        <w:t xml:space="preserve">Le </w:t>
      </w:r>
      <w:r w:rsidR="00905E51" w:rsidRPr="00DD3216">
        <w:t xml:space="preserve">caratteristiche </w:t>
      </w:r>
      <w:r w:rsidRPr="00DD3216">
        <w:t xml:space="preserve">della PdC </w:t>
      </w:r>
      <w:r w:rsidR="00FA563D" w:rsidRPr="00DD3216">
        <w:t xml:space="preserve">fornita ed </w:t>
      </w:r>
      <w:r w:rsidRPr="00DD3216">
        <w:t xml:space="preserve">installata devono essere conformi a quanto proposto in </w:t>
      </w:r>
      <w:r w:rsidR="00905E51" w:rsidRPr="00DD3216">
        <w:t>sede</w:t>
      </w:r>
      <w:r w:rsidRPr="00DD3216">
        <w:t xml:space="preserve"> di gara e co</w:t>
      </w:r>
      <w:r w:rsidR="00A0218F" w:rsidRPr="00DD3216">
        <w:t>munque rispettare le seguenti caratteristiche minime:</w:t>
      </w:r>
    </w:p>
    <w:p w14:paraId="252F497C" w14:textId="2F8DFAC0" w:rsidR="00A023EB" w:rsidRPr="00DD3216" w:rsidRDefault="00CB4FDA">
      <w:pPr>
        <w:pStyle w:val="Max"/>
        <w:rPr>
          <w:highlight w:val="lightGray"/>
        </w:rPr>
      </w:pPr>
      <w:r w:rsidRPr="00DD3216">
        <w:rPr>
          <w:highlight w:val="lightGray"/>
        </w:rPr>
        <w:t>C</w:t>
      </w:r>
      <w:r w:rsidR="00DA34D8" w:rsidRPr="00DD3216">
        <w:rPr>
          <w:highlight w:val="lightGray"/>
        </w:rPr>
        <w:t>onformi</w:t>
      </w:r>
      <w:r w:rsidRPr="00DD3216">
        <w:rPr>
          <w:highlight w:val="lightGray"/>
        </w:rPr>
        <w:t>tà</w:t>
      </w:r>
      <w:r w:rsidR="00DA34D8" w:rsidRPr="00DD3216">
        <w:rPr>
          <w:highlight w:val="lightGray"/>
        </w:rPr>
        <w:t xml:space="preserve"> </w:t>
      </w:r>
      <w:r w:rsidR="00655F62" w:rsidRPr="00DD3216">
        <w:rPr>
          <w:highlight w:val="lightGray"/>
        </w:rPr>
        <w:t>a</w:t>
      </w:r>
      <w:r w:rsidRPr="00DD3216">
        <w:rPr>
          <w:highlight w:val="lightGray"/>
        </w:rPr>
        <w:t xml:space="preserve">i </w:t>
      </w:r>
      <w:r w:rsidRPr="00DD3216">
        <w:rPr>
          <w:highlight w:val="lightGray"/>
          <w:lang w:val="x-none"/>
        </w:rPr>
        <w:t xml:space="preserve">Requisiti minimi di cui </w:t>
      </w:r>
      <w:r w:rsidR="002B01C5" w:rsidRPr="00DD3216">
        <w:rPr>
          <w:highlight w:val="lightGray"/>
          <w:lang w:val="x-none"/>
        </w:rPr>
        <w:t>all’</w:t>
      </w:r>
      <w:r w:rsidR="00B917B9" w:rsidRPr="00DD3216">
        <w:rPr>
          <w:highlight w:val="lightGray"/>
          <w:lang w:val="x-none"/>
        </w:rPr>
        <w:t>A</w:t>
      </w:r>
      <w:r w:rsidR="002B01C5" w:rsidRPr="00DD3216">
        <w:rPr>
          <w:highlight w:val="lightGray"/>
          <w:lang w:val="x-none"/>
        </w:rPr>
        <w:t>llegato IV del decreto legislativo</w:t>
      </w:r>
      <w:r w:rsidR="00B917B9" w:rsidRPr="00DD3216">
        <w:rPr>
          <w:highlight w:val="lightGray"/>
          <w:lang w:val="x-none"/>
        </w:rPr>
        <w:t xml:space="preserve"> </w:t>
      </w:r>
      <w:r w:rsidR="002B01C5" w:rsidRPr="00DD3216">
        <w:rPr>
          <w:highlight w:val="lightGray"/>
          <w:lang w:val="x-none"/>
        </w:rPr>
        <w:t>8 novembre 2021, n. 199, così come modificato dal</w:t>
      </w:r>
      <w:r w:rsidR="00B917B9" w:rsidRPr="00DD3216">
        <w:rPr>
          <w:highlight w:val="lightGray"/>
          <w:lang w:val="x-none"/>
        </w:rPr>
        <w:t xml:space="preserve">l’articolo 30 del </w:t>
      </w:r>
      <w:r w:rsidR="00655F62" w:rsidRPr="00DD3216">
        <w:rPr>
          <w:highlight w:val="lightGray"/>
        </w:rPr>
        <w:t>decreto</w:t>
      </w:r>
      <w:r w:rsidRPr="00DD3216">
        <w:rPr>
          <w:highlight w:val="lightGray"/>
        </w:rPr>
        <w:t xml:space="preserve"> legislativo</w:t>
      </w:r>
      <w:r w:rsidR="00655F62" w:rsidRPr="00DD3216">
        <w:rPr>
          <w:highlight w:val="lightGray"/>
        </w:rPr>
        <w:t xml:space="preserve"> n. 5 del 2026</w:t>
      </w:r>
      <w:r w:rsidR="00482D58" w:rsidRPr="00DD3216">
        <w:rPr>
          <w:highlight w:val="lightGray"/>
        </w:rPr>
        <w:t>;</w:t>
      </w:r>
    </w:p>
    <w:p w14:paraId="52913466" w14:textId="033285F0" w:rsidR="00B77F7D" w:rsidRPr="00DD3216" w:rsidRDefault="00E46688" w:rsidP="00B10DF8">
      <w:pPr>
        <w:pStyle w:val="Max"/>
      </w:pPr>
      <w:r w:rsidRPr="00DD3216">
        <w:t>l</w:t>
      </w:r>
      <w:r w:rsidR="00A023EB" w:rsidRPr="00DD3216">
        <w:t>ivelli di potenza sonora determinati mediante il metodo intensimetrico (UNI EN ISO 9614-2) ≤</w:t>
      </w:r>
      <w:r w:rsidR="008248A2" w:rsidRPr="00DD3216">
        <w:t xml:space="preserve"> </w:t>
      </w:r>
      <w:r w:rsidR="00A023EB" w:rsidRPr="00DD3216">
        <w:t>75 dB</w:t>
      </w:r>
      <w:r w:rsidR="00B77F7D" w:rsidRPr="00DD3216">
        <w:t>;</w:t>
      </w:r>
    </w:p>
    <w:p w14:paraId="1BA25C96" w14:textId="120485E4" w:rsidR="00A023EB" w:rsidRPr="00DD3216" w:rsidRDefault="00A023EB" w:rsidP="00B10DF8">
      <w:pPr>
        <w:pStyle w:val="Max"/>
      </w:pPr>
      <w:r w:rsidRPr="00DD3216">
        <w:t xml:space="preserve">Scambiatore interno in acciaio inox AISI 316, completo di: </w:t>
      </w:r>
    </w:p>
    <w:p w14:paraId="3EC6A4E8" w14:textId="0EBD17FD" w:rsidR="00A023EB" w:rsidRPr="00DD3216" w:rsidRDefault="00A023EB" w:rsidP="00C16710">
      <w:pPr>
        <w:pStyle w:val="Max-0"/>
        <w:numPr>
          <w:ilvl w:val="1"/>
          <w:numId w:val="121"/>
        </w:numPr>
      </w:pPr>
      <w:r w:rsidRPr="00DD3216">
        <w:t xml:space="preserve">isolamento termico esterno anticondensa di spessore superiore a 10 mm; </w:t>
      </w:r>
    </w:p>
    <w:p w14:paraId="65B13DE2" w14:textId="175C0B66" w:rsidR="00A023EB" w:rsidRPr="00DD3216" w:rsidRDefault="00A023EB" w:rsidP="00C16710">
      <w:pPr>
        <w:pStyle w:val="Max-0"/>
        <w:numPr>
          <w:ilvl w:val="1"/>
          <w:numId w:val="121"/>
        </w:numPr>
      </w:pPr>
      <w:r w:rsidRPr="00DD3216">
        <w:t>resistenza antigelo a protezione dello scambiatore lato acqua per evitare la formazione di ghiaccio qualora la temperatura dell’acqua scenda sotto un valore prefissato</w:t>
      </w:r>
      <w:r w:rsidR="007E7399" w:rsidRPr="00DD3216">
        <w:t>;</w:t>
      </w:r>
      <w:r w:rsidRPr="00DD3216">
        <w:t xml:space="preserve"> </w:t>
      </w:r>
    </w:p>
    <w:p w14:paraId="5B9FECA1" w14:textId="535F0FF8" w:rsidR="00A023EB" w:rsidRPr="00DD3216" w:rsidRDefault="00A023EB" w:rsidP="00B10DF8">
      <w:pPr>
        <w:pStyle w:val="Max"/>
      </w:pPr>
      <w:r w:rsidRPr="00DD3216">
        <w:t>Scambiatore esterno in rame o alluminio con trattamento idrofilico</w:t>
      </w:r>
      <w:r w:rsidR="00CF633C" w:rsidRPr="00DD3216">
        <w:t>;</w:t>
      </w:r>
      <w:r w:rsidRPr="00DD3216">
        <w:t xml:space="preserve"> </w:t>
      </w:r>
    </w:p>
    <w:p w14:paraId="2145BB0D" w14:textId="5C305319" w:rsidR="00A023EB" w:rsidRPr="00DD3216" w:rsidRDefault="00A023EB" w:rsidP="00B10DF8">
      <w:pPr>
        <w:pStyle w:val="Max"/>
      </w:pPr>
      <w:r w:rsidRPr="00DD3216">
        <w:t>Soluzione (tecnica o circuitale) per la gestione della formazione di ghiaccio alla base dello scambiatore durante il funzionamento invernale</w:t>
      </w:r>
      <w:r w:rsidR="00CF633C" w:rsidRPr="00DD3216">
        <w:t>;</w:t>
      </w:r>
    </w:p>
    <w:p w14:paraId="6DA4BCEC" w14:textId="38DCFDE6" w:rsidR="00A023EB" w:rsidRPr="00DD3216" w:rsidRDefault="00A023EB" w:rsidP="00B10DF8">
      <w:pPr>
        <w:pStyle w:val="Max"/>
      </w:pPr>
      <w:r w:rsidRPr="00DD3216">
        <w:t>Garanzia di esecuzione collaudo funzionale in fabbrica</w:t>
      </w:r>
      <w:r w:rsidR="000B5FA4" w:rsidRPr="00DD3216">
        <w:t xml:space="preserve"> della PdC</w:t>
      </w:r>
      <w:r w:rsidRPr="00DD3216">
        <w:t>.</w:t>
      </w:r>
    </w:p>
    <w:p w14:paraId="769E819B" w14:textId="3FA8777A" w:rsidR="00571005" w:rsidRPr="00DD3216" w:rsidRDefault="00571005" w:rsidP="007E0522">
      <w:pPr>
        <w:pStyle w:val="Titolo5"/>
        <w:rPr>
          <w:color w:val="auto"/>
        </w:rPr>
      </w:pPr>
      <w:r w:rsidRPr="00DD3216">
        <w:rPr>
          <w:color w:val="auto"/>
        </w:rPr>
        <w:lastRenderedPageBreak/>
        <w:t>Intervento tipo 2: Impianto Fotovoltaico</w:t>
      </w:r>
    </w:p>
    <w:p w14:paraId="39DF041B" w14:textId="36D17C75" w:rsidR="00571005" w:rsidRPr="00DD3216" w:rsidRDefault="00571005" w:rsidP="00571005">
      <w:r w:rsidRPr="00DD3216">
        <w:t>L’intervento è obbligatorio e legato all’attivazione del Servizio Energia “A”</w:t>
      </w:r>
      <w:r w:rsidR="008A1CCF" w:rsidRPr="00DD3216">
        <w:t xml:space="preserve"> e del Servizio </w:t>
      </w:r>
      <w:r w:rsidR="00EC519A" w:rsidRPr="00DD3216">
        <w:t xml:space="preserve">Energetico Elettrico </w:t>
      </w:r>
      <w:r w:rsidR="008A1CCF" w:rsidRPr="00DD3216">
        <w:t>“B”</w:t>
      </w:r>
      <w:r w:rsidRPr="00DD3216">
        <w:t>.</w:t>
      </w:r>
    </w:p>
    <w:p w14:paraId="6A20AE0F" w14:textId="0CEE44F7" w:rsidR="00A1208D" w:rsidRPr="00DD3216" w:rsidRDefault="00571005" w:rsidP="00A1208D">
      <w:r w:rsidRPr="00DD3216">
        <w:t xml:space="preserve">L’intervento prevede </w:t>
      </w:r>
      <w:r w:rsidR="00611DB0" w:rsidRPr="00DD3216">
        <w:t>la realizzazione</w:t>
      </w:r>
      <w:r w:rsidRPr="00DD3216">
        <w:t xml:space="preserve"> di un</w:t>
      </w:r>
      <w:r w:rsidR="006C61AB" w:rsidRPr="00DD3216">
        <w:t xml:space="preserve"> impianto Fotovoltaico che</w:t>
      </w:r>
      <w:r w:rsidR="00A1208D" w:rsidRPr="00DD3216">
        <w:t xml:space="preserve"> produca energia elettrica utilizzata almeno per l</w:t>
      </w:r>
      <w:r w:rsidR="003D4114" w:rsidRPr="00DD3216">
        <w:t>’8</w:t>
      </w:r>
      <w:r w:rsidR="00A1208D" w:rsidRPr="00DD3216">
        <w:t>0% all’interno degli edifici oggetto dell’OPF, come meglio specificato in Appendice 12.</w:t>
      </w:r>
    </w:p>
    <w:p w14:paraId="3EF1350A" w14:textId="3E3B2FB6" w:rsidR="00B07087" w:rsidRPr="00DD3216" w:rsidRDefault="004428C7" w:rsidP="00A1208D">
      <w:r w:rsidRPr="00DD3216">
        <w:t>Le installazioni minime previste sono:</w:t>
      </w:r>
    </w:p>
    <w:p w14:paraId="2E6A1BAF" w14:textId="4A343DC2" w:rsidR="00BA15DC" w:rsidRPr="00DD3216" w:rsidRDefault="00BA15DC" w:rsidP="00A1208D">
      <w:r w:rsidRPr="00DD3216">
        <w:rPr>
          <w:u w:val="single"/>
        </w:rPr>
        <w:t xml:space="preserve">Caso </w:t>
      </w:r>
      <w:r w:rsidR="0068196A" w:rsidRPr="00DD3216">
        <w:rPr>
          <w:u w:val="single"/>
        </w:rPr>
        <w:t>a</w:t>
      </w:r>
      <w:r w:rsidR="0068196A" w:rsidRPr="00DD3216">
        <w:t xml:space="preserve">) </w:t>
      </w:r>
      <w:r w:rsidRPr="00DD3216">
        <w:t xml:space="preserve">attivazione solo Servizio Energia “A”: </w:t>
      </w:r>
      <w:r w:rsidR="00735396" w:rsidRPr="00DD3216">
        <w:t>i</w:t>
      </w:r>
      <w:r w:rsidRPr="00DD3216">
        <w:t xml:space="preserve">l Fornitore è tenuto a </w:t>
      </w:r>
      <w:r w:rsidR="00611DB0" w:rsidRPr="00DD3216">
        <w:t>realizzare</w:t>
      </w:r>
      <w:r w:rsidRPr="00DD3216">
        <w:t xml:space="preserve"> un impianto Fotovoltaico almeno</w:t>
      </w:r>
      <w:r w:rsidR="00B9343F" w:rsidRPr="00DD3216">
        <w:t xml:space="preserve"> ogni </w:t>
      </w:r>
      <w:r w:rsidR="00EC519A" w:rsidRPr="00DD3216">
        <w:t>2</w:t>
      </w:r>
      <w:r w:rsidR="00B9343F" w:rsidRPr="00DD3216">
        <w:t xml:space="preserve"> PdC installate</w:t>
      </w:r>
      <w:r w:rsidR="00E865B9" w:rsidRPr="00DD3216">
        <w:t xml:space="preserve"> (eventualmente arrotondato all’intero superiore, ad es. </w:t>
      </w:r>
      <w:r w:rsidR="00861753" w:rsidRPr="00DD3216">
        <w:t>se sono presenti 3 PdC dovranno essere installati 2 impianti Fotovoltaici</w:t>
      </w:r>
      <w:r w:rsidR="004C76EB" w:rsidRPr="00DD3216">
        <w:t>)</w:t>
      </w:r>
      <w:r w:rsidRPr="00DD3216">
        <w:t>;</w:t>
      </w:r>
    </w:p>
    <w:p w14:paraId="30F64BA4" w14:textId="513214A4" w:rsidR="008D0908" w:rsidRPr="00DD3216" w:rsidRDefault="00BA15DC" w:rsidP="008D0908">
      <w:r w:rsidRPr="00DD3216">
        <w:rPr>
          <w:u w:val="single"/>
        </w:rPr>
        <w:t xml:space="preserve">Caso </w:t>
      </w:r>
      <w:r w:rsidR="0068196A" w:rsidRPr="00DD3216">
        <w:rPr>
          <w:u w:val="single"/>
        </w:rPr>
        <w:t>b</w:t>
      </w:r>
      <w:r w:rsidR="0068196A" w:rsidRPr="00DD3216">
        <w:t xml:space="preserve">) </w:t>
      </w:r>
      <w:r w:rsidRPr="00DD3216">
        <w:t>attivazione sia Servizio Energia “A” che Servizio Energetico Elettrico “B”:</w:t>
      </w:r>
      <w:r w:rsidR="00B9343F" w:rsidRPr="00DD3216">
        <w:t xml:space="preserve"> </w:t>
      </w:r>
      <w:r w:rsidR="00735396" w:rsidRPr="00DD3216">
        <w:t>i</w:t>
      </w:r>
      <w:r w:rsidR="004428C7" w:rsidRPr="00DD3216">
        <w:t xml:space="preserve">l Fornitore è tenuto a realizzare </w:t>
      </w:r>
      <w:r w:rsidR="007413F4" w:rsidRPr="00DD3216">
        <w:t xml:space="preserve">uno o più </w:t>
      </w:r>
      <w:r w:rsidR="004428C7" w:rsidRPr="00DD3216">
        <w:t xml:space="preserve">impianti Fotovoltaici </w:t>
      </w:r>
      <w:r w:rsidR="00D064E2" w:rsidRPr="00DD3216">
        <w:t>che produca</w:t>
      </w:r>
      <w:r w:rsidR="004428C7" w:rsidRPr="00DD3216">
        <w:t>no</w:t>
      </w:r>
      <w:r w:rsidR="00D064E2" w:rsidRPr="00DD3216">
        <w:t xml:space="preserve"> almeno il </w:t>
      </w:r>
      <w:r w:rsidR="003B6087" w:rsidRPr="00DD3216">
        <w:t>25</w:t>
      </w:r>
      <w:r w:rsidR="00A1208D" w:rsidRPr="00DD3216">
        <w:t xml:space="preserve">% </w:t>
      </w:r>
      <w:r w:rsidR="00BD72FA" w:rsidRPr="00DD3216">
        <w:t>del</w:t>
      </w:r>
      <w:r w:rsidR="000A4DF7" w:rsidRPr="00DD3216">
        <w:t xml:space="preserve">l’obiettivo di risparmio </w:t>
      </w:r>
      <w:r w:rsidR="00BD72FA" w:rsidRPr="00DD3216">
        <w:t xml:space="preserve">energetico elettrico </w:t>
      </w:r>
      <w:r w:rsidR="000A4DF7" w:rsidRPr="00DD3216">
        <w:t>offerto</w:t>
      </w:r>
      <w:r w:rsidR="008D0908" w:rsidRPr="00DD3216">
        <w:t>.</w:t>
      </w:r>
    </w:p>
    <w:p w14:paraId="73C095F0" w14:textId="7436E007" w:rsidR="008D0908" w:rsidRPr="00DD3216" w:rsidRDefault="008D0908" w:rsidP="008D0908">
      <w:r w:rsidRPr="00DD3216">
        <w:t xml:space="preserve">Le caratteristiche dell’impianto Fotovoltaico </w:t>
      </w:r>
      <w:r w:rsidR="000305D1" w:rsidRPr="00DD3216">
        <w:t>realizzato</w:t>
      </w:r>
      <w:r w:rsidRPr="00DD3216">
        <w:t xml:space="preserve"> devono essere conformi a quanto proposto in sede di gara e comunque rispettare le seguenti caratteristiche minime:</w:t>
      </w:r>
    </w:p>
    <w:p w14:paraId="3D0FF643" w14:textId="77777777" w:rsidR="00A1208D" w:rsidRPr="00DD3216" w:rsidRDefault="00A1208D" w:rsidP="00B10DF8">
      <w:pPr>
        <w:pStyle w:val="Max"/>
      </w:pPr>
      <w:r w:rsidRPr="00DD3216">
        <w:t xml:space="preserve">rendimento </w:t>
      </w:r>
      <w:bookmarkStart w:id="204" w:name="_Hlk207861825"/>
      <w:r w:rsidRPr="00DD3216">
        <w:rPr>
          <w:rFonts w:ascii="Symbol" w:eastAsia="Symbol" w:hAnsi="Symbol" w:cs="Symbol"/>
        </w:rPr>
        <w:t>³</w:t>
      </w:r>
      <w:r w:rsidRPr="00DD3216">
        <w:t xml:space="preserve"> 15%;</w:t>
      </w:r>
      <w:bookmarkEnd w:id="204"/>
    </w:p>
    <w:p w14:paraId="28674A33" w14:textId="0726ED73" w:rsidR="00A1208D" w:rsidRPr="00DD3216" w:rsidRDefault="00A1208D" w:rsidP="00B10DF8">
      <w:pPr>
        <w:pStyle w:val="Max"/>
      </w:pPr>
      <w:r w:rsidRPr="00DD3216">
        <w:t>degradazione della produzione ≤ 1% annuo (a partire dal secondo anno)</w:t>
      </w:r>
      <w:r w:rsidR="00644A16" w:rsidRPr="00DD3216">
        <w:t>;</w:t>
      </w:r>
    </w:p>
    <w:p w14:paraId="1D96428C" w14:textId="7DD56065" w:rsidR="00A1208D" w:rsidRPr="00DD3216" w:rsidRDefault="00A1208D" w:rsidP="00B10DF8">
      <w:pPr>
        <w:pStyle w:val="Max"/>
      </w:pPr>
      <w:r w:rsidRPr="00DD3216">
        <w:t xml:space="preserve">garanzia di prodotto </w:t>
      </w:r>
      <w:r w:rsidRPr="00DD3216">
        <w:rPr>
          <w:rFonts w:ascii="Symbol" w:eastAsia="Symbol" w:hAnsi="Symbol" w:cs="Symbol"/>
        </w:rPr>
        <w:t>³</w:t>
      </w:r>
      <w:r w:rsidRPr="00DD3216">
        <w:t xml:space="preserve"> 10 </w:t>
      </w:r>
      <w:r w:rsidR="008810D4" w:rsidRPr="00DD3216">
        <w:t>anni</w:t>
      </w:r>
      <w:r w:rsidRPr="00DD3216">
        <w:t>.</w:t>
      </w:r>
    </w:p>
    <w:p w14:paraId="2883BB4B" w14:textId="39B1313F" w:rsidR="00A1208D" w:rsidRPr="00DD3216" w:rsidRDefault="00EC74BF" w:rsidP="00A1208D">
      <w:r w:rsidRPr="00DD3216">
        <w:t xml:space="preserve">Dovrà </w:t>
      </w:r>
      <w:r w:rsidR="00265B81" w:rsidRPr="00DD3216">
        <w:t xml:space="preserve">inoltre essere </w:t>
      </w:r>
      <w:r w:rsidRPr="00DD3216">
        <w:t>garantito</w:t>
      </w:r>
      <w:r w:rsidR="00265B81" w:rsidRPr="00DD3216">
        <w:t>:</w:t>
      </w:r>
    </w:p>
    <w:p w14:paraId="60B4FC31" w14:textId="4D0F6F17" w:rsidR="00A1208D" w:rsidRPr="00DD3216" w:rsidRDefault="00A1208D" w:rsidP="00B10DF8">
      <w:pPr>
        <w:pStyle w:val="Max"/>
      </w:pPr>
      <w:r w:rsidRPr="00DD3216">
        <w:t>Inverter con garanzia di funzionamento di 10 anni</w:t>
      </w:r>
      <w:r w:rsidR="00265B81" w:rsidRPr="00DD3216">
        <w:t>.</w:t>
      </w:r>
    </w:p>
    <w:p w14:paraId="1A3BDCBD" w14:textId="746EA1C7" w:rsidR="00A1208D" w:rsidRPr="00DD3216" w:rsidRDefault="00265B81" w:rsidP="00A1208D">
      <w:r w:rsidRPr="00DD3216">
        <w:t xml:space="preserve">Si precisa che il Fornitore dovrà </w:t>
      </w:r>
      <w:r w:rsidR="00A1208D" w:rsidRPr="00DD3216">
        <w:t>svolgere, per la durata dell’appalto:</w:t>
      </w:r>
    </w:p>
    <w:p w14:paraId="058FF895" w14:textId="17A752E5" w:rsidR="00A1208D" w:rsidRPr="00DD3216" w:rsidRDefault="00265B81" w:rsidP="00B10DF8">
      <w:pPr>
        <w:pStyle w:val="Max"/>
      </w:pPr>
      <w:r w:rsidRPr="00DD3216">
        <w:t>l</w:t>
      </w:r>
      <w:r w:rsidR="00A1208D" w:rsidRPr="00DD3216">
        <w:t>e attività autorizzative associata alla progettazione degli interventi relativi ad impianti fotovoltaici</w:t>
      </w:r>
      <w:r w:rsidR="008810D4" w:rsidRPr="00DD3216">
        <w:t>;</w:t>
      </w:r>
    </w:p>
    <w:p w14:paraId="7F402F43" w14:textId="14D1625A" w:rsidR="00A1208D" w:rsidRPr="00DD3216" w:rsidRDefault="00265B81" w:rsidP="00B10DF8">
      <w:pPr>
        <w:pStyle w:val="Max"/>
      </w:pPr>
      <w:r w:rsidRPr="00DD3216">
        <w:t>l</w:t>
      </w:r>
      <w:r w:rsidR="00A1208D" w:rsidRPr="00DD3216">
        <w:t>e attività autorizzative successive, la messa in esercizio e la gestione amministrativa degli impianti stessi</w:t>
      </w:r>
      <w:r w:rsidR="008810D4" w:rsidRPr="00DD3216">
        <w:t>;</w:t>
      </w:r>
    </w:p>
    <w:p w14:paraId="5C6213F3" w14:textId="2BD95D75" w:rsidR="00A1208D" w:rsidRPr="00DD3216" w:rsidRDefault="00265B81" w:rsidP="00B10DF8">
      <w:pPr>
        <w:pStyle w:val="Max"/>
      </w:pPr>
      <w:r w:rsidRPr="00DD3216">
        <w:t>l</w:t>
      </w:r>
      <w:r w:rsidR="00A1208D" w:rsidRPr="00DD3216">
        <w:t xml:space="preserve">a </w:t>
      </w:r>
      <w:r w:rsidR="00FE38BE" w:rsidRPr="00DD3216">
        <w:t xml:space="preserve">gestione, </w:t>
      </w:r>
      <w:r w:rsidR="00A1208D" w:rsidRPr="00DD3216">
        <w:t xml:space="preserve">conduzione e </w:t>
      </w:r>
      <w:r w:rsidR="00FE38BE" w:rsidRPr="00DD3216">
        <w:t xml:space="preserve">manutenzione </w:t>
      </w:r>
      <w:r w:rsidR="00A1208D" w:rsidRPr="00DD3216">
        <w:t>degli impianti fotovoltaici installati</w:t>
      </w:r>
      <w:r w:rsidR="008810D4" w:rsidRPr="00DD3216">
        <w:t xml:space="preserve"> (rif. par. </w:t>
      </w:r>
      <w:r w:rsidR="00EC7412" w:rsidRPr="00DD3216">
        <w:t>6.2.</w:t>
      </w:r>
      <w:r w:rsidR="00B838F3" w:rsidRPr="00DD3216">
        <w:t>5</w:t>
      </w:r>
      <w:r w:rsidR="00EC7412" w:rsidRPr="00DD3216">
        <w:t>.3</w:t>
      </w:r>
      <w:r w:rsidR="00FE38BE" w:rsidRPr="00DD3216">
        <w:t xml:space="preserve"> e 6.2.</w:t>
      </w:r>
      <w:r w:rsidR="00B838F3" w:rsidRPr="00DD3216">
        <w:t>6.3</w:t>
      </w:r>
      <w:r w:rsidR="00EC7412" w:rsidRPr="00DD3216">
        <w:t>);</w:t>
      </w:r>
    </w:p>
    <w:p w14:paraId="200D5FF6" w14:textId="4A115720" w:rsidR="0068155B" w:rsidRPr="00DD3216" w:rsidRDefault="00265B81" w:rsidP="00B10DF8">
      <w:pPr>
        <w:pStyle w:val="Max"/>
      </w:pPr>
      <w:r w:rsidRPr="00DD3216">
        <w:t>l</w:t>
      </w:r>
      <w:r w:rsidR="00A1208D" w:rsidRPr="00DD3216">
        <w:t>a pulizia periodica dei pannelli installati</w:t>
      </w:r>
      <w:r w:rsidRPr="00DD3216">
        <w:t>.</w:t>
      </w:r>
    </w:p>
    <w:p w14:paraId="3EAF7EFD" w14:textId="61DF346D" w:rsidR="0097132F" w:rsidRPr="00DD3216" w:rsidRDefault="0097132F" w:rsidP="007E0522">
      <w:pPr>
        <w:pStyle w:val="Titolo5"/>
        <w:rPr>
          <w:color w:val="auto"/>
        </w:rPr>
      </w:pPr>
      <w:r w:rsidRPr="00DD3216">
        <w:rPr>
          <w:color w:val="auto"/>
        </w:rPr>
        <w:t>Ulteriore intervento di riqualificazione energetica offerto</w:t>
      </w:r>
    </w:p>
    <w:p w14:paraId="4D489459" w14:textId="3FC3BA82" w:rsidR="0097132F" w:rsidRPr="00DD3216" w:rsidRDefault="0097132F" w:rsidP="004816DA">
      <w:r w:rsidRPr="00DD3216">
        <w:t xml:space="preserve">L’intervento </w:t>
      </w:r>
      <w:r w:rsidR="00C65B18" w:rsidRPr="00DD3216">
        <w:t xml:space="preserve">eventualmente </w:t>
      </w:r>
      <w:r w:rsidR="004816DA" w:rsidRPr="00DD3216">
        <w:t xml:space="preserve">proposto dal Fornitore in sede di gara deve essere realizzato </w:t>
      </w:r>
      <w:r w:rsidR="007F432B" w:rsidRPr="00DD3216">
        <w:t xml:space="preserve">secondo quanto </w:t>
      </w:r>
      <w:r w:rsidR="004816DA" w:rsidRPr="00DD3216">
        <w:t xml:space="preserve">ivi </w:t>
      </w:r>
      <w:r w:rsidR="007F432B" w:rsidRPr="00DD3216">
        <w:t xml:space="preserve">indicato </w:t>
      </w:r>
      <w:r w:rsidR="004816DA" w:rsidRPr="00DD3216">
        <w:t>in relazione al Servizio energetico associato indicato nella medesima sede</w:t>
      </w:r>
      <w:r w:rsidRPr="00DD3216">
        <w:t>.</w:t>
      </w:r>
    </w:p>
    <w:p w14:paraId="79A7ADC9" w14:textId="74269CAF" w:rsidR="0097132F" w:rsidRPr="00DD3216" w:rsidRDefault="0097132F" w:rsidP="0097132F">
      <w:r w:rsidRPr="00DD3216">
        <w:t xml:space="preserve">Le caratteristiche </w:t>
      </w:r>
      <w:r w:rsidR="00F65514" w:rsidRPr="00DD3216">
        <w:t xml:space="preserve">tecniche </w:t>
      </w:r>
      <w:r w:rsidRPr="00DD3216">
        <w:t xml:space="preserve">devono essere </w:t>
      </w:r>
      <w:r w:rsidR="005A28C4" w:rsidRPr="00DD3216">
        <w:t xml:space="preserve">almeno pari </w:t>
      </w:r>
      <w:r w:rsidRPr="00DD3216">
        <w:t xml:space="preserve">a quanto </w:t>
      </w:r>
      <w:r w:rsidR="00C65B18" w:rsidRPr="00DD3216">
        <w:t xml:space="preserve">eventualmente </w:t>
      </w:r>
      <w:r w:rsidRPr="00DD3216">
        <w:t>proposto in sede di gara e comunque</w:t>
      </w:r>
      <w:r w:rsidR="005A28C4" w:rsidRPr="00DD3216">
        <w:t xml:space="preserve"> sottoposte ad approvazione da parte dell’Amministrazione.</w:t>
      </w:r>
    </w:p>
    <w:p w14:paraId="138833C2" w14:textId="77777777" w:rsidR="005A28C4" w:rsidRPr="00DD3216" w:rsidRDefault="005A28C4" w:rsidP="0097132F"/>
    <w:p w14:paraId="7FBC44D3" w14:textId="1EA6C6C5" w:rsidR="002C578C" w:rsidRPr="00DD3216" w:rsidRDefault="002C578C" w:rsidP="00DB46D1">
      <w:pPr>
        <w:pStyle w:val="Max1111"/>
        <w:rPr>
          <w:color w:val="auto"/>
        </w:rPr>
      </w:pPr>
      <w:r w:rsidRPr="00DD3216">
        <w:rPr>
          <w:color w:val="auto"/>
        </w:rPr>
        <w:t>Interventi di Ri</w:t>
      </w:r>
      <w:r w:rsidR="00176345" w:rsidRPr="00DD3216">
        <w:rPr>
          <w:color w:val="auto"/>
        </w:rPr>
        <w:t>qualificazione</w:t>
      </w:r>
      <w:r w:rsidRPr="00DD3216">
        <w:rPr>
          <w:color w:val="auto"/>
        </w:rPr>
        <w:t xml:space="preserve"> Energetic</w:t>
      </w:r>
      <w:r w:rsidR="00176345" w:rsidRPr="00DD3216">
        <w:rPr>
          <w:color w:val="auto"/>
        </w:rPr>
        <w:t>a</w:t>
      </w:r>
      <w:r w:rsidRPr="00DD3216">
        <w:rPr>
          <w:color w:val="auto"/>
        </w:rPr>
        <w:t xml:space="preserve"> </w:t>
      </w:r>
      <w:r w:rsidR="00176345" w:rsidRPr="00DD3216">
        <w:rPr>
          <w:color w:val="auto"/>
        </w:rPr>
        <w:t>eseguiti</w:t>
      </w:r>
      <w:r w:rsidRPr="00DD3216">
        <w:rPr>
          <w:color w:val="auto"/>
        </w:rPr>
        <w:t xml:space="preserve"> dall’Amministrazione</w:t>
      </w:r>
    </w:p>
    <w:p w14:paraId="0ED4D169" w14:textId="60E22DEE" w:rsidR="0053041D" w:rsidRPr="00DD3216" w:rsidRDefault="002C578C" w:rsidP="00BB671F">
      <w:r w:rsidRPr="00DD3216">
        <w:t xml:space="preserve">Se nell’arco della durata contrattuale l’Amministrazione esegue, a proprie spese o tramite finanziamenti pubblici, </w:t>
      </w:r>
      <w:r w:rsidR="0062301B" w:rsidRPr="00DD3216">
        <w:t xml:space="preserve">interventi di riqualificazione energetica </w:t>
      </w:r>
      <w:r w:rsidR="007C12D4" w:rsidRPr="00DD3216">
        <w:t xml:space="preserve">su sistemi edifici-impianto oggetto di un OPF </w:t>
      </w:r>
      <w:r w:rsidRPr="00DD3216">
        <w:t xml:space="preserve">tali da comportare una riduzione del consumo energetico </w:t>
      </w:r>
      <w:r w:rsidRPr="00DD3216">
        <w:rPr>
          <w:b/>
        </w:rPr>
        <w:t>J</w:t>
      </w:r>
      <w:r w:rsidRPr="00DD3216">
        <w:rPr>
          <w:b/>
          <w:vertAlign w:val="subscript"/>
        </w:rPr>
        <w:t>r</w:t>
      </w:r>
      <w:r w:rsidRPr="00DD3216">
        <w:rPr>
          <w:bCs/>
        </w:rPr>
        <w:t>,</w:t>
      </w:r>
      <w:r w:rsidRPr="00DD3216">
        <w:t xml:space="preserve"> </w:t>
      </w:r>
      <w:r w:rsidR="00AF7DCE" w:rsidRPr="00DD3216">
        <w:t>tale riduzione</w:t>
      </w:r>
      <w:r w:rsidRPr="00DD3216">
        <w:t xml:space="preserve"> (misurabil</w:t>
      </w:r>
      <w:r w:rsidR="00AF7DCE" w:rsidRPr="00DD3216">
        <w:t>e</w:t>
      </w:r>
      <w:r w:rsidRPr="00DD3216">
        <w:t xml:space="preserve"> se possibile o stimat</w:t>
      </w:r>
      <w:r w:rsidR="00AF7DCE" w:rsidRPr="00DD3216">
        <w:t>a</w:t>
      </w:r>
      <w:r w:rsidRPr="00DD3216">
        <w:t xml:space="preserve"> sulla base de</w:t>
      </w:r>
      <w:r w:rsidR="003D3115" w:rsidRPr="00DD3216">
        <w:t>i</w:t>
      </w:r>
      <w:r w:rsidRPr="00DD3216">
        <w:t xml:space="preserve"> progett</w:t>
      </w:r>
      <w:r w:rsidR="003D3115" w:rsidRPr="00DD3216">
        <w:t>i</w:t>
      </w:r>
      <w:r w:rsidRPr="00DD3216">
        <w:t xml:space="preserve"> de</w:t>
      </w:r>
      <w:r w:rsidR="003D3115" w:rsidRPr="00DD3216">
        <w:t xml:space="preserve">gli </w:t>
      </w:r>
      <w:r w:rsidRPr="00DD3216">
        <w:t>intervent</w:t>
      </w:r>
      <w:r w:rsidR="003D3115" w:rsidRPr="00DD3216">
        <w:t>i</w:t>
      </w:r>
      <w:r w:rsidRPr="00DD3216">
        <w:t xml:space="preserve"> stess</w:t>
      </w:r>
      <w:r w:rsidR="003D3115" w:rsidRPr="00DD3216">
        <w:t>i</w:t>
      </w:r>
      <w:r w:rsidRPr="00DD3216">
        <w:t xml:space="preserve">) </w:t>
      </w:r>
      <w:r w:rsidR="00AF7DCE" w:rsidRPr="00DD3216">
        <w:t xml:space="preserve">è </w:t>
      </w:r>
      <w:r w:rsidRPr="00DD3216">
        <w:t xml:space="preserve">da considerarsi </w:t>
      </w:r>
      <w:r w:rsidRPr="00DD3216">
        <w:rPr>
          <w:u w:val="single"/>
        </w:rPr>
        <w:t>esclus</w:t>
      </w:r>
      <w:r w:rsidR="00AF7DCE" w:rsidRPr="00DD3216">
        <w:rPr>
          <w:u w:val="single"/>
        </w:rPr>
        <w:t>a</w:t>
      </w:r>
      <w:r w:rsidRPr="00DD3216">
        <w:t xml:space="preserve"> dalla valutazione del risparmio</w:t>
      </w:r>
      <w:r w:rsidR="0019465B" w:rsidRPr="00DD3216">
        <w:t xml:space="preserve"> </w:t>
      </w:r>
      <w:r w:rsidR="00AD6383" w:rsidRPr="00DD3216">
        <w:t xml:space="preserve">energetico </w:t>
      </w:r>
      <w:r w:rsidR="0019465B" w:rsidRPr="00DD3216">
        <w:t>obiettivo</w:t>
      </w:r>
      <w:r w:rsidR="00AD6383" w:rsidRPr="00DD3216">
        <w:t xml:space="preserve"> associato all</w:t>
      </w:r>
      <w:r w:rsidR="007C12D4" w:rsidRPr="00DD3216">
        <w:t xml:space="preserve">o specifico </w:t>
      </w:r>
      <w:r w:rsidR="00AD6383" w:rsidRPr="00DD3216">
        <w:t>OPF</w:t>
      </w:r>
      <w:r w:rsidRPr="00DD3216">
        <w:t xml:space="preserve">. </w:t>
      </w:r>
      <w:r w:rsidR="005D441A" w:rsidRPr="00DD3216">
        <w:t xml:space="preserve">In particolare, in caso di impossibilità di misurazione della suddetta </w:t>
      </w:r>
      <w:r w:rsidR="00A04CE2" w:rsidRPr="00DD3216">
        <w:t>riduzione energetica generata da</w:t>
      </w:r>
      <w:r w:rsidR="00496A23" w:rsidRPr="00DD3216">
        <w:t>gli interventi realizzati</w:t>
      </w:r>
      <w:r w:rsidR="00A04CE2" w:rsidRPr="00DD3216">
        <w:t xml:space="preserve">, verrà utilizzata </w:t>
      </w:r>
      <w:r w:rsidR="004B74BD" w:rsidRPr="00DD3216">
        <w:t xml:space="preserve">una quota </w:t>
      </w:r>
      <w:r w:rsidR="00A65205" w:rsidRPr="00DD3216">
        <w:t xml:space="preserve">del risparmio energetico </w:t>
      </w:r>
      <w:r w:rsidR="0071163B" w:rsidRPr="00DD3216">
        <w:t xml:space="preserve">indicato o </w:t>
      </w:r>
      <w:r w:rsidR="00A65205" w:rsidRPr="00DD3216">
        <w:t xml:space="preserve">evincibile dai progetti degli interventi </w:t>
      </w:r>
      <w:r w:rsidR="00D27855" w:rsidRPr="00DD3216">
        <w:t>stessi</w:t>
      </w:r>
      <w:r w:rsidR="0071163B" w:rsidRPr="00DD3216">
        <w:t>,</w:t>
      </w:r>
      <w:r w:rsidR="00D27855" w:rsidRPr="00DD3216">
        <w:t xml:space="preserve"> </w:t>
      </w:r>
      <w:r w:rsidR="0071163B" w:rsidRPr="00DD3216">
        <w:t xml:space="preserve">e tale quota </w:t>
      </w:r>
      <w:r w:rsidR="003670FF" w:rsidRPr="00DD3216">
        <w:t xml:space="preserve">sarà </w:t>
      </w:r>
      <w:r w:rsidR="0035599C" w:rsidRPr="00DD3216">
        <w:t xml:space="preserve">indicata </w:t>
      </w:r>
      <w:r w:rsidR="00A04CE2" w:rsidRPr="00DD3216">
        <w:t xml:space="preserve">dal fornitore </w:t>
      </w:r>
      <w:r w:rsidR="0035599C" w:rsidRPr="00DD3216">
        <w:t xml:space="preserve">a seguito di </w:t>
      </w:r>
      <w:r w:rsidR="005C13C6" w:rsidRPr="00DD3216">
        <w:t xml:space="preserve">specifica </w:t>
      </w:r>
      <w:r w:rsidR="003670FF" w:rsidRPr="00DD3216">
        <w:t xml:space="preserve">analisi energetica </w:t>
      </w:r>
      <w:r w:rsidR="005C13C6" w:rsidRPr="00DD3216">
        <w:t xml:space="preserve">che sarà </w:t>
      </w:r>
      <w:r w:rsidR="0035599C" w:rsidRPr="00DD3216">
        <w:t xml:space="preserve">sottoposta ad </w:t>
      </w:r>
      <w:r w:rsidR="003670FF" w:rsidRPr="00DD3216">
        <w:t>approva</w:t>
      </w:r>
      <w:r w:rsidR="0035599C" w:rsidRPr="00DD3216">
        <w:t xml:space="preserve">zione </w:t>
      </w:r>
      <w:r w:rsidR="003670FF" w:rsidRPr="00DD3216">
        <w:t>da</w:t>
      </w:r>
      <w:r w:rsidR="0035599C" w:rsidRPr="00DD3216">
        <w:t xml:space="preserve"> parte de</w:t>
      </w:r>
      <w:r w:rsidR="003670FF" w:rsidRPr="00DD3216">
        <w:t>ll’Amministrazione</w:t>
      </w:r>
      <w:r w:rsidR="0035599C" w:rsidRPr="00DD3216">
        <w:t>;</w:t>
      </w:r>
      <w:r w:rsidR="003670FF" w:rsidRPr="00DD3216">
        <w:t xml:space="preserve"> </w:t>
      </w:r>
      <w:r w:rsidR="0035599C" w:rsidRPr="00DD3216">
        <w:t xml:space="preserve">si precisa che </w:t>
      </w:r>
      <w:r w:rsidR="00D27855" w:rsidRPr="00DD3216">
        <w:t xml:space="preserve">la quota indicata non potrà </w:t>
      </w:r>
      <w:r w:rsidR="00A04CE2" w:rsidRPr="00DD3216">
        <w:t xml:space="preserve">comunque </w:t>
      </w:r>
      <w:r w:rsidR="006715F6" w:rsidRPr="00DD3216">
        <w:t xml:space="preserve">risultare </w:t>
      </w:r>
      <w:r w:rsidR="00A04CE2" w:rsidRPr="00DD3216">
        <w:t xml:space="preserve">inferiore al </w:t>
      </w:r>
      <w:r w:rsidR="00965DAA" w:rsidRPr="00DD3216">
        <w:t>7</w:t>
      </w:r>
      <w:r w:rsidR="00A04CE2" w:rsidRPr="00DD3216">
        <w:t>0%</w:t>
      </w:r>
      <w:r w:rsidR="004A2A10" w:rsidRPr="00DD3216">
        <w:t xml:space="preserve"> rispetto a quanto indicato o evincibile dai progetti</w:t>
      </w:r>
      <w:r w:rsidR="00DE1F5B" w:rsidRPr="00DD3216">
        <w:t>.</w:t>
      </w:r>
    </w:p>
    <w:p w14:paraId="74A9460A" w14:textId="6E63CF1B" w:rsidR="002C578C" w:rsidRPr="00DD3216" w:rsidRDefault="002C578C" w:rsidP="00BB671F">
      <w:r w:rsidRPr="00DD3216">
        <w:lastRenderedPageBreak/>
        <w:t xml:space="preserve">La medesima quantità deve essere trasformata in </w:t>
      </w:r>
      <w:r w:rsidR="001E6C43" w:rsidRPr="00DD3216">
        <w:t>e</w:t>
      </w:r>
      <w:r w:rsidRPr="00DD3216">
        <w:t xml:space="preserve">uro (mediante </w:t>
      </w:r>
      <w:r w:rsidR="00FA4B92" w:rsidRPr="00DD3216">
        <w:t>valorizzazione</w:t>
      </w:r>
      <w:r w:rsidRPr="00DD3216">
        <w:t xml:space="preserve"> </w:t>
      </w:r>
      <w:r w:rsidR="001405A6" w:rsidRPr="00DD3216">
        <w:t xml:space="preserve">dei kWh di mancato consumo </w:t>
      </w:r>
      <w:r w:rsidR="00D7653F" w:rsidRPr="00DD3216">
        <w:t>ai prezzi</w:t>
      </w:r>
      <w:r w:rsidR="00FA2844" w:rsidRPr="00DD3216">
        <w:t>,</w:t>
      </w:r>
      <w:r w:rsidR="00C759BD" w:rsidRPr="00DD3216">
        <w:t xml:space="preserve"> </w:t>
      </w:r>
      <w:r w:rsidR="00D7653F" w:rsidRPr="00DD3216">
        <w:t xml:space="preserve">vigenti </w:t>
      </w:r>
      <w:r w:rsidR="0015548F" w:rsidRPr="00DD3216">
        <w:t xml:space="preserve">alla data di realizzazione </w:t>
      </w:r>
      <w:r w:rsidR="00FA2844" w:rsidRPr="00DD3216">
        <w:t xml:space="preserve">dell’intervento, </w:t>
      </w:r>
      <w:r w:rsidR="00D7653F" w:rsidRPr="00DD3216">
        <w:t>per il vettore energetico utilizzato)</w:t>
      </w:r>
      <w:r w:rsidRPr="00DD3216">
        <w:t xml:space="preserve"> e successivamente sottratta al canone annuo</w:t>
      </w:r>
      <w:r w:rsidR="00FA2844" w:rsidRPr="00DD3216">
        <w:t xml:space="preserve"> o</w:t>
      </w:r>
      <w:r w:rsidR="00DB1359" w:rsidRPr="00DD3216">
        <w:t xml:space="preserve"> riconosciute all’Amministrazione attraverso note di credito</w:t>
      </w:r>
      <w:r w:rsidRPr="00DD3216">
        <w:t>.</w:t>
      </w:r>
    </w:p>
    <w:p w14:paraId="448C65AE" w14:textId="03DC0DCD" w:rsidR="002C578C" w:rsidRPr="00DD3216" w:rsidRDefault="002C578C" w:rsidP="00BB671F">
      <w:r w:rsidRPr="00DD3216">
        <w:t xml:space="preserve">Se l’intervento riguarda </w:t>
      </w:r>
      <w:r w:rsidR="00D7653F" w:rsidRPr="00DD3216">
        <w:t xml:space="preserve">sistemi </w:t>
      </w:r>
      <w:r w:rsidRPr="00DD3216">
        <w:t>edifici</w:t>
      </w:r>
      <w:r w:rsidR="00D7653F" w:rsidRPr="00DD3216">
        <w:t>o-impianto</w:t>
      </w:r>
      <w:r w:rsidRPr="00DD3216">
        <w:t xml:space="preserve"> </w:t>
      </w:r>
      <w:r w:rsidR="00D7653F" w:rsidRPr="00DD3216">
        <w:t>in</w:t>
      </w:r>
      <w:r w:rsidRPr="00DD3216">
        <w:t xml:space="preserve"> cui il Fornitore ha già </w:t>
      </w:r>
      <w:r w:rsidR="00D7653F" w:rsidRPr="00DD3216">
        <w:t>svolto</w:t>
      </w:r>
      <w:r w:rsidRPr="00DD3216">
        <w:t xml:space="preserve"> interventi di riqualificazione energetica, la valutazione economica, ed il conseguente sconto sul canone, risult</w:t>
      </w:r>
      <w:r w:rsidR="00EC28C5" w:rsidRPr="00DD3216">
        <w:t xml:space="preserve">eranno eventualmente </w:t>
      </w:r>
      <w:r w:rsidRPr="00DD3216">
        <w:t xml:space="preserve">ridotti </w:t>
      </w:r>
      <w:r w:rsidR="00EC28C5" w:rsidRPr="00DD3216">
        <w:t xml:space="preserve">di una quota proposta dal fornitore mediante analisi energetica e </w:t>
      </w:r>
      <w:r w:rsidR="005B1DE6" w:rsidRPr="00DD3216">
        <w:t>approvata</w:t>
      </w:r>
      <w:r w:rsidR="00EC28C5" w:rsidRPr="00DD3216">
        <w:t xml:space="preserve"> </w:t>
      </w:r>
      <w:r w:rsidR="005B1DE6" w:rsidRPr="00DD3216">
        <w:t>dal</w:t>
      </w:r>
      <w:r w:rsidR="00EC28C5" w:rsidRPr="00DD3216">
        <w:t>l’Amministrazione</w:t>
      </w:r>
      <w:r w:rsidRPr="00DD3216">
        <w:t>.</w:t>
      </w:r>
    </w:p>
    <w:p w14:paraId="79ABA059" w14:textId="68EC58AA" w:rsidR="00481D19" w:rsidRPr="00DD3216" w:rsidRDefault="00ED79B0" w:rsidP="00DB46D1">
      <w:pPr>
        <w:pStyle w:val="Max1111"/>
        <w:rPr>
          <w:color w:val="auto"/>
        </w:rPr>
      </w:pPr>
      <w:r w:rsidRPr="00DD3216">
        <w:rPr>
          <w:color w:val="auto"/>
        </w:rPr>
        <w:t>Processo Operativo per attività di Riqualificazione Energetica</w:t>
      </w:r>
    </w:p>
    <w:p w14:paraId="01225229" w14:textId="52D6D2D6" w:rsidR="00AF21C4" w:rsidRPr="00DD3216" w:rsidRDefault="00AF21C4" w:rsidP="00BB671F">
      <w:r w:rsidRPr="00DD3216">
        <w:t xml:space="preserve">Gli interventi di riqualificazione energetica vengono computati utilizzando i listini di riferimento ed il corrispettivo per la manodopera così come disciplinato ai paragrafi </w:t>
      </w:r>
      <w:r w:rsidR="00735396" w:rsidRPr="00DD3216">
        <w:t xml:space="preserve"> 8.6 e 8.7 </w:t>
      </w:r>
      <w:r w:rsidRPr="00DD3216">
        <w:t xml:space="preserve">del presente </w:t>
      </w:r>
      <w:r w:rsidR="00BE1DEB" w:rsidRPr="00DD3216">
        <w:t xml:space="preserve">Documento </w:t>
      </w:r>
      <w:r w:rsidRPr="00DD3216">
        <w:t>e in applicazione a quanto espresso in sede di offerta economica</w:t>
      </w:r>
      <w:r w:rsidR="00764368" w:rsidRPr="00DD3216">
        <w:t xml:space="preserve"> </w:t>
      </w:r>
      <w:r w:rsidR="00C87B5A" w:rsidRPr="00DD3216">
        <w:t>questo ai fini della rendicontazione del raggiungimento del limite minimo di spesa I</w:t>
      </w:r>
      <w:r w:rsidR="00C87B5A" w:rsidRPr="00DD3216">
        <w:rPr>
          <w:vertAlign w:val="subscript"/>
        </w:rPr>
        <w:t>CRE</w:t>
      </w:r>
      <w:r w:rsidRPr="00DD3216">
        <w:t>.</w:t>
      </w:r>
    </w:p>
    <w:p w14:paraId="76BF3AA6" w14:textId="1CB692F0" w:rsidR="00AF21C4" w:rsidRPr="00DD3216" w:rsidRDefault="00AF21C4" w:rsidP="00BB671F">
      <w:r w:rsidRPr="00DD3216">
        <w:t>Qualora non siano presenti le voci di prezzo necessarie alla determinazione delle attività/interventi di manutenzione straordinaria all’interno dei listini indicati, i nuovi prezzi delle suddette voci andranno determinati in contraddittorio tra le parti.</w:t>
      </w:r>
    </w:p>
    <w:p w14:paraId="5FEEC3E2" w14:textId="0473A8C9" w:rsidR="00FD693E" w:rsidRPr="00DD3216" w:rsidRDefault="00FD693E" w:rsidP="00BB671F">
      <w:r w:rsidRPr="00DD3216">
        <w:t xml:space="preserve">Gli interventi di riqualificazione energetica </w:t>
      </w:r>
      <w:r w:rsidR="0072027D" w:rsidRPr="00DD3216">
        <w:t>devono</w:t>
      </w:r>
      <w:r w:rsidRPr="00DD3216">
        <w:t xml:space="preserve"> essere preventivati </w:t>
      </w:r>
      <w:r w:rsidR="00AE0567" w:rsidRPr="00DD3216">
        <w:t xml:space="preserve">attraverso elaborati di progettazione di fattibilità tecnico-economica </w:t>
      </w:r>
      <w:r w:rsidR="0072027D" w:rsidRPr="00DD3216">
        <w:t>ed</w:t>
      </w:r>
      <w:r w:rsidR="00AE0567" w:rsidRPr="00DD3216">
        <w:t xml:space="preserve"> esecutiva </w:t>
      </w:r>
      <w:r w:rsidRPr="00DD3216">
        <w:t>ed autorizzati in due momenti diversi come di seguito descritto:</w:t>
      </w:r>
    </w:p>
    <w:p w14:paraId="2EFE4060" w14:textId="3C943560" w:rsidR="00EF7515" w:rsidRPr="00DD3216" w:rsidRDefault="00FD693E" w:rsidP="003C408D">
      <w:pPr>
        <w:pStyle w:val="Maxaelenco"/>
        <w:rPr>
          <w:color w:val="auto"/>
        </w:rPr>
      </w:pPr>
      <w:r w:rsidRPr="00DD3216">
        <w:rPr>
          <w:color w:val="auto"/>
          <w:u w:val="single"/>
        </w:rPr>
        <w:t>nella fase di adesione all</w:t>
      </w:r>
      <w:r w:rsidR="00807A0C" w:rsidRPr="00DD3216">
        <w:rPr>
          <w:color w:val="auto"/>
          <w:u w:val="single"/>
        </w:rPr>
        <w:t xml:space="preserve">’Accordo </w:t>
      </w:r>
      <w:r w:rsidR="00EF7515" w:rsidRPr="00DD3216">
        <w:rPr>
          <w:color w:val="auto"/>
          <w:u w:val="single"/>
        </w:rPr>
        <w:t>Quadro</w:t>
      </w:r>
      <w:r w:rsidR="00EF7515" w:rsidRPr="00DD3216">
        <w:rPr>
          <w:color w:val="auto"/>
        </w:rPr>
        <w:t xml:space="preserve">; il Fornitore propone gli interventi di </w:t>
      </w:r>
      <w:r w:rsidR="00AE5874" w:rsidRPr="00DD3216">
        <w:rPr>
          <w:color w:val="auto"/>
        </w:rPr>
        <w:t xml:space="preserve">riqualificazione energetica </w:t>
      </w:r>
      <w:r w:rsidR="00EF7515" w:rsidRPr="00DD3216">
        <w:rPr>
          <w:color w:val="auto"/>
        </w:rPr>
        <w:t>all’interno della “Relazione Tecnico-Economica degli interventi” (di cui all’Appendice 9), allegata al PTE. Al perfezionamento dell’OPF o dell’atto modificativo allo stesso, tali interventi si ritengono autorizzati e devono essere realizzati dal Fornitore secondo il processo di seguito descritto:</w:t>
      </w:r>
    </w:p>
    <w:p w14:paraId="7CC37C61" w14:textId="0F951008" w:rsidR="00031451" w:rsidRPr="00DD3216" w:rsidRDefault="0072027D" w:rsidP="00823F71">
      <w:pPr>
        <w:pStyle w:val="Maxaelenco"/>
        <w:numPr>
          <w:ilvl w:val="1"/>
          <w:numId w:val="185"/>
        </w:numPr>
        <w:rPr>
          <w:color w:val="auto"/>
        </w:rPr>
      </w:pPr>
      <w:r w:rsidRPr="00DD3216">
        <w:rPr>
          <w:color w:val="auto"/>
        </w:rPr>
        <w:t>devono essere sviluppati e consegnati i progetti esecutivi di ogni intervento;</w:t>
      </w:r>
    </w:p>
    <w:p w14:paraId="6AF871D9" w14:textId="2D71AB40" w:rsidR="00EF7515" w:rsidRPr="00DD3216" w:rsidRDefault="00EF7515" w:rsidP="00823F71">
      <w:pPr>
        <w:pStyle w:val="Maxaelenco"/>
        <w:numPr>
          <w:ilvl w:val="1"/>
          <w:numId w:val="185"/>
        </w:numPr>
        <w:rPr>
          <w:color w:val="auto"/>
        </w:rPr>
      </w:pPr>
      <w:r w:rsidRPr="00DD3216">
        <w:rPr>
          <w:color w:val="auto"/>
        </w:rPr>
        <w:t>devono essere inseriti dal Fornitore nel primo “Programma Operativo degli Interventi” (rif. par. 6.5.4);</w:t>
      </w:r>
    </w:p>
    <w:p w14:paraId="451914DD" w14:textId="77777777" w:rsidR="00AD4C9B" w:rsidRPr="00DD3216" w:rsidRDefault="00AD4C9B" w:rsidP="00823F71">
      <w:pPr>
        <w:pStyle w:val="Maxaelenco"/>
        <w:numPr>
          <w:ilvl w:val="1"/>
          <w:numId w:val="185"/>
        </w:numPr>
        <w:rPr>
          <w:color w:val="auto"/>
        </w:rPr>
      </w:pPr>
      <w:r w:rsidRPr="00DD3216">
        <w:rPr>
          <w:color w:val="auto"/>
        </w:rPr>
        <w:t>una volta terminato e collaudato ciascun intervento il Fornitore deve emettere la “Scheda consuntivo intervento” (rif. par. 6.5.4.4) la quale, compilata in ogni sua parte, dovrà essere sottoscritta dal Referente Locale come attestazione dell’esecuzione a regola d’arte dell’intervento;</w:t>
      </w:r>
    </w:p>
    <w:p w14:paraId="6221988F" w14:textId="16632BC5" w:rsidR="00AE0567" w:rsidRPr="00DD3216" w:rsidRDefault="000C3229" w:rsidP="009D1C33">
      <w:pPr>
        <w:pStyle w:val="Maxaelenco"/>
        <w:rPr>
          <w:color w:val="auto"/>
        </w:rPr>
      </w:pPr>
      <w:r w:rsidRPr="00DD3216">
        <w:rPr>
          <w:color w:val="auto"/>
          <w:u w:val="single"/>
        </w:rPr>
        <w:t xml:space="preserve">nel corso della durata del </w:t>
      </w:r>
      <w:r w:rsidR="00AE0567" w:rsidRPr="00DD3216">
        <w:rPr>
          <w:color w:val="auto"/>
          <w:u w:val="single"/>
        </w:rPr>
        <w:t>Contratto di Fornitura;</w:t>
      </w:r>
      <w:r w:rsidR="00AE0567" w:rsidRPr="00DD3216">
        <w:rPr>
          <w:color w:val="auto"/>
        </w:rPr>
        <w:t xml:space="preserve"> possono essere individuati ulteriori interventi, </w:t>
      </w:r>
      <w:r w:rsidR="00A7480F" w:rsidRPr="00DD3216">
        <w:rPr>
          <w:color w:val="auto"/>
        </w:rPr>
        <w:t xml:space="preserve">integrativi o sostitutivi, ad esempio a seguito di segnalazione/richiesta del </w:t>
      </w:r>
      <w:r w:rsidR="008D289C" w:rsidRPr="00DD3216">
        <w:rPr>
          <w:color w:val="auto"/>
        </w:rPr>
        <w:t>DEC</w:t>
      </w:r>
      <w:r w:rsidR="00A7480F" w:rsidRPr="00DD3216">
        <w:rPr>
          <w:color w:val="auto"/>
        </w:rPr>
        <w:t xml:space="preserve"> ovvero a seguito di proposta del Fornitore, rispetto a quelli presenti nel PTE allegato all’OPF</w:t>
      </w:r>
      <w:r w:rsidR="003F4EBE" w:rsidRPr="00DD3216">
        <w:rPr>
          <w:color w:val="auto"/>
        </w:rPr>
        <w:t>,</w:t>
      </w:r>
      <w:r w:rsidR="00AE0567" w:rsidRPr="00DD3216">
        <w:rPr>
          <w:color w:val="auto"/>
        </w:rPr>
        <w:t xml:space="preserve"> i quali devono essere preventivamente autorizzati dall’Amministrazione e successivamente realizzati seguendo il processo di seguito descritto</w:t>
      </w:r>
      <w:r w:rsidR="00735396" w:rsidRPr="00DD3216">
        <w:rPr>
          <w:color w:val="auto"/>
        </w:rPr>
        <w:t>:</w:t>
      </w:r>
    </w:p>
    <w:p w14:paraId="3DE6A045" w14:textId="4536C8F8" w:rsidR="00AE0567" w:rsidRPr="00DD3216" w:rsidRDefault="00AE0567" w:rsidP="00823F71">
      <w:pPr>
        <w:pStyle w:val="Max-0"/>
        <w:numPr>
          <w:ilvl w:val="0"/>
          <w:numId w:val="187"/>
        </w:numPr>
      </w:pPr>
      <w:r w:rsidRPr="00DD3216">
        <w:t xml:space="preserve">Una volta individuato l’intervento, sarà compito del Fornitore, entro 15 giorni effettuare una proposta di intervento con la formula del così detto sistema “chiavi in mano”, riassunta nella “Scheda Intervento </w:t>
      </w:r>
      <w:r w:rsidR="00F61F58" w:rsidRPr="00DD3216">
        <w:t>-</w:t>
      </w:r>
      <w:r w:rsidRPr="00DD3216">
        <w:t xml:space="preserve"> </w:t>
      </w:r>
      <w:r w:rsidR="003F4EBE" w:rsidRPr="00DD3216">
        <w:t>Riqualificazione energetica</w:t>
      </w:r>
      <w:r w:rsidRPr="00DD3216">
        <w:t xml:space="preserve">” (rif. Appendice 5) e descritta nella “Relazione Tecnica Interventi” (rif. Appendice 9) allagata alla suddetta Scheda. Il mancato rispetto dei tempi di consegna della proposta d’intervento, salvo diverso accordo tra le parti, comporterà l’applicazione delle penali di cui al </w:t>
      </w:r>
      <w:r w:rsidR="00EF3422" w:rsidRPr="00DD3216">
        <w:t>paragrafo 9</w:t>
      </w:r>
      <w:r w:rsidRPr="00DD3216">
        <w:t xml:space="preserve">. </w:t>
      </w:r>
    </w:p>
    <w:p w14:paraId="539F5207" w14:textId="6958D047" w:rsidR="00AE0567" w:rsidRPr="00DD3216" w:rsidRDefault="00AE0567" w:rsidP="00735396">
      <w:pPr>
        <w:pStyle w:val="Max-0"/>
        <w:numPr>
          <w:ilvl w:val="0"/>
          <w:numId w:val="187"/>
        </w:numPr>
      </w:pPr>
      <w:r w:rsidRPr="00DD3216">
        <w:t xml:space="preserve">Qualora l’Amministrazione intenda accettare la proposta di intervento, il </w:t>
      </w:r>
      <w:r w:rsidR="008D289C" w:rsidRPr="00DD3216">
        <w:t>DEC</w:t>
      </w:r>
      <w:r w:rsidRPr="00DD3216">
        <w:t xml:space="preserve"> deve emettere il documento di “Autorizzazione Intervento” (rif. Appendice 5) che invierà al Fornitore.</w:t>
      </w:r>
    </w:p>
    <w:p w14:paraId="221AC404" w14:textId="6C9FFC9B" w:rsidR="00AE0567" w:rsidRPr="00DD3216" w:rsidRDefault="00AE0567" w:rsidP="00FC2134">
      <w:pPr>
        <w:pStyle w:val="Max-0"/>
        <w:numPr>
          <w:ilvl w:val="0"/>
          <w:numId w:val="187"/>
        </w:numPr>
      </w:pPr>
      <w:r w:rsidRPr="00DD3216">
        <w:t xml:space="preserve">Gli interventi preventivati dal Fornitore ed approvati dall’Amministrazione Contraente devono essere inseriti nel Programma Operativo degli Interventi (rif. par. </w:t>
      </w:r>
      <w:r w:rsidR="00154D6E" w:rsidRPr="00DD3216">
        <w:t>6.5</w:t>
      </w:r>
      <w:r w:rsidRPr="00DD3216">
        <w:t>.4.2).</w:t>
      </w:r>
    </w:p>
    <w:p w14:paraId="77DE8F63" w14:textId="77777777" w:rsidR="00AE0567" w:rsidRPr="00DD3216" w:rsidRDefault="00AE0567" w:rsidP="00823F71">
      <w:pPr>
        <w:pStyle w:val="Max-0"/>
        <w:numPr>
          <w:ilvl w:val="0"/>
          <w:numId w:val="187"/>
        </w:numPr>
      </w:pPr>
      <w:r w:rsidRPr="00DD3216">
        <w:lastRenderedPageBreak/>
        <w:t>Una volta terminato e collaudato ciascun intervento, il Fornitore deve emettere la “Scheda consuntivo intervento” (rif. par. 6.5.4.4) la quale, compilata in ogni sua parte, dovrà essere sottoscritta dal Referente Locale come attestazione dell’esecuzione a regola d’arte dell’intervento.</w:t>
      </w:r>
    </w:p>
    <w:p w14:paraId="48E008FF" w14:textId="3961C740" w:rsidR="00CE5B34" w:rsidRPr="00DD3216" w:rsidRDefault="00AE0567" w:rsidP="00FC2134">
      <w:pPr>
        <w:pStyle w:val="Max-0"/>
      </w:pPr>
      <w:r w:rsidRPr="00DD3216">
        <w:t xml:space="preserve">L’effettiva esecuzione degli interventi deve risultare da un apposito “Verbale di Controllo”, predisposto mensilmente dal Fornitore ed accettato, previa verifica, dal </w:t>
      </w:r>
      <w:r w:rsidR="008D289C" w:rsidRPr="00DD3216">
        <w:t>DEC</w:t>
      </w:r>
      <w:r w:rsidRPr="00DD3216">
        <w:t>. Il Verbale di Controllo costituisce allegato al rendiconto necessario alla relativa fatturazione del canone.</w:t>
      </w:r>
    </w:p>
    <w:p w14:paraId="5C00ECB6" w14:textId="422D4537" w:rsidR="00FD693E" w:rsidRPr="00DD3216" w:rsidRDefault="00FD693E" w:rsidP="00FC2134">
      <w:pPr>
        <w:pStyle w:val="Max-0"/>
      </w:pPr>
      <w:r w:rsidRPr="00DD3216">
        <w:t>A seguito di ogni intervento di riqualificazione energetica il Fornitore dovrà provvedere all’</w:t>
      </w:r>
      <w:r w:rsidR="00CE0FFC" w:rsidRPr="00DD3216">
        <w:t xml:space="preserve">eventuale </w:t>
      </w:r>
      <w:r w:rsidRPr="00DD3216">
        <w:t xml:space="preserve">integrazione/aggiornamento del Programma di Manutenzione di cui al </w:t>
      </w:r>
      <w:r w:rsidR="00EA5E10" w:rsidRPr="00DD3216">
        <w:t xml:space="preserve">relativo </w:t>
      </w:r>
      <w:r w:rsidRPr="00DD3216">
        <w:t>paragrafo.</w:t>
      </w:r>
    </w:p>
    <w:p w14:paraId="2A85DCB5" w14:textId="77777777" w:rsidR="00FD693E" w:rsidRPr="00DD3216" w:rsidRDefault="00FD693E" w:rsidP="00BB671F"/>
    <w:p w14:paraId="6C70D661" w14:textId="24B16FC6" w:rsidR="00FD693E" w:rsidRPr="00DD3216" w:rsidRDefault="00FD693E" w:rsidP="00BB671F">
      <w:r w:rsidRPr="00DD3216">
        <w:t xml:space="preserve">Gli interventi di riqualificazione </w:t>
      </w:r>
      <w:r w:rsidR="0050156F" w:rsidRPr="00DD3216">
        <w:t xml:space="preserve">energetica </w:t>
      </w:r>
      <w:r w:rsidRPr="00DD3216">
        <w:t>prevedono le seguenti modalità operative:</w:t>
      </w:r>
    </w:p>
    <w:p w14:paraId="6F5C7DA2" w14:textId="224C1E94" w:rsidR="0099042A" w:rsidRPr="00DD3216" w:rsidRDefault="0099042A" w:rsidP="00B10DF8">
      <w:pPr>
        <w:pStyle w:val="Max"/>
      </w:pPr>
      <w:r w:rsidRPr="00DD3216">
        <w:t>progettazione esecutiva dell’intervento ed approvazione da parte dell’Amministrazione;</w:t>
      </w:r>
    </w:p>
    <w:p w14:paraId="3FDD4425" w14:textId="030C92FD" w:rsidR="00FD693E" w:rsidRPr="00DD3216" w:rsidRDefault="00FD693E" w:rsidP="00B10DF8">
      <w:pPr>
        <w:pStyle w:val="Max"/>
      </w:pPr>
      <w:r w:rsidRPr="00DD3216">
        <w:t xml:space="preserve">esecuzione dell’intervento e relativo collaudo; </w:t>
      </w:r>
    </w:p>
    <w:p w14:paraId="268C117D" w14:textId="77777777" w:rsidR="00FD693E" w:rsidRPr="00DD3216" w:rsidRDefault="00FD693E" w:rsidP="00B10DF8">
      <w:pPr>
        <w:pStyle w:val="Max"/>
      </w:pPr>
      <w:r w:rsidRPr="00DD3216">
        <w:t>presentazione dell’opportuna reportistica redatta in conformità a quanto previsto nell’Appendice 8 e mediante il ricorso al sistema di controllo e monitoraggio;</w:t>
      </w:r>
    </w:p>
    <w:p w14:paraId="6687BE47" w14:textId="77777777" w:rsidR="00FD693E" w:rsidRPr="00DD3216" w:rsidRDefault="00FD693E" w:rsidP="00B10DF8">
      <w:pPr>
        <w:pStyle w:val="Max"/>
      </w:pPr>
      <w:r w:rsidRPr="00DD3216">
        <w:t>aggiornamento dell’Attestato di Prestazione Energetica (APE) dell’edificio. Nel caso di più interventi sul medesimo edificio è data la facoltà al Fornitore di emettere l’APE al termine dell’esecuzione dell’insieme degli interventi.</w:t>
      </w:r>
    </w:p>
    <w:p w14:paraId="5EC0F484" w14:textId="77777777" w:rsidR="00436399" w:rsidRPr="00DD3216" w:rsidRDefault="00436399" w:rsidP="00BB671F"/>
    <w:p w14:paraId="05A654D9" w14:textId="77777777" w:rsidR="0050156F" w:rsidRPr="00DD3216" w:rsidRDefault="0050156F" w:rsidP="00BB671F">
      <w:r w:rsidRPr="00DD3216">
        <w:t xml:space="preserve">Gli interventi proposti non devono diminuire i parametri di comfort, il livello del servizio e la funzionalità degli impianti, né creare alcun tipo di disagio all’Amministrazione (se non espressamente e dettagliatamente proposto all’Amministrazione ed accettato dalla stessa). </w:t>
      </w:r>
    </w:p>
    <w:p w14:paraId="5911A9B9" w14:textId="17DDBFC7" w:rsidR="0050156F" w:rsidRPr="00DD3216" w:rsidRDefault="0050156F" w:rsidP="00BB671F">
      <w:r w:rsidRPr="00DD3216">
        <w:t>Il Fornitore utilizzerà, per la realizzazione degli interventi di riqualificazione energetica, materiali e strumenti di sua proprietà.</w:t>
      </w:r>
    </w:p>
    <w:p w14:paraId="3D539B28" w14:textId="1413F9C5" w:rsidR="002C4A83" w:rsidRPr="00DD3216" w:rsidRDefault="002C4A83" w:rsidP="00BB671F"/>
    <w:p w14:paraId="24842BEB" w14:textId="089E3EFD" w:rsidR="000238D9" w:rsidRPr="00DD3216" w:rsidRDefault="00285BC3" w:rsidP="00BB671F">
      <w:r w:rsidRPr="00DD3216">
        <w:t>Analogamente a quanto già indicato per la manutenzione ordinaria e straordinaria, tutti gli interventi di Riqualificazione Energetica svolti nel corso della durata contrattuale, che prevedono la sostituzione di componenti e/o sottocomponenti/apparecchiature, necessitano che queste ultime abbiano caratteristiche tecniche uguali o migliori di quelle esistenti.  La sostituzione, in tal caso, deve essere concordata con l’EM/EGE e/o col Responsabile del Contratto. In particolare, così come prescritto dai CAM in vigore, le nuove</w:t>
      </w:r>
      <w:r w:rsidR="000238D9" w:rsidRPr="00DD3216">
        <w:t xml:space="preserve"> apparecchiature e quelle installate in sostituzione di apparecchiature esistenti, per la climatizzazione invernale ed estiva e la produzione di acqua calda sanitaria, per le quali è prevista l’etichettatura energetica sulla base della Direttiva 2010/30/UE o del Regolamento (UE) 2017/1369 e dai relativi regolamenti delegati integrativi, devono appartenere alla classe di efficienza energetica più elevata per la categoria e tipologia di prodotto di competenza, con riferimento alla potenza richiesta dal progetto. </w:t>
      </w:r>
    </w:p>
    <w:p w14:paraId="50C9F110" w14:textId="77777777" w:rsidR="000238D9" w:rsidRPr="00DD3216" w:rsidRDefault="000238D9" w:rsidP="00BB671F">
      <w:r w:rsidRPr="00DD3216">
        <w:t>Tali apparecchiature devono essere dotate, inoltre, qualora disponibili sul mercato, di refrigeranti naturali, ossia non fluorurati, tra cui, a titolo esemplificativo, anidride carbonica (CO</w:t>
      </w:r>
      <w:r w:rsidRPr="00DD3216">
        <w:rPr>
          <w:vertAlign w:val="subscript"/>
        </w:rPr>
        <w:t>2</w:t>
      </w:r>
      <w:r w:rsidRPr="00DD3216">
        <w:t>), ammoniaca (NH</w:t>
      </w:r>
      <w:r w:rsidRPr="00DD3216">
        <w:rPr>
          <w:vertAlign w:val="subscript"/>
        </w:rPr>
        <w:t>3</w:t>
      </w:r>
      <w:r w:rsidRPr="00DD3216">
        <w:t>), idrocarburi (HC), acqua.</w:t>
      </w:r>
    </w:p>
    <w:p w14:paraId="6E31C070" w14:textId="77777777" w:rsidR="000238D9" w:rsidRPr="00DD3216" w:rsidRDefault="000238D9" w:rsidP="00BB671F">
      <w:r w:rsidRPr="00DD3216">
        <w:t xml:space="preserve">Le apparecchiature per le quali non è prevista l’etichettatura energetica sulla base delle norme vigenti, </w:t>
      </w:r>
    </w:p>
    <w:p w14:paraId="5F567770" w14:textId="54FF67B9" w:rsidR="00285BC3" w:rsidRPr="00DD3216" w:rsidRDefault="000238D9" w:rsidP="00BB671F">
      <w:r w:rsidRPr="00DD3216">
        <w:t>possono essere dotate di refrigeranti naturali, solo nel caso in cui l’efficienza risulti pari o superiore a quella delle equivalenti apparecchiature operanti con fluidi refrigeranti fluorurati.</w:t>
      </w:r>
    </w:p>
    <w:p w14:paraId="3491107B" w14:textId="77777777" w:rsidR="00AF21C4" w:rsidRPr="00DD3216" w:rsidRDefault="00AF21C4" w:rsidP="00BB671F"/>
    <w:p w14:paraId="6A816E14" w14:textId="61AC0F0C" w:rsidR="00AF21C4" w:rsidRPr="00DD3216" w:rsidRDefault="00AF21C4" w:rsidP="00BB671F">
      <w:r w:rsidRPr="00DD3216">
        <w:lastRenderedPageBreak/>
        <w:t xml:space="preserve">Il mancato rispetto dei tempi di realizzazione degli interventi indicati nella Relazione Tecnica Interventi (Appendice 9), salvo diverso accordo tra le parti, comporterà </w:t>
      </w:r>
      <w:r w:rsidR="00DE779D" w:rsidRPr="00DD3216">
        <w:t xml:space="preserve">effetti sulla misurazione dei livelli di servizio e </w:t>
      </w:r>
      <w:r w:rsidRPr="00DD3216">
        <w:t xml:space="preserve">l’applicazione delle penali di cui al </w:t>
      </w:r>
      <w:r w:rsidR="00EF3422" w:rsidRPr="00DD3216">
        <w:t>paragrafo 9</w:t>
      </w:r>
      <w:r w:rsidRPr="00DD3216">
        <w:t xml:space="preserve">. </w:t>
      </w:r>
    </w:p>
    <w:p w14:paraId="0268DB06" w14:textId="146F9FF9" w:rsidR="00AF21C4" w:rsidRPr="00DD3216" w:rsidRDefault="00AF21C4" w:rsidP="00BB671F">
      <w:r w:rsidRPr="00DD3216">
        <w:t xml:space="preserve">Tutti gli oneri derivanti dalla predisposizione e dall’attuazione del progetto, nonché dallo svolgimento degli incarichi professionali finalizzati alla realizzazione degli interventi di </w:t>
      </w:r>
      <w:r w:rsidR="00F318C8" w:rsidRPr="00DD3216">
        <w:t>r</w:t>
      </w:r>
      <w:r w:rsidR="00983C98" w:rsidRPr="00DD3216">
        <w:t xml:space="preserve">iqualificazione energetica, </w:t>
      </w:r>
      <w:r w:rsidR="00F318C8" w:rsidRPr="00DD3216">
        <w:t>a</w:t>
      </w:r>
      <w:r w:rsidR="00983C98" w:rsidRPr="00DD3216">
        <w:t xml:space="preserve">nalogamente </w:t>
      </w:r>
      <w:r w:rsidR="00F318C8" w:rsidRPr="00DD3216">
        <w:t xml:space="preserve">a quanto indicato per gli interventi </w:t>
      </w:r>
      <w:r w:rsidRPr="00DD3216">
        <w:t xml:space="preserve">di manutenzione straordinaria, sono ricompresi nel costo degli interventi </w:t>
      </w:r>
      <w:r w:rsidR="00F318C8" w:rsidRPr="00DD3216">
        <w:t xml:space="preserve">stessi </w:t>
      </w:r>
      <w:r w:rsidRPr="00DD3216">
        <w:t xml:space="preserve">così come disciplinato </w:t>
      </w:r>
      <w:r w:rsidR="00EA5E10" w:rsidRPr="00DD3216">
        <w:t>al relativo paragrafo.</w:t>
      </w:r>
    </w:p>
    <w:p w14:paraId="0BA71BEC" w14:textId="77777777" w:rsidR="00AF21C4" w:rsidRPr="00DD3216" w:rsidRDefault="00AF21C4" w:rsidP="00BB671F">
      <w:r w:rsidRPr="00DD3216">
        <w:t xml:space="preserve">Il Fornitore, ove previsto dalla normativa vigente, dovrà a sua cura e spese ottenere le certificazioni di legge o rilasciare, a seconda del caso, le idonee autocertificazioni di avvenuta esecuzione a regola d’arte e provvedere al collaudo, con la formula del così detto sistema “chiavi in mano”. </w:t>
      </w:r>
    </w:p>
    <w:p w14:paraId="47AD465C" w14:textId="55A0395D" w:rsidR="00AF21C4" w:rsidRPr="00DD3216" w:rsidRDefault="00AF21C4" w:rsidP="00BB671F">
      <w:r w:rsidRPr="00DD3216">
        <w:t xml:space="preserve">Se l’intervento necessita di autorizzazioni alla realizzazione da parte di Enti Amministrativi o Enti di controllo (Comuni, Province, Regioni, Enti Statali, VV.F., </w:t>
      </w:r>
      <w:r w:rsidR="00D520DE" w:rsidRPr="00DD3216">
        <w:t>INAIL</w:t>
      </w:r>
      <w:r w:rsidRPr="00DD3216">
        <w:t>, ASL, ecc.), il Fornitore deve farsi carico dell’espletamento delle relative pratiche autorizzative sostenendone i costi e sollevando l’Amministrazione contraente da ogni responsabilità in merito in tempo utile per garantire il rispetto del Programma Operativo degli Interventi. Devono inoltre essere espletati dal Fornitore tutti gli adempimenti legislativi vigenti in capo al Produttore, nei confronti di Agenzia Dogane, Terna, GSE, ARERA ed eventuali ulteriori enti coinvolti, per impianti di produzione realizzati dal fornitore stesso.</w:t>
      </w:r>
    </w:p>
    <w:p w14:paraId="57E684D5" w14:textId="77777777" w:rsidR="00176345" w:rsidRPr="00DD3216" w:rsidRDefault="00176345" w:rsidP="00DB46D1">
      <w:pPr>
        <w:pStyle w:val="Max1111"/>
        <w:rPr>
          <w:color w:val="auto"/>
        </w:rPr>
      </w:pPr>
      <w:r w:rsidRPr="00DD3216">
        <w:rPr>
          <w:color w:val="auto"/>
        </w:rPr>
        <w:t>Processo Operativo per attività di gestione rifiuti</w:t>
      </w:r>
    </w:p>
    <w:p w14:paraId="4182CA60" w14:textId="1958BF72" w:rsidR="00176345" w:rsidRPr="00DD3216" w:rsidRDefault="00176345" w:rsidP="00BC612F">
      <w:r w:rsidRPr="00DD3216">
        <w:t xml:space="preserve">In relazione al processo operativo per le attività di gestione rifiuti </w:t>
      </w:r>
      <w:r w:rsidR="004B659C" w:rsidRPr="00DD3216">
        <w:t>e materiali di risulta prodotti o derivanti dagli interventi di riqualificazione energetica, si rimanda a quanto previsto al par. 6.1.6.</w:t>
      </w:r>
      <w:r w:rsidR="002A49CB" w:rsidRPr="00DD3216">
        <w:t>3</w:t>
      </w:r>
      <w:r w:rsidR="004B659C" w:rsidRPr="00DD3216">
        <w:t>.</w:t>
      </w:r>
    </w:p>
    <w:p w14:paraId="06AE037E" w14:textId="77777777" w:rsidR="00065399" w:rsidRPr="00DD3216" w:rsidRDefault="00065399" w:rsidP="00DB46D1">
      <w:pPr>
        <w:pStyle w:val="Max1111"/>
        <w:rPr>
          <w:color w:val="auto"/>
        </w:rPr>
      </w:pPr>
      <w:r w:rsidRPr="00DD3216">
        <w:rPr>
          <w:color w:val="auto"/>
        </w:rPr>
        <w:t>Processo Operativo per attività relative alla presenza di Amianto e di altri materiali contenenti sostanze contaminanti</w:t>
      </w:r>
    </w:p>
    <w:p w14:paraId="5CC8B05E" w14:textId="7CB5346E" w:rsidR="00065399" w:rsidRPr="00DD3216" w:rsidRDefault="00065399" w:rsidP="00BB671F">
      <w:r w:rsidRPr="00DD3216">
        <w:t>Il Fornitore prima di intraprendere qualsiasi intervento di riqualificazione energetica dovrà attenersi al processo operativo di cui al par. 6.1.6.</w:t>
      </w:r>
      <w:r w:rsidR="002A49CB" w:rsidRPr="00DD3216">
        <w:t>4</w:t>
      </w:r>
      <w:r w:rsidRPr="00DD3216">
        <w:t>.</w:t>
      </w:r>
    </w:p>
    <w:p w14:paraId="254E6937" w14:textId="173D2160" w:rsidR="00BA725A" w:rsidRPr="00DD3216" w:rsidRDefault="00BA725A" w:rsidP="00BA725A">
      <w:pPr>
        <w:pStyle w:val="MAX111"/>
        <w:rPr>
          <w:color w:val="auto"/>
        </w:rPr>
      </w:pPr>
      <w:bookmarkStart w:id="205" w:name="_Toc224112997"/>
      <w:r w:rsidRPr="00DD3216">
        <w:rPr>
          <w:color w:val="auto"/>
        </w:rPr>
        <w:t>Sistemi di ventilazione meccanica</w:t>
      </w:r>
      <w:bookmarkEnd w:id="205"/>
    </w:p>
    <w:p w14:paraId="38C5FFFA" w14:textId="6D78A7FC" w:rsidR="00AE5166" w:rsidRPr="00DD3216" w:rsidRDefault="00AE5166" w:rsidP="00AE5166">
      <w:r w:rsidRPr="00DD3216">
        <w:t>L’intervento non è obbligatorio e, se proposto dal Fornitore</w:t>
      </w:r>
      <w:r w:rsidR="006E4524" w:rsidRPr="00DD3216">
        <w:t xml:space="preserve"> in sede di offerta tecnica</w:t>
      </w:r>
      <w:r w:rsidRPr="00DD3216">
        <w:t xml:space="preserve">, </w:t>
      </w:r>
      <w:r w:rsidR="006E4524" w:rsidRPr="00DD3216">
        <w:t xml:space="preserve">è </w:t>
      </w:r>
      <w:r w:rsidRPr="00DD3216">
        <w:t>legato all’attivazione del Servizio Energia “A”.</w:t>
      </w:r>
    </w:p>
    <w:p w14:paraId="1EF9E700" w14:textId="24A32FB0" w:rsidR="00AE5166" w:rsidRPr="00DD3216" w:rsidRDefault="00AE5166" w:rsidP="00AE5166">
      <w:r w:rsidRPr="00DD3216">
        <w:t xml:space="preserve">L’intervento prevede la fornitura e l’installazione di un sistema di ventilazione meccanica a servizio </w:t>
      </w:r>
      <w:r w:rsidR="00970337" w:rsidRPr="00DD3216">
        <w:rPr>
          <w:highlight w:val="lightGray"/>
        </w:rPr>
        <w:t>della volumetria</w:t>
      </w:r>
      <w:r w:rsidR="00B86F9B" w:rsidRPr="00DD3216">
        <w:rPr>
          <w:highlight w:val="lightGray"/>
        </w:rPr>
        <w:t xml:space="preserve"> lord</w:t>
      </w:r>
      <w:r w:rsidR="00970337" w:rsidRPr="00DD3216">
        <w:rPr>
          <w:highlight w:val="lightGray"/>
        </w:rPr>
        <w:t>a</w:t>
      </w:r>
      <w:r w:rsidR="00C725FB" w:rsidRPr="00DD3216">
        <w:t xml:space="preserve"> dal Servizio Energia “A” nella quantità offerta dal Fornitore </w:t>
      </w:r>
      <w:r w:rsidR="00C725FB" w:rsidRPr="00DD3216">
        <w:rPr>
          <w:highlight w:val="lightGray"/>
        </w:rPr>
        <w:t>(</w:t>
      </w:r>
      <w:r w:rsidR="00F527E4" w:rsidRPr="00DD3216">
        <w:rPr>
          <w:highlight w:val="lightGray"/>
        </w:rPr>
        <w:t>percentuali di realizzazione dell’intervento di ventilazione meccanica rispetto ai volumi lordi gestiti e non dotati di tali sistemi</w:t>
      </w:r>
      <w:r w:rsidR="00F527E4" w:rsidRPr="00DD3216">
        <w:t xml:space="preserve"> </w:t>
      </w:r>
      <w:r w:rsidRPr="00DD3216">
        <w:t>per ogni Ordine di fornitura).</w:t>
      </w:r>
    </w:p>
    <w:p w14:paraId="7AB0ADD2" w14:textId="77777777" w:rsidR="00263B7D" w:rsidRPr="00DD3216" w:rsidRDefault="004023D8" w:rsidP="00AE5166">
      <w:r w:rsidRPr="00DD3216">
        <w:t>Il Fornitore</w:t>
      </w:r>
      <w:r w:rsidR="00AE5166" w:rsidRPr="00DD3216">
        <w:t xml:space="preserve"> dovrà coniugare le modalità di esecuzione dell’intervento di fornitura ed installazione di sistemi di ventilazione meccanica descritte nella propria offerta </w:t>
      </w:r>
      <w:r w:rsidR="008E61F1" w:rsidRPr="00DD3216">
        <w:t xml:space="preserve">agli immobili oggetto di ogni OPF, </w:t>
      </w:r>
      <w:r w:rsidR="00AE5166" w:rsidRPr="00DD3216">
        <w:t>ad esempio utilizzando ventilanti puntuali con recuperatore di calore entalpico a doppio flusso</w:t>
      </w:r>
      <w:r w:rsidR="00FA5440" w:rsidRPr="00DD3216">
        <w:t xml:space="preserve"> </w:t>
      </w:r>
      <w:r w:rsidR="007F2523" w:rsidRPr="00DD3216">
        <w:t xml:space="preserve">proposti per </w:t>
      </w:r>
      <w:r w:rsidR="00FA5440" w:rsidRPr="00DD3216">
        <w:t>i locali di modesto volume</w:t>
      </w:r>
      <w:r w:rsidR="007F2523" w:rsidRPr="00DD3216">
        <w:t xml:space="preserve"> oppure</w:t>
      </w:r>
      <w:r w:rsidR="00AE5166" w:rsidRPr="00DD3216">
        <w:t xml:space="preserve"> </w:t>
      </w:r>
      <w:r w:rsidR="007F2523" w:rsidRPr="00DD3216">
        <w:t xml:space="preserve">utilizzando altra tecnologia per locali </w:t>
      </w:r>
      <w:r w:rsidR="002F10B4" w:rsidRPr="00DD3216">
        <w:t>con maggiori volumi.</w:t>
      </w:r>
      <w:r w:rsidR="009713EB" w:rsidRPr="00DD3216">
        <w:t xml:space="preserve"> </w:t>
      </w:r>
      <w:r w:rsidR="00263B7D" w:rsidRPr="00DD3216">
        <w:t>Rientrano nei sistemi di ventilazione meccanica le apparecchiature e/o gli impianti che prevedono, durante il loro funzionamento, la sostituzione dell’aria interna con l’aria esterna. Di conseguenza non rientrano i sistemi che si limitano a far circolare aria interna, senza sostituirla, quali ad esempio i ventilconvettori.</w:t>
      </w:r>
    </w:p>
    <w:p w14:paraId="7C93BA0A" w14:textId="6D874D63" w:rsidR="00AE5166" w:rsidRPr="00DD3216" w:rsidRDefault="00AE5166" w:rsidP="00AE5166">
      <w:r w:rsidRPr="00DD3216">
        <w:t>Le caratteristiche del sistema di ventilazione devono essere conformi a quanto proposto in sede di gara e comunque rispettare le seguenti caratteristiche minime:</w:t>
      </w:r>
    </w:p>
    <w:p w14:paraId="4A5513A2" w14:textId="2CA09A37" w:rsidR="00AE5166" w:rsidRPr="00DD3216" w:rsidRDefault="00AE5166" w:rsidP="00B10DF8">
      <w:pPr>
        <w:pStyle w:val="Max"/>
      </w:pPr>
      <w:r w:rsidRPr="00DD3216">
        <w:lastRenderedPageBreak/>
        <w:t xml:space="preserve">Classe di efficienza energetica almeno </w:t>
      </w:r>
      <w:r w:rsidR="000371B1" w:rsidRPr="00DD3216">
        <w:t>pari alla</w:t>
      </w:r>
      <w:r w:rsidRPr="00DD3216">
        <w:t xml:space="preserve"> classe A;</w:t>
      </w:r>
    </w:p>
    <w:p w14:paraId="3CDF0D63" w14:textId="2509C3D2" w:rsidR="00AE5166" w:rsidRPr="00DD3216" w:rsidRDefault="00AE5166" w:rsidP="00B10DF8">
      <w:pPr>
        <w:pStyle w:val="Max"/>
      </w:pPr>
      <w:r w:rsidRPr="00DD3216">
        <w:t>Potenza sonora min ≤ 40 db o Potenza sonora max</w:t>
      </w:r>
      <w:r w:rsidR="000371B1" w:rsidRPr="00DD3216">
        <w:t xml:space="preserve"> </w:t>
      </w:r>
      <w:r w:rsidRPr="00DD3216">
        <w:t>≤ 65 db</w:t>
      </w:r>
      <w:r w:rsidR="001964B6" w:rsidRPr="00DD3216">
        <w:t>;</w:t>
      </w:r>
    </w:p>
    <w:p w14:paraId="54115925" w14:textId="7E61EDDA" w:rsidR="00AE5166" w:rsidRPr="00DD3216" w:rsidRDefault="00AE5166" w:rsidP="00B10DF8">
      <w:pPr>
        <w:pStyle w:val="Max"/>
      </w:pPr>
      <w:r w:rsidRPr="00DD3216">
        <w:t xml:space="preserve">Efficienza nominale invernale recuperatore (%) </w:t>
      </w:r>
      <w:r w:rsidR="001964B6" w:rsidRPr="00DD3216">
        <w:rPr>
          <w:rFonts w:ascii="Symbol" w:eastAsia="Symbol" w:hAnsi="Symbol" w:cs="Symbol"/>
        </w:rPr>
        <w:t>³</w:t>
      </w:r>
      <w:r w:rsidRPr="00DD3216">
        <w:t xml:space="preserve"> 75%</w:t>
      </w:r>
      <w:r w:rsidR="001964B6" w:rsidRPr="00DD3216">
        <w:t>;</w:t>
      </w:r>
    </w:p>
    <w:p w14:paraId="3895B38A" w14:textId="59294E02" w:rsidR="00AE5166" w:rsidRPr="00DD3216" w:rsidRDefault="00AE5166" w:rsidP="00B10DF8">
      <w:pPr>
        <w:pStyle w:val="Max"/>
      </w:pPr>
      <w:r w:rsidRPr="00DD3216">
        <w:t xml:space="preserve">Efficienza nominale estiva recuperatore (%) </w:t>
      </w:r>
      <w:r w:rsidR="001964B6" w:rsidRPr="00DD3216">
        <w:rPr>
          <w:rFonts w:ascii="Symbol" w:eastAsia="Symbol" w:hAnsi="Symbol" w:cs="Symbol"/>
        </w:rPr>
        <w:t>³</w:t>
      </w:r>
      <w:r w:rsidRPr="00DD3216">
        <w:t xml:space="preserve"> 65%</w:t>
      </w:r>
      <w:r w:rsidR="001964B6" w:rsidRPr="00DD3216">
        <w:t>;</w:t>
      </w:r>
    </w:p>
    <w:p w14:paraId="600A782A" w14:textId="08356919" w:rsidR="00AE5166" w:rsidRPr="00DD3216" w:rsidRDefault="00AE5166" w:rsidP="00B10DF8">
      <w:pPr>
        <w:pStyle w:val="Max"/>
      </w:pPr>
      <w:r w:rsidRPr="00DD3216">
        <w:t>Presenza di filtri aria.</w:t>
      </w:r>
    </w:p>
    <w:p w14:paraId="1BCFBF3E" w14:textId="20A27E5E" w:rsidR="00343DFA" w:rsidRPr="00DD3216" w:rsidRDefault="00343DFA" w:rsidP="00170C81">
      <w:pPr>
        <w:pStyle w:val="MAX111"/>
        <w:rPr>
          <w:color w:val="auto"/>
        </w:rPr>
      </w:pPr>
      <w:bookmarkStart w:id="206" w:name="_Toc185606575"/>
      <w:bookmarkStart w:id="207" w:name="_Toc177634451"/>
      <w:bookmarkStart w:id="208" w:name="_Toc180082564"/>
      <w:bookmarkStart w:id="209" w:name="_Toc177634452"/>
      <w:bookmarkStart w:id="210" w:name="_Toc180082565"/>
      <w:bookmarkStart w:id="211" w:name="_Toc177634453"/>
      <w:bookmarkStart w:id="212" w:name="_Toc180082566"/>
      <w:bookmarkStart w:id="213" w:name="_Toc177634454"/>
      <w:bookmarkStart w:id="214" w:name="_Toc180082567"/>
      <w:bookmarkStart w:id="215" w:name="_Toc177634455"/>
      <w:bookmarkStart w:id="216" w:name="_Toc180082568"/>
      <w:bookmarkStart w:id="217" w:name="_Toc177634456"/>
      <w:bookmarkStart w:id="218" w:name="_Toc180082569"/>
      <w:bookmarkStart w:id="219" w:name="_Toc177634457"/>
      <w:bookmarkStart w:id="220" w:name="_Toc180082570"/>
      <w:bookmarkStart w:id="221" w:name="_Toc177634458"/>
      <w:bookmarkStart w:id="222" w:name="_Toc180082571"/>
      <w:bookmarkStart w:id="223" w:name="_Toc177634459"/>
      <w:bookmarkStart w:id="224" w:name="_Toc180082572"/>
      <w:bookmarkStart w:id="225" w:name="_Toc177634460"/>
      <w:bookmarkStart w:id="226" w:name="_Toc180082573"/>
      <w:bookmarkStart w:id="227" w:name="_Toc177634461"/>
      <w:bookmarkStart w:id="228" w:name="_Toc180082574"/>
      <w:bookmarkStart w:id="229" w:name="_Toc177634462"/>
      <w:bookmarkStart w:id="230" w:name="_Toc180082575"/>
      <w:bookmarkStart w:id="231" w:name="_Toc177634463"/>
      <w:bookmarkStart w:id="232" w:name="_Toc180082576"/>
      <w:bookmarkStart w:id="233" w:name="_Toc177634464"/>
      <w:bookmarkStart w:id="234" w:name="_Toc180082577"/>
      <w:bookmarkStart w:id="235" w:name="_Toc224112998"/>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DD3216">
        <w:rPr>
          <w:color w:val="auto"/>
        </w:rPr>
        <w:t xml:space="preserve">Presidio </w:t>
      </w:r>
      <w:r w:rsidR="005F60C6" w:rsidRPr="00DD3216">
        <w:rPr>
          <w:color w:val="auto"/>
        </w:rPr>
        <w:t xml:space="preserve">manutentivo extra-canone </w:t>
      </w:r>
      <w:r w:rsidR="000902B1" w:rsidRPr="00DD3216">
        <w:rPr>
          <w:color w:val="auto"/>
        </w:rPr>
        <w:t>per il Servizio Energia “A”</w:t>
      </w:r>
      <w:bookmarkEnd w:id="235"/>
    </w:p>
    <w:p w14:paraId="10644E8D" w14:textId="341B055F" w:rsidR="00343DFA" w:rsidRPr="00DD3216" w:rsidRDefault="00343DFA" w:rsidP="00BB671F">
      <w:r w:rsidRPr="00DD3216">
        <w:t xml:space="preserve">Nel </w:t>
      </w:r>
      <w:r w:rsidRPr="00DD3216">
        <w:rPr>
          <w:iCs/>
        </w:rPr>
        <w:t>caso</w:t>
      </w:r>
      <w:r w:rsidRPr="00DD3216">
        <w:t xml:space="preserve"> in cui l’Amministrazione abbia stanziato un importo extra-canone a consumo I</w:t>
      </w:r>
      <w:r w:rsidRPr="00DD3216">
        <w:rPr>
          <w:vertAlign w:val="subscript"/>
        </w:rPr>
        <w:t>EX</w:t>
      </w:r>
      <w:r w:rsidRPr="00DD3216">
        <w:t xml:space="preserve"> (rif. par. 8.4), l’Amministrazione potrà richiedere nel PTE allegato all’OPF o durante il Contratto di Fornitura</w:t>
      </w:r>
      <w:r w:rsidR="0048176C" w:rsidRPr="00DD3216">
        <w:t>,</w:t>
      </w:r>
      <w:r w:rsidR="003C7607" w:rsidRPr="00DD3216">
        <w:t xml:space="preserve"> </w:t>
      </w:r>
      <w:r w:rsidRPr="00DD3216">
        <w:t>una Struttura Operativa di personale dedicata alle attività di gestione, conduzione e manutenzione ordinaria degli impianti de</w:t>
      </w:r>
      <w:r w:rsidR="00D542F2" w:rsidRPr="00DD3216">
        <w:t>l</w:t>
      </w:r>
      <w:r w:rsidRPr="00DD3216">
        <w:t xml:space="preserve"> Servizi</w:t>
      </w:r>
      <w:r w:rsidR="00D542F2" w:rsidRPr="00DD3216">
        <w:t>o A</w:t>
      </w:r>
      <w:r w:rsidRPr="00DD3216">
        <w:rPr>
          <w:b/>
        </w:rPr>
        <w:t xml:space="preserve"> </w:t>
      </w:r>
      <w:r w:rsidRPr="00DD3216">
        <w:t xml:space="preserve">(rif. par. </w:t>
      </w:r>
      <w:r w:rsidR="0082451B" w:rsidRPr="00DD3216">
        <w:t>6.1.4 e 6.1.5)</w:t>
      </w:r>
      <w:r w:rsidR="00734A13" w:rsidRPr="00DD3216">
        <w:t xml:space="preserve"> con una presenza continuativa </w:t>
      </w:r>
      <w:r w:rsidR="005F60C6" w:rsidRPr="00DD3216">
        <w:t xml:space="preserve">presso uno o più </w:t>
      </w:r>
      <w:r w:rsidR="00734A13" w:rsidRPr="00DD3216">
        <w:t>immobil</w:t>
      </w:r>
      <w:r w:rsidR="005F60C6" w:rsidRPr="00DD3216">
        <w:t>i</w:t>
      </w:r>
      <w:r w:rsidR="007A4263" w:rsidRPr="00DD3216">
        <w:t xml:space="preserve"> oggetto dell’OPF</w:t>
      </w:r>
      <w:r w:rsidRPr="00DD3216">
        <w:t xml:space="preserve">. </w:t>
      </w:r>
    </w:p>
    <w:p w14:paraId="73262E11" w14:textId="7BD95A0D" w:rsidR="00343DFA" w:rsidRPr="00DD3216" w:rsidRDefault="00343DFA" w:rsidP="00BB671F">
      <w:r w:rsidRPr="00DD3216">
        <w:rPr>
          <w:iCs/>
        </w:rPr>
        <w:t>Qualora</w:t>
      </w:r>
      <w:r w:rsidRPr="00DD3216">
        <w:t xml:space="preserve"> il suddetto presidio venga utilizzato dal Fornitore, in accordo con l’Amministrazione, anche per attività di manutenzione straordinaria degli impianti de</w:t>
      </w:r>
      <w:r w:rsidR="00D542F2" w:rsidRPr="00DD3216">
        <w:t>l</w:t>
      </w:r>
      <w:r w:rsidRPr="00DD3216">
        <w:t xml:space="preserve"> Servizi</w:t>
      </w:r>
      <w:r w:rsidR="00D542F2" w:rsidRPr="00DD3216">
        <w:t>o</w:t>
      </w:r>
      <w:r w:rsidRPr="00DD3216">
        <w:t xml:space="preserve"> </w:t>
      </w:r>
      <w:r w:rsidR="00D542F2" w:rsidRPr="00DD3216">
        <w:t>A</w:t>
      </w:r>
      <w:r w:rsidRPr="00DD3216">
        <w:rPr>
          <w:bCs/>
        </w:rPr>
        <w:t>,</w:t>
      </w:r>
      <w:r w:rsidRPr="00DD3216">
        <w:rPr>
          <w:b/>
        </w:rPr>
        <w:t xml:space="preserve"> </w:t>
      </w:r>
      <w:r w:rsidRPr="00DD3216">
        <w:t>il costo della suddetta attività</w:t>
      </w:r>
      <w:r w:rsidR="00A270E5" w:rsidRPr="00DD3216">
        <w:t xml:space="preserve"> di manutenzione straordinaria</w:t>
      </w:r>
      <w:r w:rsidRPr="00DD3216">
        <w:t>, contabilizzata nel canone all’interno della quota I</w:t>
      </w:r>
      <w:r w:rsidRPr="00DD3216">
        <w:rPr>
          <w:vertAlign w:val="subscript"/>
        </w:rPr>
        <w:t>S</w:t>
      </w:r>
      <w:r w:rsidR="000B286C" w:rsidRPr="00DD3216">
        <w:rPr>
          <w:vertAlign w:val="subscript"/>
        </w:rPr>
        <w:t>C</w:t>
      </w:r>
      <w:r w:rsidRPr="00DD3216">
        <w:rPr>
          <w:b/>
          <w:vertAlign w:val="subscript"/>
        </w:rPr>
        <w:t xml:space="preserve"> </w:t>
      </w:r>
      <w:r w:rsidRPr="00DD3216">
        <w:t>ovvero remunerata extra-canone</w:t>
      </w:r>
      <w:r w:rsidR="000B286C" w:rsidRPr="00DD3216">
        <w:t xml:space="preserve"> all’interno della quota I</w:t>
      </w:r>
      <w:r w:rsidR="000B286C" w:rsidRPr="00DD3216">
        <w:rPr>
          <w:vertAlign w:val="subscript"/>
        </w:rPr>
        <w:t>EX</w:t>
      </w:r>
      <w:r w:rsidR="00F37C78" w:rsidRPr="00DD3216">
        <w:rPr>
          <w:vertAlign w:val="subscript"/>
        </w:rPr>
        <w:t xml:space="preserve"> </w:t>
      </w:r>
      <w:r w:rsidR="00F37C78" w:rsidRPr="00DD3216">
        <w:t xml:space="preserve">nei limiti di quanto previsto al paragrafo </w:t>
      </w:r>
      <w:r w:rsidR="000C3650" w:rsidRPr="00DD3216">
        <w:t>8</w:t>
      </w:r>
      <w:r w:rsidR="00F37C78" w:rsidRPr="00DD3216">
        <w:t>.</w:t>
      </w:r>
      <w:r w:rsidR="000C3650" w:rsidRPr="00DD3216">
        <w:t>4</w:t>
      </w:r>
      <w:r w:rsidRPr="00DD3216">
        <w:t xml:space="preserve">, sarà da intendersi al netto del costo della manodopera associata al presidio </w:t>
      </w:r>
      <w:r w:rsidR="00BA2A5B" w:rsidRPr="00DD3216">
        <w:t>manutentivo</w:t>
      </w:r>
      <w:r w:rsidRPr="00DD3216">
        <w:t xml:space="preserve">, </w:t>
      </w:r>
      <w:r w:rsidR="00633881" w:rsidRPr="00DD3216">
        <w:t>in quanto</w:t>
      </w:r>
      <w:r w:rsidRPr="00DD3216">
        <w:t xml:space="preserve"> già remunerato.</w:t>
      </w:r>
    </w:p>
    <w:p w14:paraId="5246A3EF" w14:textId="4831BAD8" w:rsidR="00994248" w:rsidRPr="00DD3216" w:rsidRDefault="00994248" w:rsidP="00170C81">
      <w:pPr>
        <w:pStyle w:val="MAX111"/>
        <w:rPr>
          <w:color w:val="auto"/>
        </w:rPr>
      </w:pPr>
      <w:bookmarkStart w:id="236" w:name="_Toc177634466"/>
      <w:bookmarkStart w:id="237" w:name="_Toc180082579"/>
      <w:bookmarkStart w:id="238" w:name="_Toc224112999"/>
      <w:bookmarkEnd w:id="236"/>
      <w:bookmarkEnd w:id="237"/>
      <w:r w:rsidRPr="00DD3216">
        <w:rPr>
          <w:color w:val="auto"/>
        </w:rPr>
        <w:t>Reperibilità e Pronto Intervento</w:t>
      </w:r>
      <w:bookmarkEnd w:id="238"/>
    </w:p>
    <w:p w14:paraId="7B0BD6B8" w14:textId="77777777" w:rsidR="00994248" w:rsidRPr="00DD3216" w:rsidRDefault="00994248" w:rsidP="00BB671F">
      <w:r w:rsidRPr="00DD3216">
        <w:t xml:space="preserve">Per tutta la durata del contratto il Fornitore deve garantire, compreso nel canone dei servizi attivati, la Reperibilità ed il Pronto Intervento, necessari al rispetto dei parametri di erogazione dei Servizi ordinati nonché per ovviare ad eventuali guasti e/o interruzioni del funzionamento degli impianti. </w:t>
      </w:r>
    </w:p>
    <w:p w14:paraId="10395B51" w14:textId="77777777" w:rsidR="00994248" w:rsidRPr="00DD3216" w:rsidRDefault="00994248" w:rsidP="00BB671F">
      <w:r w:rsidRPr="00DD3216">
        <w:t>La Reperibilità ed il Pronto Intervento devono essere attivi 24 ore su 24 per tutti i giorni dell’anno compresi i festivi.</w:t>
      </w:r>
    </w:p>
    <w:p w14:paraId="0370D951" w14:textId="63E23B95" w:rsidR="00994248" w:rsidRPr="00DD3216" w:rsidRDefault="00994248" w:rsidP="00BB671F">
      <w:r w:rsidRPr="00DD3216">
        <w:t>La Reperibilità ed il Pronto Intervento (compresi tutti gli oneri per manodopera, viaggio, trasporto, costo chilometrico, indennità di trasferta, ecc.) sono compresi nei prezzi offerti, ovvero si intend</w:t>
      </w:r>
      <w:r w:rsidR="0086290F" w:rsidRPr="00DD3216">
        <w:t>ono</w:t>
      </w:r>
      <w:r w:rsidRPr="00DD3216">
        <w:t xml:space="preserve"> compensat</w:t>
      </w:r>
      <w:r w:rsidR="0086290F" w:rsidRPr="00DD3216">
        <w:t>i</w:t>
      </w:r>
      <w:r w:rsidRPr="00DD3216">
        <w:t xml:space="preserve"> nei canoni per l'effettuazione dei Servizi attivati e compresi nel presente </w:t>
      </w:r>
      <w:r w:rsidR="00A54D8D" w:rsidRPr="00DD3216">
        <w:t>Accordo Quadro.</w:t>
      </w:r>
    </w:p>
    <w:p w14:paraId="64577F44" w14:textId="04B21885" w:rsidR="00994248" w:rsidRPr="00DD3216" w:rsidRDefault="00994248" w:rsidP="00BB671F">
      <w:r w:rsidRPr="00DD3216">
        <w:t xml:space="preserve">Il Fornitore sarà tenuto ad intervenire entro i tempi indicati al paragrafo </w:t>
      </w:r>
      <w:r w:rsidR="003E0CE2" w:rsidRPr="00DD3216">
        <w:t>6.5.2</w:t>
      </w:r>
      <w:r w:rsidRPr="00DD3216">
        <w:t xml:space="preserve">, in relazione al livello di priorità e programmabilità dell’intervento, pena </w:t>
      </w:r>
      <w:r w:rsidR="00A94B59" w:rsidRPr="00DD3216">
        <w:t xml:space="preserve">effetti nella misurazione dei livelli di servizio e </w:t>
      </w:r>
      <w:r w:rsidRPr="00DD3216">
        <w:t xml:space="preserve">l’applicazione delle penali di cui al paragrafo </w:t>
      </w:r>
      <w:r w:rsidR="00BA2A5B" w:rsidRPr="00DD3216">
        <w:t>9</w:t>
      </w:r>
      <w:r w:rsidRPr="00DD3216">
        <w:t>.</w:t>
      </w:r>
    </w:p>
    <w:p w14:paraId="15962A1F" w14:textId="77777777" w:rsidR="0033641C" w:rsidRPr="00DD3216" w:rsidRDefault="0033641C" w:rsidP="00BB671F"/>
    <w:p w14:paraId="3A5C3A38" w14:textId="3DEE4B0D" w:rsidR="00950B52" w:rsidRPr="00DD3216" w:rsidRDefault="00950B52" w:rsidP="008C447B">
      <w:pPr>
        <w:pStyle w:val="Max11"/>
      </w:pPr>
      <w:bookmarkStart w:id="239" w:name="_Toc224113000"/>
      <w:r w:rsidRPr="00DD3216">
        <w:t>S</w:t>
      </w:r>
      <w:bookmarkEnd w:id="176"/>
      <w:r w:rsidRPr="00DD3216">
        <w:t>ERVIZIO ENERGETICO ELETTRICO</w:t>
      </w:r>
      <w:bookmarkEnd w:id="177"/>
      <w:r w:rsidR="00652D80" w:rsidRPr="00DD3216">
        <w:t xml:space="preserve"> “B”</w:t>
      </w:r>
      <w:bookmarkEnd w:id="239"/>
    </w:p>
    <w:p w14:paraId="1FB11ACF" w14:textId="698399F6" w:rsidR="00C259E6" w:rsidRPr="00DD3216" w:rsidRDefault="00536D9F" w:rsidP="00BB671F">
      <w:r w:rsidRPr="00DD3216">
        <w:t xml:space="preserve">Il Servizio Energetico Elettrico “B”, oggetto del presente </w:t>
      </w:r>
      <w:r w:rsidR="00BE1DEB" w:rsidRPr="00DD3216">
        <w:t>Documento</w:t>
      </w:r>
      <w:r w:rsidRPr="00DD3216">
        <w:t>, comprende l’erogazione dei beni e attività necessari</w:t>
      </w:r>
      <w:r w:rsidR="00BD7D93" w:rsidRPr="00DD3216">
        <w:t>e</w:t>
      </w:r>
      <w:r w:rsidR="00822E64" w:rsidRPr="00DD3216">
        <w:t xml:space="preserve"> a mantenere negli edifici la corretta funzionalità degli impianti elettrici e di climatizzazione estiva</w:t>
      </w:r>
      <w:r w:rsidR="00A429FB" w:rsidRPr="00DD3216">
        <w:t xml:space="preserve">, </w:t>
      </w:r>
      <w:r w:rsidR="00822E64" w:rsidRPr="00DD3216">
        <w:t>e le condizioni di comfort illuminotecnico e di comfort termico estivo, nel rispetto delle vigenti leggi in materia di uso razionale dell’energia, di sicurezza e di salvaguardia dell’ambiente, provvedendo nel contempo al miglioramento del processo di trasformazione e di utilizzo dell’energia</w:t>
      </w:r>
      <w:r w:rsidR="00C259E6" w:rsidRPr="00DD3216">
        <w:t xml:space="preserve"> nel rispetto dei Criteri Ambientali Minimi pubblicati con </w:t>
      </w:r>
      <w:r w:rsidR="00735396" w:rsidRPr="00DD3216">
        <w:t>Decreto del Ministero dell'Ambiente e della Sicurezza Energetica del</w:t>
      </w:r>
      <w:r w:rsidR="00C259E6" w:rsidRPr="00DD3216">
        <w:t xml:space="preserve"> 12 agosto 2024 “</w:t>
      </w:r>
      <w:r w:rsidR="00C259E6" w:rsidRPr="00DD3216">
        <w:rPr>
          <w:i/>
          <w:iCs/>
        </w:rPr>
        <w:t>Adozione dei criteri ambientali minimi per l’affidamento integrato di un contratto a prestazione energetica (EPC) di servizi energetici per i sistemi edifici-impianti (CAM EPC)</w:t>
      </w:r>
      <w:r w:rsidR="00C259E6" w:rsidRPr="00DD3216">
        <w:t>”.</w:t>
      </w:r>
    </w:p>
    <w:p w14:paraId="3A5C3A3A" w14:textId="329DB893" w:rsidR="00C96AA6" w:rsidRPr="00DD3216" w:rsidRDefault="006F10F5" w:rsidP="00BB671F">
      <w:r w:rsidRPr="00DD3216">
        <w:t xml:space="preserve">Il Fornitore deve garantire le prescrizioni minime di comfort ambientale in termini di illuminazione, temperatura, umidità e ricambi d’aria degli ambienti interni, richiesti dall’Amministrazione in base alla normativa vigente ed </w:t>
      </w:r>
      <w:r w:rsidRPr="00DD3216">
        <w:lastRenderedPageBreak/>
        <w:t>entro i limiti di prestazione per cui è stato progettato l’impianto, negli orari e nei modi stabiliti dalle normative tempo per tempo vigenti e dai regolamenti regionali.</w:t>
      </w:r>
    </w:p>
    <w:p w14:paraId="455B6E6F" w14:textId="4981612A" w:rsidR="00C259E6" w:rsidRPr="00DD3216" w:rsidRDefault="00C259E6" w:rsidP="00BB671F">
      <w:r w:rsidRPr="00DD3216">
        <w:t>Il Servizio Energetico Elettrico “B” ha per oggetto i seguenti impianti:</w:t>
      </w:r>
    </w:p>
    <w:p w14:paraId="5FA87DDA" w14:textId="35DDD8B6" w:rsidR="00C259E6" w:rsidRPr="00DD3216" w:rsidRDefault="00C259E6" w:rsidP="009D1C33">
      <w:pPr>
        <w:pStyle w:val="Maxa"/>
        <w:numPr>
          <w:ilvl w:val="0"/>
          <w:numId w:val="35"/>
        </w:numPr>
      </w:pPr>
      <w:r w:rsidRPr="00DD3216">
        <w:t>Impianti di Climatizzazione estiva;</w:t>
      </w:r>
    </w:p>
    <w:p w14:paraId="4BCBDEB0" w14:textId="458268A0" w:rsidR="00846830" w:rsidRPr="00DD3216" w:rsidRDefault="00846830" w:rsidP="009D1C33">
      <w:pPr>
        <w:pStyle w:val="Maxa"/>
        <w:numPr>
          <w:ilvl w:val="0"/>
          <w:numId w:val="35"/>
        </w:numPr>
      </w:pPr>
      <w:r w:rsidRPr="00DD3216">
        <w:t>Impianti Elettrici e Speciali;</w:t>
      </w:r>
    </w:p>
    <w:p w14:paraId="252C76FF" w14:textId="36F4A242" w:rsidR="00C259E6" w:rsidRPr="00DD3216" w:rsidRDefault="00C259E6" w:rsidP="009D1C33">
      <w:pPr>
        <w:pStyle w:val="Maxa"/>
        <w:numPr>
          <w:ilvl w:val="0"/>
          <w:numId w:val="35"/>
        </w:numPr>
      </w:pPr>
      <w:r w:rsidRPr="00DD3216">
        <w:t xml:space="preserve">Impianti </w:t>
      </w:r>
      <w:r w:rsidR="00FD1041" w:rsidRPr="00DD3216">
        <w:t>Elettrici</w:t>
      </w:r>
      <w:r w:rsidR="00504F49" w:rsidRPr="00DD3216">
        <w:t xml:space="preserve"> da </w:t>
      </w:r>
      <w:r w:rsidR="00FD1041" w:rsidRPr="00DD3216">
        <w:t>Fonte Rinnovabile</w:t>
      </w:r>
      <w:r w:rsidRPr="00DD3216">
        <w:t>.</w:t>
      </w:r>
    </w:p>
    <w:p w14:paraId="0D8C5361" w14:textId="382E7742" w:rsidR="00F335BD" w:rsidRPr="00DD3216" w:rsidRDefault="00F335BD" w:rsidP="00F335BD">
      <w:r w:rsidRPr="00DD3216">
        <w:t>I sistemi di ventilazione meccanica di cui al par. 6.1.8 sono parte integrante dei sistemi di climatizzazione di cui alla precedente lettera a).</w:t>
      </w:r>
    </w:p>
    <w:p w14:paraId="03871F22" w14:textId="4E221BAB" w:rsidR="00B830B0" w:rsidRPr="00DD3216" w:rsidRDefault="00B830B0" w:rsidP="00BB671F">
      <w:r w:rsidRPr="00DD3216">
        <w:t xml:space="preserve">Il Servizio deve essere espletato con riferimento a tutti gli insiemi impiantistici e relativi componenti (sistemi di </w:t>
      </w:r>
      <w:r w:rsidR="00280291" w:rsidRPr="00DD3216">
        <w:t xml:space="preserve">consegna, </w:t>
      </w:r>
      <w:r w:rsidRPr="00DD3216">
        <w:t>produzione, distribuzione, emissione e regolazione) e sottocomponenti elencati, a titolo esemplificativo e non esaustivo, nell’Appendice 1 al Capitolato Tecnico.</w:t>
      </w:r>
    </w:p>
    <w:p w14:paraId="1ECC226D" w14:textId="1D2B6DB2" w:rsidR="00E85DA3" w:rsidRPr="00DD3216" w:rsidRDefault="00E85DA3" w:rsidP="00896138">
      <w:r w:rsidRPr="00DD3216">
        <w:t>Per l’alimentazione degli impianti termici integrati di cui alla lettera b) del par. 6.1 vale quanto ivi descritto.</w:t>
      </w:r>
    </w:p>
    <w:p w14:paraId="31C92E86" w14:textId="167FAC20" w:rsidR="005F1335" w:rsidRPr="00DD3216" w:rsidRDefault="005F1335" w:rsidP="0033641C">
      <w:pPr>
        <w:pStyle w:val="Max"/>
        <w:numPr>
          <w:ilvl w:val="0"/>
          <w:numId w:val="0"/>
        </w:numPr>
        <w:ind w:left="360"/>
      </w:pPr>
    </w:p>
    <w:p w14:paraId="5CF95893" w14:textId="4272F8DD" w:rsidR="00E85DA3" w:rsidRPr="00DD3216" w:rsidRDefault="00E85DA3" w:rsidP="00823F71">
      <w:r w:rsidRPr="00DD3216">
        <w:t>Per gli impianti termici di cui al punto c) del par. 6.1 che utilizzano il vettore elettrico nella Stagione di Riscaldamento la fornitura di energia è garantita dal presente Servizio Energetico Elettrico B e la quantità di vettore utilizzato è parte della componente Energia del servizio B stesso.</w:t>
      </w:r>
    </w:p>
    <w:p w14:paraId="64C7EE85" w14:textId="3DD1FCAC" w:rsidR="00E85DA3" w:rsidRPr="00DD3216" w:rsidRDefault="00E85DA3" w:rsidP="00823F71">
      <w:pPr>
        <w:rPr>
          <w:rFonts w:ascii="Times New Roman" w:hAnsi="Times New Roman" w:cs="Times New Roman"/>
          <w:sz w:val="24"/>
          <w:szCs w:val="24"/>
        </w:rPr>
      </w:pPr>
      <w:r w:rsidRPr="00DD3216">
        <w:t>Per gli impianti termici di cui al punto e) del par. 6.1, per la quota vettore elettrico utilizzato nella Stagione di Riscaldamento la fornitura di energia è garantita dal presente Servizio Energetico Elettrico B e la quantità di vettore utilizzato è parte della componente Energia del servizio B stesso.</w:t>
      </w:r>
      <w:r w:rsidRPr="00DD3216">
        <w:rPr>
          <w:rFonts w:ascii="Times New Roman" w:hAnsi="Times New Roman" w:cs="Times New Roman"/>
          <w:sz w:val="24"/>
          <w:szCs w:val="24"/>
        </w:rPr>
        <w:t xml:space="preserve"> </w:t>
      </w:r>
    </w:p>
    <w:p w14:paraId="7332F12D" w14:textId="77777777" w:rsidR="00864248" w:rsidRPr="00DD3216" w:rsidRDefault="00864248" w:rsidP="00BB671F"/>
    <w:p w14:paraId="78B19C2A" w14:textId="3AFB01B2" w:rsidR="005F1335" w:rsidRPr="00DD3216" w:rsidRDefault="005F1335" w:rsidP="00BB671F">
      <w:r w:rsidRPr="00DD3216">
        <w:t xml:space="preserve">Il Servizio Energetico Elettrico “B” prevede che il Fornitore, attenendosi a quanto previsto dalla normativa vigente in materia, esegua </w:t>
      </w:r>
      <w:r w:rsidR="00B830B0" w:rsidRPr="00DD3216">
        <w:t xml:space="preserve">per tutta la durata </w:t>
      </w:r>
      <w:r w:rsidR="00424F6E" w:rsidRPr="00DD3216">
        <w:t xml:space="preserve">contrattuale </w:t>
      </w:r>
      <w:r w:rsidRPr="00DD3216">
        <w:t xml:space="preserve">le seguenti attività da remunerarsi con un </w:t>
      </w:r>
      <w:r w:rsidRPr="00DD3216">
        <w:rPr>
          <w:u w:val="single"/>
        </w:rPr>
        <w:t xml:space="preserve">corrispettivo a canone (rif. par. </w:t>
      </w:r>
      <w:r w:rsidR="00896138" w:rsidRPr="00DD3216">
        <w:rPr>
          <w:u w:val="single"/>
        </w:rPr>
        <w:t>8</w:t>
      </w:r>
      <w:r w:rsidR="005E4490" w:rsidRPr="00DD3216">
        <w:rPr>
          <w:u w:val="single"/>
        </w:rPr>
        <w:t>.2</w:t>
      </w:r>
      <w:r w:rsidRPr="00DD3216">
        <w:rPr>
          <w:u w:val="single"/>
        </w:rPr>
        <w:t>)</w:t>
      </w:r>
      <w:r w:rsidRPr="00DD3216">
        <w:t>, quali:</w:t>
      </w:r>
    </w:p>
    <w:p w14:paraId="3A5C3A41" w14:textId="3A4CEDFD" w:rsidR="00573D4A" w:rsidRPr="00DD3216" w:rsidRDefault="00573D4A" w:rsidP="00B10DF8">
      <w:pPr>
        <w:pStyle w:val="Max"/>
      </w:pPr>
      <w:r w:rsidRPr="00DD3216">
        <w:t xml:space="preserve">Fornitura </w:t>
      </w:r>
      <w:r w:rsidR="000D2700" w:rsidRPr="00DD3216">
        <w:t xml:space="preserve">di </w:t>
      </w:r>
      <w:r w:rsidRPr="00DD3216">
        <w:t xml:space="preserve">energia elettrica (rif. par. </w:t>
      </w:r>
      <w:r w:rsidR="005E5B55" w:rsidRPr="00DD3216">
        <w:t>6</w:t>
      </w:r>
      <w:r w:rsidRPr="00DD3216">
        <w:t>.</w:t>
      </w:r>
      <w:r w:rsidR="000D2700" w:rsidRPr="00DD3216">
        <w:t>2</w:t>
      </w:r>
      <w:r w:rsidR="005E5B55" w:rsidRPr="00DD3216">
        <w:t>.3</w:t>
      </w:r>
      <w:r w:rsidRPr="00DD3216">
        <w:t>);</w:t>
      </w:r>
    </w:p>
    <w:p w14:paraId="273C5C80" w14:textId="7899BE97" w:rsidR="00DF1353" w:rsidRPr="00DD3216" w:rsidRDefault="00DF1353" w:rsidP="00B10DF8">
      <w:pPr>
        <w:pStyle w:val="Max"/>
      </w:pPr>
      <w:r w:rsidRPr="00DD3216">
        <w:t>Gestione e conduzione degli impianti</w:t>
      </w:r>
      <w:r w:rsidR="000828AA" w:rsidRPr="00DD3216">
        <w:t xml:space="preserve"> </w:t>
      </w:r>
      <w:r w:rsidR="00D47E38" w:rsidRPr="00DD3216">
        <w:t>oggetto del Servizio Energetico Elettrico “B” (rif. par.  6.2.</w:t>
      </w:r>
      <w:r w:rsidR="0033614D" w:rsidRPr="00DD3216">
        <w:t>5</w:t>
      </w:r>
      <w:r w:rsidR="00D47E38" w:rsidRPr="00DD3216">
        <w:t>)</w:t>
      </w:r>
      <w:r w:rsidRPr="00DD3216">
        <w:t>;</w:t>
      </w:r>
    </w:p>
    <w:p w14:paraId="3A5C3A42" w14:textId="46406B46" w:rsidR="00573D4A" w:rsidRPr="00DD3216" w:rsidRDefault="00573D4A" w:rsidP="00B10DF8">
      <w:pPr>
        <w:pStyle w:val="Max"/>
      </w:pPr>
      <w:r w:rsidRPr="00DD3216">
        <w:t xml:space="preserve">Assunzione del ruolo di Terzo Responsabile </w:t>
      </w:r>
      <w:r w:rsidR="00DA14F1" w:rsidRPr="00DD3216">
        <w:t xml:space="preserve">per </w:t>
      </w:r>
      <w:r w:rsidR="00BD37DB" w:rsidRPr="00DD3216">
        <w:t>l’impianto</w:t>
      </w:r>
      <w:r w:rsidRPr="00DD3216">
        <w:t xml:space="preserve"> </w:t>
      </w:r>
      <w:r w:rsidR="0064481B" w:rsidRPr="00DD3216">
        <w:t xml:space="preserve">di </w:t>
      </w:r>
      <w:r w:rsidR="0030690D" w:rsidRPr="00DD3216">
        <w:t xml:space="preserve">Climatizzazione Estiva </w:t>
      </w:r>
      <w:r w:rsidR="0064481B" w:rsidRPr="00DD3216">
        <w:t>“B1”</w:t>
      </w:r>
      <w:r w:rsidR="00D47E38" w:rsidRPr="00DD3216">
        <w:t xml:space="preserve"> (rif. par.  6.2.</w:t>
      </w:r>
      <w:r w:rsidR="007728D1" w:rsidRPr="00DD3216">
        <w:t>5</w:t>
      </w:r>
      <w:r w:rsidR="00D47E38" w:rsidRPr="00DD3216">
        <w:t>.1</w:t>
      </w:r>
      <w:r w:rsidR="001A5FC9" w:rsidRPr="00DD3216">
        <w:t>.1</w:t>
      </w:r>
      <w:r w:rsidR="00D47E38" w:rsidRPr="00DD3216">
        <w:t>)</w:t>
      </w:r>
      <w:r w:rsidRPr="00DD3216">
        <w:t>;</w:t>
      </w:r>
    </w:p>
    <w:p w14:paraId="25A810B1" w14:textId="1BC35DBF" w:rsidR="009E4CD6" w:rsidRPr="00DD3216" w:rsidRDefault="003A0CF0" w:rsidP="00B10DF8">
      <w:pPr>
        <w:pStyle w:val="Max"/>
      </w:pPr>
      <w:r w:rsidRPr="00DD3216">
        <w:t>Assunzione del ruolo di Responsabile per l’impianto elettrico (rif. par.  6.2.5.2</w:t>
      </w:r>
      <w:r w:rsidR="001A5FC9" w:rsidRPr="00DD3216">
        <w:t>.1</w:t>
      </w:r>
      <w:r w:rsidRPr="00DD3216">
        <w:t>);</w:t>
      </w:r>
    </w:p>
    <w:p w14:paraId="2D2AEE0C" w14:textId="34AEFE86" w:rsidR="0064481B" w:rsidRPr="00DD3216" w:rsidRDefault="004B0E6A" w:rsidP="00B10DF8">
      <w:pPr>
        <w:pStyle w:val="Max"/>
      </w:pPr>
      <w:r w:rsidRPr="00DD3216">
        <w:t xml:space="preserve">Manutenzione ordinaria degli impianti </w:t>
      </w:r>
      <w:r w:rsidR="00D47E38" w:rsidRPr="00DD3216">
        <w:t>oggetto del Servizio Energetico Elettrico “B” (rif. par.  6.2.</w:t>
      </w:r>
      <w:r w:rsidR="007728D1" w:rsidRPr="00DD3216">
        <w:t>6</w:t>
      </w:r>
      <w:r w:rsidR="00D47E38" w:rsidRPr="00DD3216">
        <w:t>)</w:t>
      </w:r>
      <w:r w:rsidR="0064481B" w:rsidRPr="00DD3216">
        <w:t>;</w:t>
      </w:r>
    </w:p>
    <w:p w14:paraId="3A5C3A45" w14:textId="79F20C3A" w:rsidR="004B0E6A" w:rsidRPr="00DD3216" w:rsidRDefault="004B0E6A" w:rsidP="00B10DF8">
      <w:pPr>
        <w:pStyle w:val="Max"/>
      </w:pPr>
      <w:r w:rsidRPr="00DD3216">
        <w:t xml:space="preserve">Manutenzione straordinaria </w:t>
      </w:r>
      <w:r w:rsidR="00D47E38" w:rsidRPr="00DD3216">
        <w:t>degli impianti oggetto del Servizio Energetico Elettrico “B” (secondo le modalità e nei limiti previsti al paragrafo 6.2.</w:t>
      </w:r>
      <w:r w:rsidR="00EC2B19" w:rsidRPr="00DD3216">
        <w:t>7</w:t>
      </w:r>
      <w:r w:rsidR="00D47E38" w:rsidRPr="00DD3216">
        <w:t>)</w:t>
      </w:r>
      <w:r w:rsidRPr="00DD3216">
        <w:t>;</w:t>
      </w:r>
    </w:p>
    <w:p w14:paraId="25983FE0" w14:textId="6AEEFD22" w:rsidR="005750E4" w:rsidRPr="00DD3216" w:rsidRDefault="005750E4" w:rsidP="00B10DF8">
      <w:pPr>
        <w:pStyle w:val="Max"/>
      </w:pPr>
      <w:r w:rsidRPr="00DD3216">
        <w:t>Riqualificazione Energetica (rif. par. 6.</w:t>
      </w:r>
      <w:r w:rsidR="008D118E" w:rsidRPr="00DD3216">
        <w:t>2</w:t>
      </w:r>
      <w:r w:rsidRPr="00DD3216">
        <w:t>.</w:t>
      </w:r>
      <w:r w:rsidR="00EC2B19" w:rsidRPr="00DD3216">
        <w:t>8</w:t>
      </w:r>
      <w:r w:rsidRPr="00DD3216">
        <w:t>)</w:t>
      </w:r>
    </w:p>
    <w:p w14:paraId="3A5C3A46" w14:textId="45A4C518" w:rsidR="004B0E6A" w:rsidRPr="00DD3216" w:rsidRDefault="004B0E6A" w:rsidP="00B10DF8">
      <w:pPr>
        <w:pStyle w:val="Max"/>
      </w:pPr>
      <w:r w:rsidRPr="00DD3216">
        <w:t>Reperibilità e Pronto Intervento (rif. par. 6.</w:t>
      </w:r>
      <w:r w:rsidR="00E54DB2" w:rsidRPr="00DD3216">
        <w:t>2.</w:t>
      </w:r>
      <w:r w:rsidR="00EC2B19" w:rsidRPr="00DD3216">
        <w:t>10</w:t>
      </w:r>
      <w:r w:rsidRPr="00DD3216">
        <w:t>);</w:t>
      </w:r>
    </w:p>
    <w:p w14:paraId="5F1F282D" w14:textId="5D2A08A7" w:rsidR="00E54DB2" w:rsidRPr="00DD3216" w:rsidRDefault="00E54DB2" w:rsidP="00B10DF8">
      <w:pPr>
        <w:pStyle w:val="Max"/>
      </w:pPr>
      <w:r w:rsidRPr="00DD3216">
        <w:t>Energy Management (rif. par. 6.</w:t>
      </w:r>
      <w:r w:rsidR="00EC2B19" w:rsidRPr="00DD3216">
        <w:t>4</w:t>
      </w:r>
      <w:r w:rsidRPr="00DD3216">
        <w:t>):</w:t>
      </w:r>
    </w:p>
    <w:p w14:paraId="49553AA3" w14:textId="413999C7" w:rsidR="00E54DB2" w:rsidRPr="00DD3216" w:rsidRDefault="00E54DB2" w:rsidP="00823F71">
      <w:pPr>
        <w:pStyle w:val="Max--"/>
      </w:pPr>
      <w:r w:rsidRPr="00DD3216">
        <w:t>Sistema di Controllo e monitoraggio (rif. par. 6.</w:t>
      </w:r>
      <w:r w:rsidR="006B2061" w:rsidRPr="00DD3216">
        <w:t>4</w:t>
      </w:r>
      <w:r w:rsidRPr="00DD3216">
        <w:t>.1)</w:t>
      </w:r>
      <w:r w:rsidR="00896138" w:rsidRPr="00DD3216">
        <w:t xml:space="preserve"> e di Telegestione e telecontrollo (rif. par. 6.4.2)</w:t>
      </w:r>
      <w:r w:rsidRPr="00DD3216">
        <w:t>;</w:t>
      </w:r>
    </w:p>
    <w:p w14:paraId="65B75575" w14:textId="270710DC" w:rsidR="00E54DB2" w:rsidRPr="00DD3216" w:rsidRDefault="00E54DB2" w:rsidP="00823F71">
      <w:pPr>
        <w:pStyle w:val="Max--"/>
      </w:pPr>
      <w:r w:rsidRPr="00DD3216">
        <w:t>Diagnosi energetica (rif. par. 6.</w:t>
      </w:r>
      <w:r w:rsidR="006B2061" w:rsidRPr="00DD3216">
        <w:t>4</w:t>
      </w:r>
      <w:r w:rsidRPr="00DD3216">
        <w:t>.</w:t>
      </w:r>
      <w:r w:rsidR="00896138" w:rsidRPr="00DD3216">
        <w:t>3</w:t>
      </w:r>
      <w:r w:rsidRPr="00DD3216">
        <w:t>);</w:t>
      </w:r>
    </w:p>
    <w:p w14:paraId="455645F7" w14:textId="7B28F488" w:rsidR="00E54DB2" w:rsidRPr="00DD3216" w:rsidRDefault="00E54DB2" w:rsidP="00823F71">
      <w:pPr>
        <w:pStyle w:val="Max--"/>
      </w:pPr>
      <w:r w:rsidRPr="00DD3216">
        <w:t>Certificazione energetica (rif. par. 6.</w:t>
      </w:r>
      <w:r w:rsidR="006B2061" w:rsidRPr="00DD3216">
        <w:t>4</w:t>
      </w:r>
      <w:r w:rsidRPr="00DD3216">
        <w:t>.</w:t>
      </w:r>
      <w:r w:rsidR="006B2061" w:rsidRPr="00DD3216">
        <w:t>4</w:t>
      </w:r>
      <w:r w:rsidRPr="00DD3216">
        <w:t>);</w:t>
      </w:r>
    </w:p>
    <w:p w14:paraId="19C6F41E" w14:textId="6D3A0A1A" w:rsidR="00E54DB2" w:rsidRPr="00DD3216" w:rsidRDefault="00E54DB2" w:rsidP="007E096E">
      <w:pPr>
        <w:pStyle w:val="Max"/>
      </w:pPr>
      <w:r w:rsidRPr="00DD3216">
        <w:t>Governo (rif. par. 6.</w:t>
      </w:r>
      <w:r w:rsidR="00EC2B19" w:rsidRPr="00DD3216">
        <w:t>5</w:t>
      </w:r>
      <w:r w:rsidRPr="00DD3216">
        <w:t>):</w:t>
      </w:r>
    </w:p>
    <w:p w14:paraId="008FDF25" w14:textId="66A27BA8" w:rsidR="00E54DB2" w:rsidRPr="00DD3216" w:rsidRDefault="00E54DB2" w:rsidP="00823F71">
      <w:pPr>
        <w:pStyle w:val="Max--"/>
      </w:pPr>
      <w:r w:rsidRPr="00DD3216">
        <w:t>Sistema Informativo (rif. par. 6.</w:t>
      </w:r>
      <w:r w:rsidR="00EC2B19" w:rsidRPr="00DD3216">
        <w:t>5</w:t>
      </w:r>
      <w:r w:rsidRPr="00DD3216">
        <w:t>.1);</w:t>
      </w:r>
    </w:p>
    <w:p w14:paraId="2A70436B" w14:textId="026ED1BF" w:rsidR="00E54DB2" w:rsidRPr="00DD3216" w:rsidRDefault="00E54DB2" w:rsidP="00823F71">
      <w:pPr>
        <w:pStyle w:val="Max--"/>
      </w:pPr>
      <w:r w:rsidRPr="00DD3216">
        <w:t>Call Center (rif. par. 6.</w:t>
      </w:r>
      <w:r w:rsidR="00EC2B19" w:rsidRPr="00DD3216">
        <w:t>5</w:t>
      </w:r>
      <w:r w:rsidRPr="00DD3216">
        <w:t>.2);</w:t>
      </w:r>
    </w:p>
    <w:p w14:paraId="2FD72375" w14:textId="70714D92" w:rsidR="00E54DB2" w:rsidRPr="00DD3216" w:rsidRDefault="00E54DB2" w:rsidP="00823F71">
      <w:pPr>
        <w:pStyle w:val="Max--"/>
      </w:pPr>
      <w:r w:rsidRPr="00DD3216">
        <w:t>Anagrafica Tecnica (rif. par. 6.</w:t>
      </w:r>
      <w:r w:rsidR="00EC2B19" w:rsidRPr="00DD3216">
        <w:t>5</w:t>
      </w:r>
      <w:r w:rsidRPr="00DD3216">
        <w:t>.3);</w:t>
      </w:r>
    </w:p>
    <w:p w14:paraId="6B781EB3" w14:textId="45B9DB4B" w:rsidR="00E54DB2" w:rsidRPr="00DD3216" w:rsidRDefault="00E54DB2" w:rsidP="00823F71">
      <w:pPr>
        <w:pStyle w:val="Max--"/>
      </w:pPr>
      <w:r w:rsidRPr="00DD3216">
        <w:t>Programmazione e controllo operativo (rif. par. 6.</w:t>
      </w:r>
      <w:r w:rsidR="00EC2B19" w:rsidRPr="00DD3216">
        <w:t>5</w:t>
      </w:r>
      <w:r w:rsidRPr="00DD3216">
        <w:t>.4).</w:t>
      </w:r>
    </w:p>
    <w:p w14:paraId="38FBE52F" w14:textId="77777777" w:rsidR="00864248" w:rsidRPr="00DD3216" w:rsidRDefault="00864248" w:rsidP="00BB671F"/>
    <w:p w14:paraId="3C2BFB5F" w14:textId="0E7C1DB4" w:rsidR="00C40468" w:rsidRPr="00DD3216" w:rsidRDefault="00C40468" w:rsidP="00BB671F">
      <w:r w:rsidRPr="00DD3216">
        <w:lastRenderedPageBreak/>
        <w:t xml:space="preserve">Il servizio prevede inoltre la possibilità di eseguire attività/interventi da remunerarsi con un </w:t>
      </w:r>
      <w:r w:rsidRPr="00DD3216">
        <w:rPr>
          <w:u w:val="single"/>
        </w:rPr>
        <w:t>corrispettivo extra-canone “I</w:t>
      </w:r>
      <w:r w:rsidRPr="00DD3216">
        <w:rPr>
          <w:u w:val="single"/>
          <w:vertAlign w:val="subscript"/>
        </w:rPr>
        <w:t>EX</w:t>
      </w:r>
      <w:r w:rsidRPr="00DD3216">
        <w:rPr>
          <w:u w:val="single"/>
        </w:rPr>
        <w:t xml:space="preserve">” (rif. par. </w:t>
      </w:r>
      <w:r w:rsidR="00896138" w:rsidRPr="00DD3216">
        <w:rPr>
          <w:u w:val="single"/>
        </w:rPr>
        <w:t>8</w:t>
      </w:r>
      <w:r w:rsidRPr="00DD3216">
        <w:rPr>
          <w:u w:val="single"/>
        </w:rPr>
        <w:t>.</w:t>
      </w:r>
      <w:r w:rsidR="00896138" w:rsidRPr="00DD3216">
        <w:rPr>
          <w:u w:val="single"/>
        </w:rPr>
        <w:t>4</w:t>
      </w:r>
      <w:r w:rsidRPr="00DD3216">
        <w:rPr>
          <w:u w:val="single"/>
        </w:rPr>
        <w:t>)</w:t>
      </w:r>
      <w:r w:rsidRPr="00DD3216">
        <w:t>, quali:</w:t>
      </w:r>
    </w:p>
    <w:p w14:paraId="7E5735E9" w14:textId="4A8C35CB" w:rsidR="00C40468" w:rsidRPr="00DD3216" w:rsidRDefault="00C40468" w:rsidP="00B10DF8">
      <w:pPr>
        <w:pStyle w:val="Max"/>
      </w:pPr>
      <w:r w:rsidRPr="00DD3216">
        <w:t>Manutenzione straordinaria degli impianti (rif. par. 6.</w:t>
      </w:r>
      <w:r w:rsidR="00DF75EF" w:rsidRPr="00DD3216">
        <w:t>2</w:t>
      </w:r>
      <w:r w:rsidRPr="00DD3216">
        <w:t>.</w:t>
      </w:r>
      <w:r w:rsidR="00896138" w:rsidRPr="00DD3216">
        <w:t>7</w:t>
      </w:r>
      <w:r w:rsidRPr="00DD3216">
        <w:t>);</w:t>
      </w:r>
    </w:p>
    <w:p w14:paraId="72BC3A01" w14:textId="7FF87772" w:rsidR="00C40468" w:rsidRPr="00DD3216" w:rsidRDefault="00C40468" w:rsidP="00B10DF8">
      <w:pPr>
        <w:pStyle w:val="Max"/>
      </w:pPr>
      <w:r w:rsidRPr="00DD3216">
        <w:t xml:space="preserve">Presidio </w:t>
      </w:r>
      <w:r w:rsidR="00BA2A5B" w:rsidRPr="00DD3216">
        <w:t>manutentivo</w:t>
      </w:r>
      <w:r w:rsidRPr="00DD3216">
        <w:t xml:space="preserve"> relativo al Servizio </w:t>
      </w:r>
      <w:r w:rsidR="00DF75EF" w:rsidRPr="00DD3216">
        <w:t xml:space="preserve">Energetico Elettrico “B” </w:t>
      </w:r>
      <w:r w:rsidRPr="00DD3216">
        <w:t>(rif. par. 6.</w:t>
      </w:r>
      <w:r w:rsidR="00DF75EF" w:rsidRPr="00DD3216">
        <w:t>2</w:t>
      </w:r>
      <w:r w:rsidRPr="00DD3216">
        <w:t>.</w:t>
      </w:r>
      <w:r w:rsidR="00896138" w:rsidRPr="00DD3216">
        <w:t>9</w:t>
      </w:r>
      <w:r w:rsidRPr="00DD3216">
        <w:t>);</w:t>
      </w:r>
    </w:p>
    <w:p w14:paraId="3A0A3D10" w14:textId="4D65CF55" w:rsidR="00C40468" w:rsidRPr="00DD3216" w:rsidRDefault="00C40468" w:rsidP="00BB671F">
      <w:r w:rsidRPr="00DD3216">
        <w:t>nel caso in cui l’Amministrazione lo abbia stanziato in OPF o successivo A</w:t>
      </w:r>
      <w:r w:rsidR="004D7710" w:rsidRPr="00DD3216">
        <w:t>M</w:t>
      </w:r>
      <w:r w:rsidRPr="00DD3216">
        <w:t>-OPF.</w:t>
      </w:r>
    </w:p>
    <w:p w14:paraId="3A5C3A4B" w14:textId="2938D6AE" w:rsidR="00573D4A" w:rsidRPr="00DD3216" w:rsidRDefault="00573D4A" w:rsidP="00BB671F">
      <w:r w:rsidRPr="00DD3216">
        <w:t xml:space="preserve">Il Fornitore, dalla data di </w:t>
      </w:r>
      <w:r w:rsidR="00740E8B" w:rsidRPr="00DD3216">
        <w:t>avvio del</w:t>
      </w:r>
      <w:r w:rsidRPr="00DD3216">
        <w:t xml:space="preserve"> servizio “B” e fino alla scadenza dei singoli Ordinativi di Fornitura, deve svolgere tutte le attività necessarie al fine di garantire la regolare erogazione del Servizio secondo gli obiettivi e i parametri indicati nel successivo paragrafo </w:t>
      </w:r>
      <w:r w:rsidR="00DF75EF" w:rsidRPr="00DD3216">
        <w:t>6.2</w:t>
      </w:r>
      <w:r w:rsidRPr="00DD3216">
        <w:t>.1.</w:t>
      </w:r>
    </w:p>
    <w:p w14:paraId="3A5C3A4C" w14:textId="6CA9B067" w:rsidR="00950B52" w:rsidRPr="00DD3216" w:rsidRDefault="00950B52" w:rsidP="00170C81">
      <w:pPr>
        <w:pStyle w:val="MAX111"/>
        <w:rPr>
          <w:color w:val="auto"/>
        </w:rPr>
      </w:pPr>
      <w:bookmarkStart w:id="240" w:name="_Toc325013574"/>
      <w:bookmarkStart w:id="241" w:name="_Toc224113001"/>
      <w:r w:rsidRPr="00DD3216">
        <w:rPr>
          <w:color w:val="auto"/>
        </w:rPr>
        <w:t xml:space="preserve">Obiettivi e </w:t>
      </w:r>
      <w:r w:rsidR="00725E7A" w:rsidRPr="00DD3216">
        <w:rPr>
          <w:color w:val="auto"/>
        </w:rPr>
        <w:t xml:space="preserve">Parametri </w:t>
      </w:r>
      <w:r w:rsidRPr="00DD3216">
        <w:rPr>
          <w:color w:val="auto"/>
        </w:rPr>
        <w:t xml:space="preserve">di </w:t>
      </w:r>
      <w:r w:rsidR="00725E7A" w:rsidRPr="00DD3216">
        <w:rPr>
          <w:color w:val="auto"/>
        </w:rPr>
        <w:t>Erogazione</w:t>
      </w:r>
      <w:bookmarkEnd w:id="240"/>
      <w:r w:rsidR="00896138" w:rsidRPr="00DD3216">
        <w:rPr>
          <w:color w:val="auto"/>
        </w:rPr>
        <w:t xml:space="preserve"> del Servizio Energetico Elettrico “B”</w:t>
      </w:r>
      <w:bookmarkEnd w:id="241"/>
    </w:p>
    <w:p w14:paraId="283C213F" w14:textId="2481234D" w:rsidR="000F2CA4" w:rsidRPr="00DD3216" w:rsidRDefault="000F2CA4" w:rsidP="00BB671F">
      <w:r w:rsidRPr="00DD3216">
        <w:t>Di seguito si descrivono gli obiettivi ed i parametri di erogazione del Servizio Energetico Elettrico per i differenti impianti oggetto dello stesso di cui alle lettere a)</w:t>
      </w:r>
      <w:r w:rsidR="00B2417A" w:rsidRPr="00DD3216">
        <w:t xml:space="preserve">, b) </w:t>
      </w:r>
      <w:r w:rsidRPr="00DD3216">
        <w:t xml:space="preserve">e </w:t>
      </w:r>
      <w:r w:rsidR="00B2417A" w:rsidRPr="00DD3216">
        <w:t>c</w:t>
      </w:r>
      <w:r w:rsidRPr="00DD3216">
        <w:t>) del paragrafo 6.2.</w:t>
      </w:r>
    </w:p>
    <w:p w14:paraId="68764DB1" w14:textId="1AEB4816" w:rsidR="000F2CA4" w:rsidRPr="00DD3216" w:rsidRDefault="000F2CA4" w:rsidP="00DB46D1">
      <w:pPr>
        <w:pStyle w:val="Max1111"/>
        <w:rPr>
          <w:color w:val="auto"/>
        </w:rPr>
      </w:pPr>
      <w:r w:rsidRPr="00DD3216">
        <w:rPr>
          <w:color w:val="auto"/>
        </w:rPr>
        <w:t xml:space="preserve">Obiettivi e Parametri di Erogazione del Servizio Energetico Elettrico per gli Impianti Climatizzazione </w:t>
      </w:r>
      <w:r w:rsidR="00CA0894" w:rsidRPr="00DD3216">
        <w:rPr>
          <w:color w:val="auto"/>
        </w:rPr>
        <w:t>Estiva</w:t>
      </w:r>
    </w:p>
    <w:p w14:paraId="71E29130" w14:textId="2CC0F5FC" w:rsidR="00B310E5" w:rsidRPr="00DD3216" w:rsidRDefault="00B310E5" w:rsidP="00BB671F">
      <w:r w:rsidRPr="00DD3216">
        <w:t xml:space="preserve">Nello svolgimento delle attività previste dal Servizio Energetico Elettrico </w:t>
      </w:r>
      <w:r w:rsidR="00DF74B3" w:rsidRPr="00DD3216">
        <w:t xml:space="preserve">per gli Impianti Climatizzazione estiva </w:t>
      </w:r>
      <w:r w:rsidRPr="00DD3216">
        <w:t>il Fornitore deve perseguire i seguenti obiettivi:</w:t>
      </w:r>
    </w:p>
    <w:p w14:paraId="1BE8DAF9" w14:textId="77777777" w:rsidR="00B310E5" w:rsidRPr="00DD3216" w:rsidRDefault="00B310E5" w:rsidP="00B10DF8">
      <w:pPr>
        <w:pStyle w:val="Max"/>
      </w:pPr>
      <w:r w:rsidRPr="00DD3216">
        <w:t>garantire la continuità del servizio e la disponibilità e la piena efficienza degli impianti oggetto del servizio indicati nel Verbale di Presa in Consegna;</w:t>
      </w:r>
    </w:p>
    <w:p w14:paraId="4F2531BC" w14:textId="41CEBA55" w:rsidR="00B310E5" w:rsidRPr="00DD3216" w:rsidRDefault="00B310E5" w:rsidP="00B10DF8">
      <w:pPr>
        <w:pStyle w:val="Max"/>
      </w:pPr>
      <w:r w:rsidRPr="00DD3216">
        <w:t xml:space="preserve">garantire i parametri di comfort ambientale inteso come temperatura dei locali e, ove gli impianti lo consentano, valore di umidità relativa e ricambi d’aria minimi richiesti dall’Amministrazione (esempio rif. tabella </w:t>
      </w:r>
      <w:r w:rsidR="00FB36A5" w:rsidRPr="00DD3216">
        <w:t>7</w:t>
      </w:r>
      <w:r w:rsidRPr="00DD3216">
        <w:t>) nel rispetto della normativa tempo per tempo vigente e dai regolamenti regionali ed entro i limiti di prestazione per cui è stato progettato l’impianto;</w:t>
      </w:r>
    </w:p>
    <w:p w14:paraId="1AE06097" w14:textId="1F1BF2CE" w:rsidR="004001C1" w:rsidRPr="00DD3216" w:rsidRDefault="00751745" w:rsidP="00B10DF8">
      <w:pPr>
        <w:pStyle w:val="Max"/>
        <w:rPr>
          <w:highlight w:val="lightGray"/>
        </w:rPr>
      </w:pPr>
      <w:r w:rsidRPr="00DD3216">
        <w:rPr>
          <w:highlight w:val="lightGray"/>
        </w:rPr>
        <w:t>garantire i risparmi energetici complessivi (minimi di cui al presente Capitolato Tecnico eventualmente impegnati in Offerta Tecnica), dimostrando il raggiungimento degli stessi mediante il sistema di controllo e monitoraggio di cui al successivo paragrafo 6.4.1</w:t>
      </w:r>
      <w:r w:rsidR="004001C1" w:rsidRPr="00DD3216">
        <w:rPr>
          <w:highlight w:val="lightGray"/>
        </w:rPr>
        <w:t xml:space="preserve">; </w:t>
      </w:r>
    </w:p>
    <w:p w14:paraId="5ADB3C25" w14:textId="7C6F6BE6" w:rsidR="004001C1" w:rsidRPr="00DD3216" w:rsidRDefault="004001C1" w:rsidP="00B10DF8">
      <w:pPr>
        <w:pStyle w:val="Max"/>
      </w:pPr>
      <w:r w:rsidRPr="00DD3216">
        <w:t>garantire la spesa minima I</w:t>
      </w:r>
      <w:r w:rsidRPr="00DD3216">
        <w:rPr>
          <w:vertAlign w:val="subscript"/>
        </w:rPr>
        <w:t>CRE</w:t>
      </w:r>
      <w:r w:rsidRPr="00DD3216">
        <w:t xml:space="preserve"> destinata agli interventi di riqualificazione energetica sul sistema edificio-impianto;</w:t>
      </w:r>
    </w:p>
    <w:p w14:paraId="3B65C9A4" w14:textId="75793FAE" w:rsidR="007643D1" w:rsidRPr="00DD3216" w:rsidRDefault="007643D1" w:rsidP="00B10DF8">
      <w:pPr>
        <w:pStyle w:val="Max"/>
      </w:pPr>
      <w:r w:rsidRPr="00DD3216">
        <w:rPr>
          <w:lang w:eastAsia="ar-SA"/>
        </w:rPr>
        <w:t>ridu</w:t>
      </w:r>
      <w:r w:rsidR="004001C1" w:rsidRPr="00DD3216">
        <w:rPr>
          <w:lang w:eastAsia="ar-SA"/>
        </w:rPr>
        <w:t>rre</w:t>
      </w:r>
      <w:r w:rsidRPr="00DD3216">
        <w:rPr>
          <w:lang w:eastAsia="ar-SA"/>
        </w:rPr>
        <w:t xml:space="preserve"> </w:t>
      </w:r>
      <w:r w:rsidR="004001C1" w:rsidRPr="00DD3216">
        <w:rPr>
          <w:lang w:eastAsia="ar-SA"/>
        </w:rPr>
        <w:t>l</w:t>
      </w:r>
      <w:r w:rsidRPr="00DD3216">
        <w:rPr>
          <w:lang w:eastAsia="ar-SA"/>
        </w:rPr>
        <w:t>e emissioni climalteranti e dell’uso delle risorse naturali</w:t>
      </w:r>
      <w:r w:rsidRPr="00DD3216">
        <w:t>;</w:t>
      </w:r>
    </w:p>
    <w:p w14:paraId="4AF56634" w14:textId="05185ACB" w:rsidR="007643D1" w:rsidRPr="00DD3216" w:rsidRDefault="004001C1" w:rsidP="00B10DF8">
      <w:pPr>
        <w:pStyle w:val="Max"/>
      </w:pPr>
      <w:r w:rsidRPr="00DD3216">
        <w:rPr>
          <w:lang w:eastAsia="ar-SA"/>
        </w:rPr>
        <w:t xml:space="preserve">ridurre </w:t>
      </w:r>
      <w:r w:rsidR="007643D1" w:rsidRPr="00DD3216">
        <w:rPr>
          <w:lang w:eastAsia="ar-SA"/>
        </w:rPr>
        <w:t>gli impatti ambientali lungo l’intero ciclo di vita di prodotti e servizi;</w:t>
      </w:r>
    </w:p>
    <w:p w14:paraId="42295BBE" w14:textId="5E2921A8" w:rsidR="00BE3BEE" w:rsidRPr="00DD3216" w:rsidRDefault="00BE3BEE" w:rsidP="00B10DF8">
      <w:pPr>
        <w:pStyle w:val="Max"/>
      </w:pPr>
      <w:r w:rsidRPr="00DD3216">
        <w:rPr>
          <w:szCs w:val="24"/>
          <w:lang w:eastAsia="ar-SA"/>
        </w:rPr>
        <w:t xml:space="preserve">fornire una quota di </w:t>
      </w:r>
      <w:r w:rsidRPr="00DD3216">
        <w:t xml:space="preserve">Energia Elettrica Verde in base a quanto descritto al paragrafo </w:t>
      </w:r>
      <w:r w:rsidR="00E95821" w:rsidRPr="00DD3216">
        <w:t>6</w:t>
      </w:r>
      <w:r w:rsidRPr="00DD3216">
        <w:t>.2.</w:t>
      </w:r>
      <w:r w:rsidR="00E65A4D" w:rsidRPr="00DD3216">
        <w:t>4</w:t>
      </w:r>
      <w:r w:rsidRPr="00DD3216">
        <w:t>;</w:t>
      </w:r>
    </w:p>
    <w:p w14:paraId="60996327" w14:textId="77777777" w:rsidR="00B310E5" w:rsidRPr="00DD3216" w:rsidRDefault="00B310E5" w:rsidP="00B10DF8">
      <w:pPr>
        <w:pStyle w:val="Max"/>
      </w:pPr>
      <w:r w:rsidRPr="00DD3216">
        <w:t>eseguire, laddove necessario, e mantenere l’adeguamento normativo dei sistemi edificio-impianto per tutta la durata contrattuale;</w:t>
      </w:r>
    </w:p>
    <w:p w14:paraId="777DC481" w14:textId="69435C7E" w:rsidR="00B310E5" w:rsidRPr="00DD3216" w:rsidRDefault="00B310E5" w:rsidP="00B10DF8">
      <w:pPr>
        <w:pStyle w:val="Max"/>
      </w:pPr>
      <w:r w:rsidRPr="00DD3216">
        <w:t>sensibilizzare gli utenti ad un uso corretto di impianti ed apparecchiature</w:t>
      </w:r>
      <w:r w:rsidR="00561B90" w:rsidRPr="00DD3216">
        <w:t xml:space="preserve"> oggetto del Servizio</w:t>
      </w:r>
      <w:r w:rsidRPr="00DD3216">
        <w:t>;</w:t>
      </w:r>
    </w:p>
    <w:p w14:paraId="2EE873F0" w14:textId="77777777" w:rsidR="00B310E5" w:rsidRPr="00DD3216" w:rsidRDefault="00B310E5" w:rsidP="00B10DF8">
      <w:pPr>
        <w:pStyle w:val="Max"/>
      </w:pPr>
      <w:r w:rsidRPr="00DD3216">
        <w:t>aumentare e migliorare la conoscenza impiantistica ed energetica dei sistemi edificio-impianto da parte dell’Amministrazione.</w:t>
      </w:r>
    </w:p>
    <w:p w14:paraId="26B48765" w14:textId="4AE61B91" w:rsidR="00B310E5" w:rsidRPr="00DD3216" w:rsidRDefault="00B310E5" w:rsidP="00BB671F">
      <w:r w:rsidRPr="00DD3216">
        <w:t xml:space="preserve">Il Fornitore non potrà addurre, a giustificazione della inosservanza delle disposizioni del presente </w:t>
      </w:r>
      <w:r w:rsidR="00BE1DEB" w:rsidRPr="00DD3216">
        <w:t>Documento</w:t>
      </w:r>
      <w:r w:rsidRPr="00DD3216">
        <w:t>, difetti, insufficienti potenzialità, stati d’uso o caratteristiche architettoniche, compreso lo stato di degrado di edifici o impianti.</w:t>
      </w:r>
    </w:p>
    <w:p w14:paraId="76BAF2EC" w14:textId="03388B41" w:rsidR="00B310E5" w:rsidRPr="00DD3216" w:rsidRDefault="00B310E5" w:rsidP="00BB671F">
      <w:r w:rsidRPr="00DD3216">
        <w:t xml:space="preserve">Il Fornitore riporta nel PTE (rif. par. 5.3) </w:t>
      </w:r>
      <w:r w:rsidR="00F7570C" w:rsidRPr="00DD3216">
        <w:t xml:space="preserve">i parametri di comfort ambientale </w:t>
      </w:r>
      <w:r w:rsidRPr="00DD3216">
        <w:t>in formato tabellare come, a titolo esemplificativo, riportato nella seguente Tabella.</w:t>
      </w:r>
    </w:p>
    <w:p w14:paraId="46790DC8" w14:textId="77777777" w:rsidR="000D0AFC" w:rsidRPr="00DD3216" w:rsidRDefault="000D0AFC" w:rsidP="00BB671F"/>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2"/>
        <w:gridCol w:w="1471"/>
        <w:gridCol w:w="1149"/>
        <w:gridCol w:w="1239"/>
        <w:gridCol w:w="1239"/>
        <w:gridCol w:w="1502"/>
      </w:tblGrid>
      <w:tr w:rsidR="00DD3216" w:rsidRPr="00DD3216" w14:paraId="557DBDE8" w14:textId="77777777" w:rsidTr="00BD599F">
        <w:trPr>
          <w:trHeight w:val="634"/>
          <w:tblHeader/>
        </w:trPr>
        <w:tc>
          <w:tcPr>
            <w:tcW w:w="8642" w:type="dxa"/>
            <w:gridSpan w:val="6"/>
            <w:shd w:val="clear" w:color="auto" w:fill="C0C0C0"/>
            <w:vAlign w:val="center"/>
          </w:tcPr>
          <w:p w14:paraId="4EFA7B0D" w14:textId="66270D9C" w:rsidR="00C42209" w:rsidRPr="00DD3216" w:rsidRDefault="00C42209" w:rsidP="004A6214">
            <w:pPr>
              <w:pStyle w:val="TabNGcentr"/>
              <w:rPr>
                <w:sz w:val="18"/>
                <w:szCs w:val="18"/>
              </w:rPr>
            </w:pPr>
            <w:r w:rsidRPr="00DD3216">
              <w:rPr>
                <w:sz w:val="18"/>
                <w:szCs w:val="18"/>
              </w:rPr>
              <w:lastRenderedPageBreak/>
              <w:t xml:space="preserve">PARAMETRI DI EROGAZIONE DEL </w:t>
            </w:r>
            <w:r w:rsidRPr="00DD3216">
              <w:rPr>
                <w:bCs/>
                <w:sz w:val="18"/>
                <w:szCs w:val="18"/>
              </w:rPr>
              <w:t>SERVIZIO</w:t>
            </w:r>
            <w:r w:rsidRPr="00DD3216">
              <w:rPr>
                <w:sz w:val="18"/>
                <w:szCs w:val="18"/>
              </w:rPr>
              <w:t xml:space="preserve"> ENERG</w:t>
            </w:r>
            <w:r w:rsidR="00401F66" w:rsidRPr="00DD3216">
              <w:rPr>
                <w:sz w:val="18"/>
                <w:szCs w:val="18"/>
              </w:rPr>
              <w:t>ETICO ELETTRICO</w:t>
            </w:r>
          </w:p>
          <w:p w14:paraId="7A4F7663" w14:textId="789F51A4" w:rsidR="00C42209" w:rsidRPr="00DD3216" w:rsidRDefault="00C42209" w:rsidP="004A6214">
            <w:pPr>
              <w:pStyle w:val="TabNGcentr"/>
              <w:rPr>
                <w:bCs/>
                <w:sz w:val="18"/>
              </w:rPr>
            </w:pPr>
            <w:r w:rsidRPr="00DD3216">
              <w:rPr>
                <w:bCs/>
                <w:sz w:val="18"/>
              </w:rPr>
              <w:t xml:space="preserve">PER GLI IMPIANTI DI CLIMATIZZAZIONE </w:t>
            </w:r>
            <w:r w:rsidR="005257E2" w:rsidRPr="00DD3216">
              <w:rPr>
                <w:bCs/>
                <w:sz w:val="18"/>
              </w:rPr>
              <w:t>ESTIV</w:t>
            </w:r>
            <w:r w:rsidR="00401F66" w:rsidRPr="00DD3216">
              <w:rPr>
                <w:bCs/>
                <w:sz w:val="18"/>
              </w:rPr>
              <w:t>A</w:t>
            </w:r>
          </w:p>
        </w:tc>
      </w:tr>
      <w:tr w:rsidR="009A5452" w:rsidRPr="00DD3216" w14:paraId="4EC3676F" w14:textId="77777777" w:rsidTr="00BA2A5B">
        <w:trPr>
          <w:trHeight w:val="466"/>
          <w:tblHeader/>
        </w:trPr>
        <w:tc>
          <w:tcPr>
            <w:tcW w:w="2042" w:type="dxa"/>
            <w:vMerge w:val="restart"/>
            <w:shd w:val="clear" w:color="auto" w:fill="C0C0C0"/>
            <w:vAlign w:val="center"/>
          </w:tcPr>
          <w:p w14:paraId="53EB568E" w14:textId="77777777" w:rsidR="00C42209" w:rsidRPr="00DD3216" w:rsidRDefault="00C42209" w:rsidP="00BA2A5B">
            <w:pPr>
              <w:spacing w:line="240" w:lineRule="auto"/>
              <w:jc w:val="center"/>
              <w:rPr>
                <w:sz w:val="18"/>
                <w:szCs w:val="18"/>
              </w:rPr>
            </w:pPr>
            <w:r w:rsidRPr="00DD3216">
              <w:rPr>
                <w:sz w:val="18"/>
                <w:szCs w:val="18"/>
              </w:rPr>
              <w:t>Luogo di fornitura</w:t>
            </w:r>
          </w:p>
        </w:tc>
        <w:tc>
          <w:tcPr>
            <w:tcW w:w="2620" w:type="dxa"/>
            <w:gridSpan w:val="2"/>
            <w:shd w:val="clear" w:color="auto" w:fill="C0C0C0"/>
            <w:vAlign w:val="center"/>
          </w:tcPr>
          <w:p w14:paraId="0664674C" w14:textId="77777777" w:rsidR="00C42209" w:rsidRPr="00DD3216" w:rsidRDefault="00C42209" w:rsidP="00BA2A5B">
            <w:pPr>
              <w:spacing w:line="240" w:lineRule="auto"/>
              <w:jc w:val="center"/>
              <w:rPr>
                <w:sz w:val="18"/>
                <w:szCs w:val="18"/>
              </w:rPr>
            </w:pPr>
            <w:r w:rsidRPr="00DD3216">
              <w:rPr>
                <w:sz w:val="18"/>
                <w:szCs w:val="18"/>
              </w:rPr>
              <w:t>Temperatura richiesta (T</w:t>
            </w:r>
            <w:r w:rsidRPr="00DD3216">
              <w:rPr>
                <w:sz w:val="18"/>
                <w:szCs w:val="18"/>
                <w:vertAlign w:val="subscript"/>
              </w:rPr>
              <w:t>R</w:t>
            </w:r>
            <w:r w:rsidRPr="00DD3216">
              <w:rPr>
                <w:sz w:val="18"/>
                <w:szCs w:val="18"/>
              </w:rPr>
              <w:t>)</w:t>
            </w:r>
          </w:p>
        </w:tc>
        <w:tc>
          <w:tcPr>
            <w:tcW w:w="2478" w:type="dxa"/>
            <w:gridSpan w:val="2"/>
            <w:shd w:val="clear" w:color="auto" w:fill="C0C0C0"/>
            <w:vAlign w:val="center"/>
          </w:tcPr>
          <w:p w14:paraId="54DB7CB0" w14:textId="77777777" w:rsidR="00C42209" w:rsidRPr="00DD3216" w:rsidRDefault="00C42209" w:rsidP="00BA2A5B">
            <w:pPr>
              <w:spacing w:line="240" w:lineRule="auto"/>
              <w:jc w:val="center"/>
              <w:rPr>
                <w:sz w:val="18"/>
                <w:szCs w:val="18"/>
              </w:rPr>
            </w:pPr>
            <w:r w:rsidRPr="00DD3216">
              <w:rPr>
                <w:sz w:val="18"/>
                <w:szCs w:val="18"/>
              </w:rPr>
              <w:t>Umidità Relativa</w:t>
            </w:r>
          </w:p>
          <w:p w14:paraId="034B60FB" w14:textId="77777777" w:rsidR="00C42209" w:rsidRPr="00DD3216" w:rsidRDefault="00C42209" w:rsidP="00BA2A5B">
            <w:pPr>
              <w:spacing w:line="240" w:lineRule="auto"/>
              <w:jc w:val="center"/>
              <w:rPr>
                <w:sz w:val="18"/>
                <w:szCs w:val="18"/>
              </w:rPr>
            </w:pPr>
            <w:r w:rsidRPr="00DD3216">
              <w:rPr>
                <w:sz w:val="18"/>
                <w:szCs w:val="18"/>
              </w:rPr>
              <w:t>(U</w:t>
            </w:r>
            <w:r w:rsidRPr="00DD3216">
              <w:rPr>
                <w:sz w:val="18"/>
                <w:szCs w:val="18"/>
                <w:vertAlign w:val="subscript"/>
              </w:rPr>
              <w:t>R</w:t>
            </w:r>
            <w:r w:rsidRPr="00DD3216">
              <w:rPr>
                <w:sz w:val="18"/>
                <w:szCs w:val="18"/>
              </w:rPr>
              <w:t>)</w:t>
            </w:r>
          </w:p>
        </w:tc>
        <w:tc>
          <w:tcPr>
            <w:tcW w:w="1502" w:type="dxa"/>
            <w:shd w:val="clear" w:color="auto" w:fill="C0C0C0"/>
            <w:vAlign w:val="center"/>
          </w:tcPr>
          <w:p w14:paraId="7DD42604" w14:textId="77777777" w:rsidR="00C42209" w:rsidRPr="00DD3216" w:rsidRDefault="00C42209" w:rsidP="00BA2A5B">
            <w:pPr>
              <w:spacing w:line="240" w:lineRule="auto"/>
              <w:jc w:val="center"/>
              <w:rPr>
                <w:sz w:val="18"/>
                <w:szCs w:val="18"/>
              </w:rPr>
            </w:pPr>
            <w:r w:rsidRPr="00DD3216">
              <w:rPr>
                <w:sz w:val="18"/>
                <w:szCs w:val="18"/>
              </w:rPr>
              <w:t>Ricambi d’aria (n</w:t>
            </w:r>
            <w:r w:rsidRPr="00DD3216">
              <w:rPr>
                <w:sz w:val="18"/>
                <w:szCs w:val="18"/>
                <w:vertAlign w:val="subscript"/>
              </w:rPr>
              <w:t>R</w:t>
            </w:r>
            <w:r w:rsidRPr="00DD3216">
              <w:rPr>
                <w:sz w:val="18"/>
                <w:szCs w:val="18"/>
              </w:rPr>
              <w:t>)</w:t>
            </w:r>
          </w:p>
        </w:tc>
      </w:tr>
      <w:tr w:rsidR="00DD3216" w:rsidRPr="00DD3216" w14:paraId="0CBF8EDD" w14:textId="77777777" w:rsidTr="00BD599F">
        <w:tc>
          <w:tcPr>
            <w:tcW w:w="2042" w:type="dxa"/>
            <w:vMerge/>
            <w:vAlign w:val="center"/>
          </w:tcPr>
          <w:p w14:paraId="3963E12B" w14:textId="77777777" w:rsidR="00C42209" w:rsidRPr="00DD3216" w:rsidRDefault="00C42209" w:rsidP="00BA2A5B">
            <w:pPr>
              <w:spacing w:line="240" w:lineRule="auto"/>
              <w:jc w:val="center"/>
              <w:rPr>
                <w:sz w:val="18"/>
                <w:szCs w:val="18"/>
              </w:rPr>
            </w:pPr>
          </w:p>
        </w:tc>
        <w:tc>
          <w:tcPr>
            <w:tcW w:w="1471" w:type="dxa"/>
            <w:shd w:val="clear" w:color="auto" w:fill="C0C0C0"/>
            <w:vAlign w:val="center"/>
          </w:tcPr>
          <w:p w14:paraId="47C21247" w14:textId="77777777" w:rsidR="00C42209" w:rsidRPr="00DD3216" w:rsidRDefault="00C42209" w:rsidP="00BA2A5B">
            <w:pPr>
              <w:spacing w:line="240" w:lineRule="auto"/>
              <w:jc w:val="center"/>
              <w:rPr>
                <w:sz w:val="18"/>
                <w:szCs w:val="18"/>
              </w:rPr>
            </w:pPr>
            <w:r w:rsidRPr="00DD3216">
              <w:rPr>
                <w:sz w:val="18"/>
                <w:szCs w:val="18"/>
              </w:rPr>
              <w:t>Valore</w:t>
            </w:r>
          </w:p>
        </w:tc>
        <w:tc>
          <w:tcPr>
            <w:tcW w:w="1149" w:type="dxa"/>
            <w:shd w:val="clear" w:color="auto" w:fill="C0C0C0"/>
            <w:vAlign w:val="center"/>
          </w:tcPr>
          <w:p w14:paraId="7B43F798" w14:textId="77777777" w:rsidR="00C42209" w:rsidRPr="00DD3216" w:rsidRDefault="00C42209" w:rsidP="00BA2A5B">
            <w:pPr>
              <w:spacing w:line="240" w:lineRule="auto"/>
              <w:jc w:val="center"/>
              <w:rPr>
                <w:sz w:val="18"/>
                <w:szCs w:val="18"/>
              </w:rPr>
            </w:pPr>
            <w:r w:rsidRPr="00DD3216">
              <w:rPr>
                <w:sz w:val="18"/>
                <w:szCs w:val="18"/>
              </w:rPr>
              <w:t>Tolleranza</w:t>
            </w:r>
          </w:p>
        </w:tc>
        <w:tc>
          <w:tcPr>
            <w:tcW w:w="1239" w:type="dxa"/>
            <w:shd w:val="clear" w:color="auto" w:fill="C0C0C0"/>
            <w:vAlign w:val="center"/>
          </w:tcPr>
          <w:p w14:paraId="797E7F32" w14:textId="77777777" w:rsidR="00C42209" w:rsidRPr="00DD3216" w:rsidRDefault="00C42209" w:rsidP="00BA2A5B">
            <w:pPr>
              <w:spacing w:line="240" w:lineRule="auto"/>
              <w:jc w:val="center"/>
              <w:rPr>
                <w:sz w:val="18"/>
                <w:szCs w:val="18"/>
              </w:rPr>
            </w:pPr>
            <w:r w:rsidRPr="00DD3216">
              <w:rPr>
                <w:sz w:val="18"/>
                <w:szCs w:val="18"/>
              </w:rPr>
              <w:t>Valore</w:t>
            </w:r>
          </w:p>
        </w:tc>
        <w:tc>
          <w:tcPr>
            <w:tcW w:w="1239" w:type="dxa"/>
            <w:shd w:val="clear" w:color="auto" w:fill="C0C0C0"/>
            <w:vAlign w:val="center"/>
          </w:tcPr>
          <w:p w14:paraId="04E2A079" w14:textId="77777777" w:rsidR="00C42209" w:rsidRPr="00DD3216" w:rsidRDefault="00C42209" w:rsidP="00BA2A5B">
            <w:pPr>
              <w:spacing w:line="240" w:lineRule="auto"/>
              <w:jc w:val="center"/>
              <w:rPr>
                <w:sz w:val="18"/>
                <w:szCs w:val="18"/>
              </w:rPr>
            </w:pPr>
            <w:r w:rsidRPr="00DD3216">
              <w:rPr>
                <w:sz w:val="18"/>
                <w:szCs w:val="18"/>
              </w:rPr>
              <w:t>Tolleranza</w:t>
            </w:r>
          </w:p>
        </w:tc>
        <w:tc>
          <w:tcPr>
            <w:tcW w:w="1502" w:type="dxa"/>
            <w:shd w:val="clear" w:color="auto" w:fill="C0C0C0"/>
            <w:vAlign w:val="center"/>
          </w:tcPr>
          <w:p w14:paraId="0532E673" w14:textId="77777777" w:rsidR="00C42209" w:rsidRPr="00DD3216" w:rsidRDefault="00C42209" w:rsidP="00BA2A5B">
            <w:pPr>
              <w:spacing w:line="240" w:lineRule="auto"/>
              <w:jc w:val="center"/>
              <w:rPr>
                <w:sz w:val="18"/>
                <w:szCs w:val="18"/>
              </w:rPr>
            </w:pPr>
            <w:r w:rsidRPr="00DD3216">
              <w:rPr>
                <w:sz w:val="18"/>
                <w:szCs w:val="18"/>
              </w:rPr>
              <w:t>Valore</w:t>
            </w:r>
          </w:p>
        </w:tc>
      </w:tr>
      <w:tr w:rsidR="00DD3216" w:rsidRPr="00DD3216" w14:paraId="47C2C462" w14:textId="77777777" w:rsidTr="00BD599F">
        <w:trPr>
          <w:trHeight w:val="432"/>
        </w:trPr>
        <w:tc>
          <w:tcPr>
            <w:tcW w:w="2042" w:type="dxa"/>
            <w:vAlign w:val="center"/>
          </w:tcPr>
          <w:p w14:paraId="529FF533" w14:textId="77777777" w:rsidR="00C42209" w:rsidRPr="00DD3216" w:rsidRDefault="00C42209" w:rsidP="00BA2A5B">
            <w:pPr>
              <w:spacing w:line="240" w:lineRule="auto"/>
              <w:jc w:val="left"/>
              <w:rPr>
                <w:sz w:val="18"/>
                <w:szCs w:val="18"/>
              </w:rPr>
            </w:pPr>
            <w:r w:rsidRPr="00DD3216">
              <w:rPr>
                <w:sz w:val="18"/>
                <w:szCs w:val="18"/>
              </w:rPr>
              <w:t>Uffici e servizi</w:t>
            </w:r>
          </w:p>
        </w:tc>
        <w:tc>
          <w:tcPr>
            <w:tcW w:w="1471" w:type="dxa"/>
            <w:vAlign w:val="center"/>
          </w:tcPr>
          <w:p w14:paraId="5D8E77DF" w14:textId="7F67B929" w:rsidR="00C42209" w:rsidRPr="00DD3216" w:rsidRDefault="003A1219" w:rsidP="00BA2A5B">
            <w:pPr>
              <w:spacing w:line="240" w:lineRule="auto"/>
              <w:jc w:val="center"/>
              <w:rPr>
                <w:sz w:val="18"/>
                <w:szCs w:val="18"/>
              </w:rPr>
            </w:pPr>
            <w:r w:rsidRPr="00DD3216">
              <w:rPr>
                <w:sz w:val="18"/>
                <w:szCs w:val="18"/>
              </w:rPr>
              <w:t xml:space="preserve">26 </w:t>
            </w:r>
            <w:r w:rsidR="00C42209" w:rsidRPr="00DD3216">
              <w:rPr>
                <w:sz w:val="18"/>
                <w:szCs w:val="18"/>
              </w:rPr>
              <w:t>°C</w:t>
            </w:r>
          </w:p>
        </w:tc>
        <w:tc>
          <w:tcPr>
            <w:tcW w:w="1149" w:type="dxa"/>
            <w:vAlign w:val="center"/>
          </w:tcPr>
          <w:p w14:paraId="3D9997C1" w14:textId="1FAD68BC" w:rsidR="00C42209" w:rsidRPr="00DD3216" w:rsidRDefault="00C42209" w:rsidP="00BA2A5B">
            <w:pPr>
              <w:spacing w:line="240" w:lineRule="auto"/>
              <w:jc w:val="center"/>
              <w:rPr>
                <w:sz w:val="18"/>
                <w:szCs w:val="18"/>
              </w:rPr>
            </w:pPr>
            <w:r w:rsidRPr="00DD3216">
              <w:rPr>
                <w:sz w:val="18"/>
                <w:szCs w:val="18"/>
              </w:rPr>
              <w:t>+</w:t>
            </w:r>
            <w:r w:rsidR="004A6375" w:rsidRPr="00DD3216">
              <w:rPr>
                <w:sz w:val="18"/>
                <w:szCs w:val="18"/>
              </w:rPr>
              <w:t>2</w:t>
            </w:r>
            <w:r w:rsidRPr="00DD3216">
              <w:rPr>
                <w:sz w:val="18"/>
                <w:szCs w:val="18"/>
              </w:rPr>
              <w:t>°C</w:t>
            </w:r>
          </w:p>
        </w:tc>
        <w:tc>
          <w:tcPr>
            <w:tcW w:w="1239" w:type="dxa"/>
            <w:vAlign w:val="center"/>
          </w:tcPr>
          <w:p w14:paraId="485F969D" w14:textId="77777777" w:rsidR="00C42209" w:rsidRPr="00DD3216" w:rsidRDefault="00C42209" w:rsidP="00BA2A5B">
            <w:pPr>
              <w:spacing w:line="240" w:lineRule="auto"/>
              <w:jc w:val="center"/>
              <w:rPr>
                <w:sz w:val="18"/>
                <w:szCs w:val="18"/>
              </w:rPr>
            </w:pPr>
            <w:r w:rsidRPr="00DD3216">
              <w:rPr>
                <w:sz w:val="18"/>
                <w:szCs w:val="18"/>
              </w:rPr>
              <w:t>50%</w:t>
            </w:r>
          </w:p>
        </w:tc>
        <w:tc>
          <w:tcPr>
            <w:tcW w:w="1239" w:type="dxa"/>
            <w:vAlign w:val="center"/>
          </w:tcPr>
          <w:p w14:paraId="1621D42A" w14:textId="71241A0A" w:rsidR="00C42209" w:rsidRPr="00DD3216" w:rsidRDefault="00C42209" w:rsidP="00BA2A5B">
            <w:pPr>
              <w:spacing w:line="240" w:lineRule="auto"/>
              <w:jc w:val="center"/>
              <w:rPr>
                <w:sz w:val="18"/>
                <w:szCs w:val="18"/>
              </w:rPr>
            </w:pPr>
            <w:r w:rsidRPr="00DD3216">
              <w:rPr>
                <w:sz w:val="18"/>
                <w:szCs w:val="18"/>
              </w:rPr>
              <w:t>± 10%</w:t>
            </w:r>
          </w:p>
        </w:tc>
        <w:tc>
          <w:tcPr>
            <w:tcW w:w="1502" w:type="dxa"/>
            <w:vAlign w:val="center"/>
          </w:tcPr>
          <w:p w14:paraId="2AD4FB8B" w14:textId="77777777" w:rsidR="00C42209" w:rsidRPr="00DD3216" w:rsidRDefault="00C42209" w:rsidP="00BA2A5B">
            <w:pPr>
              <w:spacing w:line="240" w:lineRule="auto"/>
              <w:jc w:val="center"/>
              <w:rPr>
                <w:sz w:val="18"/>
                <w:szCs w:val="18"/>
              </w:rPr>
            </w:pPr>
            <w:r w:rsidRPr="00DD3216">
              <w:rPr>
                <w:sz w:val="18"/>
                <w:szCs w:val="18"/>
              </w:rPr>
              <w:t>n.ro vol/h …</w:t>
            </w:r>
          </w:p>
        </w:tc>
      </w:tr>
      <w:tr w:rsidR="00DD3216" w:rsidRPr="00DD3216" w14:paraId="2CE26D55" w14:textId="77777777" w:rsidTr="00BD599F">
        <w:trPr>
          <w:trHeight w:val="432"/>
        </w:trPr>
        <w:tc>
          <w:tcPr>
            <w:tcW w:w="2042" w:type="dxa"/>
            <w:vAlign w:val="center"/>
          </w:tcPr>
          <w:p w14:paraId="2D087FAB" w14:textId="6EC52F31" w:rsidR="00BA2A5B" w:rsidRPr="00DD3216" w:rsidRDefault="00BA2A5B" w:rsidP="00BA2A5B">
            <w:pPr>
              <w:spacing w:line="240" w:lineRule="auto"/>
              <w:jc w:val="left"/>
              <w:rPr>
                <w:sz w:val="18"/>
                <w:szCs w:val="18"/>
              </w:rPr>
            </w:pPr>
            <w:r w:rsidRPr="00DD3216">
              <w:rPr>
                <w:sz w:val="18"/>
                <w:szCs w:val="18"/>
              </w:rPr>
              <w:t>Aule</w:t>
            </w:r>
          </w:p>
        </w:tc>
        <w:tc>
          <w:tcPr>
            <w:tcW w:w="1471" w:type="dxa"/>
            <w:vAlign w:val="center"/>
          </w:tcPr>
          <w:p w14:paraId="3A168C7A" w14:textId="1F4E79FF" w:rsidR="00BA2A5B" w:rsidRPr="00DD3216" w:rsidRDefault="00BA2A5B" w:rsidP="00BA2A5B">
            <w:pPr>
              <w:spacing w:line="240" w:lineRule="auto"/>
              <w:jc w:val="center"/>
              <w:rPr>
                <w:sz w:val="18"/>
                <w:szCs w:val="18"/>
              </w:rPr>
            </w:pPr>
            <w:r w:rsidRPr="00DD3216">
              <w:rPr>
                <w:sz w:val="18"/>
                <w:szCs w:val="18"/>
              </w:rPr>
              <w:t>26 °C</w:t>
            </w:r>
          </w:p>
        </w:tc>
        <w:tc>
          <w:tcPr>
            <w:tcW w:w="1149" w:type="dxa"/>
            <w:vAlign w:val="center"/>
          </w:tcPr>
          <w:p w14:paraId="0E17F77E" w14:textId="5A97C3A5" w:rsidR="00BA2A5B" w:rsidRPr="00DD3216" w:rsidRDefault="00BA2A5B" w:rsidP="00BA2A5B">
            <w:pPr>
              <w:spacing w:line="240" w:lineRule="auto"/>
              <w:jc w:val="center"/>
              <w:rPr>
                <w:sz w:val="18"/>
                <w:szCs w:val="18"/>
              </w:rPr>
            </w:pPr>
            <w:r w:rsidRPr="00DD3216">
              <w:rPr>
                <w:sz w:val="18"/>
                <w:szCs w:val="18"/>
              </w:rPr>
              <w:t>+</w:t>
            </w:r>
            <w:r w:rsidR="004A6375" w:rsidRPr="00DD3216">
              <w:rPr>
                <w:sz w:val="18"/>
                <w:szCs w:val="18"/>
              </w:rPr>
              <w:t>2</w:t>
            </w:r>
            <w:r w:rsidRPr="00DD3216">
              <w:rPr>
                <w:sz w:val="18"/>
                <w:szCs w:val="18"/>
              </w:rPr>
              <w:t>°C</w:t>
            </w:r>
          </w:p>
        </w:tc>
        <w:tc>
          <w:tcPr>
            <w:tcW w:w="1239" w:type="dxa"/>
            <w:vAlign w:val="center"/>
          </w:tcPr>
          <w:p w14:paraId="487E6814" w14:textId="3C7A8E9D" w:rsidR="00BA2A5B" w:rsidRPr="00DD3216" w:rsidRDefault="00BA2A5B" w:rsidP="00BA2A5B">
            <w:pPr>
              <w:spacing w:line="240" w:lineRule="auto"/>
              <w:jc w:val="center"/>
              <w:rPr>
                <w:sz w:val="18"/>
                <w:szCs w:val="18"/>
              </w:rPr>
            </w:pPr>
            <w:r w:rsidRPr="00DD3216">
              <w:rPr>
                <w:sz w:val="18"/>
                <w:szCs w:val="18"/>
              </w:rPr>
              <w:t>50%</w:t>
            </w:r>
          </w:p>
        </w:tc>
        <w:tc>
          <w:tcPr>
            <w:tcW w:w="1239" w:type="dxa"/>
            <w:vAlign w:val="center"/>
          </w:tcPr>
          <w:p w14:paraId="346B8FCC" w14:textId="479AB6B3" w:rsidR="00BA2A5B" w:rsidRPr="00DD3216" w:rsidRDefault="00BA2A5B" w:rsidP="00BA2A5B">
            <w:pPr>
              <w:spacing w:line="240" w:lineRule="auto"/>
              <w:jc w:val="center"/>
              <w:rPr>
                <w:sz w:val="18"/>
                <w:szCs w:val="18"/>
              </w:rPr>
            </w:pPr>
            <w:r w:rsidRPr="00DD3216">
              <w:rPr>
                <w:sz w:val="18"/>
                <w:szCs w:val="18"/>
              </w:rPr>
              <w:t>± 10%</w:t>
            </w:r>
          </w:p>
        </w:tc>
        <w:tc>
          <w:tcPr>
            <w:tcW w:w="1502" w:type="dxa"/>
            <w:vAlign w:val="center"/>
          </w:tcPr>
          <w:p w14:paraId="1D78585B" w14:textId="193B1E33" w:rsidR="00BA2A5B" w:rsidRPr="00DD3216" w:rsidRDefault="00BA2A5B" w:rsidP="00BA2A5B">
            <w:pPr>
              <w:spacing w:line="240" w:lineRule="auto"/>
              <w:jc w:val="center"/>
              <w:rPr>
                <w:sz w:val="18"/>
                <w:szCs w:val="18"/>
              </w:rPr>
            </w:pPr>
            <w:r w:rsidRPr="00DD3216">
              <w:rPr>
                <w:sz w:val="18"/>
                <w:szCs w:val="18"/>
              </w:rPr>
              <w:t>n.ro vol/h …</w:t>
            </w:r>
          </w:p>
        </w:tc>
      </w:tr>
      <w:tr w:rsidR="00DD3216" w:rsidRPr="00DD3216" w14:paraId="07FA3F24" w14:textId="77777777" w:rsidTr="00BD599F">
        <w:trPr>
          <w:trHeight w:val="380"/>
        </w:trPr>
        <w:tc>
          <w:tcPr>
            <w:tcW w:w="2042" w:type="dxa"/>
            <w:vAlign w:val="center"/>
          </w:tcPr>
          <w:p w14:paraId="05891A4B" w14:textId="77777777" w:rsidR="00C42209" w:rsidRPr="00DD3216" w:rsidRDefault="00C42209" w:rsidP="00BA2A5B">
            <w:pPr>
              <w:spacing w:line="240" w:lineRule="auto"/>
              <w:jc w:val="center"/>
              <w:rPr>
                <w:sz w:val="18"/>
                <w:szCs w:val="18"/>
              </w:rPr>
            </w:pPr>
            <w:r w:rsidRPr="00DD3216">
              <w:rPr>
                <w:sz w:val="18"/>
                <w:szCs w:val="18"/>
              </w:rPr>
              <w:t>. …</w:t>
            </w:r>
          </w:p>
        </w:tc>
        <w:tc>
          <w:tcPr>
            <w:tcW w:w="1471" w:type="dxa"/>
            <w:vAlign w:val="center"/>
          </w:tcPr>
          <w:p w14:paraId="77C25C80" w14:textId="77777777" w:rsidR="00C42209" w:rsidRPr="00DD3216" w:rsidRDefault="00C42209" w:rsidP="00BA2A5B">
            <w:pPr>
              <w:spacing w:line="240" w:lineRule="auto"/>
              <w:jc w:val="center"/>
              <w:rPr>
                <w:sz w:val="18"/>
                <w:szCs w:val="18"/>
              </w:rPr>
            </w:pPr>
            <w:r w:rsidRPr="00DD3216">
              <w:rPr>
                <w:sz w:val="18"/>
                <w:szCs w:val="18"/>
              </w:rPr>
              <w:t>…°C</w:t>
            </w:r>
          </w:p>
        </w:tc>
        <w:tc>
          <w:tcPr>
            <w:tcW w:w="1149" w:type="dxa"/>
            <w:vAlign w:val="center"/>
          </w:tcPr>
          <w:p w14:paraId="76638F9C" w14:textId="77777777" w:rsidR="00C42209" w:rsidRPr="00DD3216" w:rsidRDefault="00C42209" w:rsidP="00BA2A5B">
            <w:pPr>
              <w:spacing w:line="240" w:lineRule="auto"/>
              <w:jc w:val="center"/>
              <w:rPr>
                <w:sz w:val="18"/>
                <w:szCs w:val="18"/>
              </w:rPr>
            </w:pPr>
            <w:r w:rsidRPr="00DD3216">
              <w:rPr>
                <w:sz w:val="18"/>
                <w:szCs w:val="18"/>
              </w:rPr>
              <w:t>…°C</w:t>
            </w:r>
          </w:p>
        </w:tc>
        <w:tc>
          <w:tcPr>
            <w:tcW w:w="1239" w:type="dxa"/>
            <w:vAlign w:val="center"/>
          </w:tcPr>
          <w:p w14:paraId="64895047" w14:textId="77777777" w:rsidR="00C42209" w:rsidRPr="00DD3216" w:rsidRDefault="00C42209" w:rsidP="00BA2A5B">
            <w:pPr>
              <w:spacing w:line="240" w:lineRule="auto"/>
              <w:jc w:val="center"/>
              <w:rPr>
                <w:sz w:val="18"/>
                <w:szCs w:val="18"/>
              </w:rPr>
            </w:pPr>
            <w:r w:rsidRPr="00DD3216">
              <w:rPr>
                <w:sz w:val="18"/>
                <w:szCs w:val="18"/>
              </w:rPr>
              <w:t>…%</w:t>
            </w:r>
          </w:p>
        </w:tc>
        <w:tc>
          <w:tcPr>
            <w:tcW w:w="1239" w:type="dxa"/>
            <w:vAlign w:val="center"/>
          </w:tcPr>
          <w:p w14:paraId="02D99055" w14:textId="77777777" w:rsidR="00C42209" w:rsidRPr="00DD3216" w:rsidRDefault="00C42209" w:rsidP="00BA2A5B">
            <w:pPr>
              <w:spacing w:line="240" w:lineRule="auto"/>
              <w:jc w:val="center"/>
              <w:rPr>
                <w:sz w:val="18"/>
                <w:szCs w:val="18"/>
              </w:rPr>
            </w:pPr>
            <w:r w:rsidRPr="00DD3216">
              <w:rPr>
                <w:sz w:val="18"/>
                <w:szCs w:val="18"/>
              </w:rPr>
              <w:t>…%</w:t>
            </w:r>
          </w:p>
        </w:tc>
        <w:tc>
          <w:tcPr>
            <w:tcW w:w="1502" w:type="dxa"/>
            <w:vAlign w:val="center"/>
          </w:tcPr>
          <w:p w14:paraId="6F82CCDD" w14:textId="77777777" w:rsidR="00C42209" w:rsidRPr="00DD3216" w:rsidRDefault="00C42209" w:rsidP="00BA2A5B">
            <w:pPr>
              <w:spacing w:line="240" w:lineRule="auto"/>
              <w:jc w:val="center"/>
              <w:rPr>
                <w:sz w:val="18"/>
                <w:szCs w:val="18"/>
              </w:rPr>
            </w:pPr>
            <w:r w:rsidRPr="00DD3216">
              <w:rPr>
                <w:sz w:val="18"/>
                <w:szCs w:val="18"/>
              </w:rPr>
              <w:t>n.ro vol/h …</w:t>
            </w:r>
          </w:p>
        </w:tc>
      </w:tr>
    </w:tbl>
    <w:p w14:paraId="6D80CE75" w14:textId="4F9C350D" w:rsidR="00BC4797" w:rsidRPr="00DD3216" w:rsidRDefault="00BC4797" w:rsidP="00BB671F">
      <w:pPr>
        <w:pStyle w:val="TabNGcentr"/>
        <w:rPr>
          <w:sz w:val="16"/>
          <w:szCs w:val="16"/>
        </w:rPr>
      </w:pPr>
      <w:r w:rsidRPr="00DD3216">
        <w:rPr>
          <w:sz w:val="16"/>
          <w:szCs w:val="16"/>
        </w:rPr>
        <w:t xml:space="preserve">Tabella </w:t>
      </w:r>
      <w:r w:rsidR="00FB36A5" w:rsidRPr="00DD3216">
        <w:rPr>
          <w:sz w:val="16"/>
          <w:szCs w:val="16"/>
        </w:rPr>
        <w:t>7</w:t>
      </w:r>
    </w:p>
    <w:p w14:paraId="75144C09" w14:textId="77777777" w:rsidR="00D656A0" w:rsidRPr="00DD3216" w:rsidRDefault="00D656A0" w:rsidP="00BB671F"/>
    <w:p w14:paraId="7E7E9BEF" w14:textId="77777777" w:rsidR="0071406B" w:rsidRPr="00DD3216" w:rsidRDefault="0071406B" w:rsidP="00BB671F">
      <w:r w:rsidRPr="00DD3216">
        <w:t>Le temperature ambiente sopra definite dovranno essere rispettate in tutti i luoghi di fornitura, indipendentemente dall’orientamento e dalle caratteristiche strutturali degli stessi.</w:t>
      </w:r>
    </w:p>
    <w:p w14:paraId="017D5B43" w14:textId="426C37ED" w:rsidR="00BC4797" w:rsidRPr="00DD3216" w:rsidRDefault="00BC4797" w:rsidP="00BB671F">
      <w:r w:rsidRPr="00DD3216">
        <w:t>Si precisa che il dato attinente all’umidità relativa si riferisce ad ambienti serviti da impianti di Climatizzazione Estiva che consentano il controllo di tale grandezza fisica. Allo stesso modo, il numero di ricambi orari va inteso come di aria esterna immessa, qualora l’impianto sia realizzato in modo tale da consentirlo tecnicamente.</w:t>
      </w:r>
    </w:p>
    <w:p w14:paraId="7A4296E2" w14:textId="77777777" w:rsidR="00CC3E04" w:rsidRPr="00DD3216" w:rsidRDefault="00CC3E04" w:rsidP="00CC3E04">
      <w:r w:rsidRPr="00DD3216">
        <w:t>La verifica delle temperature ambiente, dell’umidità relativa e dei ricambi d’aria richiesti avverrà come segue:</w:t>
      </w:r>
    </w:p>
    <w:p w14:paraId="67A3667E" w14:textId="77777777" w:rsidR="00CC3E04" w:rsidRPr="00DD3216" w:rsidRDefault="00CC3E04" w:rsidP="00B10DF8">
      <w:pPr>
        <w:pStyle w:val="Max"/>
      </w:pPr>
      <w:r w:rsidRPr="00DD3216">
        <w:t>successivamente all’installazione del sistema di controllo e monitoraggio di cui al paragrafo 6.4.1 la verifica dei parametri deve essere effettuata direttamente attraverso le misure e/o le registrazioni del sistema stesso;</w:t>
      </w:r>
    </w:p>
    <w:p w14:paraId="029FDC80" w14:textId="77777777" w:rsidR="00CC3E04" w:rsidRPr="00DD3216" w:rsidRDefault="00CC3E04" w:rsidP="00B10DF8">
      <w:pPr>
        <w:pStyle w:val="Max"/>
      </w:pPr>
      <w:r w:rsidRPr="00DD3216">
        <w:t>prima dell’installazione del sistema di controllo e monitoraggio di cui al paragrafo 6.4.1 la verifica dei parametri viene effettuata in contraddittorio tra l’Energy Manager o EGE dell’Amministrazione e il DEC secondo quanto prescritto dalla norma tecnica UNI 5364;</w:t>
      </w:r>
    </w:p>
    <w:p w14:paraId="15E4F7C9" w14:textId="77777777" w:rsidR="006864AF" w:rsidRPr="00DD3216" w:rsidRDefault="00CC3E04" w:rsidP="00B10DF8">
      <w:pPr>
        <w:pStyle w:val="Max"/>
      </w:pPr>
      <w:r w:rsidRPr="00DD3216">
        <w:t>se il sistema di controllo e monitoraggio di cui al paragrafo 6.4.1 non prevede la misurazione dei parametri sopra indicati (es. sistema installato in impianto autonomo e che non misura l’umidità relativa) oppure non risulta presente nel locale oggetto di controllo la verifica viene effettuata in contraddittorio tra l’Energy Manager o EGE dell’Amministrazione e il DEC secondo quanto prescritto dalla norma tecnica UNI 5364</w:t>
      </w:r>
      <w:r w:rsidR="006864AF" w:rsidRPr="00DD3216">
        <w:t>;</w:t>
      </w:r>
    </w:p>
    <w:p w14:paraId="49DABD1E" w14:textId="6F6D5CD8" w:rsidR="00CC3E04" w:rsidRPr="00DD3216" w:rsidRDefault="006864AF" w:rsidP="00B10DF8">
      <w:pPr>
        <w:pStyle w:val="Max"/>
      </w:pPr>
      <w:r w:rsidRPr="00DD3216">
        <w:t>su richiesta dell’Amministrazione, nei locali in cui è presente un rilevatore del sistema di controllo e monitoraggio, al fine di verificare il funzionamento del sensore/sistema stesso mediante verifica effettuata in contraddittorio tra l’Energy Manager o EGE dell’Amministrazione e il Responsabile del Servizio secondo quanto prescritto dalla norma tecnica UNI 5364.</w:t>
      </w:r>
    </w:p>
    <w:p w14:paraId="3D960170" w14:textId="0B39787F" w:rsidR="00EF0FF6" w:rsidRPr="00DD3216" w:rsidRDefault="00EF0FF6" w:rsidP="00BB671F">
      <w:r w:rsidRPr="00DD3216">
        <w:t xml:space="preserve">È consentita una tolleranza di </w:t>
      </w:r>
      <w:r w:rsidR="004A6375" w:rsidRPr="00DD3216">
        <w:t>2</w:t>
      </w:r>
      <w:r w:rsidRPr="00DD3216">
        <w:t xml:space="preserve">,0°C rispetto alla Temperatura Richiesta. </w:t>
      </w:r>
    </w:p>
    <w:p w14:paraId="202BD794" w14:textId="0CB444D9" w:rsidR="00C42811" w:rsidRPr="00DD3216" w:rsidRDefault="00C42811" w:rsidP="00BB671F">
      <w:r w:rsidRPr="00DD3216">
        <w:t xml:space="preserve">Nel caso di rilevazione del mancato rispetto dei parametri di erogazione l’Amministrazione, al fine dell’applicazione della penale di cui al </w:t>
      </w:r>
      <w:r w:rsidR="00EF3422" w:rsidRPr="00DD3216">
        <w:t>paragrafo 9</w:t>
      </w:r>
      <w:r w:rsidRPr="00DD3216">
        <w:t>, convoca il Fornitore</w:t>
      </w:r>
      <w:r w:rsidR="00153DF5" w:rsidRPr="00DD3216">
        <w:t>,</w:t>
      </w:r>
      <w:r w:rsidRPr="00DD3216">
        <w:t xml:space="preserve"> il quale è tenuto a presentarsi tempestivamente per effettuare un’ulteriore misurazione in contraddittorio che assumerà valore ufficiale.</w:t>
      </w:r>
    </w:p>
    <w:p w14:paraId="4CFA120C" w14:textId="440BEFC1" w:rsidR="00C42811" w:rsidRPr="00DD3216" w:rsidRDefault="00C42811" w:rsidP="00BB671F">
      <w:r w:rsidRPr="00DD3216">
        <w:t>Nel caso in cui il Fornitore non si presenti</w:t>
      </w:r>
      <w:r w:rsidR="000F7118" w:rsidRPr="00DD3216">
        <w:t>,</w:t>
      </w:r>
      <w:r w:rsidRPr="00DD3216">
        <w:t xml:space="preserve"> l’Amministrazione procederà autonomamente alla misurazione che assumerà valore ufficiale. </w:t>
      </w:r>
    </w:p>
    <w:p w14:paraId="30932290" w14:textId="18C54658" w:rsidR="00C42811" w:rsidRPr="00DD3216" w:rsidRDefault="00C42811" w:rsidP="00BB671F">
      <w:r w:rsidRPr="00DD3216">
        <w:t>L’Amministrazione Contraente può altresì utilizzare le misure effettuate dal sistema di controllo per la verifica della temperatura ambiente e per l’applicazione di penali nei casi previsti al</w:t>
      </w:r>
      <w:r w:rsidR="003754C5" w:rsidRPr="00DD3216">
        <w:t xml:space="preserve"> </w:t>
      </w:r>
      <w:r w:rsidR="00EF3422" w:rsidRPr="00DD3216">
        <w:t>paragrafo 9</w:t>
      </w:r>
      <w:r w:rsidRPr="00DD3216">
        <w:t xml:space="preserve">. </w:t>
      </w:r>
    </w:p>
    <w:p w14:paraId="17A1BDBD" w14:textId="77777777" w:rsidR="00C42811" w:rsidRPr="00DD3216" w:rsidRDefault="00C42811" w:rsidP="00BB671F">
      <w:r w:rsidRPr="00DD3216">
        <w:t xml:space="preserve">Gli obiettivi del presente paragrafo devono essere raggiunti nelle ore di comfort richieste per l’edificio, rappresentate in maniera esemplificativa nella tabella seguente. Al di fuori delle ore di comfort richieste il Servizio svolto dal Fornitore non è monitorato attraverso i parametri individuati dal presente paragrafo. </w:t>
      </w:r>
    </w:p>
    <w:p w14:paraId="32F8C3D1" w14:textId="77777777" w:rsidR="00C42811" w:rsidRPr="00DD3216" w:rsidRDefault="00C42811" w:rsidP="00BB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53"/>
        <w:gridCol w:w="2027"/>
        <w:gridCol w:w="2028"/>
      </w:tblGrid>
      <w:tr w:rsidR="00DD3216" w:rsidRPr="00DD3216" w14:paraId="602F0EAE" w14:textId="77777777" w:rsidTr="0033641C">
        <w:trPr>
          <w:trHeight w:val="141"/>
          <w:tblHeader/>
        </w:trPr>
        <w:tc>
          <w:tcPr>
            <w:tcW w:w="8337" w:type="dxa"/>
            <w:gridSpan w:val="4"/>
            <w:shd w:val="clear" w:color="auto" w:fill="C0C0C0"/>
            <w:vAlign w:val="center"/>
          </w:tcPr>
          <w:p w14:paraId="5A864217" w14:textId="5B0709D0" w:rsidR="00E02734" w:rsidRPr="00DD3216" w:rsidRDefault="00E02734" w:rsidP="00E02734">
            <w:pPr>
              <w:jc w:val="center"/>
              <w:rPr>
                <w:b/>
                <w:bCs/>
                <w:sz w:val="18"/>
                <w:szCs w:val="18"/>
              </w:rPr>
            </w:pPr>
            <w:r w:rsidRPr="00DD3216">
              <w:rPr>
                <w:b/>
                <w:bCs/>
                <w:sz w:val="18"/>
                <w:szCs w:val="18"/>
              </w:rPr>
              <w:lastRenderedPageBreak/>
              <w:t>ORE DI COMFORT</w:t>
            </w:r>
            <w:r w:rsidRPr="00DD3216">
              <w:rPr>
                <w:sz w:val="18"/>
                <w:szCs w:val="18"/>
              </w:rPr>
              <w:t xml:space="preserve"> </w:t>
            </w:r>
            <w:r w:rsidRPr="00DD3216">
              <w:rPr>
                <w:b/>
                <w:bCs/>
                <w:sz w:val="18"/>
                <w:szCs w:val="18"/>
              </w:rPr>
              <w:t xml:space="preserve">DEL SERVIZIO </w:t>
            </w:r>
            <w:r w:rsidR="00401F66" w:rsidRPr="00DD3216">
              <w:rPr>
                <w:b/>
                <w:bCs/>
                <w:sz w:val="18"/>
                <w:szCs w:val="18"/>
              </w:rPr>
              <w:t>ENERGETICO ELETTRICO</w:t>
            </w:r>
          </w:p>
          <w:p w14:paraId="10CE94CC" w14:textId="14F1F869" w:rsidR="00E02734" w:rsidRPr="00DD3216" w:rsidRDefault="00E02734" w:rsidP="00E02734">
            <w:pPr>
              <w:pStyle w:val="TabNGcentr"/>
              <w:rPr>
                <w:sz w:val="18"/>
                <w:szCs w:val="18"/>
              </w:rPr>
            </w:pPr>
            <w:r w:rsidRPr="00DD3216">
              <w:rPr>
                <w:bCs/>
                <w:sz w:val="18"/>
              </w:rPr>
              <w:t>PER GLI IMPIANTI DI CLIMATIZZAZIONE ESTIV</w:t>
            </w:r>
            <w:r w:rsidR="00401F66" w:rsidRPr="00DD3216">
              <w:rPr>
                <w:bCs/>
                <w:sz w:val="18"/>
              </w:rPr>
              <w:t>A</w:t>
            </w:r>
          </w:p>
        </w:tc>
      </w:tr>
      <w:tr w:rsidR="00DD3216" w:rsidRPr="00DD3216" w14:paraId="2F1A911E" w14:textId="77777777" w:rsidTr="0033641C">
        <w:trPr>
          <w:trHeight w:val="69"/>
          <w:tblHeader/>
        </w:trPr>
        <w:tc>
          <w:tcPr>
            <w:tcW w:w="1129" w:type="dxa"/>
            <w:shd w:val="clear" w:color="auto" w:fill="C0C0C0"/>
            <w:vAlign w:val="center"/>
          </w:tcPr>
          <w:p w14:paraId="0C7CFFB2" w14:textId="77777777" w:rsidR="00E02734" w:rsidRPr="00DD3216" w:rsidRDefault="00E02734" w:rsidP="00BA2A5B">
            <w:pPr>
              <w:pStyle w:val="TabNGcentr"/>
              <w:rPr>
                <w:b w:val="0"/>
                <w:bCs/>
                <w:sz w:val="18"/>
                <w:szCs w:val="18"/>
              </w:rPr>
            </w:pPr>
            <w:r w:rsidRPr="00DD3216">
              <w:rPr>
                <w:b w:val="0"/>
                <w:bCs/>
                <w:sz w:val="18"/>
                <w:szCs w:val="18"/>
              </w:rPr>
              <w:t>ID edificio</w:t>
            </w:r>
          </w:p>
        </w:tc>
        <w:tc>
          <w:tcPr>
            <w:tcW w:w="3153" w:type="dxa"/>
            <w:shd w:val="clear" w:color="auto" w:fill="C0C0C0"/>
            <w:vAlign w:val="center"/>
          </w:tcPr>
          <w:p w14:paraId="326A102E" w14:textId="77777777" w:rsidR="00E02734" w:rsidRPr="00DD3216" w:rsidRDefault="00E02734" w:rsidP="00BA2A5B">
            <w:pPr>
              <w:pStyle w:val="TabNGcentr"/>
              <w:rPr>
                <w:b w:val="0"/>
                <w:bCs/>
                <w:sz w:val="18"/>
                <w:szCs w:val="18"/>
              </w:rPr>
            </w:pPr>
            <w:r w:rsidRPr="00DD3216">
              <w:rPr>
                <w:b w:val="0"/>
                <w:bCs/>
                <w:sz w:val="18"/>
                <w:szCs w:val="18"/>
              </w:rPr>
              <w:t>Luogo di fornitura</w:t>
            </w:r>
          </w:p>
        </w:tc>
        <w:tc>
          <w:tcPr>
            <w:tcW w:w="2027" w:type="dxa"/>
            <w:shd w:val="clear" w:color="auto" w:fill="C0C0C0"/>
            <w:vAlign w:val="center"/>
          </w:tcPr>
          <w:p w14:paraId="0D4B12A3" w14:textId="55F3CBDB" w:rsidR="00E02734" w:rsidRPr="00DD3216" w:rsidRDefault="00E02734" w:rsidP="00BA2A5B">
            <w:pPr>
              <w:pStyle w:val="TabNGcentr"/>
              <w:rPr>
                <w:b w:val="0"/>
                <w:bCs/>
                <w:sz w:val="18"/>
                <w:szCs w:val="18"/>
              </w:rPr>
            </w:pPr>
            <w:r w:rsidRPr="00DD3216">
              <w:rPr>
                <w:b w:val="0"/>
                <w:bCs/>
                <w:sz w:val="18"/>
                <w:szCs w:val="18"/>
              </w:rPr>
              <w:t>Ore di comfort</w:t>
            </w:r>
          </w:p>
        </w:tc>
        <w:tc>
          <w:tcPr>
            <w:tcW w:w="2028" w:type="dxa"/>
            <w:shd w:val="clear" w:color="auto" w:fill="C0C0C0"/>
            <w:vAlign w:val="center"/>
          </w:tcPr>
          <w:p w14:paraId="29FB7740" w14:textId="0E34CB14" w:rsidR="00E02734" w:rsidRPr="00DD3216" w:rsidRDefault="00E02734" w:rsidP="00BA2A5B">
            <w:pPr>
              <w:pStyle w:val="TabNGcentr"/>
              <w:rPr>
                <w:b w:val="0"/>
                <w:bCs/>
                <w:sz w:val="18"/>
                <w:szCs w:val="18"/>
              </w:rPr>
            </w:pPr>
            <w:r w:rsidRPr="00DD3216">
              <w:rPr>
                <w:b w:val="0"/>
                <w:bCs/>
                <w:sz w:val="18"/>
                <w:szCs w:val="18"/>
              </w:rPr>
              <w:t>Giorni</w:t>
            </w:r>
          </w:p>
        </w:tc>
      </w:tr>
      <w:tr w:rsidR="00DD3216" w:rsidRPr="00DD3216" w14:paraId="7E608B0E" w14:textId="77777777" w:rsidTr="0033641C">
        <w:tc>
          <w:tcPr>
            <w:tcW w:w="1129" w:type="dxa"/>
            <w:vAlign w:val="center"/>
          </w:tcPr>
          <w:p w14:paraId="18054EE4" w14:textId="77777777" w:rsidR="00C42811" w:rsidRPr="00DD3216" w:rsidRDefault="00C42811" w:rsidP="00BA2A5B">
            <w:pPr>
              <w:jc w:val="center"/>
              <w:rPr>
                <w:sz w:val="18"/>
                <w:szCs w:val="18"/>
              </w:rPr>
            </w:pPr>
            <w:r w:rsidRPr="00DD3216">
              <w:rPr>
                <w:sz w:val="18"/>
                <w:szCs w:val="18"/>
              </w:rPr>
              <w:t>1</w:t>
            </w:r>
          </w:p>
        </w:tc>
        <w:tc>
          <w:tcPr>
            <w:tcW w:w="3153" w:type="dxa"/>
            <w:vAlign w:val="center"/>
          </w:tcPr>
          <w:p w14:paraId="1EB037FA" w14:textId="77777777" w:rsidR="00C42811" w:rsidRPr="00DD3216" w:rsidRDefault="00C42811" w:rsidP="00BA2A5B">
            <w:pPr>
              <w:jc w:val="center"/>
              <w:rPr>
                <w:sz w:val="18"/>
                <w:szCs w:val="18"/>
              </w:rPr>
            </w:pPr>
            <w:r w:rsidRPr="00DD3216">
              <w:rPr>
                <w:sz w:val="18"/>
                <w:szCs w:val="18"/>
              </w:rPr>
              <w:t>Locali ingressi e corridoi</w:t>
            </w:r>
          </w:p>
        </w:tc>
        <w:tc>
          <w:tcPr>
            <w:tcW w:w="2027" w:type="dxa"/>
            <w:vAlign w:val="center"/>
          </w:tcPr>
          <w:p w14:paraId="69603FAB" w14:textId="77777777" w:rsidR="00C42811" w:rsidRPr="00DD3216" w:rsidRDefault="00C42811" w:rsidP="00BA2A5B">
            <w:pPr>
              <w:jc w:val="center"/>
              <w:rPr>
                <w:sz w:val="18"/>
                <w:szCs w:val="18"/>
              </w:rPr>
            </w:pPr>
            <w:r w:rsidRPr="00DD3216">
              <w:rPr>
                <w:sz w:val="18"/>
                <w:szCs w:val="18"/>
              </w:rPr>
              <w:t>Dalle 8 alle 14</w:t>
            </w:r>
          </w:p>
        </w:tc>
        <w:tc>
          <w:tcPr>
            <w:tcW w:w="2028" w:type="dxa"/>
            <w:vAlign w:val="center"/>
          </w:tcPr>
          <w:p w14:paraId="2C7778C3" w14:textId="77777777" w:rsidR="00C42811" w:rsidRPr="00DD3216" w:rsidRDefault="00C42811" w:rsidP="00BA2A5B">
            <w:pPr>
              <w:jc w:val="center"/>
              <w:rPr>
                <w:sz w:val="18"/>
                <w:szCs w:val="18"/>
              </w:rPr>
            </w:pPr>
            <w:r w:rsidRPr="00DD3216">
              <w:rPr>
                <w:sz w:val="18"/>
                <w:szCs w:val="18"/>
              </w:rPr>
              <w:t>Da lunedì a venerdì</w:t>
            </w:r>
          </w:p>
        </w:tc>
      </w:tr>
      <w:tr w:rsidR="00DD3216" w:rsidRPr="00DD3216" w14:paraId="31E37593" w14:textId="77777777" w:rsidTr="0033641C">
        <w:tc>
          <w:tcPr>
            <w:tcW w:w="1129" w:type="dxa"/>
            <w:vAlign w:val="center"/>
          </w:tcPr>
          <w:p w14:paraId="58C39D75" w14:textId="77777777" w:rsidR="00C42811" w:rsidRPr="00DD3216" w:rsidRDefault="00C42811" w:rsidP="00BA2A5B">
            <w:pPr>
              <w:jc w:val="center"/>
              <w:rPr>
                <w:sz w:val="18"/>
                <w:szCs w:val="18"/>
              </w:rPr>
            </w:pPr>
            <w:r w:rsidRPr="00DD3216">
              <w:rPr>
                <w:sz w:val="18"/>
                <w:szCs w:val="18"/>
              </w:rPr>
              <w:t>1</w:t>
            </w:r>
          </w:p>
        </w:tc>
        <w:tc>
          <w:tcPr>
            <w:tcW w:w="3153" w:type="dxa"/>
            <w:vAlign w:val="center"/>
          </w:tcPr>
          <w:p w14:paraId="637C77A1" w14:textId="77777777" w:rsidR="00C42811" w:rsidRPr="00DD3216" w:rsidRDefault="00C42811" w:rsidP="00BA2A5B">
            <w:pPr>
              <w:jc w:val="center"/>
              <w:rPr>
                <w:sz w:val="18"/>
                <w:szCs w:val="18"/>
              </w:rPr>
            </w:pPr>
            <w:r w:rsidRPr="00DD3216">
              <w:rPr>
                <w:sz w:val="18"/>
                <w:szCs w:val="18"/>
              </w:rPr>
              <w:t>Uffici e servizi</w:t>
            </w:r>
          </w:p>
        </w:tc>
        <w:tc>
          <w:tcPr>
            <w:tcW w:w="2027" w:type="dxa"/>
            <w:vAlign w:val="center"/>
          </w:tcPr>
          <w:p w14:paraId="39064B6F" w14:textId="77777777" w:rsidR="00C42811" w:rsidRPr="00DD3216" w:rsidRDefault="00C42811" w:rsidP="00BA2A5B">
            <w:pPr>
              <w:jc w:val="center"/>
              <w:rPr>
                <w:sz w:val="18"/>
                <w:szCs w:val="18"/>
              </w:rPr>
            </w:pPr>
            <w:r w:rsidRPr="00DD3216">
              <w:rPr>
                <w:sz w:val="18"/>
                <w:szCs w:val="18"/>
              </w:rPr>
              <w:t>Dalle 8 alle 14</w:t>
            </w:r>
          </w:p>
        </w:tc>
        <w:tc>
          <w:tcPr>
            <w:tcW w:w="2028" w:type="dxa"/>
            <w:vAlign w:val="center"/>
          </w:tcPr>
          <w:p w14:paraId="4188A309" w14:textId="77777777" w:rsidR="00C42811" w:rsidRPr="00DD3216" w:rsidRDefault="00C42811" w:rsidP="00BA2A5B">
            <w:pPr>
              <w:jc w:val="center"/>
              <w:rPr>
                <w:sz w:val="18"/>
                <w:szCs w:val="18"/>
              </w:rPr>
            </w:pPr>
            <w:r w:rsidRPr="00DD3216">
              <w:rPr>
                <w:sz w:val="18"/>
                <w:szCs w:val="18"/>
              </w:rPr>
              <w:t>Da lunedì a venerdì</w:t>
            </w:r>
          </w:p>
        </w:tc>
      </w:tr>
      <w:tr w:rsidR="00DD3216" w:rsidRPr="00DD3216" w14:paraId="3911F01C" w14:textId="77777777" w:rsidTr="0033641C">
        <w:tc>
          <w:tcPr>
            <w:tcW w:w="1129" w:type="dxa"/>
            <w:vAlign w:val="center"/>
          </w:tcPr>
          <w:p w14:paraId="57CA9D04" w14:textId="77777777" w:rsidR="00401F66" w:rsidRPr="00DD3216" w:rsidRDefault="00401F66" w:rsidP="00401F66">
            <w:pPr>
              <w:jc w:val="center"/>
              <w:rPr>
                <w:sz w:val="18"/>
                <w:szCs w:val="18"/>
              </w:rPr>
            </w:pPr>
            <w:r w:rsidRPr="00DD3216">
              <w:rPr>
                <w:sz w:val="18"/>
                <w:szCs w:val="18"/>
              </w:rPr>
              <w:t>2</w:t>
            </w:r>
          </w:p>
        </w:tc>
        <w:tc>
          <w:tcPr>
            <w:tcW w:w="3153" w:type="dxa"/>
            <w:vAlign w:val="center"/>
          </w:tcPr>
          <w:p w14:paraId="12F68DAE" w14:textId="764A14C4" w:rsidR="00401F66" w:rsidRPr="00DD3216" w:rsidRDefault="00401F66" w:rsidP="00401F66">
            <w:pPr>
              <w:jc w:val="center"/>
              <w:rPr>
                <w:sz w:val="18"/>
                <w:szCs w:val="18"/>
              </w:rPr>
            </w:pPr>
            <w:r w:rsidRPr="00DD3216">
              <w:rPr>
                <w:sz w:val="18"/>
                <w:szCs w:val="18"/>
              </w:rPr>
              <w:t>Aule</w:t>
            </w:r>
          </w:p>
        </w:tc>
        <w:tc>
          <w:tcPr>
            <w:tcW w:w="2027" w:type="dxa"/>
            <w:vAlign w:val="center"/>
          </w:tcPr>
          <w:p w14:paraId="17A5FCEB" w14:textId="4196D25F" w:rsidR="00401F66" w:rsidRPr="00DD3216" w:rsidRDefault="00401F66" w:rsidP="00401F66">
            <w:pPr>
              <w:jc w:val="center"/>
              <w:rPr>
                <w:sz w:val="18"/>
                <w:szCs w:val="18"/>
              </w:rPr>
            </w:pPr>
            <w:r w:rsidRPr="00DD3216">
              <w:rPr>
                <w:sz w:val="18"/>
                <w:szCs w:val="18"/>
              </w:rPr>
              <w:t>Dalle 8 alle 14</w:t>
            </w:r>
          </w:p>
        </w:tc>
        <w:tc>
          <w:tcPr>
            <w:tcW w:w="2028" w:type="dxa"/>
            <w:vAlign w:val="center"/>
          </w:tcPr>
          <w:p w14:paraId="55E47965" w14:textId="00148996" w:rsidR="00401F66" w:rsidRPr="00DD3216" w:rsidRDefault="00401F66" w:rsidP="00401F66">
            <w:pPr>
              <w:jc w:val="center"/>
              <w:rPr>
                <w:sz w:val="18"/>
                <w:szCs w:val="18"/>
              </w:rPr>
            </w:pPr>
            <w:r w:rsidRPr="00DD3216">
              <w:rPr>
                <w:sz w:val="18"/>
                <w:szCs w:val="18"/>
              </w:rPr>
              <w:t>Da lunedì a venerdì</w:t>
            </w:r>
          </w:p>
        </w:tc>
      </w:tr>
      <w:tr w:rsidR="00DD3216" w:rsidRPr="00DD3216" w14:paraId="3558A7E9" w14:textId="77777777" w:rsidTr="0033641C">
        <w:tc>
          <w:tcPr>
            <w:tcW w:w="1129" w:type="dxa"/>
            <w:vAlign w:val="center"/>
          </w:tcPr>
          <w:p w14:paraId="0035228A" w14:textId="77777777" w:rsidR="00C42811" w:rsidRPr="00DD3216" w:rsidRDefault="00C42811" w:rsidP="00BA2A5B">
            <w:pPr>
              <w:jc w:val="center"/>
              <w:rPr>
                <w:sz w:val="18"/>
                <w:szCs w:val="18"/>
              </w:rPr>
            </w:pPr>
            <w:r w:rsidRPr="00DD3216">
              <w:rPr>
                <w:sz w:val="18"/>
                <w:szCs w:val="18"/>
              </w:rPr>
              <w:t>2</w:t>
            </w:r>
          </w:p>
        </w:tc>
        <w:tc>
          <w:tcPr>
            <w:tcW w:w="3153" w:type="dxa"/>
            <w:vAlign w:val="center"/>
          </w:tcPr>
          <w:p w14:paraId="117ABCBC" w14:textId="77777777" w:rsidR="00C42811" w:rsidRPr="00DD3216" w:rsidRDefault="00C42811" w:rsidP="00BA2A5B">
            <w:pPr>
              <w:jc w:val="center"/>
              <w:rPr>
                <w:sz w:val="18"/>
                <w:szCs w:val="18"/>
              </w:rPr>
            </w:pPr>
            <w:r w:rsidRPr="00DD3216">
              <w:rPr>
                <w:sz w:val="18"/>
                <w:szCs w:val="18"/>
              </w:rPr>
              <w:t>…</w:t>
            </w:r>
          </w:p>
        </w:tc>
        <w:tc>
          <w:tcPr>
            <w:tcW w:w="2027" w:type="dxa"/>
            <w:vAlign w:val="center"/>
          </w:tcPr>
          <w:p w14:paraId="2CA73F68" w14:textId="77777777" w:rsidR="00C42811" w:rsidRPr="00DD3216" w:rsidRDefault="00C42811" w:rsidP="00BA2A5B">
            <w:pPr>
              <w:jc w:val="center"/>
              <w:rPr>
                <w:sz w:val="18"/>
                <w:szCs w:val="18"/>
              </w:rPr>
            </w:pPr>
            <w:r w:rsidRPr="00DD3216">
              <w:rPr>
                <w:sz w:val="18"/>
                <w:szCs w:val="18"/>
              </w:rPr>
              <w:t>…</w:t>
            </w:r>
          </w:p>
        </w:tc>
        <w:tc>
          <w:tcPr>
            <w:tcW w:w="2028" w:type="dxa"/>
            <w:vAlign w:val="center"/>
          </w:tcPr>
          <w:p w14:paraId="27384916" w14:textId="77777777" w:rsidR="00C42811" w:rsidRPr="00DD3216" w:rsidRDefault="00C42811" w:rsidP="00BA2A5B">
            <w:pPr>
              <w:jc w:val="center"/>
              <w:rPr>
                <w:sz w:val="18"/>
                <w:szCs w:val="18"/>
              </w:rPr>
            </w:pPr>
            <w:r w:rsidRPr="00DD3216">
              <w:rPr>
                <w:sz w:val="18"/>
                <w:szCs w:val="18"/>
              </w:rPr>
              <w:t>…</w:t>
            </w:r>
          </w:p>
        </w:tc>
      </w:tr>
    </w:tbl>
    <w:p w14:paraId="252E6419" w14:textId="523121B1" w:rsidR="00C42811" w:rsidRPr="00DD3216" w:rsidRDefault="00C42811" w:rsidP="00BB671F">
      <w:pPr>
        <w:pStyle w:val="Didascalia"/>
        <w:rPr>
          <w:sz w:val="16"/>
          <w:szCs w:val="18"/>
        </w:rPr>
      </w:pPr>
      <w:r w:rsidRPr="00DD3216">
        <w:rPr>
          <w:sz w:val="16"/>
          <w:szCs w:val="18"/>
        </w:rPr>
        <w:t xml:space="preserve">Tabella </w:t>
      </w:r>
      <w:r w:rsidR="00034A80" w:rsidRPr="00DD3216">
        <w:rPr>
          <w:sz w:val="16"/>
          <w:szCs w:val="18"/>
        </w:rPr>
        <w:t>8</w:t>
      </w:r>
    </w:p>
    <w:p w14:paraId="3141CE47" w14:textId="73A4C733" w:rsidR="0060356E" w:rsidRPr="00DD3216" w:rsidRDefault="0060356E" w:rsidP="00BB671F">
      <w:r w:rsidRPr="00DD3216">
        <w:t>Le ore di comfort ed i parametri di erogazione sono indicati dall’Amministrazione per ogni stagione di raffrescamento e riportate nel PTE.</w:t>
      </w:r>
    </w:p>
    <w:p w14:paraId="0A01077B" w14:textId="5149D9C1" w:rsidR="00C42811" w:rsidRPr="00DD3216" w:rsidRDefault="00C42811" w:rsidP="00BB671F">
      <w:r w:rsidRPr="00DD3216">
        <w:t xml:space="preserve">Il mancato rispetto degli obiettivi, dei tempi, dei parametri, ecc. richiesti </w:t>
      </w:r>
      <w:r w:rsidR="004A6375" w:rsidRPr="00DD3216">
        <w:t xml:space="preserve">avrà effetto sulla misurazione dei livelli di servizio e </w:t>
      </w:r>
      <w:r w:rsidRPr="00DD3216">
        <w:t xml:space="preserve">comporterà l’applicazione delle penali di cui al paragrafo </w:t>
      </w:r>
      <w:r w:rsidR="00DD61BB" w:rsidRPr="00DD3216">
        <w:t>9</w:t>
      </w:r>
      <w:r w:rsidRPr="00DD3216">
        <w:t>.</w:t>
      </w:r>
    </w:p>
    <w:p w14:paraId="445F1376" w14:textId="098E1044" w:rsidR="00F834E4" w:rsidRPr="00DD3216" w:rsidRDefault="00F834E4" w:rsidP="00785359">
      <w:pPr>
        <w:pStyle w:val="Max5"/>
        <w:rPr>
          <w:color w:val="auto"/>
        </w:rPr>
      </w:pPr>
      <w:r w:rsidRPr="00DD3216">
        <w:rPr>
          <w:color w:val="auto"/>
        </w:rPr>
        <w:t>Variazione parametri di erogazione degli impianti di climatizzazione estiva</w:t>
      </w:r>
    </w:p>
    <w:p w14:paraId="4122DD73" w14:textId="5B8853F9" w:rsidR="00BC4797" w:rsidRPr="00DD3216" w:rsidRDefault="00BC4797" w:rsidP="00BB671F">
      <w:r w:rsidRPr="00DD3216">
        <w:t xml:space="preserve">L’Amministrazione, almeno 3 (tre) giorni lavorativi prima dell’inizio di ogni </w:t>
      </w:r>
      <w:r w:rsidR="00856961" w:rsidRPr="00DD3216">
        <w:t xml:space="preserve">Stagione </w:t>
      </w:r>
      <w:r w:rsidR="00F834E4" w:rsidRPr="00DD3216">
        <w:t xml:space="preserve">di </w:t>
      </w:r>
      <w:r w:rsidR="00856961" w:rsidRPr="00DD3216">
        <w:t>Raffrescamento</w:t>
      </w:r>
      <w:r w:rsidRPr="00DD3216">
        <w:t>, deve indicare al Fornitore</w:t>
      </w:r>
      <w:r w:rsidR="00856961" w:rsidRPr="00DD3216">
        <w:t xml:space="preserve"> le eventuali variazioni rispetto ai parametri di erogazione indicati nel PTE,</w:t>
      </w:r>
      <w:r w:rsidR="004911A0" w:rsidRPr="00DD3216">
        <w:t xml:space="preserve"> riguardanti</w:t>
      </w:r>
      <w:r w:rsidRPr="00DD3216">
        <w:t>:</w:t>
      </w:r>
    </w:p>
    <w:p w14:paraId="45DC7613" w14:textId="6244462D" w:rsidR="00F834E4" w:rsidRPr="00DD3216" w:rsidRDefault="00F834E4" w:rsidP="00B10DF8">
      <w:pPr>
        <w:pStyle w:val="Max"/>
      </w:pPr>
      <w:r w:rsidRPr="00DD3216">
        <w:t xml:space="preserve">i parametri di erogazione e comfort del Servizio Energetico Elettrico per gli Impianti di Climatizzazione estiva richiesti per ciascun Luogo di Fornitura (Tabella </w:t>
      </w:r>
      <w:r w:rsidR="00276BC9" w:rsidRPr="00DD3216">
        <w:t>7</w:t>
      </w:r>
      <w:r w:rsidRPr="00DD3216">
        <w:t>);</w:t>
      </w:r>
    </w:p>
    <w:p w14:paraId="35AAA1D3" w14:textId="28AE0D69" w:rsidR="00F834E4" w:rsidRPr="00DD3216" w:rsidRDefault="00F834E4" w:rsidP="00B10DF8">
      <w:pPr>
        <w:pStyle w:val="Max"/>
      </w:pPr>
      <w:r w:rsidRPr="00DD3216">
        <w:t xml:space="preserve">le ore di comfort relative alla </w:t>
      </w:r>
      <w:r w:rsidR="00DD61BB" w:rsidRPr="00DD3216">
        <w:t xml:space="preserve">Stagione </w:t>
      </w:r>
      <w:r w:rsidRPr="00DD3216">
        <w:t xml:space="preserve">di </w:t>
      </w:r>
      <w:r w:rsidR="00DD61BB" w:rsidRPr="00DD3216">
        <w:t xml:space="preserve">Raffrescamento 9 </w:t>
      </w:r>
      <w:r w:rsidRPr="00DD3216">
        <w:t xml:space="preserve">(Tabella </w:t>
      </w:r>
      <w:r w:rsidR="00034A80" w:rsidRPr="00DD3216">
        <w:t>8</w:t>
      </w:r>
      <w:r w:rsidRPr="00DD3216">
        <w:t>);</w:t>
      </w:r>
    </w:p>
    <w:p w14:paraId="6E0EFD35" w14:textId="16892391" w:rsidR="00F834E4" w:rsidRPr="00DD3216" w:rsidRDefault="00F834E4" w:rsidP="00B10DF8">
      <w:pPr>
        <w:pStyle w:val="Max"/>
      </w:pPr>
      <w:r w:rsidRPr="00DD3216">
        <w:t>la data di prima accensione e ultimo spegnimento degli impianti per la Climatizzazione Estiva.</w:t>
      </w:r>
    </w:p>
    <w:p w14:paraId="2AEBDC36" w14:textId="77777777" w:rsidR="0091653F" w:rsidRPr="00DD3216" w:rsidRDefault="0091653F" w:rsidP="00BB671F">
      <w:r w:rsidRPr="00DD3216">
        <w:t>L’Amministrazione con un anticipo minimo di 24 ore deve comunicare la data di spegnimento stagionale degli Impianti per la Climatizzazione Invernale se diversa da quella indicata nel PTE o prevista dalla normativa.</w:t>
      </w:r>
    </w:p>
    <w:p w14:paraId="1055A985" w14:textId="64C56B83" w:rsidR="00BC4797" w:rsidRPr="00DD3216" w:rsidRDefault="00BC4797" w:rsidP="00BB671F">
      <w:r w:rsidRPr="00DD3216">
        <w:t>L’Amministrazione, nel corso della durata del contratto, si riserva il diritto di richiedere al Fornitore variazioni di quanto indicato ai precedenti punti con preavviso di almeno 24 ore.</w:t>
      </w:r>
    </w:p>
    <w:p w14:paraId="415502BF" w14:textId="205DF5C4" w:rsidR="00BC4797" w:rsidRPr="00DD3216" w:rsidRDefault="00BC4797" w:rsidP="00BB671F">
      <w:r w:rsidRPr="00DD3216">
        <w:t xml:space="preserve">Nel caso di mancata </w:t>
      </w:r>
      <w:r w:rsidR="00F834E4" w:rsidRPr="00DD3216">
        <w:t xml:space="preserve">indicazione </w:t>
      </w:r>
      <w:r w:rsidRPr="00DD3216">
        <w:t xml:space="preserve">da parte dell’Amministrazione contraente le prescrizioni minime di comfort ambientale, in termini di temperatura, umidità e ricambi d’aria degli ambienti interni, sono definite dal </w:t>
      </w:r>
      <w:r w:rsidR="00F834E4" w:rsidRPr="00DD3216">
        <w:t>DPR</w:t>
      </w:r>
      <w:r w:rsidRPr="00DD3216">
        <w:t xml:space="preserve"> n. 74/2013 e s.m.i. e dalla norma UNI/TS 11300.</w:t>
      </w:r>
    </w:p>
    <w:p w14:paraId="676A2C18" w14:textId="3E6A36E4" w:rsidR="000F2CA4" w:rsidRPr="00DD3216" w:rsidRDefault="00BC4797" w:rsidP="00BB671F">
      <w:r w:rsidRPr="00DD3216">
        <w:t xml:space="preserve">Il mancato rispetto </w:t>
      </w:r>
      <w:r w:rsidR="009F7651" w:rsidRPr="00DD3216">
        <w:t xml:space="preserve">parametri richiesti </w:t>
      </w:r>
      <w:r w:rsidR="004A6375" w:rsidRPr="00DD3216">
        <w:t xml:space="preserve">avrà effetto sulla misurazione dei livelli di servizio e </w:t>
      </w:r>
      <w:r w:rsidR="009F7651" w:rsidRPr="00DD3216">
        <w:t xml:space="preserve">potrà determinare </w:t>
      </w:r>
      <w:r w:rsidRPr="00DD3216">
        <w:t xml:space="preserve">l’applicazione delle penali di cui al </w:t>
      </w:r>
      <w:r w:rsidR="00EF3422" w:rsidRPr="00DD3216">
        <w:t>paragrafo 9</w:t>
      </w:r>
      <w:r w:rsidRPr="00DD3216">
        <w:t>.</w:t>
      </w:r>
    </w:p>
    <w:p w14:paraId="5A0F6A4B" w14:textId="4E839E04" w:rsidR="007617F2" w:rsidRPr="00DD3216" w:rsidRDefault="00EE508E" w:rsidP="00DB46D1">
      <w:pPr>
        <w:pStyle w:val="Max1111"/>
        <w:rPr>
          <w:color w:val="auto"/>
        </w:rPr>
      </w:pPr>
      <w:r w:rsidRPr="00DD3216">
        <w:rPr>
          <w:color w:val="auto"/>
        </w:rPr>
        <w:t>Obiettivi e Parametri di Erogazione del Servizio Energetico</w:t>
      </w:r>
      <w:r w:rsidR="00D3404C" w:rsidRPr="00DD3216">
        <w:rPr>
          <w:color w:val="auto"/>
        </w:rPr>
        <w:t xml:space="preserve"> Elettrico</w:t>
      </w:r>
      <w:r w:rsidRPr="00DD3216">
        <w:rPr>
          <w:color w:val="auto"/>
        </w:rPr>
        <w:t xml:space="preserve"> per gli Impianti </w:t>
      </w:r>
      <w:r w:rsidR="00D3404C" w:rsidRPr="00DD3216">
        <w:rPr>
          <w:color w:val="auto"/>
        </w:rPr>
        <w:t>Elettr</w:t>
      </w:r>
      <w:r w:rsidRPr="00DD3216">
        <w:rPr>
          <w:color w:val="auto"/>
        </w:rPr>
        <w:t xml:space="preserve">ici </w:t>
      </w:r>
      <w:r w:rsidR="002506CC" w:rsidRPr="00DD3216">
        <w:rPr>
          <w:color w:val="auto"/>
        </w:rPr>
        <w:t xml:space="preserve">e </w:t>
      </w:r>
      <w:r w:rsidR="005710B9" w:rsidRPr="00DD3216">
        <w:rPr>
          <w:color w:val="auto"/>
        </w:rPr>
        <w:t>speciali</w:t>
      </w:r>
    </w:p>
    <w:p w14:paraId="69C2C1DD" w14:textId="7081AEE8" w:rsidR="00DF74B3" w:rsidRPr="00DD3216" w:rsidRDefault="00DF74B3" w:rsidP="00BB671F">
      <w:r w:rsidRPr="00DD3216">
        <w:t>Nello svolgimento delle attività previste dal Servizio Energetico Elettrico per gli Impianti Elettrici il Fornitore deve perseguire i seguenti obiettivi:</w:t>
      </w:r>
    </w:p>
    <w:p w14:paraId="593D33E0" w14:textId="2BDE3C67" w:rsidR="00012050" w:rsidRPr="00DD3216" w:rsidRDefault="00EF7AD2" w:rsidP="00B10DF8">
      <w:pPr>
        <w:pStyle w:val="Max"/>
      </w:pPr>
      <w:r w:rsidRPr="00DD3216">
        <w:t>garantire la continuità del servizio e la disponibilità e la piena efficienza degli impianti oggetto del servizio indicati nel Verbale di Presa in Consegna;</w:t>
      </w:r>
    </w:p>
    <w:p w14:paraId="1B21D610" w14:textId="0394E966" w:rsidR="007632DC" w:rsidRPr="00DD3216" w:rsidRDefault="007632DC" w:rsidP="00B10DF8">
      <w:pPr>
        <w:pStyle w:val="Max"/>
      </w:pPr>
      <w:r w:rsidRPr="00DD3216">
        <w:t>garantire le prescrizioni minime di comfort in termini di illuminazione degli ambienti interni e di prestazione degli impianti elettrici, richiesti dall’Amministrazione in base alla normativa tempo per tempo vigente ed entro i limiti di prestazione per cui è stato progettato l’impianto</w:t>
      </w:r>
      <w:r w:rsidR="00ED57A8" w:rsidRPr="00DD3216">
        <w:t xml:space="preserve"> (secondo la Norma UNI 12464-1:2021 e s.m.i.)</w:t>
      </w:r>
      <w:r w:rsidRPr="00DD3216">
        <w:t>;</w:t>
      </w:r>
    </w:p>
    <w:p w14:paraId="48CD1484" w14:textId="7F2DF576" w:rsidR="00AE36C7" w:rsidRPr="00DD3216" w:rsidRDefault="00751745" w:rsidP="00B10DF8">
      <w:pPr>
        <w:pStyle w:val="Max"/>
        <w:rPr>
          <w:highlight w:val="lightGray"/>
        </w:rPr>
      </w:pPr>
      <w:r w:rsidRPr="00DD3216">
        <w:rPr>
          <w:highlight w:val="lightGray"/>
        </w:rPr>
        <w:t>garantire i risparmi energetici complessivi (minimi di cui al presente Capitolato Tecnico eventualmente impegnati in Offerta Tecnica), dimostrando il raggiungimento degli stessi mediante il sistema di controllo e monitoraggio di cui al successivo paragrafo 6.4.1</w:t>
      </w:r>
      <w:r w:rsidR="00AE36C7" w:rsidRPr="00DD3216">
        <w:rPr>
          <w:highlight w:val="lightGray"/>
        </w:rPr>
        <w:t>;</w:t>
      </w:r>
    </w:p>
    <w:p w14:paraId="7E98DFA5" w14:textId="77777777" w:rsidR="00AE36C7" w:rsidRPr="00DD3216" w:rsidRDefault="00AE36C7" w:rsidP="00B10DF8">
      <w:pPr>
        <w:pStyle w:val="Max"/>
      </w:pPr>
      <w:r w:rsidRPr="00DD3216">
        <w:t>garantire la spesa minima I</w:t>
      </w:r>
      <w:r w:rsidRPr="00DD3216">
        <w:rPr>
          <w:vertAlign w:val="subscript"/>
        </w:rPr>
        <w:t>CRE</w:t>
      </w:r>
      <w:r w:rsidRPr="00DD3216">
        <w:t xml:space="preserve"> destinata agli interventi di riqualificazione energetica sul sistema edificio-</w:t>
      </w:r>
      <w:r w:rsidRPr="00DD3216">
        <w:lastRenderedPageBreak/>
        <w:t>impianto;</w:t>
      </w:r>
    </w:p>
    <w:p w14:paraId="08BE7D84" w14:textId="29554897" w:rsidR="00E370D7" w:rsidRPr="00DD3216" w:rsidRDefault="00AE36C7" w:rsidP="00B10DF8">
      <w:pPr>
        <w:pStyle w:val="Max"/>
      </w:pPr>
      <w:r w:rsidRPr="00DD3216">
        <w:rPr>
          <w:lang w:eastAsia="ar-SA"/>
        </w:rPr>
        <w:t xml:space="preserve">ridurre </w:t>
      </w:r>
      <w:r w:rsidR="00E370D7" w:rsidRPr="00DD3216">
        <w:rPr>
          <w:lang w:eastAsia="ar-SA"/>
        </w:rPr>
        <w:t>le emissioni climalteranti e dell’uso delle risorse naturali</w:t>
      </w:r>
      <w:r w:rsidR="00E370D7" w:rsidRPr="00DD3216">
        <w:t>;</w:t>
      </w:r>
    </w:p>
    <w:p w14:paraId="0EE1F358" w14:textId="47CEA3F8" w:rsidR="00E370D7" w:rsidRPr="00DD3216" w:rsidRDefault="00E370D7" w:rsidP="00B10DF8">
      <w:pPr>
        <w:pStyle w:val="Max"/>
      </w:pPr>
      <w:r w:rsidRPr="00DD3216">
        <w:rPr>
          <w:lang w:eastAsia="ar-SA"/>
        </w:rPr>
        <w:t>ridu</w:t>
      </w:r>
      <w:r w:rsidR="00AE36C7" w:rsidRPr="00DD3216">
        <w:rPr>
          <w:lang w:eastAsia="ar-SA"/>
        </w:rPr>
        <w:t>rre g</w:t>
      </w:r>
      <w:r w:rsidRPr="00DD3216">
        <w:rPr>
          <w:lang w:eastAsia="ar-SA"/>
        </w:rPr>
        <w:t>li impatti ambientali lungo l’intero ciclo di vita di prodotti e servizi;</w:t>
      </w:r>
    </w:p>
    <w:p w14:paraId="2C51528F" w14:textId="68899DDE" w:rsidR="00E370D7" w:rsidRPr="00DD3216" w:rsidRDefault="00E370D7" w:rsidP="00B10DF8">
      <w:pPr>
        <w:pStyle w:val="Max"/>
      </w:pPr>
      <w:r w:rsidRPr="00DD3216">
        <w:rPr>
          <w:szCs w:val="24"/>
          <w:lang w:eastAsia="ar-SA"/>
        </w:rPr>
        <w:t xml:space="preserve">fornire una quota di </w:t>
      </w:r>
      <w:r w:rsidRPr="00DD3216">
        <w:t>Energia Elettrica Verde in base a quanto descritto al paragrafo 6.2.</w:t>
      </w:r>
      <w:r w:rsidR="00E65A4D" w:rsidRPr="00DD3216">
        <w:t>4</w:t>
      </w:r>
      <w:r w:rsidRPr="00DD3216">
        <w:t>;</w:t>
      </w:r>
    </w:p>
    <w:p w14:paraId="20031599" w14:textId="7C10E523" w:rsidR="0007343D" w:rsidRPr="00DD3216" w:rsidRDefault="0007343D" w:rsidP="00B10DF8">
      <w:pPr>
        <w:pStyle w:val="Max"/>
      </w:pPr>
      <w:r w:rsidRPr="00DD3216">
        <w:t>eseguire, laddove necessario, e mantenere l’adeguamento normativo dei sistemi edificio-impianto per tutta la durata contrattuale;</w:t>
      </w:r>
    </w:p>
    <w:p w14:paraId="005523F8" w14:textId="7DEF52B3" w:rsidR="00CF462B" w:rsidRPr="00DD3216" w:rsidRDefault="00CF462B" w:rsidP="00B10DF8">
      <w:pPr>
        <w:pStyle w:val="Max"/>
      </w:pPr>
      <w:r w:rsidRPr="00DD3216">
        <w:t>sensibilizzare gli utenti ad un uso corretto di impianti ed apparecchiature oggetto del Servizio;</w:t>
      </w:r>
    </w:p>
    <w:p w14:paraId="3A122306" w14:textId="78DC950F" w:rsidR="00012050" w:rsidRPr="00DD3216" w:rsidRDefault="00CF462B" w:rsidP="00B10DF8">
      <w:pPr>
        <w:pStyle w:val="Max"/>
      </w:pPr>
      <w:r w:rsidRPr="00DD3216">
        <w:t>aumentare e migliorare la conoscenza impiantistica ed energetica dei sistemi edificio-impianto da parte dell’Amministrazione.</w:t>
      </w:r>
    </w:p>
    <w:p w14:paraId="64D6731F" w14:textId="7ADC6AA3" w:rsidR="00012050" w:rsidRPr="00DD3216" w:rsidRDefault="00012050" w:rsidP="00BB671F">
      <w:r w:rsidRPr="00DD3216">
        <w:t xml:space="preserve">Il Fornitore non potrà addurre, a giustificazione della inosservanza delle disposizioni del presente </w:t>
      </w:r>
      <w:r w:rsidR="00BE1DEB" w:rsidRPr="00DD3216">
        <w:t>Documento</w:t>
      </w:r>
      <w:r w:rsidRPr="00DD3216">
        <w:t xml:space="preserve">, difetti, insufficienti potenzialità, stati d’uso o caratteristiche architettoniche, compreso lo stato di degrado di edifici o impianti. </w:t>
      </w:r>
    </w:p>
    <w:p w14:paraId="120B5337" w14:textId="4F5E242B" w:rsidR="00012050" w:rsidRPr="00DD3216" w:rsidRDefault="00012050" w:rsidP="00BB671F">
      <w:r w:rsidRPr="00DD3216">
        <w:t>Il mancato rispetto degli obiettivi</w:t>
      </w:r>
      <w:r w:rsidR="00867802" w:rsidRPr="00DD3216">
        <w:t xml:space="preserve"> e</w:t>
      </w:r>
      <w:r w:rsidRPr="00DD3216">
        <w:t xml:space="preserve"> parametri richiesti comporterà l’applicazione delle penali di cui al </w:t>
      </w:r>
      <w:r w:rsidR="00EF3422" w:rsidRPr="00DD3216">
        <w:t>paragrafo 9</w:t>
      </w:r>
      <w:r w:rsidRPr="00DD3216">
        <w:t>.</w:t>
      </w:r>
    </w:p>
    <w:p w14:paraId="30743D32" w14:textId="5E88CD03" w:rsidR="00207B4A" w:rsidRPr="00DD3216" w:rsidRDefault="00207B4A" w:rsidP="00DB46D1">
      <w:pPr>
        <w:pStyle w:val="Max1111"/>
        <w:rPr>
          <w:color w:val="auto"/>
        </w:rPr>
      </w:pPr>
      <w:bookmarkStart w:id="242" w:name="_Toc325013577"/>
      <w:r w:rsidRPr="00DD3216">
        <w:rPr>
          <w:color w:val="auto"/>
        </w:rPr>
        <w:t xml:space="preserve">Obiettivi e Parametri di Erogazione del Servizio Energetico Elettrico per gli impianti </w:t>
      </w:r>
      <w:r w:rsidR="005710B9" w:rsidRPr="00DD3216">
        <w:rPr>
          <w:color w:val="auto"/>
        </w:rPr>
        <w:t xml:space="preserve">Elettrici </w:t>
      </w:r>
      <w:r w:rsidRPr="00DD3216">
        <w:rPr>
          <w:color w:val="auto"/>
        </w:rPr>
        <w:t>da Fonte Rinnovabile</w:t>
      </w:r>
    </w:p>
    <w:p w14:paraId="282EA817" w14:textId="4215F48B" w:rsidR="00207B4A" w:rsidRPr="00DD3216" w:rsidRDefault="00207B4A" w:rsidP="00BB671F">
      <w:r w:rsidRPr="00DD3216">
        <w:t xml:space="preserve">Nello svolgimento delle attività previste dal Servizio Energetico Elettrico per gli Impianti </w:t>
      </w:r>
      <w:r w:rsidR="005710B9" w:rsidRPr="00DD3216">
        <w:t xml:space="preserve">Elettrici </w:t>
      </w:r>
      <w:r w:rsidRPr="00DD3216">
        <w:t>da Fonte Rinnovabile il Fornitore deve perseguire i seguenti obiettivi</w:t>
      </w:r>
      <w:r w:rsidR="00B13662" w:rsidRPr="00DD3216">
        <w:t xml:space="preserve"> </w:t>
      </w:r>
      <w:r w:rsidR="00B13662" w:rsidRPr="00DD3216">
        <w:rPr>
          <w:u w:val="single"/>
        </w:rPr>
        <w:t>per gli impi</w:t>
      </w:r>
      <w:r w:rsidR="00224D11" w:rsidRPr="00DD3216">
        <w:rPr>
          <w:u w:val="single"/>
        </w:rPr>
        <w:t>a</w:t>
      </w:r>
      <w:r w:rsidR="00B13662" w:rsidRPr="00DD3216">
        <w:rPr>
          <w:u w:val="single"/>
        </w:rPr>
        <w:t>nti già installati e di proprietà dell’Amministrazione</w:t>
      </w:r>
      <w:r w:rsidRPr="00DD3216">
        <w:t>:</w:t>
      </w:r>
    </w:p>
    <w:p w14:paraId="20F33973" w14:textId="77777777" w:rsidR="00207B4A" w:rsidRPr="00DD3216" w:rsidRDefault="00207B4A" w:rsidP="00B10DF8">
      <w:pPr>
        <w:pStyle w:val="Max"/>
      </w:pPr>
      <w:r w:rsidRPr="00DD3216">
        <w:t>garantire la continuità del servizio e la disponibilità e la piena efficienza degli impianti oggetto del servizio indicati nel Verbale di Presa in Consegna;</w:t>
      </w:r>
    </w:p>
    <w:p w14:paraId="22F588E3" w14:textId="04D6E273" w:rsidR="00207B4A" w:rsidRPr="00DD3216" w:rsidRDefault="00207B4A" w:rsidP="00B10DF8">
      <w:pPr>
        <w:pStyle w:val="Max"/>
      </w:pPr>
      <w:r w:rsidRPr="00DD3216">
        <w:t>garantire la produttività minima del sistema a fonte rinnovabile pari ad almeno il 95% della produttività media degli ultimi 3 anni come indicato nell’Appendice 12;</w:t>
      </w:r>
    </w:p>
    <w:p w14:paraId="42655915" w14:textId="7B32B981" w:rsidR="0025443F" w:rsidRPr="00DD3216" w:rsidRDefault="0025443F" w:rsidP="00B10DF8">
      <w:pPr>
        <w:pStyle w:val="Max"/>
      </w:pPr>
      <w:r w:rsidRPr="00DD3216">
        <w:t>garantire lo svolgimento di tutte le attività di tipo amministrativo e di rapporti con enti (GSE, Agenzia delle Entrate, ecc.) associate al funzionamento degli impianti oggetto del servizio;</w:t>
      </w:r>
    </w:p>
    <w:p w14:paraId="625FBE17" w14:textId="3F973A13" w:rsidR="00742F93" w:rsidRPr="00DD3216" w:rsidRDefault="00844E70" w:rsidP="00B10DF8">
      <w:pPr>
        <w:pStyle w:val="Max"/>
      </w:pPr>
      <w:r w:rsidRPr="00DD3216">
        <w:rPr>
          <w:lang w:eastAsia="ar-SA"/>
        </w:rPr>
        <w:t xml:space="preserve">ridurre </w:t>
      </w:r>
      <w:r w:rsidR="00742F93" w:rsidRPr="00DD3216">
        <w:rPr>
          <w:lang w:eastAsia="ar-SA"/>
        </w:rPr>
        <w:t>gli impatti ambientali lungo l’intero ciclo di vita di prodotti e servizi;</w:t>
      </w:r>
    </w:p>
    <w:p w14:paraId="5D26E72A" w14:textId="708AA143" w:rsidR="00207B4A" w:rsidRPr="00DD3216" w:rsidRDefault="00207B4A" w:rsidP="00B10DF8">
      <w:pPr>
        <w:pStyle w:val="Max"/>
      </w:pPr>
      <w:r w:rsidRPr="00DD3216">
        <w:t xml:space="preserve">eseguire, laddove necessario, e mantenere l’adeguamento normativo </w:t>
      </w:r>
      <w:r w:rsidR="0025443F" w:rsidRPr="00DD3216">
        <w:t>degli impianti oggetto del servizio</w:t>
      </w:r>
      <w:r w:rsidRPr="00DD3216">
        <w:t xml:space="preserve"> per tutta la durata contrattuale;</w:t>
      </w:r>
    </w:p>
    <w:p w14:paraId="5332A78F" w14:textId="77777777" w:rsidR="00577AAF" w:rsidRPr="00DD3216" w:rsidRDefault="00577AAF" w:rsidP="00B10DF8">
      <w:pPr>
        <w:pStyle w:val="Max"/>
      </w:pPr>
      <w:r w:rsidRPr="00DD3216">
        <w:t>sensibilizzare gli utenti ad un uso corretto di impianti ed apparecchiature oggetto del Servizio;</w:t>
      </w:r>
    </w:p>
    <w:p w14:paraId="5952EE11" w14:textId="77777777" w:rsidR="00577AAF" w:rsidRPr="00DD3216" w:rsidRDefault="00577AAF" w:rsidP="00B10DF8">
      <w:pPr>
        <w:pStyle w:val="Max"/>
      </w:pPr>
      <w:r w:rsidRPr="00DD3216">
        <w:t>aumentare e migliorare la conoscenza impiantistica ed energetica dei sistemi edificio-impianto da parte dell’Amministrazione.</w:t>
      </w:r>
    </w:p>
    <w:p w14:paraId="28DD1C76" w14:textId="084F052A" w:rsidR="007661CA" w:rsidRPr="00DD3216" w:rsidRDefault="007661CA" w:rsidP="00BB671F">
      <w:r w:rsidRPr="00DD3216">
        <w:t xml:space="preserve">Nello svolgimento delle attività previste dal Servizio Energetico Elettrico per gli Impianti Elettrici da Fonte Rinnovabile il Fornitore deve perseguire per gli impianti </w:t>
      </w:r>
      <w:r w:rsidR="0074084C" w:rsidRPr="00DD3216">
        <w:rPr>
          <w:u w:val="single"/>
        </w:rPr>
        <w:t>proposti quali interventi di riqualificazione energetica</w:t>
      </w:r>
      <w:r w:rsidR="0074084C" w:rsidRPr="00DD3216">
        <w:t>,</w:t>
      </w:r>
      <w:r w:rsidR="008243C7" w:rsidRPr="00DD3216">
        <w:t xml:space="preserve"> oltre agli obiettivi precedentemente elencati</w:t>
      </w:r>
      <w:r w:rsidR="0053053B" w:rsidRPr="00DD3216">
        <w:t>,</w:t>
      </w:r>
      <w:r w:rsidR="008243C7" w:rsidRPr="00DD3216">
        <w:t xml:space="preserve"> anche </w:t>
      </w:r>
      <w:r w:rsidR="0074084C" w:rsidRPr="00DD3216">
        <w:t>i seguent</w:t>
      </w:r>
      <w:r w:rsidR="008243C7" w:rsidRPr="00DD3216">
        <w:t>i</w:t>
      </w:r>
      <w:r w:rsidRPr="00DD3216">
        <w:t>:</w:t>
      </w:r>
    </w:p>
    <w:p w14:paraId="43865981" w14:textId="5AF8A49B" w:rsidR="00C80E07" w:rsidRPr="00DD3216" w:rsidRDefault="007213B4" w:rsidP="00B10DF8">
      <w:pPr>
        <w:pStyle w:val="Max"/>
      </w:pPr>
      <w:r w:rsidRPr="00DD3216">
        <w:t>p</w:t>
      </w:r>
      <w:r w:rsidR="006F4B63" w:rsidRPr="00DD3216">
        <w:t>rogettare</w:t>
      </w:r>
      <w:r w:rsidR="00341A31" w:rsidRPr="00DD3216">
        <w:t>,</w:t>
      </w:r>
      <w:r w:rsidR="006F4B63" w:rsidRPr="00DD3216">
        <w:t xml:space="preserve"> </w:t>
      </w:r>
      <w:r w:rsidR="00341A31" w:rsidRPr="00DD3216">
        <w:t xml:space="preserve">sottoporre ad autorizzazione e realizzare </w:t>
      </w:r>
      <w:r w:rsidR="00C80E07" w:rsidRPr="00DD3216">
        <w:t>l’impianto</w:t>
      </w:r>
      <w:r w:rsidR="00CB344F" w:rsidRPr="00DD3216">
        <w:t>;</w:t>
      </w:r>
    </w:p>
    <w:p w14:paraId="0ED552FB" w14:textId="52CDFD97" w:rsidR="007661CA" w:rsidRPr="00DD3216" w:rsidRDefault="008243C7" w:rsidP="00B10DF8">
      <w:pPr>
        <w:pStyle w:val="Max"/>
      </w:pPr>
      <w:r w:rsidRPr="00DD3216">
        <w:t xml:space="preserve">contabilizzare le energie prodotte dall’impianto e </w:t>
      </w:r>
      <w:r w:rsidR="00D2045D" w:rsidRPr="00DD3216">
        <w:t>impiegare le medesime energie per gli usi dell’Amministrazione</w:t>
      </w:r>
      <w:r w:rsidR="00E31F15" w:rsidRPr="00DD3216">
        <w:t xml:space="preserve"> garantendo un autocon</w:t>
      </w:r>
      <w:r w:rsidR="000A37DA" w:rsidRPr="00DD3216">
        <w:t xml:space="preserve">sumo </w:t>
      </w:r>
      <w:r w:rsidR="00731161" w:rsidRPr="00DD3216">
        <w:t>almeno pari al</w:t>
      </w:r>
      <w:r w:rsidR="00A3254D" w:rsidRPr="00DD3216">
        <w:t>l’80</w:t>
      </w:r>
      <w:r w:rsidR="00872B81" w:rsidRPr="00DD3216">
        <w:t>%</w:t>
      </w:r>
      <w:r w:rsidR="00612528" w:rsidRPr="00DD3216">
        <w:t>;</w:t>
      </w:r>
    </w:p>
    <w:p w14:paraId="387F1831" w14:textId="5F3D5015" w:rsidR="00207B4A" w:rsidRPr="00DD3216" w:rsidRDefault="00207B4A" w:rsidP="00B10DF8">
      <w:pPr>
        <w:pStyle w:val="Max"/>
      </w:pPr>
      <w:r w:rsidRPr="00DD3216">
        <w:t>ridurre i consumi energetici secondo gli obiettivi offerti in sede di Offerta Tecnica anche in relazione alla spesa minima I</w:t>
      </w:r>
      <w:r w:rsidRPr="00DD3216">
        <w:rPr>
          <w:vertAlign w:val="subscript"/>
        </w:rPr>
        <w:t>CRE</w:t>
      </w:r>
      <w:r w:rsidRPr="00DD3216">
        <w:t xml:space="preserve"> destinata agli interventi di riqualificazione energetica sul sistema edificio-impianto</w:t>
      </w:r>
      <w:r w:rsidR="008D6DDF" w:rsidRPr="00DD3216">
        <w:t>.</w:t>
      </w:r>
    </w:p>
    <w:p w14:paraId="13083DD5" w14:textId="28594D92" w:rsidR="00207B4A" w:rsidRPr="00DD3216" w:rsidRDefault="00207B4A" w:rsidP="00BB671F">
      <w:r w:rsidRPr="00DD3216">
        <w:t xml:space="preserve">Il Fornitore non potrà addurre, a giustificazione della inosservanza delle disposizioni del presente </w:t>
      </w:r>
      <w:r w:rsidR="001546AF" w:rsidRPr="00DD3216">
        <w:t>Documento</w:t>
      </w:r>
      <w:r w:rsidRPr="00DD3216">
        <w:t xml:space="preserve">, difetti, insufficienti potenzialità, stati d’uso o caratteristiche architettoniche, compreso lo stato di degrado di edifici o impianti. </w:t>
      </w:r>
    </w:p>
    <w:p w14:paraId="3E38DBF0" w14:textId="6446A866" w:rsidR="00207B4A" w:rsidRPr="00DD3216" w:rsidRDefault="00207B4A" w:rsidP="00BB671F">
      <w:r w:rsidRPr="00DD3216">
        <w:lastRenderedPageBreak/>
        <w:t xml:space="preserve">Il mancato rispetto degli obiettivi e parametri richiesti comporterà l’applicazione delle penali di cui al </w:t>
      </w:r>
      <w:r w:rsidR="00EF3422" w:rsidRPr="00DD3216">
        <w:t>paragrafo 9</w:t>
      </w:r>
      <w:r w:rsidRPr="00DD3216">
        <w:t>.</w:t>
      </w:r>
    </w:p>
    <w:p w14:paraId="4F75C21F" w14:textId="7FA4E31B" w:rsidR="00B47763" w:rsidRPr="00DD3216" w:rsidRDefault="00B47763" w:rsidP="00170C81">
      <w:pPr>
        <w:pStyle w:val="MAX111"/>
        <w:rPr>
          <w:color w:val="auto"/>
        </w:rPr>
      </w:pPr>
      <w:bookmarkStart w:id="243" w:name="_Toc224113002"/>
      <w:r w:rsidRPr="00DD3216">
        <w:rPr>
          <w:color w:val="auto"/>
        </w:rPr>
        <w:t xml:space="preserve">Obiettivi di Risparmio Energetico </w:t>
      </w:r>
      <w:r w:rsidR="006C35C7" w:rsidRPr="00DD3216">
        <w:rPr>
          <w:color w:val="auto"/>
        </w:rPr>
        <w:t xml:space="preserve">del </w:t>
      </w:r>
      <w:r w:rsidRPr="00DD3216">
        <w:rPr>
          <w:color w:val="auto"/>
        </w:rPr>
        <w:t>Servizio Energetico Elettrico “B”</w:t>
      </w:r>
      <w:bookmarkEnd w:id="243"/>
    </w:p>
    <w:p w14:paraId="3177CB78" w14:textId="3A369848" w:rsidR="006C2820" w:rsidRPr="00DD3216" w:rsidRDefault="006C2820" w:rsidP="00BB671F">
      <w:r w:rsidRPr="00DD3216">
        <w:t xml:space="preserve">Il Fornitore deve eseguire gli interventi di riqualificazione energetica su il/i sistema/i edificio-impianto al fine del raggiungimento degli obiettivi di risparmio energetico </w:t>
      </w:r>
      <w:r w:rsidR="00D33135" w:rsidRPr="00DD3216">
        <w:t>elettrico</w:t>
      </w:r>
      <w:r w:rsidRPr="00DD3216">
        <w:t xml:space="preserve"> dichiarati in Offerta Tecnica come percentuale di risparmio, calcolati in KWh e convertiti in TEP. Gli obiettivi contrattuali devono essere raggiunti per ogni OPF ogni anno</w:t>
      </w:r>
      <w:r w:rsidR="00523CBF" w:rsidRPr="00DD3216">
        <w:t xml:space="preserve"> secondo le tempistiche indicate </w:t>
      </w:r>
      <w:r w:rsidR="00E01776" w:rsidRPr="00DD3216">
        <w:t>per gli obiettivi di cui al 6.1.2</w:t>
      </w:r>
      <w:r w:rsidRPr="00DD3216">
        <w:t xml:space="preserve">. Gli interventi di riqualificazione energetica dovranno essere eseguiti dal Fornitore su uno o più sistemi edificio-impianto come proposto in sede di PTE con priorità da riservare ai sistemi edificio impianto maggiormente energivori, inefficienti e in ultimo di maggior interesse/utilizzo per l’Amministrazione. </w:t>
      </w:r>
    </w:p>
    <w:p w14:paraId="011DE949" w14:textId="77777777" w:rsidR="00E955EC" w:rsidRPr="00DD3216" w:rsidRDefault="00E955EC" w:rsidP="00E955EC">
      <w:pPr>
        <w:rPr>
          <w:b/>
          <w:bCs/>
          <w:u w:val="single"/>
        </w:rPr>
      </w:pPr>
    </w:p>
    <w:p w14:paraId="2E46C02B" w14:textId="1EA1AF2F" w:rsidR="00E955EC" w:rsidRPr="00DD3216" w:rsidRDefault="00E955EC" w:rsidP="00E955EC">
      <w:pPr>
        <w:rPr>
          <w:b/>
          <w:bCs/>
          <w:u w:val="single"/>
        </w:rPr>
      </w:pPr>
      <w:r w:rsidRPr="00DD3216">
        <w:rPr>
          <w:b/>
          <w:bCs/>
          <w:u w:val="single"/>
        </w:rPr>
        <w:t xml:space="preserve">Contratti di lunga durata (6 anni) </w:t>
      </w:r>
    </w:p>
    <w:p w14:paraId="47FBB143" w14:textId="634639B5" w:rsidR="00F807AB" w:rsidRPr="00DD3216" w:rsidRDefault="006C2820" w:rsidP="00BB671F">
      <w:r w:rsidRPr="00DD3216">
        <w:t xml:space="preserve">In sede di Offerta Tecnica il Fornitore offre il valore percentuale dell’obiettivo di risparmio energetico </w:t>
      </w:r>
      <w:r w:rsidR="00077002" w:rsidRPr="00DD3216">
        <w:t xml:space="preserve">elettrico </w:t>
      </w:r>
      <w:r w:rsidR="00B87615" w:rsidRPr="00DD3216">
        <w:t xml:space="preserve">uguale per </w:t>
      </w:r>
      <w:r w:rsidR="00AE7602" w:rsidRPr="00DD3216">
        <w:t>tutte</w:t>
      </w:r>
      <w:r w:rsidR="00B61F69" w:rsidRPr="00DD3216" w:rsidDel="00AE7602">
        <w:t xml:space="preserve"> </w:t>
      </w:r>
      <w:r w:rsidR="00AE7602" w:rsidRPr="00DD3216">
        <w:t xml:space="preserve">le </w:t>
      </w:r>
      <w:r w:rsidR="00D75660" w:rsidRPr="00DD3216">
        <w:t xml:space="preserve">destinazioni d’uso </w:t>
      </w:r>
      <w:r w:rsidR="009A16E8" w:rsidRPr="00DD3216">
        <w:t>degli</w:t>
      </w:r>
      <w:r w:rsidRPr="00DD3216">
        <w:t xml:space="preserve"> edifici </w:t>
      </w:r>
      <w:r w:rsidR="002A44A3" w:rsidRPr="00DD3216">
        <w:t>indicati nel Capitolato d’Oneri</w:t>
      </w:r>
      <w:r w:rsidR="00B61F69" w:rsidRPr="00DD3216">
        <w:t xml:space="preserve">, </w:t>
      </w:r>
      <w:r w:rsidR="004F30DE" w:rsidRPr="00DD3216">
        <w:t>nell’ambito delle Amministrazioni legittimat</w:t>
      </w:r>
      <w:r w:rsidR="00B87615" w:rsidRPr="00DD3216">
        <w:t>e</w:t>
      </w:r>
      <w:r w:rsidR="004F30DE" w:rsidRPr="00DD3216">
        <w:t xml:space="preserve"> ad utilizzare</w:t>
      </w:r>
      <w:r w:rsidR="004F30DE" w:rsidRPr="00DD3216">
        <w:rPr>
          <w:b/>
          <w:bCs/>
          <w:i/>
          <w:iCs/>
        </w:rPr>
        <w:t xml:space="preserve"> </w:t>
      </w:r>
      <w:r w:rsidR="004F30DE" w:rsidRPr="00DD3216">
        <w:t xml:space="preserve">il presente AQ, </w:t>
      </w:r>
      <w:r w:rsidR="009A16E8" w:rsidRPr="00DD3216">
        <w:t xml:space="preserve">per </w:t>
      </w:r>
      <w:r w:rsidR="009A16E8" w:rsidRPr="00DD3216">
        <w:rPr>
          <w:u w:val="single"/>
        </w:rPr>
        <w:t xml:space="preserve">contratti </w:t>
      </w:r>
      <w:r w:rsidR="00B87615" w:rsidRPr="00DD3216">
        <w:rPr>
          <w:u w:val="single"/>
        </w:rPr>
        <w:t>di lunga durata</w:t>
      </w:r>
      <w:r w:rsidR="009A16E8" w:rsidRPr="00DD3216">
        <w:rPr>
          <w:u w:val="single"/>
        </w:rPr>
        <w:t xml:space="preserve"> </w:t>
      </w:r>
      <w:r w:rsidR="00B87615" w:rsidRPr="00DD3216">
        <w:rPr>
          <w:u w:val="single"/>
        </w:rPr>
        <w:t xml:space="preserve">pari </w:t>
      </w:r>
      <w:r w:rsidR="009A16E8" w:rsidRPr="00DD3216">
        <w:rPr>
          <w:u w:val="single"/>
        </w:rPr>
        <w:t xml:space="preserve">a </w:t>
      </w:r>
      <w:r w:rsidR="00B87615" w:rsidRPr="00DD3216">
        <w:rPr>
          <w:u w:val="single"/>
        </w:rPr>
        <w:t>6</w:t>
      </w:r>
      <w:r w:rsidR="009A16E8" w:rsidRPr="00DD3216">
        <w:rPr>
          <w:u w:val="single"/>
        </w:rPr>
        <w:t xml:space="preserve"> anni</w:t>
      </w:r>
      <w:r w:rsidR="009A16E8" w:rsidRPr="00DD3216">
        <w:t xml:space="preserve"> </w:t>
      </w:r>
      <w:r w:rsidRPr="00DD3216">
        <w:t>(in caso di prim</w:t>
      </w:r>
      <w:r w:rsidR="00763CC7" w:rsidRPr="00DD3216">
        <w:t>a</w:t>
      </w:r>
      <w:r w:rsidRPr="00DD3216">
        <w:t xml:space="preserve"> </w:t>
      </w:r>
      <w:r w:rsidR="00763CC7" w:rsidRPr="00DD3216">
        <w:t xml:space="preserve">stipula </w:t>
      </w:r>
      <w:r w:rsidR="00A374AC" w:rsidRPr="00DD3216">
        <w:rPr>
          <w:b/>
          <w:bCs/>
        </w:rPr>
        <w:t>%</w:t>
      </w:r>
      <w:r w:rsidR="00840DBD" w:rsidRPr="00DD3216">
        <w:rPr>
          <w:b/>
          <w:bCs/>
        </w:rPr>
        <w:t>OB</w:t>
      </w:r>
      <w:r w:rsidR="00F169D7" w:rsidRPr="00DD3216">
        <w:rPr>
          <w:b/>
          <w:bCs/>
        </w:rPr>
        <w:t>E</w:t>
      </w:r>
      <w:r w:rsidR="00B57D30" w:rsidRPr="00DD3216">
        <w:rPr>
          <w:b/>
          <w:bCs/>
          <w:vertAlign w:val="subscript"/>
        </w:rPr>
        <w:t>6p</w:t>
      </w:r>
      <w:r w:rsidR="00B57D30" w:rsidRPr="00DD3216">
        <w:t xml:space="preserve"> </w:t>
      </w:r>
      <w:r w:rsidRPr="00DD3216">
        <w:t xml:space="preserve">e </w:t>
      </w:r>
      <w:r w:rsidR="00D21CAB" w:rsidRPr="00DD3216">
        <w:t xml:space="preserve">rinnovo o </w:t>
      </w:r>
      <w:r w:rsidR="00763CC7" w:rsidRPr="00DD3216">
        <w:t>stipule</w:t>
      </w:r>
      <w:r w:rsidRPr="00DD3216">
        <w:t xml:space="preserve"> successiv</w:t>
      </w:r>
      <w:r w:rsidR="00763CC7" w:rsidRPr="00DD3216">
        <w:t>e</w:t>
      </w:r>
      <w:r w:rsidRPr="00DD3216">
        <w:t xml:space="preserve"> </w:t>
      </w:r>
      <w:r w:rsidR="00840DBD" w:rsidRPr="00DD3216">
        <w:rPr>
          <w:b/>
          <w:bCs/>
        </w:rPr>
        <w:t>%OB</w:t>
      </w:r>
      <w:r w:rsidR="00F169D7" w:rsidRPr="00DD3216">
        <w:rPr>
          <w:b/>
          <w:bCs/>
        </w:rPr>
        <w:t>E</w:t>
      </w:r>
      <w:r w:rsidR="00B57D30" w:rsidRPr="00DD3216">
        <w:rPr>
          <w:b/>
          <w:bCs/>
          <w:vertAlign w:val="subscript"/>
        </w:rPr>
        <w:t>6s</w:t>
      </w:r>
      <w:r w:rsidRPr="00DD3216">
        <w:t>), che permette la completa definizione dell</w:t>
      </w:r>
      <w:r w:rsidR="004441DD" w:rsidRPr="00DD3216">
        <w:t>’</w:t>
      </w:r>
      <w:r w:rsidRPr="00DD3216">
        <w:t xml:space="preserve">obiettivo di risparmio energetico </w:t>
      </w:r>
      <w:r w:rsidR="00F01A07" w:rsidRPr="00DD3216">
        <w:t>elettrico</w:t>
      </w:r>
      <w:r w:rsidRPr="00DD3216">
        <w:t xml:space="preserve"> </w:t>
      </w:r>
      <w:r w:rsidR="008E38F4" w:rsidRPr="00DD3216">
        <w:t>per ciascun edificio affidato</w:t>
      </w:r>
      <w:r w:rsidRPr="00DD3216">
        <w:t>.</w:t>
      </w:r>
    </w:p>
    <w:p w14:paraId="43EDCE3D" w14:textId="326C6CE7" w:rsidR="006C2820" w:rsidRPr="00DD3216" w:rsidRDefault="006C2820" w:rsidP="008F7131">
      <w:r w:rsidRPr="00DD3216">
        <w:t xml:space="preserve">L’obiettivo di risparmio energetico </w:t>
      </w:r>
      <w:r w:rsidR="00F01A07" w:rsidRPr="00DD3216">
        <w:t>elettrico</w:t>
      </w:r>
      <w:r w:rsidRPr="00DD3216">
        <w:t xml:space="preserve">, da raggiungere per ogni OPF, risulta dalla somma del risparmio energetico </w:t>
      </w:r>
      <w:r w:rsidR="00C22834" w:rsidRPr="00DD3216">
        <w:t>elettrico</w:t>
      </w:r>
      <w:r w:rsidRPr="00DD3216">
        <w:t xml:space="preserve"> obiettivo </w:t>
      </w:r>
      <w:r w:rsidR="00AC776E" w:rsidRPr="00DD3216">
        <w:t>REE</w:t>
      </w:r>
      <w:r w:rsidR="00AC776E" w:rsidRPr="00DD3216">
        <w:rPr>
          <w:vertAlign w:val="subscript"/>
        </w:rPr>
        <w:t>k</w:t>
      </w:r>
      <w:r w:rsidR="00AC776E" w:rsidRPr="00DD3216">
        <w:t xml:space="preserve"> (</w:t>
      </w:r>
      <w:r w:rsidR="00F64049" w:rsidRPr="00DD3216">
        <w:t xml:space="preserve">ricavato dal </w:t>
      </w:r>
      <w:r w:rsidR="004D4159" w:rsidRPr="00DD3216">
        <w:t>valore offerto</w:t>
      </w:r>
      <w:r w:rsidR="00965BD8" w:rsidRPr="00DD3216">
        <w:t>,</w:t>
      </w:r>
      <w:r w:rsidR="004D4159" w:rsidRPr="00DD3216">
        <w:t xml:space="preserve"> </w:t>
      </w:r>
      <w:r w:rsidR="00840DBD" w:rsidRPr="00DD3216">
        <w:rPr>
          <w:b/>
          <w:bCs/>
        </w:rPr>
        <w:t>%OB</w:t>
      </w:r>
      <w:r w:rsidR="00F169D7" w:rsidRPr="00DD3216">
        <w:rPr>
          <w:b/>
          <w:bCs/>
        </w:rPr>
        <w:t>E</w:t>
      </w:r>
      <w:r w:rsidR="00B57D30" w:rsidRPr="00DD3216">
        <w:rPr>
          <w:b/>
          <w:bCs/>
          <w:vertAlign w:val="subscript"/>
        </w:rPr>
        <w:t xml:space="preserve">p </w:t>
      </w:r>
      <w:r w:rsidR="00965BD8" w:rsidRPr="00DD3216">
        <w:t>in caso di prima stipula o</w:t>
      </w:r>
      <w:r w:rsidR="00965BD8" w:rsidRPr="00DD3216">
        <w:rPr>
          <w:b/>
          <w:bCs/>
        </w:rPr>
        <w:t xml:space="preserve"> </w:t>
      </w:r>
      <w:r w:rsidR="00840DBD" w:rsidRPr="00DD3216">
        <w:rPr>
          <w:b/>
          <w:bCs/>
        </w:rPr>
        <w:t>%OB</w:t>
      </w:r>
      <w:r w:rsidR="00F169D7" w:rsidRPr="00DD3216">
        <w:rPr>
          <w:b/>
          <w:bCs/>
        </w:rPr>
        <w:t>E</w:t>
      </w:r>
      <w:r w:rsidR="00B57D30" w:rsidRPr="00DD3216">
        <w:rPr>
          <w:b/>
          <w:bCs/>
          <w:vertAlign w:val="subscript"/>
        </w:rPr>
        <w:t xml:space="preserve">s </w:t>
      </w:r>
      <w:r w:rsidR="00F53554" w:rsidRPr="00DD3216">
        <w:t>in caso di rinnovo o stipule successive</w:t>
      </w:r>
      <w:r w:rsidR="008F7131" w:rsidRPr="00DD3216">
        <w:t xml:space="preserve">) </w:t>
      </w:r>
      <w:r w:rsidRPr="00DD3216">
        <w:t xml:space="preserve">calcolato per ciascuno degli edifici in cui è stato attivato il Servizio </w:t>
      </w:r>
      <w:r w:rsidR="00F01A07" w:rsidRPr="00DD3216">
        <w:t>Energetico Elettrico “B”</w:t>
      </w:r>
      <w:r w:rsidRPr="00DD3216">
        <w:t xml:space="preserve"> mediante la seguente metodologia</w:t>
      </w:r>
      <w:r w:rsidR="0008619C" w:rsidRPr="00DD3216">
        <w:t xml:space="preserve"> sviluppata nel caso di contratti </w:t>
      </w:r>
      <w:r w:rsidR="00B87615" w:rsidRPr="00DD3216">
        <w:t>di lunga durata</w:t>
      </w:r>
      <w:r w:rsidRPr="00DD3216">
        <w:t>:</w:t>
      </w:r>
    </w:p>
    <w:p w14:paraId="4D211ADB" w14:textId="20FB9F8F" w:rsidR="0000100A" w:rsidRPr="00DD3216" w:rsidRDefault="00EA25B3" w:rsidP="009D1C33">
      <w:pPr>
        <w:pStyle w:val="Max1elenco"/>
        <w:numPr>
          <w:ilvl w:val="0"/>
          <w:numId w:val="36"/>
        </w:numPr>
      </w:pPr>
      <w:r w:rsidRPr="00DD3216">
        <w:t xml:space="preserve">viene individuato </w:t>
      </w:r>
      <w:r w:rsidRPr="00DD3216">
        <w:rPr>
          <w:u w:val="single"/>
        </w:rPr>
        <w:t xml:space="preserve">il </w:t>
      </w:r>
      <w:r w:rsidR="00123F67" w:rsidRPr="00DD3216">
        <w:rPr>
          <w:u w:val="single"/>
        </w:rPr>
        <w:t>fabbisogn</w:t>
      </w:r>
      <w:r w:rsidRPr="00DD3216">
        <w:rPr>
          <w:u w:val="single"/>
        </w:rPr>
        <w:t xml:space="preserve">o energetico </w:t>
      </w:r>
      <w:r w:rsidR="004777FC" w:rsidRPr="00DD3216">
        <w:rPr>
          <w:u w:val="single"/>
        </w:rPr>
        <w:t xml:space="preserve">elettrico </w:t>
      </w:r>
      <w:r w:rsidRPr="00DD3216">
        <w:rPr>
          <w:u w:val="single"/>
        </w:rPr>
        <w:t>dell</w:t>
      </w:r>
      <w:r w:rsidR="00614C02" w:rsidRPr="00DD3216">
        <w:rPr>
          <w:u w:val="single"/>
        </w:rPr>
        <w:t>’anno</w:t>
      </w:r>
      <w:r w:rsidR="00B87615" w:rsidRPr="00DD3216">
        <w:t xml:space="preserve"> </w:t>
      </w:r>
      <w:r w:rsidRPr="00DD3216">
        <w:t>in condizioni standard, “</w:t>
      </w:r>
      <w:r w:rsidR="00D64859" w:rsidRPr="00DD3216">
        <w:rPr>
          <w:b/>
          <w:bCs/>
        </w:rPr>
        <w:t>F</w:t>
      </w:r>
      <w:r w:rsidR="00D64859" w:rsidRPr="00DD3216">
        <w:rPr>
          <w:b/>
          <w:bCs/>
          <w:vertAlign w:val="subscript"/>
        </w:rPr>
        <w:t>BST</w:t>
      </w:r>
      <w:r w:rsidR="00695592" w:rsidRPr="00DD3216">
        <w:rPr>
          <w:b/>
          <w:bCs/>
          <w:vertAlign w:val="subscript"/>
        </w:rPr>
        <w:t>k</w:t>
      </w:r>
      <w:r w:rsidRPr="00DD3216">
        <w:t xml:space="preserve">”, espresso in KWh per ogni k-esimo edificio secondo le modalità individuate </w:t>
      </w:r>
      <w:r w:rsidR="006329E0" w:rsidRPr="00DD3216">
        <w:t>in Appendice 12</w:t>
      </w:r>
      <w:r w:rsidRPr="00DD3216">
        <w:t>;</w:t>
      </w:r>
    </w:p>
    <w:p w14:paraId="44AA72DA" w14:textId="6B25F634" w:rsidR="006C2820" w:rsidRPr="00DD3216" w:rsidRDefault="006C2820" w:rsidP="00696874">
      <w:pPr>
        <w:pStyle w:val="Max1elenco"/>
      </w:pPr>
      <w:r w:rsidRPr="00DD3216">
        <w:t xml:space="preserve">si </w:t>
      </w:r>
      <w:r w:rsidR="00FA663E" w:rsidRPr="00DD3216">
        <w:t>determina</w:t>
      </w:r>
      <w:r w:rsidRPr="00DD3216">
        <w:t xml:space="preserve"> </w:t>
      </w:r>
      <w:r w:rsidRPr="00DD3216">
        <w:rPr>
          <w:u w:val="single"/>
        </w:rPr>
        <w:t xml:space="preserve">l’obiettivo </w:t>
      </w:r>
      <w:r w:rsidR="00F7593C" w:rsidRPr="00DD3216">
        <w:rPr>
          <w:u w:val="single"/>
          <w:lang w:eastAsia="zh-CN" w:bidi="hi-IN"/>
        </w:rPr>
        <w:t>percentuale</w:t>
      </w:r>
      <w:r w:rsidRPr="00DD3216">
        <w:rPr>
          <w:u w:val="single"/>
        </w:rPr>
        <w:t xml:space="preserve"> di risparmio energetico per il k-esimo edificio</w:t>
      </w:r>
      <w:r w:rsidRPr="00DD3216">
        <w:t xml:space="preserve"> </w:t>
      </w:r>
      <w:r w:rsidR="00703263" w:rsidRPr="00DD3216">
        <w:rPr>
          <w:b/>
          <w:bCs/>
        </w:rPr>
        <w:t>%OB</w:t>
      </w:r>
      <w:r w:rsidR="00F169D7" w:rsidRPr="00DD3216">
        <w:rPr>
          <w:b/>
          <w:bCs/>
        </w:rPr>
        <w:t>E</w:t>
      </w:r>
      <w:r w:rsidR="00703263" w:rsidRPr="00DD3216">
        <w:rPr>
          <w:b/>
          <w:bCs/>
          <w:vertAlign w:val="subscript"/>
        </w:rPr>
        <w:t>6</w:t>
      </w:r>
      <w:r w:rsidR="00B62D21" w:rsidRPr="00DD3216">
        <w:rPr>
          <w:b/>
          <w:bCs/>
          <w:vertAlign w:val="subscript"/>
        </w:rPr>
        <w:t>i</w:t>
      </w:r>
      <w:r w:rsidRPr="00DD3216">
        <w:rPr>
          <w:b/>
          <w:bCs/>
          <w:vertAlign w:val="subscript"/>
        </w:rPr>
        <w:t>k</w:t>
      </w:r>
      <w:r w:rsidRPr="00DD3216">
        <w:t xml:space="preserve"> </w:t>
      </w:r>
      <w:r w:rsidR="00B62D21" w:rsidRPr="00DD3216">
        <w:t>con i=p o s in caso rispettivamente di prima stipula o rinnovi o stipule successive</w:t>
      </w:r>
      <w:r w:rsidR="00820E7C" w:rsidRPr="00DD3216">
        <w:t>;</w:t>
      </w:r>
    </w:p>
    <w:p w14:paraId="33E8067D" w14:textId="49E091FF" w:rsidR="00FA663E" w:rsidRPr="00DD3216" w:rsidRDefault="00820E7C" w:rsidP="00696874">
      <w:pPr>
        <w:pStyle w:val="Max1elenco"/>
      </w:pPr>
      <w:r w:rsidRPr="00DD3216">
        <w:t xml:space="preserve">si </w:t>
      </w:r>
      <w:r w:rsidR="00FA663E" w:rsidRPr="00DD3216">
        <w:t xml:space="preserve">calcola il </w:t>
      </w:r>
      <w:r w:rsidR="00FA663E" w:rsidRPr="00DD3216">
        <w:rPr>
          <w:u w:val="single"/>
        </w:rPr>
        <w:t>risparmio energetico elettrico obiettivo</w:t>
      </w:r>
      <w:r w:rsidR="00FA663E" w:rsidRPr="00DD3216">
        <w:t xml:space="preserve">, </w:t>
      </w:r>
      <w:r w:rsidR="00FA663E" w:rsidRPr="00DD3216">
        <w:rPr>
          <w:b/>
          <w:bCs/>
        </w:rPr>
        <w:t>REE</w:t>
      </w:r>
      <w:r w:rsidR="00B57D30" w:rsidRPr="00DD3216">
        <w:rPr>
          <w:b/>
          <w:bCs/>
          <w:vertAlign w:val="subscript"/>
        </w:rPr>
        <w:t>6</w:t>
      </w:r>
      <w:r w:rsidR="00FA663E" w:rsidRPr="00DD3216">
        <w:rPr>
          <w:b/>
          <w:bCs/>
          <w:vertAlign w:val="subscript"/>
        </w:rPr>
        <w:t>k</w:t>
      </w:r>
      <w:r w:rsidR="00FA663E" w:rsidRPr="00DD3216">
        <w:rPr>
          <w:b/>
          <w:bCs/>
        </w:rPr>
        <w:t>,</w:t>
      </w:r>
      <w:r w:rsidR="00FA663E" w:rsidRPr="00DD3216">
        <w:t xml:space="preserve"> per il k-esimo edificio, espresso in kWh mediante il prodotto tra l’obiettivo </w:t>
      </w:r>
      <w:r w:rsidR="00F7593C" w:rsidRPr="00DD3216">
        <w:rPr>
          <w:lang w:eastAsia="zh-CN" w:bidi="hi-IN"/>
        </w:rPr>
        <w:t>percentuale</w:t>
      </w:r>
      <w:r w:rsidR="00FA663E" w:rsidRPr="00DD3216">
        <w:t xml:space="preserve"> di risparmio energetico per il k-esimo edificio, espresso in %, </w:t>
      </w:r>
      <w:r w:rsidR="00D753E3" w:rsidRPr="00DD3216">
        <w:t>%OB</w:t>
      </w:r>
      <w:r w:rsidR="00F169D7" w:rsidRPr="00DD3216">
        <w:t>E</w:t>
      </w:r>
      <w:r w:rsidR="00722A0B" w:rsidRPr="00DD3216">
        <w:rPr>
          <w:vertAlign w:val="subscript"/>
        </w:rPr>
        <w:t>6</w:t>
      </w:r>
      <w:r w:rsidR="00FA663E" w:rsidRPr="00DD3216">
        <w:rPr>
          <w:vertAlign w:val="subscript"/>
        </w:rPr>
        <w:t>k</w:t>
      </w:r>
      <w:r w:rsidR="00FA663E" w:rsidRPr="00DD3216">
        <w:t xml:space="preserve">, e il </w:t>
      </w:r>
      <w:r w:rsidR="008A083E" w:rsidRPr="00DD3216">
        <w:t xml:space="preserve">fabbisogno energetico </w:t>
      </w:r>
      <w:r w:rsidR="004777FC" w:rsidRPr="00DD3216">
        <w:t xml:space="preserve">elettrico </w:t>
      </w:r>
      <w:r w:rsidR="008A083E" w:rsidRPr="00DD3216">
        <w:t>annuo</w:t>
      </w:r>
      <w:r w:rsidR="008A083E" w:rsidRPr="00DD3216" w:rsidDel="008A083E">
        <w:t xml:space="preserve"> </w:t>
      </w:r>
      <w:r w:rsidR="0080355D" w:rsidRPr="00DD3216">
        <w:t>del k-esimo sistema edificio-impianto in condizioni standard</w:t>
      </w:r>
      <w:r w:rsidR="0080355D" w:rsidRPr="00DD3216" w:rsidDel="008A083E">
        <w:t xml:space="preserve"> </w:t>
      </w:r>
      <w:r w:rsidR="00FA663E" w:rsidRPr="00DD3216">
        <w:t>“F</w:t>
      </w:r>
      <w:r w:rsidR="00362B46" w:rsidRPr="00DD3216">
        <w:rPr>
          <w:vertAlign w:val="subscript"/>
        </w:rPr>
        <w:t>B</w:t>
      </w:r>
      <w:r w:rsidR="00FA663E" w:rsidRPr="00DD3216">
        <w:rPr>
          <w:vertAlign w:val="subscript"/>
        </w:rPr>
        <w:t>ST</w:t>
      </w:r>
      <w:r w:rsidR="00695592" w:rsidRPr="00DD3216">
        <w:rPr>
          <w:vertAlign w:val="subscript"/>
        </w:rPr>
        <w:t>k</w:t>
      </w:r>
      <w:r w:rsidR="00FA663E" w:rsidRPr="00DD3216">
        <w:t>”, espresso in kWh. In equazione:</w:t>
      </w:r>
    </w:p>
    <w:p w14:paraId="674DC6FE" w14:textId="2A631CA8" w:rsidR="00FA663E" w:rsidRPr="00DD3216" w:rsidRDefault="00D753E3" w:rsidP="005659AB">
      <w:pPr>
        <w:pStyle w:val="Maxformula"/>
        <w:rPr>
          <w:noProof w:val="0"/>
        </w:rPr>
      </w:pPr>
      <w:r w:rsidRPr="00DD3216">
        <w:rPr>
          <w:noProof w:val="0"/>
        </w:rPr>
        <w:t>REE</w:t>
      </w:r>
      <w:r w:rsidRPr="00DD3216">
        <w:rPr>
          <w:noProof w:val="0"/>
          <w:vertAlign w:val="subscript"/>
        </w:rPr>
        <w:t>6k</w:t>
      </w:r>
      <w:r w:rsidRPr="00DD3216">
        <w:rPr>
          <w:noProof w:val="0"/>
        </w:rPr>
        <w:t xml:space="preserve"> </w:t>
      </w:r>
      <w:r w:rsidR="00FA663E" w:rsidRPr="00DD3216">
        <w:rPr>
          <w:noProof w:val="0"/>
        </w:rPr>
        <w:t xml:space="preserve">= </w:t>
      </w:r>
      <w:r w:rsidR="00703263" w:rsidRPr="00DD3216">
        <w:rPr>
          <w:noProof w:val="0"/>
        </w:rPr>
        <w:t>%OB</w:t>
      </w:r>
      <w:r w:rsidR="00F169D7" w:rsidRPr="00DD3216">
        <w:rPr>
          <w:noProof w:val="0"/>
        </w:rPr>
        <w:t>E</w:t>
      </w:r>
      <w:r w:rsidR="00703263" w:rsidRPr="00DD3216">
        <w:rPr>
          <w:noProof w:val="0"/>
          <w:vertAlign w:val="subscript"/>
        </w:rPr>
        <w:t>6</w:t>
      </w:r>
      <w:r w:rsidR="00FA663E" w:rsidRPr="00DD3216">
        <w:rPr>
          <w:noProof w:val="0"/>
          <w:vertAlign w:val="subscript"/>
        </w:rPr>
        <w:t>k</w:t>
      </w:r>
      <w:r w:rsidR="00FA663E" w:rsidRPr="00DD3216">
        <w:rPr>
          <w:noProof w:val="0"/>
        </w:rPr>
        <w:t xml:space="preserve"> * </w:t>
      </w:r>
      <w:r w:rsidR="00362B46" w:rsidRPr="00DD3216">
        <w:rPr>
          <w:noProof w:val="0"/>
        </w:rPr>
        <w:t>F</w:t>
      </w:r>
      <w:r w:rsidR="00362B46" w:rsidRPr="00DD3216">
        <w:rPr>
          <w:noProof w:val="0"/>
          <w:vertAlign w:val="subscript"/>
        </w:rPr>
        <w:t>B</w:t>
      </w:r>
      <w:r w:rsidR="00FA663E" w:rsidRPr="00DD3216">
        <w:rPr>
          <w:noProof w:val="0"/>
          <w:vertAlign w:val="subscript"/>
        </w:rPr>
        <w:t>ST</w:t>
      </w:r>
      <w:r w:rsidR="00695592" w:rsidRPr="00DD3216">
        <w:rPr>
          <w:noProof w:val="0"/>
          <w:vertAlign w:val="subscript"/>
        </w:rPr>
        <w:t>k</w:t>
      </w:r>
    </w:p>
    <w:p w14:paraId="2DD7F975" w14:textId="56D6EEA2" w:rsidR="00FA663E" w:rsidRPr="00DD3216" w:rsidRDefault="00300E9A" w:rsidP="00696874">
      <w:pPr>
        <w:pStyle w:val="Max1elenco"/>
      </w:pPr>
      <w:r w:rsidRPr="00DD3216">
        <w:t xml:space="preserve">si </w:t>
      </w:r>
      <w:r w:rsidR="00FA663E" w:rsidRPr="00DD3216">
        <w:t xml:space="preserve">determina </w:t>
      </w:r>
      <w:r w:rsidR="00FA663E" w:rsidRPr="00DD3216">
        <w:rPr>
          <w:u w:val="single"/>
        </w:rPr>
        <w:t xml:space="preserve">l’obiettivo di risparmio energetico </w:t>
      </w:r>
      <w:r w:rsidR="00362B46" w:rsidRPr="00DD3216">
        <w:rPr>
          <w:u w:val="single"/>
        </w:rPr>
        <w:t>elettrico</w:t>
      </w:r>
      <w:r w:rsidR="00FA663E" w:rsidRPr="00DD3216">
        <w:rPr>
          <w:u w:val="single"/>
        </w:rPr>
        <w:t xml:space="preserve"> per l’OPF</w:t>
      </w:r>
      <w:r w:rsidR="00FA663E" w:rsidRPr="00DD3216">
        <w:t xml:space="preserve">, </w:t>
      </w:r>
      <w:r w:rsidR="00FA663E" w:rsidRPr="00DD3216">
        <w:rPr>
          <w:b/>
          <w:bCs/>
        </w:rPr>
        <w:t>RE</w:t>
      </w:r>
      <w:r w:rsidR="00362B46" w:rsidRPr="00DD3216">
        <w:rPr>
          <w:b/>
          <w:bCs/>
        </w:rPr>
        <w:t>E</w:t>
      </w:r>
      <w:r w:rsidRPr="00DD3216">
        <w:rPr>
          <w:b/>
          <w:bCs/>
          <w:vertAlign w:val="subscript"/>
        </w:rPr>
        <w:t>6</w:t>
      </w:r>
      <w:r w:rsidR="00FA663E" w:rsidRPr="00DD3216">
        <w:t>, espresso in kWh, mediante la somma, estesa a tutti gli edifici affidati in Servizio Energ</w:t>
      </w:r>
      <w:r w:rsidR="00362B46" w:rsidRPr="00DD3216">
        <w:t>etico Elettrico</w:t>
      </w:r>
      <w:r w:rsidR="00FA663E" w:rsidRPr="00DD3216">
        <w:t xml:space="preserve"> “</w:t>
      </w:r>
      <w:r w:rsidR="00362B46" w:rsidRPr="00DD3216">
        <w:t>B</w:t>
      </w:r>
      <w:r w:rsidR="00FA663E" w:rsidRPr="00DD3216">
        <w:t>”, del risparmio energetico obiettivo, R</w:t>
      </w:r>
      <w:r w:rsidR="00362B46" w:rsidRPr="00DD3216">
        <w:t>E</w:t>
      </w:r>
      <w:r w:rsidR="00FA663E" w:rsidRPr="00DD3216">
        <w:t>E</w:t>
      </w:r>
      <w:r w:rsidRPr="00DD3216">
        <w:rPr>
          <w:vertAlign w:val="subscript"/>
        </w:rPr>
        <w:t>6</w:t>
      </w:r>
      <w:r w:rsidR="00FA663E" w:rsidRPr="00DD3216">
        <w:rPr>
          <w:vertAlign w:val="subscript"/>
        </w:rPr>
        <w:t>k</w:t>
      </w:r>
      <w:r w:rsidR="00FA663E" w:rsidRPr="00DD3216">
        <w:t>. In equazione:</w:t>
      </w:r>
    </w:p>
    <w:p w14:paraId="5189C8A8" w14:textId="02B7896A" w:rsidR="00FA663E" w:rsidRPr="00DD3216" w:rsidRDefault="00FA663E" w:rsidP="005659AB">
      <w:pPr>
        <w:pStyle w:val="Maxformula"/>
        <w:rPr>
          <w:noProof w:val="0"/>
          <w:lang w:val="en-GB"/>
        </w:rPr>
      </w:pPr>
      <w:r w:rsidRPr="00DD3216">
        <w:rPr>
          <w:noProof w:val="0"/>
          <w:lang w:val="en-GB"/>
        </w:rPr>
        <w:t>R</w:t>
      </w:r>
      <w:r w:rsidR="00362B46" w:rsidRPr="00DD3216">
        <w:rPr>
          <w:noProof w:val="0"/>
          <w:lang w:val="en-GB"/>
        </w:rPr>
        <w:t>E</w:t>
      </w:r>
      <w:r w:rsidRPr="00DD3216">
        <w:rPr>
          <w:noProof w:val="0"/>
          <w:lang w:val="en-GB"/>
        </w:rPr>
        <w:t>E</w:t>
      </w:r>
      <w:r w:rsidR="00300E9A" w:rsidRPr="00DD3216">
        <w:rPr>
          <w:noProof w:val="0"/>
          <w:vertAlign w:val="subscript"/>
          <w:lang w:val="en-GB"/>
        </w:rPr>
        <w:t>6</w:t>
      </w:r>
      <w:r w:rsidRPr="00DD3216">
        <w:rPr>
          <w:noProof w:val="0"/>
          <w:lang w:val="en-GB"/>
        </w:rPr>
        <w:t xml:space="preserve"> = </w:t>
      </w:r>
      <m:oMath>
        <m:nary>
          <m:naryPr>
            <m:chr m:val="∑"/>
            <m:limLoc m:val="undOvr"/>
            <m:ctrlPr>
              <w:rPr>
                <w:rFonts w:ascii="Cambria Math" w:hAnsi="Cambria Math"/>
                <w:noProof w:val="0"/>
              </w:rPr>
            </m:ctrlPr>
          </m:naryPr>
          <m:sub>
            <m:r>
              <m:rPr>
                <m:sty m:val="bi"/>
              </m:rPr>
              <w:rPr>
                <w:rFonts w:ascii="Cambria Math" w:hAnsi="Cambria Math"/>
                <w:noProof w:val="0"/>
              </w:rPr>
              <m:t>k</m:t>
            </m:r>
            <m:r>
              <m:rPr>
                <m:sty m:val="b"/>
              </m:rPr>
              <w:rPr>
                <w:rFonts w:ascii="Cambria Math" w:hAnsi="Cambria Math"/>
                <w:noProof w:val="0"/>
                <w:lang w:val="en-GB"/>
              </w:rPr>
              <m:t>=</m:t>
            </m:r>
            <m:r>
              <m:rPr>
                <m:sty m:val="b"/>
              </m:rPr>
              <w:rPr>
                <w:rFonts w:ascii="Cambria Math" w:hAnsi="Cambria Math"/>
                <w:noProof w:val="0"/>
              </w:rPr>
              <m:t>1</m:t>
            </m:r>
          </m:sub>
          <m:sup>
            <m:r>
              <m:rPr>
                <m:sty m:val="bi"/>
              </m:rPr>
              <w:rPr>
                <w:rFonts w:ascii="Cambria Math" w:hAnsi="Cambria Math"/>
                <w:noProof w:val="0"/>
              </w:rPr>
              <m:t>n</m:t>
            </m:r>
          </m:sup>
          <m:e>
            <m:sSub>
              <m:sSubPr>
                <m:ctrlPr>
                  <w:rPr>
                    <w:rFonts w:ascii="Cambria Math" w:hAnsi="Cambria Math"/>
                    <w:noProof w:val="0"/>
                  </w:rPr>
                </m:ctrlPr>
              </m:sSubPr>
              <m:e>
                <m:r>
                  <m:rPr>
                    <m:sty m:val="bi"/>
                  </m:rPr>
                  <w:rPr>
                    <w:rFonts w:ascii="Cambria Math" w:hAnsi="Cambria Math"/>
                    <w:noProof w:val="0"/>
                  </w:rPr>
                  <m:t>REE</m:t>
                </m:r>
              </m:e>
              <m:sub>
                <m:r>
                  <m:rPr>
                    <m:sty m:val="bi"/>
                  </m:rPr>
                  <w:rPr>
                    <w:rFonts w:ascii="Cambria Math" w:hAnsi="Cambria Math"/>
                    <w:noProof w:val="0"/>
                  </w:rPr>
                  <m:t>6</m:t>
                </m:r>
                <m:r>
                  <m:rPr>
                    <m:sty m:val="bi"/>
                  </m:rPr>
                  <w:rPr>
                    <w:rFonts w:ascii="Cambria Math" w:hAnsi="Cambria Math"/>
                    <w:noProof w:val="0"/>
                  </w:rPr>
                  <m:t>k</m:t>
                </m:r>
              </m:sub>
            </m:sSub>
          </m:e>
        </m:nary>
      </m:oMath>
    </w:p>
    <w:p w14:paraId="2DE3B5FD" w14:textId="1095D9C5" w:rsidR="00FA663E" w:rsidRPr="00DD3216" w:rsidRDefault="00FA663E" w:rsidP="00695592">
      <w:pPr>
        <w:pStyle w:val="Max1elenco"/>
        <w:numPr>
          <w:ilvl w:val="0"/>
          <w:numId w:val="0"/>
        </w:numPr>
        <w:ind w:left="426"/>
      </w:pPr>
      <w:r w:rsidRPr="00DD3216">
        <w:t>con n=numero edifici dell’OPF</w:t>
      </w:r>
      <w:r w:rsidR="00006D0F" w:rsidRPr="00DD3216">
        <w:t xml:space="preserve"> in cui è attivato il Servizio Energetico Elettrico B</w:t>
      </w:r>
      <w:r w:rsidRPr="00DD3216">
        <w:t>.</w:t>
      </w:r>
    </w:p>
    <w:p w14:paraId="2A59EFAE" w14:textId="2AC1ED0A" w:rsidR="008A083E" w:rsidRPr="00DD3216" w:rsidRDefault="008A083E" w:rsidP="00BB671F"/>
    <w:p w14:paraId="18164F42" w14:textId="0A6FEF81" w:rsidR="00E955EC" w:rsidRPr="00DD3216" w:rsidRDefault="00E955EC" w:rsidP="00300E9A">
      <w:r w:rsidRPr="00DD3216">
        <w:rPr>
          <w:b/>
          <w:bCs/>
          <w:u w:val="single"/>
        </w:rPr>
        <w:t>Contratti di breve durata (3 anni)</w:t>
      </w:r>
    </w:p>
    <w:p w14:paraId="3535C894" w14:textId="01DD0BB2" w:rsidR="00FA663E" w:rsidRPr="00DD3216" w:rsidRDefault="00FA663E" w:rsidP="00300E9A">
      <w:r w:rsidRPr="00DD3216">
        <w:t xml:space="preserve">Per i contratti </w:t>
      </w:r>
      <w:r w:rsidR="00300E9A" w:rsidRPr="00DD3216">
        <w:t>di breve durata</w:t>
      </w:r>
      <w:r w:rsidRPr="00DD3216">
        <w:t xml:space="preserve"> </w:t>
      </w:r>
      <w:r w:rsidR="00300E9A" w:rsidRPr="00DD3216">
        <w:t>pari a</w:t>
      </w:r>
      <w:r w:rsidRPr="00DD3216">
        <w:t xml:space="preserve"> </w:t>
      </w:r>
      <w:r w:rsidR="00300E9A" w:rsidRPr="00DD3216">
        <w:t>3</w:t>
      </w:r>
      <w:r w:rsidRPr="00DD3216">
        <w:t xml:space="preserve"> anni si utilizza la medesima procedura sopra descritta (del caso a </w:t>
      </w:r>
      <w:r w:rsidR="00300E9A" w:rsidRPr="00DD3216">
        <w:t>6</w:t>
      </w:r>
      <w:r w:rsidRPr="00DD3216">
        <w:t xml:space="preserve"> anni) ma con un </w:t>
      </w:r>
      <w:r w:rsidRPr="00DD3216">
        <w:rPr>
          <w:lang w:eastAsia="zh-CN" w:bidi="hi-IN"/>
        </w:rPr>
        <w:t xml:space="preserve">obiettivo </w:t>
      </w:r>
      <w:r w:rsidR="00F7593C" w:rsidRPr="00DD3216">
        <w:rPr>
          <w:lang w:eastAsia="zh-CN" w:bidi="hi-IN"/>
        </w:rPr>
        <w:t>percentuale</w:t>
      </w:r>
      <w:r w:rsidRPr="00DD3216">
        <w:rPr>
          <w:lang w:eastAsia="zh-CN" w:bidi="hi-IN"/>
        </w:rPr>
        <w:t xml:space="preserve"> di risparmio energetico </w:t>
      </w:r>
      <w:r w:rsidR="00362B46" w:rsidRPr="00DD3216">
        <w:rPr>
          <w:lang w:eastAsia="zh-CN" w:bidi="hi-IN"/>
        </w:rPr>
        <w:t>elettrico</w:t>
      </w:r>
      <w:r w:rsidRPr="00DD3216">
        <w:rPr>
          <w:lang w:eastAsia="zh-CN" w:bidi="hi-IN"/>
        </w:rPr>
        <w:t xml:space="preserve"> per il k-esimo edificio modificato come sotto specificato.</w:t>
      </w:r>
    </w:p>
    <w:p w14:paraId="44960E54" w14:textId="21A9771C" w:rsidR="00612EA0" w:rsidRPr="00DD3216" w:rsidRDefault="00A548CF" w:rsidP="00612EA0">
      <w:r w:rsidRPr="00DD3216">
        <w:lastRenderedPageBreak/>
        <w:t xml:space="preserve">Il Fornitore si impegna a conseguire gli obiettivi di risparmio energetico </w:t>
      </w:r>
      <w:r w:rsidR="00471C12" w:rsidRPr="00DD3216">
        <w:t xml:space="preserve">elettrico </w:t>
      </w:r>
      <w:r w:rsidRPr="00DD3216">
        <w:t xml:space="preserve">dell’OPF, </w:t>
      </w:r>
      <w:r w:rsidRPr="00DD3216">
        <w:rPr>
          <w:b/>
          <w:bCs/>
        </w:rPr>
        <w:t>RE</w:t>
      </w:r>
      <w:r w:rsidR="00471C12" w:rsidRPr="00DD3216">
        <w:rPr>
          <w:b/>
          <w:bCs/>
        </w:rPr>
        <w:t>E</w:t>
      </w:r>
      <w:r w:rsidR="00C316AC" w:rsidRPr="00DD3216">
        <w:rPr>
          <w:b/>
          <w:bCs/>
          <w:vertAlign w:val="subscript"/>
        </w:rPr>
        <w:t>3</w:t>
      </w:r>
      <w:r w:rsidR="00AC5A46" w:rsidRPr="00DD3216">
        <w:t>,</w:t>
      </w:r>
      <w:r w:rsidRPr="00DD3216">
        <w:t xml:space="preserve"> calcolati in KWh e convertiti in TEP, i quali devono essere raggiunti per ogni OPF ogni anno </w:t>
      </w:r>
      <w:r w:rsidR="00B90C62" w:rsidRPr="00DD3216">
        <w:t>secondo le tempistiche indicate per gli obiettivi di cui al 6.1.2</w:t>
      </w:r>
      <w:r w:rsidRPr="00DD3216">
        <w:t>. Il risparmio energetico percentuale del k-esimo edificio ne</w:t>
      </w:r>
      <w:r w:rsidR="00C34D12" w:rsidRPr="00DD3216">
        <w:t>l</w:t>
      </w:r>
      <w:r w:rsidRPr="00DD3216">
        <w:t xml:space="preserve"> cas</w:t>
      </w:r>
      <w:r w:rsidR="00C34D12" w:rsidRPr="00DD3216">
        <w:t>o</w:t>
      </w:r>
      <w:r w:rsidRPr="00DD3216">
        <w:t xml:space="preserve"> </w:t>
      </w:r>
      <w:r w:rsidR="00C34D12" w:rsidRPr="00DD3216">
        <w:t xml:space="preserve">di contratti </w:t>
      </w:r>
      <w:r w:rsidR="00C316AC" w:rsidRPr="00DD3216">
        <w:t>di breve durata</w:t>
      </w:r>
      <w:r w:rsidR="00C34D12" w:rsidRPr="00DD3216">
        <w:t xml:space="preserve"> (</w:t>
      </w:r>
      <w:r w:rsidR="00C316AC" w:rsidRPr="00DD3216">
        <w:t>3</w:t>
      </w:r>
      <w:r w:rsidRPr="00DD3216">
        <w:t xml:space="preserve"> anni</w:t>
      </w:r>
      <w:r w:rsidR="00C34D12" w:rsidRPr="00DD3216">
        <w:t>)</w:t>
      </w:r>
      <w:r w:rsidRPr="00DD3216">
        <w:t xml:space="preserve"> </w:t>
      </w:r>
      <w:r w:rsidR="00612EA0" w:rsidRPr="00DD3216">
        <w:t>%OBE</w:t>
      </w:r>
      <w:r w:rsidR="00612EA0" w:rsidRPr="00DD3216">
        <w:rPr>
          <w:vertAlign w:val="subscript"/>
        </w:rPr>
        <w:t xml:space="preserve">3k </w:t>
      </w:r>
      <w:r w:rsidR="00612EA0" w:rsidRPr="00DD3216">
        <w:t>è pari a:</w:t>
      </w:r>
    </w:p>
    <w:p w14:paraId="4BB08887" w14:textId="77777777" w:rsidR="00612EA0" w:rsidRPr="00DD3216" w:rsidRDefault="00612EA0" w:rsidP="00582A99">
      <w:pPr>
        <w:pStyle w:val="Max"/>
      </w:pPr>
      <w:r w:rsidRPr="00DD3216">
        <w:t>10% in caso di prima stipula;</w:t>
      </w:r>
    </w:p>
    <w:p w14:paraId="4E727EFB" w14:textId="29B68F0C" w:rsidR="00612EA0" w:rsidRPr="00DD3216" w:rsidRDefault="00612EA0" w:rsidP="00582A99">
      <w:pPr>
        <w:pStyle w:val="Max"/>
      </w:pPr>
      <w:r w:rsidRPr="00DD3216">
        <w:t>5% in caso di rinnovi o stipule successive.</w:t>
      </w:r>
    </w:p>
    <w:p w14:paraId="3228C89C" w14:textId="02928E63" w:rsidR="00A548CF" w:rsidRPr="00DD3216" w:rsidRDefault="00A548CF" w:rsidP="00BB671F">
      <w:r w:rsidRPr="00DD3216">
        <w:t xml:space="preserve">Si prosegue sull’applicazione della suddetta metodologia </w:t>
      </w:r>
      <w:r w:rsidR="004A6375" w:rsidRPr="00DD3216">
        <w:t xml:space="preserve">illustrata per i contratti di lunga durata </w:t>
      </w:r>
      <w:r w:rsidRPr="00DD3216">
        <w:t xml:space="preserve">seguendo i successivi punti </w:t>
      </w:r>
      <w:r w:rsidR="002F5DE7" w:rsidRPr="00DD3216">
        <w:t>3</w:t>
      </w:r>
      <w:r w:rsidRPr="00DD3216">
        <w:t xml:space="preserve">. e </w:t>
      </w:r>
      <w:r w:rsidR="002F5DE7" w:rsidRPr="00DD3216">
        <w:t>4</w:t>
      </w:r>
      <w:r w:rsidR="002D12A3" w:rsidRPr="00DD3216">
        <w:t>.</w:t>
      </w:r>
    </w:p>
    <w:p w14:paraId="61A4D120" w14:textId="77777777" w:rsidR="00A548CF" w:rsidRPr="00DD3216" w:rsidRDefault="00A548CF" w:rsidP="00BB671F">
      <w:pPr>
        <w:pStyle w:val="normaleo"/>
      </w:pPr>
    </w:p>
    <w:p w14:paraId="0AF7AB45" w14:textId="66F78C5A" w:rsidR="00A548CF" w:rsidRPr="00DD3216" w:rsidRDefault="00A548CF" w:rsidP="00BB671F">
      <w:r w:rsidRPr="00DD3216">
        <w:t xml:space="preserve">Gli obiettivi contrattuali, </w:t>
      </w:r>
      <w:r w:rsidR="004A6375" w:rsidRPr="00DD3216">
        <w:t xml:space="preserve">definiti (per i contratti di breve durata) o </w:t>
      </w:r>
      <w:r w:rsidRPr="00DD3216">
        <w:t>calcolati come sopra indicato</w:t>
      </w:r>
      <w:r w:rsidR="004A6375" w:rsidRPr="00DD3216">
        <w:t xml:space="preserve"> (per i contratti di lunga durata)</w:t>
      </w:r>
      <w:r w:rsidRPr="00DD3216">
        <w:t xml:space="preserve">, vincolano il Fornitore relativamente al singolo Ordinativo di Fornitura, cioè </w:t>
      </w:r>
      <w:r w:rsidRPr="00DD3216">
        <w:rPr>
          <w:u w:val="single"/>
        </w:rPr>
        <w:t>possono essere realizzati su uno o più edifici</w:t>
      </w:r>
      <w:r w:rsidRPr="00DD3216">
        <w:t xml:space="preserve"> </w:t>
      </w:r>
      <w:r w:rsidR="00504E42" w:rsidRPr="00DD3216">
        <w:t xml:space="preserve">in cui è attivo il Servizio </w:t>
      </w:r>
      <w:r w:rsidR="005362BE" w:rsidRPr="00DD3216">
        <w:t xml:space="preserve">Energetico Elettrico </w:t>
      </w:r>
      <w:r w:rsidR="00504E42" w:rsidRPr="00DD3216">
        <w:t xml:space="preserve">B </w:t>
      </w:r>
      <w:r w:rsidRPr="00DD3216">
        <w:t>afferenti all’OPF stesso secondo la proposta formulata dal Fornitore nel PTE. Tale proposta verrà predisposta dal Fornitore a partire dagli edifici maggiormente energivori, inefficienti e in ultimo di maggior interesse/utilizzo per l’Amministrazione, rispondendo a quanto indicato nel PTE stesso e nella Relazione Tecnica di cui all’Appendice 9 ed è approvata dall’Amministrazione</w:t>
      </w:r>
      <w:r w:rsidR="00E65B27" w:rsidRPr="00DD3216">
        <w:t xml:space="preserve"> per poi poter procedere</w:t>
      </w:r>
      <w:r w:rsidRPr="00DD3216">
        <w:t xml:space="preserve"> alla stipula dell’Ordinativo di Fornitura.</w:t>
      </w:r>
    </w:p>
    <w:p w14:paraId="5A722618" w14:textId="77777777" w:rsidR="00A548CF" w:rsidRPr="00DD3216" w:rsidRDefault="00A548CF" w:rsidP="00BB671F">
      <w:pPr>
        <w:pStyle w:val="normaleo"/>
      </w:pPr>
    </w:p>
    <w:p w14:paraId="682C511D" w14:textId="1C86AF58" w:rsidR="00A548CF" w:rsidRPr="00DD3216" w:rsidRDefault="00A548CF" w:rsidP="00BB671F">
      <w:r w:rsidRPr="00DD3216">
        <w:t>Le grandezze utilizzate per la valutazione ed il monitoraggio degli obiettivi</w:t>
      </w:r>
      <w:r w:rsidR="00134068" w:rsidRPr="00DD3216">
        <w:t xml:space="preserve"> di ogni singolo OPF</w:t>
      </w:r>
      <w:r w:rsidRPr="00DD3216">
        <w:t xml:space="preserve">, </w:t>
      </w:r>
      <w:r w:rsidR="000663F1" w:rsidRPr="00DD3216">
        <w:t xml:space="preserve">già descritte o </w:t>
      </w:r>
      <w:r w:rsidRPr="00DD3216">
        <w:t>di seguito dettagliate, sono:</w:t>
      </w:r>
    </w:p>
    <w:p w14:paraId="0730C30B" w14:textId="77777777" w:rsidR="00A548CF" w:rsidRPr="00DD3216" w:rsidRDefault="00A548CF" w:rsidP="00B10DF8">
      <w:pPr>
        <w:pStyle w:val="Max"/>
      </w:pPr>
      <w:r w:rsidRPr="00DD3216">
        <w:t xml:space="preserve">da definire </w:t>
      </w:r>
      <w:r w:rsidRPr="00DD3216">
        <w:rPr>
          <w:u w:val="single"/>
        </w:rPr>
        <w:t>in fase di PTE</w:t>
      </w:r>
      <w:r w:rsidRPr="00DD3216">
        <w:t xml:space="preserve"> (ed eventualmente variare dopo verifica della Baseline);</w:t>
      </w:r>
    </w:p>
    <w:p w14:paraId="74B739FC" w14:textId="794D56C0" w:rsidR="00A548CF" w:rsidRPr="00DD3216" w:rsidRDefault="00134068" w:rsidP="00F722A3">
      <w:pPr>
        <w:pStyle w:val="Max-0"/>
        <w:numPr>
          <w:ilvl w:val="1"/>
          <w:numId w:val="134"/>
        </w:numPr>
      </w:pPr>
      <w:r w:rsidRPr="00DD3216">
        <w:t xml:space="preserve">il </w:t>
      </w:r>
      <w:r w:rsidR="00A548CF" w:rsidRPr="00DD3216">
        <w:t xml:space="preserve">Risparmio Energetico </w:t>
      </w:r>
      <w:r w:rsidR="00E80FAF" w:rsidRPr="00DD3216">
        <w:t>elettr</w:t>
      </w:r>
      <w:r w:rsidR="00A548CF" w:rsidRPr="00DD3216">
        <w:t>ico obiettivo</w:t>
      </w:r>
      <w:r w:rsidR="004E0B36" w:rsidRPr="00DD3216">
        <w:t xml:space="preserve"> dell’OPF</w:t>
      </w:r>
      <w:r w:rsidR="00A548CF" w:rsidRPr="00DD3216">
        <w:t xml:space="preserve"> R</w:t>
      </w:r>
      <w:r w:rsidR="00E80FAF" w:rsidRPr="00DD3216">
        <w:t>E</w:t>
      </w:r>
      <w:r w:rsidR="00A548CF" w:rsidRPr="00DD3216">
        <w:t>E;</w:t>
      </w:r>
    </w:p>
    <w:p w14:paraId="34387335" w14:textId="3600D9C5" w:rsidR="00A548CF" w:rsidRPr="00DD3216" w:rsidRDefault="00134068" w:rsidP="00F722A3">
      <w:pPr>
        <w:pStyle w:val="Max-0"/>
        <w:numPr>
          <w:ilvl w:val="1"/>
          <w:numId w:val="134"/>
        </w:numPr>
      </w:pPr>
      <w:r w:rsidRPr="00DD3216">
        <w:t xml:space="preserve">il </w:t>
      </w:r>
      <w:r w:rsidR="00EC6F38" w:rsidRPr="00DD3216">
        <w:t xml:space="preserve">Fabbisogno Energetico Elettrico Obiettivo in condizioni standard </w:t>
      </w:r>
      <w:r w:rsidR="000C7E78" w:rsidRPr="00DD3216">
        <w:t>F</w:t>
      </w:r>
      <w:r w:rsidR="000C7E78" w:rsidRPr="00DD3216">
        <w:rPr>
          <w:vertAlign w:val="subscript"/>
        </w:rPr>
        <w:t>B</w:t>
      </w:r>
      <w:r w:rsidR="00A548CF" w:rsidRPr="00DD3216">
        <w:rPr>
          <w:vertAlign w:val="subscript"/>
        </w:rPr>
        <w:t>OBST</w:t>
      </w:r>
      <w:r w:rsidR="00A548CF" w:rsidRPr="00DD3216">
        <w:t>;</w:t>
      </w:r>
    </w:p>
    <w:p w14:paraId="74A87910" w14:textId="5D56CF29" w:rsidR="00A548CF" w:rsidRPr="00DD3216" w:rsidRDefault="00A548CF" w:rsidP="00B10DF8">
      <w:pPr>
        <w:pStyle w:val="Max"/>
      </w:pPr>
      <w:r w:rsidRPr="00DD3216">
        <w:t xml:space="preserve">da valutare </w:t>
      </w:r>
      <w:r w:rsidRPr="00DD3216">
        <w:rPr>
          <w:u w:val="single"/>
        </w:rPr>
        <w:t xml:space="preserve">ogni </w:t>
      </w:r>
      <w:r w:rsidR="00AA4C06" w:rsidRPr="00DD3216">
        <w:rPr>
          <w:u w:val="single"/>
        </w:rPr>
        <w:t>anno</w:t>
      </w:r>
      <w:r w:rsidRPr="00DD3216">
        <w:t>:</w:t>
      </w:r>
    </w:p>
    <w:p w14:paraId="7E395F95" w14:textId="49B34C2B" w:rsidR="00A548CF" w:rsidRPr="00DD3216" w:rsidRDefault="00A548CF" w:rsidP="005B72E0">
      <w:pPr>
        <w:pStyle w:val="Max-0"/>
        <w:numPr>
          <w:ilvl w:val="1"/>
          <w:numId w:val="137"/>
        </w:numPr>
      </w:pPr>
      <w:r w:rsidRPr="00DD3216">
        <w:t xml:space="preserve">Risparmio Energetico </w:t>
      </w:r>
      <w:r w:rsidR="000A5ADA" w:rsidRPr="00DD3216">
        <w:t xml:space="preserve">Elettrico </w:t>
      </w:r>
      <w:r w:rsidRPr="00DD3216">
        <w:t>reale R</w:t>
      </w:r>
      <w:r w:rsidR="00AA4C06" w:rsidRPr="00DD3216">
        <w:t>E</w:t>
      </w:r>
      <w:r w:rsidRPr="00DD3216">
        <w:rPr>
          <w:vertAlign w:val="subscript"/>
        </w:rPr>
        <w:t>ER</w:t>
      </w:r>
      <w:r w:rsidRPr="00DD3216">
        <w:t xml:space="preserve">; </w:t>
      </w:r>
    </w:p>
    <w:p w14:paraId="230BAACE" w14:textId="5A6B3674" w:rsidR="00A548CF" w:rsidRPr="00DD3216" w:rsidRDefault="00A548CF" w:rsidP="00E17556">
      <w:pPr>
        <w:pStyle w:val="Max-0"/>
        <w:numPr>
          <w:ilvl w:val="1"/>
          <w:numId w:val="137"/>
        </w:numPr>
      </w:pPr>
      <w:r w:rsidRPr="00DD3216">
        <w:t xml:space="preserve">Consumo Energetico </w:t>
      </w:r>
      <w:r w:rsidR="000A5ADA" w:rsidRPr="00DD3216">
        <w:t>Elettrico r</w:t>
      </w:r>
      <w:r w:rsidRPr="00DD3216">
        <w:t xml:space="preserve">eale </w:t>
      </w:r>
      <w:r w:rsidR="00AA4C06" w:rsidRPr="00DD3216">
        <w:t>F</w:t>
      </w:r>
      <w:r w:rsidR="00AA4C06" w:rsidRPr="00DD3216">
        <w:rPr>
          <w:vertAlign w:val="subscript"/>
        </w:rPr>
        <w:t>BR</w:t>
      </w:r>
      <w:r w:rsidRPr="00DD3216">
        <w:t>.</w:t>
      </w:r>
    </w:p>
    <w:p w14:paraId="5ADF7B21" w14:textId="13076872" w:rsidR="0025034E" w:rsidRPr="00DD3216" w:rsidRDefault="00162EAA" w:rsidP="00DB46D1">
      <w:pPr>
        <w:pStyle w:val="Max1111"/>
        <w:rPr>
          <w:color w:val="auto"/>
        </w:rPr>
      </w:pPr>
      <w:r w:rsidRPr="00DD3216">
        <w:rPr>
          <w:color w:val="auto"/>
        </w:rPr>
        <w:t xml:space="preserve">Fabbisogno </w:t>
      </w:r>
      <w:r w:rsidR="0025034E" w:rsidRPr="00DD3216">
        <w:rPr>
          <w:color w:val="auto"/>
        </w:rPr>
        <w:t xml:space="preserve">Energetico </w:t>
      </w:r>
      <w:r w:rsidR="00656E31" w:rsidRPr="00DD3216">
        <w:rPr>
          <w:color w:val="auto"/>
        </w:rPr>
        <w:t xml:space="preserve">Elettrico Obiettivo </w:t>
      </w:r>
      <w:r w:rsidR="005B72E0" w:rsidRPr="00DD3216">
        <w:rPr>
          <w:color w:val="auto"/>
        </w:rPr>
        <w:t xml:space="preserve">in condizioni standard </w:t>
      </w:r>
      <w:r w:rsidR="00656E31" w:rsidRPr="00DD3216">
        <w:rPr>
          <w:color w:val="auto"/>
        </w:rPr>
        <w:t>F</w:t>
      </w:r>
      <w:r w:rsidR="00656E31" w:rsidRPr="00DD3216">
        <w:rPr>
          <w:color w:val="auto"/>
          <w:vertAlign w:val="subscript"/>
        </w:rPr>
        <w:t>BOBST</w:t>
      </w:r>
    </w:p>
    <w:p w14:paraId="4A8393EE" w14:textId="3768CADD" w:rsidR="0025034E" w:rsidRPr="00DD3216" w:rsidRDefault="0025034E" w:rsidP="00BB671F">
      <w:r w:rsidRPr="00DD3216">
        <w:t xml:space="preserve">Il Risparmio Energetico </w:t>
      </w:r>
      <w:r w:rsidR="00656E31" w:rsidRPr="00DD3216">
        <w:t>elettrico</w:t>
      </w:r>
      <w:r w:rsidRPr="00DD3216">
        <w:t xml:space="preserve"> obiettivo, </w:t>
      </w:r>
      <w:r w:rsidRPr="00DD3216">
        <w:rPr>
          <w:b/>
        </w:rPr>
        <w:t>R</w:t>
      </w:r>
      <w:r w:rsidR="00656E31" w:rsidRPr="00DD3216">
        <w:rPr>
          <w:b/>
        </w:rPr>
        <w:t>E</w:t>
      </w:r>
      <w:r w:rsidRPr="00DD3216">
        <w:rPr>
          <w:b/>
        </w:rPr>
        <w:t>E</w:t>
      </w:r>
      <w:r w:rsidRPr="00DD3216">
        <w:rPr>
          <w:b/>
          <w:vertAlign w:val="subscript"/>
        </w:rPr>
        <w:t>k</w:t>
      </w:r>
      <w:r w:rsidRPr="00DD3216">
        <w:t xml:space="preserve">, unitamente al </w:t>
      </w:r>
      <w:r w:rsidR="003D20B7" w:rsidRPr="00DD3216">
        <w:t>fabbisogno</w:t>
      </w:r>
      <w:r w:rsidRPr="00DD3216">
        <w:t xml:space="preserve"> energetico</w:t>
      </w:r>
      <w:r w:rsidR="00656E31" w:rsidRPr="00DD3216">
        <w:t xml:space="preserve"> elettrico </w:t>
      </w:r>
      <w:r w:rsidR="00656E31" w:rsidRPr="00DD3216">
        <w:rPr>
          <w:b/>
          <w:bCs/>
        </w:rPr>
        <w:t>F</w:t>
      </w:r>
      <w:r w:rsidR="00656E31" w:rsidRPr="00DD3216">
        <w:rPr>
          <w:b/>
          <w:bCs/>
          <w:vertAlign w:val="subscript"/>
        </w:rPr>
        <w:t>BST</w:t>
      </w:r>
      <w:r w:rsidR="00FA100E" w:rsidRPr="00DD3216">
        <w:rPr>
          <w:b/>
          <w:bCs/>
          <w:vertAlign w:val="subscript"/>
        </w:rPr>
        <w:t>,</w:t>
      </w:r>
      <w:r w:rsidR="00162EAA" w:rsidRPr="00DD3216">
        <w:rPr>
          <w:b/>
          <w:bCs/>
          <w:vertAlign w:val="subscript"/>
        </w:rPr>
        <w:t>k</w:t>
      </w:r>
      <w:r w:rsidRPr="00DD3216">
        <w:t xml:space="preserve">, definisce il </w:t>
      </w:r>
      <w:r w:rsidR="00162EAA" w:rsidRPr="00DD3216">
        <w:t xml:space="preserve">Fabbisogno </w:t>
      </w:r>
      <w:r w:rsidRPr="00DD3216">
        <w:t xml:space="preserve">Energetico </w:t>
      </w:r>
      <w:r w:rsidR="00656E31" w:rsidRPr="00DD3216">
        <w:t>Elettrico Obiettivo</w:t>
      </w:r>
      <w:r w:rsidRPr="00DD3216">
        <w:t xml:space="preserve">, </w:t>
      </w:r>
      <w:r w:rsidR="00B000C2" w:rsidRPr="00DD3216">
        <w:rPr>
          <w:b/>
          <w:bCs/>
        </w:rPr>
        <w:t>F</w:t>
      </w:r>
      <w:r w:rsidR="00B000C2" w:rsidRPr="00DD3216">
        <w:rPr>
          <w:b/>
          <w:bCs/>
          <w:vertAlign w:val="subscript"/>
        </w:rPr>
        <w:t>B</w:t>
      </w:r>
      <w:r w:rsidR="00B000C2" w:rsidRPr="00DD3216">
        <w:rPr>
          <w:b/>
          <w:vertAlign w:val="subscript"/>
        </w:rPr>
        <w:t>OBST</w:t>
      </w:r>
      <w:r w:rsidR="00FA100E" w:rsidRPr="00DD3216">
        <w:rPr>
          <w:b/>
          <w:vertAlign w:val="subscript"/>
        </w:rPr>
        <w:t>,</w:t>
      </w:r>
      <w:r w:rsidR="00162EAA" w:rsidRPr="00DD3216">
        <w:rPr>
          <w:b/>
          <w:vertAlign w:val="subscript"/>
        </w:rPr>
        <w:t>k</w:t>
      </w:r>
      <w:r w:rsidRPr="00DD3216">
        <w:t>, risultante, per ogni k-esimo edificio, dalla differenza tra le due grandezze secondo la seguente equazione:</w:t>
      </w:r>
    </w:p>
    <w:p w14:paraId="34CEDD5D" w14:textId="262D358D" w:rsidR="0025034E" w:rsidRPr="00DD3216" w:rsidRDefault="00B000C2" w:rsidP="005659AB">
      <w:pPr>
        <w:pStyle w:val="Maxformula"/>
        <w:rPr>
          <w:noProof w:val="0"/>
          <w:vertAlign w:val="subscript"/>
        </w:rPr>
      </w:pPr>
      <w:r w:rsidRPr="00DD3216">
        <w:rPr>
          <w:noProof w:val="0"/>
        </w:rPr>
        <w:t>F</w:t>
      </w:r>
      <w:r w:rsidRPr="00DD3216">
        <w:rPr>
          <w:noProof w:val="0"/>
          <w:vertAlign w:val="subscript"/>
        </w:rPr>
        <w:t>BOBST</w:t>
      </w:r>
      <w:r w:rsidR="00FA100E" w:rsidRPr="00DD3216">
        <w:rPr>
          <w:noProof w:val="0"/>
          <w:vertAlign w:val="subscript"/>
        </w:rPr>
        <w:t>,</w:t>
      </w:r>
      <w:r w:rsidR="00162EAA" w:rsidRPr="00DD3216">
        <w:rPr>
          <w:noProof w:val="0"/>
          <w:vertAlign w:val="subscript"/>
        </w:rPr>
        <w:t>k</w:t>
      </w:r>
      <w:r w:rsidR="0025034E" w:rsidRPr="00DD3216">
        <w:rPr>
          <w:noProof w:val="0"/>
          <w:vertAlign w:val="subscript"/>
        </w:rPr>
        <w:t xml:space="preserve"> </w:t>
      </w:r>
      <w:r w:rsidR="0025034E" w:rsidRPr="00DD3216">
        <w:rPr>
          <w:noProof w:val="0"/>
        </w:rPr>
        <w:t xml:space="preserve">= </w:t>
      </w:r>
      <w:r w:rsidRPr="00DD3216">
        <w:rPr>
          <w:noProof w:val="0"/>
        </w:rPr>
        <w:t>F</w:t>
      </w:r>
      <w:r w:rsidRPr="00DD3216">
        <w:rPr>
          <w:noProof w:val="0"/>
          <w:vertAlign w:val="subscript"/>
        </w:rPr>
        <w:t>BST</w:t>
      </w:r>
      <w:r w:rsidR="00FA100E" w:rsidRPr="00DD3216">
        <w:rPr>
          <w:noProof w:val="0"/>
          <w:vertAlign w:val="subscript"/>
        </w:rPr>
        <w:t>,</w:t>
      </w:r>
      <w:r w:rsidR="00162EAA" w:rsidRPr="00DD3216">
        <w:rPr>
          <w:noProof w:val="0"/>
          <w:vertAlign w:val="subscript"/>
        </w:rPr>
        <w:t>k</w:t>
      </w:r>
      <w:r w:rsidRPr="00DD3216">
        <w:rPr>
          <w:noProof w:val="0"/>
        </w:rPr>
        <w:t xml:space="preserve"> </w:t>
      </w:r>
      <w:r w:rsidR="0025034E" w:rsidRPr="00DD3216">
        <w:rPr>
          <w:noProof w:val="0"/>
        </w:rPr>
        <w:t>– R</w:t>
      </w:r>
      <w:r w:rsidR="00E52344" w:rsidRPr="00DD3216">
        <w:rPr>
          <w:noProof w:val="0"/>
        </w:rPr>
        <w:t>E</w:t>
      </w:r>
      <w:r w:rsidR="0025034E" w:rsidRPr="00DD3216">
        <w:rPr>
          <w:noProof w:val="0"/>
        </w:rPr>
        <w:t>E</w:t>
      </w:r>
      <w:r w:rsidR="0025034E" w:rsidRPr="00DD3216">
        <w:rPr>
          <w:noProof w:val="0"/>
          <w:vertAlign w:val="subscript"/>
        </w:rPr>
        <w:t>K</w:t>
      </w:r>
    </w:p>
    <w:p w14:paraId="41B8006A" w14:textId="77777777" w:rsidR="000B12E1" w:rsidRPr="00DD3216" w:rsidRDefault="000B12E1" w:rsidP="00BB671F"/>
    <w:p w14:paraId="004D35AC" w14:textId="1A4FCAE6" w:rsidR="0025034E" w:rsidRPr="00DD3216" w:rsidRDefault="0025034E" w:rsidP="00BB671F">
      <w:r w:rsidRPr="00DD3216">
        <w:t xml:space="preserve">Il </w:t>
      </w:r>
      <w:r w:rsidR="00162EAA" w:rsidRPr="00DD3216">
        <w:t xml:space="preserve">Fabbisogno </w:t>
      </w:r>
      <w:r w:rsidRPr="00DD3216">
        <w:t xml:space="preserve">Energetico </w:t>
      </w:r>
      <w:r w:rsidR="00E52344" w:rsidRPr="00DD3216">
        <w:t>Elettrico Obiettivo</w:t>
      </w:r>
      <w:r w:rsidRPr="00DD3216">
        <w:t xml:space="preserve">, </w:t>
      </w:r>
      <w:r w:rsidR="00E52344" w:rsidRPr="00DD3216">
        <w:t>F</w:t>
      </w:r>
      <w:r w:rsidR="00E52344" w:rsidRPr="00DD3216">
        <w:rPr>
          <w:b/>
          <w:bCs/>
          <w:vertAlign w:val="subscript"/>
        </w:rPr>
        <w:t>B</w:t>
      </w:r>
      <w:r w:rsidR="00E52344" w:rsidRPr="00DD3216">
        <w:rPr>
          <w:b/>
          <w:vertAlign w:val="subscript"/>
        </w:rPr>
        <w:t xml:space="preserve">OBST, </w:t>
      </w:r>
      <w:r w:rsidRPr="00DD3216">
        <w:t>dell’OPF è la somma de</w:t>
      </w:r>
      <w:r w:rsidR="009D7E4A" w:rsidRPr="00DD3216">
        <w:t>l</w:t>
      </w:r>
      <w:r w:rsidRPr="00DD3216">
        <w:t xml:space="preserve"> </w:t>
      </w:r>
      <w:r w:rsidR="00162EAA" w:rsidRPr="00DD3216">
        <w:t>Fabb</w:t>
      </w:r>
      <w:r w:rsidR="009D7E4A" w:rsidRPr="00DD3216">
        <w:t xml:space="preserve">isogno </w:t>
      </w:r>
      <w:r w:rsidRPr="00DD3216">
        <w:t>Energetic</w:t>
      </w:r>
      <w:r w:rsidR="009D7E4A" w:rsidRPr="00DD3216">
        <w:t>o</w:t>
      </w:r>
      <w:r w:rsidR="00B16E21" w:rsidRPr="00DD3216">
        <w:t xml:space="preserve"> elettric</w:t>
      </w:r>
      <w:r w:rsidR="009D7E4A" w:rsidRPr="00DD3216">
        <w:t>o</w:t>
      </w:r>
      <w:r w:rsidR="00B16E21" w:rsidRPr="00DD3216">
        <w:t xml:space="preserve"> Obiettivo</w:t>
      </w:r>
      <w:r w:rsidRPr="00DD3216">
        <w:t xml:space="preserve">, dei singoli edifici, </w:t>
      </w:r>
      <w:r w:rsidR="00B16E21" w:rsidRPr="00DD3216">
        <w:rPr>
          <w:i/>
          <w:iCs/>
        </w:rPr>
        <w:t>F</w:t>
      </w:r>
      <w:r w:rsidR="00B16E21" w:rsidRPr="00DD3216">
        <w:rPr>
          <w:b/>
          <w:bCs/>
          <w:i/>
          <w:iCs/>
          <w:vertAlign w:val="subscript"/>
        </w:rPr>
        <w:t>B</w:t>
      </w:r>
      <w:r w:rsidR="00B16E21" w:rsidRPr="00DD3216">
        <w:rPr>
          <w:b/>
          <w:i/>
          <w:iCs/>
          <w:vertAlign w:val="subscript"/>
        </w:rPr>
        <w:t>OBST</w:t>
      </w:r>
      <w:r w:rsidR="00FA100E" w:rsidRPr="00DD3216">
        <w:rPr>
          <w:b/>
          <w:i/>
          <w:iCs/>
          <w:vertAlign w:val="subscript"/>
        </w:rPr>
        <w:t>,</w:t>
      </w:r>
      <w:r w:rsidR="00162EAA" w:rsidRPr="00DD3216">
        <w:rPr>
          <w:b/>
          <w:i/>
          <w:iCs/>
          <w:vertAlign w:val="subscript"/>
        </w:rPr>
        <w:t>k</w:t>
      </w:r>
      <w:r w:rsidRPr="00DD3216">
        <w:t>; in equazione:</w:t>
      </w:r>
    </w:p>
    <w:p w14:paraId="2D10B677" w14:textId="4FD6963E" w:rsidR="0025034E" w:rsidRPr="008C447B" w:rsidRDefault="00B16E21" w:rsidP="005659AB">
      <w:pPr>
        <w:pStyle w:val="Maxformula"/>
        <w:rPr>
          <w:noProof w:val="0"/>
          <w:lang w:val="pt-BR"/>
        </w:rPr>
      </w:pPr>
      <w:r w:rsidRPr="008C447B">
        <w:rPr>
          <w:noProof w:val="0"/>
          <w:lang w:val="pt-BR"/>
        </w:rPr>
        <w:t>F</w:t>
      </w:r>
      <w:r w:rsidRPr="008C447B">
        <w:rPr>
          <w:noProof w:val="0"/>
          <w:vertAlign w:val="subscript"/>
          <w:lang w:val="pt-BR"/>
        </w:rPr>
        <w:t>BOBST</w:t>
      </w:r>
      <w:r w:rsidR="0025034E" w:rsidRPr="008C447B">
        <w:rPr>
          <w:noProof w:val="0"/>
          <w:lang w:val="pt-BR"/>
        </w:rPr>
        <w:t xml:space="preserve"> = </w:t>
      </w:r>
      <m:oMath>
        <m:nary>
          <m:naryPr>
            <m:chr m:val="∑"/>
            <m:limLoc m:val="undOvr"/>
            <m:ctrlPr>
              <w:rPr>
                <w:rFonts w:ascii="Cambria Math" w:hAnsi="Cambria Math"/>
                <w:noProof w:val="0"/>
              </w:rPr>
            </m:ctrlPr>
          </m:naryPr>
          <m:sub>
            <m:r>
              <m:rPr>
                <m:sty m:val="bi"/>
              </m:rPr>
              <w:rPr>
                <w:rFonts w:ascii="Cambria Math" w:hAnsi="Cambria Math"/>
                <w:noProof w:val="0"/>
              </w:rPr>
              <m:t>k</m:t>
            </m:r>
            <m:r>
              <m:rPr>
                <m:sty m:val="b"/>
              </m:rPr>
              <w:rPr>
                <w:rFonts w:ascii="Cambria Math" w:hAnsi="Cambria Math"/>
                <w:noProof w:val="0"/>
                <w:lang w:val="pt-BR"/>
              </w:rPr>
              <m:t>=</m:t>
            </m:r>
            <m:r>
              <m:rPr>
                <m:sty m:val="b"/>
              </m:rPr>
              <w:rPr>
                <w:rFonts w:ascii="Cambria Math" w:hAnsi="Cambria Math"/>
                <w:noProof w:val="0"/>
              </w:rPr>
              <m:t>1</m:t>
            </m:r>
          </m:sub>
          <m:sup>
            <m:r>
              <m:rPr>
                <m:sty m:val="bi"/>
              </m:rPr>
              <w:rPr>
                <w:rFonts w:ascii="Cambria Math" w:hAnsi="Cambria Math"/>
                <w:noProof w:val="0"/>
              </w:rPr>
              <m:t>n</m:t>
            </m:r>
          </m:sup>
          <m:e>
            <m:sSub>
              <m:sSubPr>
                <m:ctrlPr>
                  <w:rPr>
                    <w:rFonts w:ascii="Cambria Math" w:hAnsi="Cambria Math"/>
                    <w:noProof w:val="0"/>
                  </w:rPr>
                </m:ctrlPr>
              </m:sSubPr>
              <m:e>
                <m:r>
                  <m:rPr>
                    <m:sty m:val="bi"/>
                  </m:rPr>
                  <w:rPr>
                    <w:rFonts w:ascii="Cambria Math" w:hAnsi="Cambria Math"/>
                    <w:noProof w:val="0"/>
                  </w:rPr>
                  <m:t>F</m:t>
                </m:r>
              </m:e>
              <m:sub>
                <m:r>
                  <m:rPr>
                    <m:sty m:val="bi"/>
                  </m:rPr>
                  <w:rPr>
                    <w:rFonts w:ascii="Cambria Math" w:hAnsi="Cambria Math"/>
                    <w:noProof w:val="0"/>
                  </w:rPr>
                  <m:t>BOBST</m:t>
                </m:r>
                <m:r>
                  <m:rPr>
                    <m:sty m:val="bi"/>
                  </m:rPr>
                  <w:rPr>
                    <w:rFonts w:ascii="Cambria Math" w:hAnsi="Cambria Math"/>
                    <w:noProof w:val="0"/>
                    <w:lang w:val="pt-BR"/>
                  </w:rPr>
                  <m:t>,</m:t>
                </m:r>
                <m:r>
                  <m:rPr>
                    <m:sty m:val="bi"/>
                  </m:rPr>
                  <w:rPr>
                    <w:rFonts w:ascii="Cambria Math" w:hAnsi="Cambria Math"/>
                    <w:noProof w:val="0"/>
                  </w:rPr>
                  <m:t>k</m:t>
                </m:r>
              </m:sub>
            </m:sSub>
          </m:e>
        </m:nary>
      </m:oMath>
    </w:p>
    <w:p w14:paraId="7534C8CC" w14:textId="6983806B" w:rsidR="0025034E" w:rsidRPr="00DD3216" w:rsidRDefault="00B96468" w:rsidP="00BB671F">
      <w:r w:rsidRPr="00DD3216">
        <w:t>d</w:t>
      </w:r>
      <w:r w:rsidR="006C4A59" w:rsidRPr="00DD3216">
        <w:t xml:space="preserve">ove </w:t>
      </w:r>
      <w:r w:rsidR="009D0108" w:rsidRPr="00DD3216">
        <w:t>n</w:t>
      </w:r>
      <w:r w:rsidRPr="00DD3216">
        <w:t xml:space="preserve"> è il </w:t>
      </w:r>
      <w:r w:rsidR="009D0108" w:rsidRPr="00DD3216">
        <w:t>numero edifici dell’OPF in cui è attivato il Servizio Energetico Elettrico B.</w:t>
      </w:r>
    </w:p>
    <w:p w14:paraId="312775C8" w14:textId="77777777" w:rsidR="00B96468" w:rsidRPr="00DD3216" w:rsidRDefault="00B96468" w:rsidP="00BB671F"/>
    <w:p w14:paraId="050832F9" w14:textId="3083A55D" w:rsidR="0025034E" w:rsidRPr="00DD3216" w:rsidRDefault="0025034E" w:rsidP="00BB671F">
      <w:r w:rsidRPr="00DD3216">
        <w:t xml:space="preserve">Il Risparmio energetico </w:t>
      </w:r>
      <w:r w:rsidR="00255787" w:rsidRPr="00DD3216">
        <w:t xml:space="preserve">elettrico obiettivo </w:t>
      </w:r>
      <w:r w:rsidRPr="00DD3216">
        <w:t xml:space="preserve">varia esclusivamente nel caso di Verifica con Baseline Negativa (non rispondenza alla Baseline) secondo quanto descritto all’Appendice </w:t>
      </w:r>
      <w:r w:rsidR="0053459D" w:rsidRPr="00DD3216">
        <w:t>12</w:t>
      </w:r>
      <w:r w:rsidRPr="00DD3216">
        <w:t>.</w:t>
      </w:r>
    </w:p>
    <w:p w14:paraId="26982D7C" w14:textId="0048B9CF" w:rsidR="0025034E" w:rsidRPr="00DD3216" w:rsidRDefault="0025034E" w:rsidP="00BB671F">
      <w:r w:rsidRPr="00DD3216">
        <w:lastRenderedPageBreak/>
        <w:t xml:space="preserve">Le grandezze sopra citate vengono calcolate secondo le seguenti fasi operative in </w:t>
      </w:r>
      <w:r w:rsidR="0053459D" w:rsidRPr="00DD3216">
        <w:t>sede</w:t>
      </w:r>
      <w:r w:rsidRPr="00DD3216">
        <w:t xml:space="preserve"> di predisposizione del PTE e, al termine del </w:t>
      </w:r>
      <w:r w:rsidRPr="00DD3216">
        <w:rPr>
          <w:u w:val="single"/>
        </w:rPr>
        <w:t>prim</w:t>
      </w:r>
      <w:r w:rsidR="0053459D" w:rsidRPr="00DD3216">
        <w:rPr>
          <w:u w:val="single"/>
        </w:rPr>
        <w:t>o</w:t>
      </w:r>
      <w:r w:rsidRPr="00DD3216">
        <w:rPr>
          <w:u w:val="single"/>
        </w:rPr>
        <w:t xml:space="preserve"> </w:t>
      </w:r>
      <w:r w:rsidR="0053459D" w:rsidRPr="00DD3216">
        <w:rPr>
          <w:u w:val="single"/>
        </w:rPr>
        <w:t xml:space="preserve">anno </w:t>
      </w:r>
      <w:r w:rsidR="005E562D" w:rsidRPr="00DD3216">
        <w:rPr>
          <w:u w:val="single"/>
        </w:rPr>
        <w:t>(rif. par. 2.2)</w:t>
      </w:r>
      <w:r w:rsidRPr="00DD3216">
        <w:rPr>
          <w:u w:val="single"/>
        </w:rPr>
        <w:t>,</w:t>
      </w:r>
      <w:r w:rsidRPr="00DD3216">
        <w:t xml:space="preserve"> viene valutata la rispondenza alla Baseline energetica di cui all</w:t>
      </w:r>
      <w:r w:rsidR="009B02FD" w:rsidRPr="00DD3216">
        <w:t xml:space="preserve">a suddetta </w:t>
      </w:r>
      <w:r w:rsidRPr="00DD3216">
        <w:t xml:space="preserve">Appendice </w:t>
      </w:r>
      <w:r w:rsidR="009B02FD" w:rsidRPr="00DD3216">
        <w:t>12.</w:t>
      </w:r>
    </w:p>
    <w:p w14:paraId="57E4952E" w14:textId="6902C6B0" w:rsidR="0025034E" w:rsidRPr="00DD3216" w:rsidRDefault="0025034E" w:rsidP="00BB671F">
      <w:r w:rsidRPr="00DD3216">
        <w:t>Le grandezze indicate vengono calcolate in KWh e poi convertite in TEP mediante i coefficienti di cui al</w:t>
      </w:r>
      <w:r w:rsidR="00EC3179" w:rsidRPr="00DD3216">
        <w:t>la relativa Appendice</w:t>
      </w:r>
      <w:r w:rsidRPr="00DD3216">
        <w:t>.</w:t>
      </w:r>
    </w:p>
    <w:p w14:paraId="773BF80C" w14:textId="669EB974" w:rsidR="0025034E" w:rsidRPr="00DD3216" w:rsidRDefault="00A16EA4" w:rsidP="00DB46D1">
      <w:pPr>
        <w:pStyle w:val="Max1111"/>
        <w:rPr>
          <w:color w:val="auto"/>
        </w:rPr>
      </w:pPr>
      <w:r w:rsidRPr="00DD3216">
        <w:rPr>
          <w:color w:val="auto"/>
        </w:rPr>
        <w:t>Risparmio Energetico Elettrico reale REE</w:t>
      </w:r>
      <w:r w:rsidRPr="00DD3216">
        <w:rPr>
          <w:color w:val="auto"/>
          <w:vertAlign w:val="subscript"/>
        </w:rPr>
        <w:t>R</w:t>
      </w:r>
      <w:r w:rsidRPr="00DD3216">
        <w:rPr>
          <w:color w:val="auto"/>
        </w:rPr>
        <w:t xml:space="preserve"> </w:t>
      </w:r>
      <w:r w:rsidR="0025034E" w:rsidRPr="00DD3216">
        <w:rPr>
          <w:color w:val="auto"/>
        </w:rPr>
        <w:t>e</w:t>
      </w:r>
      <w:r w:rsidRPr="00DD3216">
        <w:rPr>
          <w:color w:val="auto"/>
        </w:rPr>
        <w:t xml:space="preserve"> Consumo Energetico Elettrico reale F</w:t>
      </w:r>
      <w:r w:rsidRPr="00DD3216">
        <w:rPr>
          <w:color w:val="auto"/>
          <w:vertAlign w:val="subscript"/>
        </w:rPr>
        <w:t>BR</w:t>
      </w:r>
      <w:r w:rsidR="0025034E" w:rsidRPr="00DD3216">
        <w:rPr>
          <w:color w:val="auto"/>
        </w:rPr>
        <w:t>.</w:t>
      </w:r>
    </w:p>
    <w:p w14:paraId="52A7EB9B" w14:textId="26CE4ECC" w:rsidR="0025034E" w:rsidRPr="00DD3216" w:rsidRDefault="0025034E" w:rsidP="00BB671F">
      <w:r w:rsidRPr="00DD3216">
        <w:t xml:space="preserve">Il Risparmio Energetico </w:t>
      </w:r>
      <w:r w:rsidR="000C559F" w:rsidRPr="00DD3216">
        <w:t xml:space="preserve">Elettrico </w:t>
      </w:r>
      <w:r w:rsidRPr="00DD3216">
        <w:t>reale</w:t>
      </w:r>
      <w:r w:rsidRPr="00DD3216">
        <w:rPr>
          <w:b/>
        </w:rPr>
        <w:t xml:space="preserve"> R</w:t>
      </w:r>
      <w:r w:rsidR="000C559F" w:rsidRPr="00DD3216">
        <w:rPr>
          <w:b/>
        </w:rPr>
        <w:t>E</w:t>
      </w:r>
      <w:r w:rsidRPr="00DD3216">
        <w:rPr>
          <w:b/>
        </w:rPr>
        <w:t>E</w:t>
      </w:r>
      <w:r w:rsidRPr="00DD3216">
        <w:rPr>
          <w:b/>
          <w:vertAlign w:val="subscript"/>
        </w:rPr>
        <w:t>R</w:t>
      </w:r>
      <w:r w:rsidRPr="00DD3216">
        <w:t xml:space="preserve">, espresso in kWh, viene valutato su base </w:t>
      </w:r>
      <w:r w:rsidR="000C559F" w:rsidRPr="00DD3216">
        <w:t xml:space="preserve">annuale </w:t>
      </w:r>
      <w:r w:rsidRPr="00DD3216">
        <w:t xml:space="preserve">così come il Consumo </w:t>
      </w:r>
      <w:r w:rsidR="000C559F" w:rsidRPr="00DD3216">
        <w:t xml:space="preserve">Energetico Elettrico reale </w:t>
      </w:r>
      <w:r w:rsidR="000C559F" w:rsidRPr="00DD3216">
        <w:rPr>
          <w:b/>
          <w:bCs/>
        </w:rPr>
        <w:t>F</w:t>
      </w:r>
      <w:r w:rsidR="000C559F" w:rsidRPr="00DD3216">
        <w:rPr>
          <w:b/>
          <w:vertAlign w:val="subscript"/>
        </w:rPr>
        <w:t>BR</w:t>
      </w:r>
      <w:r w:rsidRPr="00DD3216">
        <w:t>.</w:t>
      </w:r>
    </w:p>
    <w:p w14:paraId="0F066DE8" w14:textId="77777777" w:rsidR="0025034E" w:rsidRPr="00DD3216" w:rsidRDefault="0025034E" w:rsidP="00BB671F">
      <w:r w:rsidRPr="00DD3216">
        <w:t>Le grandezze sopra citate vengono calcolate secondo le seguenti fasi operative:</w:t>
      </w:r>
    </w:p>
    <w:p w14:paraId="04B31389" w14:textId="48D0F3B7" w:rsidR="0025034E" w:rsidRPr="00DD3216" w:rsidRDefault="0025034E" w:rsidP="00B10DF8">
      <w:pPr>
        <w:pStyle w:val="Max"/>
      </w:pPr>
      <w:r w:rsidRPr="00DD3216">
        <w:t>Identificazione dei</w:t>
      </w:r>
      <w:r w:rsidRPr="00DD3216">
        <w:rPr>
          <w:b/>
          <w:i/>
        </w:rPr>
        <w:t xml:space="preserve"> </w:t>
      </w:r>
      <w:r w:rsidRPr="00DD3216">
        <w:t>sistemi edificio-impianto compresi nell’OPF sui quali siano stati eseguiti gli interventi di riqualificazione energetica elencati e autorizzati nel PTE;</w:t>
      </w:r>
    </w:p>
    <w:p w14:paraId="65010F5D" w14:textId="132287A1" w:rsidR="0025034E" w:rsidRPr="00DD3216" w:rsidRDefault="0025034E" w:rsidP="00B10DF8">
      <w:pPr>
        <w:pStyle w:val="Max"/>
      </w:pPr>
      <w:r w:rsidRPr="00DD3216">
        <w:t>Valutazione del</w:t>
      </w:r>
      <w:r w:rsidRPr="00DD3216">
        <w:rPr>
          <w:bCs/>
          <w:iCs/>
        </w:rPr>
        <w:t xml:space="preserve"> </w:t>
      </w:r>
      <w:r w:rsidR="001B7D90" w:rsidRPr="00DD3216">
        <w:t>fabbisogno</w:t>
      </w:r>
      <w:r w:rsidRPr="00DD3216">
        <w:t xml:space="preserve"> energetico </w:t>
      </w:r>
      <w:r w:rsidR="004B339D" w:rsidRPr="00DD3216">
        <w:t xml:space="preserve">elettrico </w:t>
      </w:r>
      <w:r w:rsidRPr="00DD3216">
        <w:t xml:space="preserve">del sistema edificio impianto </w:t>
      </w:r>
      <w:r w:rsidR="00175ABB" w:rsidRPr="00DD3216">
        <w:rPr>
          <w:b/>
          <w:bCs/>
        </w:rPr>
        <w:t>F</w:t>
      </w:r>
      <w:r w:rsidR="00175ABB" w:rsidRPr="00DD3216">
        <w:rPr>
          <w:b/>
          <w:vertAlign w:val="subscript"/>
        </w:rPr>
        <w:t>B</w:t>
      </w:r>
      <w:r w:rsidRPr="00DD3216">
        <w:t xml:space="preserve"> nelle condizioni reali per </w:t>
      </w:r>
      <w:r w:rsidR="00FD57F7" w:rsidRPr="00DD3216">
        <w:t>l’anno</w:t>
      </w:r>
      <w:r w:rsidRPr="00DD3216">
        <w:t xml:space="preserve"> in corso; tale quantità è definita al successivo paragrafo </w:t>
      </w:r>
      <w:r w:rsidR="00E17556" w:rsidRPr="00DD3216">
        <w:t>8</w:t>
      </w:r>
      <w:r w:rsidRPr="00DD3216">
        <w:t>.</w:t>
      </w:r>
      <w:r w:rsidR="00E722B2" w:rsidRPr="00DD3216">
        <w:t>2</w:t>
      </w:r>
      <w:r w:rsidRPr="00DD3216">
        <w:t>.1;</w:t>
      </w:r>
    </w:p>
    <w:p w14:paraId="74B73D25" w14:textId="2EB9DE4B" w:rsidR="0025034E" w:rsidRPr="00DD3216" w:rsidRDefault="0025034E" w:rsidP="00B10DF8">
      <w:pPr>
        <w:pStyle w:val="Max"/>
      </w:pPr>
      <w:r w:rsidRPr="00DD3216">
        <w:t>Valutazione del consumo energetico</w:t>
      </w:r>
      <w:r w:rsidR="00E722B2" w:rsidRPr="00DD3216">
        <w:t xml:space="preserve"> elettrico </w:t>
      </w:r>
      <w:r w:rsidRPr="00DD3216">
        <w:t>reale nell</w:t>
      </w:r>
      <w:r w:rsidR="00E722B2" w:rsidRPr="00DD3216">
        <w:t>’anno</w:t>
      </w:r>
      <w:r w:rsidRPr="00DD3216">
        <w:t xml:space="preserve">, denominato </w:t>
      </w:r>
      <w:r w:rsidR="00E722B2" w:rsidRPr="00DD3216">
        <w:rPr>
          <w:b/>
          <w:bCs/>
        </w:rPr>
        <w:t>F</w:t>
      </w:r>
      <w:r w:rsidR="00E722B2" w:rsidRPr="00DD3216">
        <w:rPr>
          <w:b/>
          <w:vertAlign w:val="subscript"/>
        </w:rPr>
        <w:t>B</w:t>
      </w:r>
      <w:r w:rsidRPr="00DD3216">
        <w:rPr>
          <w:b/>
          <w:vertAlign w:val="subscript"/>
        </w:rPr>
        <w:t>R</w:t>
      </w:r>
      <w:r w:rsidRPr="00DD3216">
        <w:t xml:space="preserve">; tale consumo risulta essere il </w:t>
      </w:r>
      <w:r w:rsidR="00A27F0E" w:rsidRPr="00DD3216">
        <w:t xml:space="preserve">dato </w:t>
      </w:r>
      <w:r w:rsidRPr="00DD3216">
        <w:t xml:space="preserve">di consumo rilevato mediante contatori fiscali </w:t>
      </w:r>
      <w:r w:rsidR="00A27F0E" w:rsidRPr="00DD3216">
        <w:t xml:space="preserve">e/o </w:t>
      </w:r>
      <w:r w:rsidR="00BA54D3" w:rsidRPr="00DD3216">
        <w:t xml:space="preserve">installati dal fornitore, </w:t>
      </w:r>
      <w:r w:rsidRPr="00DD3216">
        <w:t xml:space="preserve">per il vettore elettrico. La rilevazione del dato di consumo (lettura del contatore) avviene, in contraddittorio tra Amministrazione e Fornitore, la prima volta alla consegna degli impianti e successivamente </w:t>
      </w:r>
      <w:r w:rsidR="00FB0863" w:rsidRPr="00DD3216">
        <w:t>a</w:t>
      </w:r>
      <w:r w:rsidRPr="00DD3216">
        <w:t xml:space="preserve">l termine di ogni </w:t>
      </w:r>
      <w:r w:rsidR="00FB0863" w:rsidRPr="00DD3216">
        <w:t>anno</w:t>
      </w:r>
      <w:r w:rsidRPr="00DD3216">
        <w:t>. Tale dato deve essere riportato nella reportistica del sistema di controllo e monitoraggio;</w:t>
      </w:r>
    </w:p>
    <w:p w14:paraId="34B1B6E5" w14:textId="56766983" w:rsidR="0025034E" w:rsidRPr="00DD3216" w:rsidRDefault="0025034E" w:rsidP="00B10DF8">
      <w:pPr>
        <w:pStyle w:val="Max"/>
      </w:pPr>
      <w:r w:rsidRPr="00DD3216">
        <w:t xml:space="preserve">Valutazione del Risparmio Energetico </w:t>
      </w:r>
      <w:r w:rsidR="00FB0863" w:rsidRPr="00DD3216">
        <w:t xml:space="preserve">Elettrico reale </w:t>
      </w:r>
      <w:r w:rsidRPr="00DD3216">
        <w:t>del</w:t>
      </w:r>
      <w:r w:rsidR="00FB0863" w:rsidRPr="00DD3216">
        <w:t xml:space="preserve"> </w:t>
      </w:r>
      <w:r w:rsidR="00E65B27" w:rsidRPr="00DD3216">
        <w:t>singolo</w:t>
      </w:r>
      <w:r w:rsidRPr="00DD3216">
        <w:t xml:space="preserve"> edificio </w:t>
      </w:r>
      <w:r w:rsidRPr="00DD3216">
        <w:rPr>
          <w:b/>
          <w:bCs/>
        </w:rPr>
        <w:t>RE</w:t>
      </w:r>
      <w:r w:rsidR="00FB0863" w:rsidRPr="00DD3216">
        <w:rPr>
          <w:b/>
          <w:bCs/>
        </w:rPr>
        <w:t>E</w:t>
      </w:r>
      <w:r w:rsidRPr="00DD3216">
        <w:rPr>
          <w:b/>
          <w:bCs/>
          <w:vertAlign w:val="subscript"/>
        </w:rPr>
        <w:t>R</w:t>
      </w:r>
      <w:r w:rsidRPr="00DD3216">
        <w:t xml:space="preserve">. La valutazione si calcola mediante differenza tra il </w:t>
      </w:r>
      <w:r w:rsidR="00617028" w:rsidRPr="00DD3216">
        <w:t>fabbisogno</w:t>
      </w:r>
      <w:r w:rsidRPr="00DD3216">
        <w:t xml:space="preserve"> energetico </w:t>
      </w:r>
      <w:r w:rsidR="00FB0863" w:rsidRPr="00DD3216">
        <w:t xml:space="preserve">elettrico </w:t>
      </w:r>
      <w:r w:rsidRPr="00DD3216">
        <w:t xml:space="preserve">del sistema edificio-impianto nelle condizioni reali </w:t>
      </w:r>
      <w:r w:rsidR="00FB0863" w:rsidRPr="00DD3216">
        <w:rPr>
          <w:b/>
          <w:bCs/>
        </w:rPr>
        <w:t>F</w:t>
      </w:r>
      <w:r w:rsidR="00FB0863" w:rsidRPr="00DD3216">
        <w:rPr>
          <w:b/>
          <w:bCs/>
          <w:vertAlign w:val="subscript"/>
        </w:rPr>
        <w:t>B</w:t>
      </w:r>
      <w:r w:rsidRPr="00DD3216">
        <w:rPr>
          <w:b/>
          <w:bCs/>
          <w:vertAlign w:val="subscript"/>
        </w:rPr>
        <w:t xml:space="preserve"> </w:t>
      </w:r>
      <w:r w:rsidRPr="00DD3216">
        <w:t xml:space="preserve">e l’effettivo consumo energetico </w:t>
      </w:r>
      <w:r w:rsidR="00FB0863" w:rsidRPr="00DD3216">
        <w:t>annuale</w:t>
      </w:r>
      <w:r w:rsidRPr="00DD3216">
        <w:t>, nel</w:t>
      </w:r>
      <w:r w:rsidR="00FB0863" w:rsidRPr="00DD3216">
        <w:t xml:space="preserve"> p</w:t>
      </w:r>
      <w:r w:rsidRPr="00DD3216">
        <w:t xml:space="preserve">-esimo edificio, </w:t>
      </w:r>
      <w:r w:rsidR="00FB0863" w:rsidRPr="00DD3216">
        <w:rPr>
          <w:b/>
          <w:bCs/>
        </w:rPr>
        <w:t>F</w:t>
      </w:r>
      <w:r w:rsidR="0031579F" w:rsidRPr="00DD3216">
        <w:rPr>
          <w:b/>
          <w:bCs/>
          <w:vertAlign w:val="subscript"/>
        </w:rPr>
        <w:t>B</w:t>
      </w:r>
      <w:r w:rsidRPr="00DD3216">
        <w:rPr>
          <w:b/>
          <w:bCs/>
          <w:vertAlign w:val="subscript"/>
        </w:rPr>
        <w:t>R</w:t>
      </w:r>
      <w:r w:rsidRPr="00DD3216">
        <w:t xml:space="preserve">.  Le grandezze sono calcolate ed espresse in KWh e poi convertite in TEP mediante i coefficienti di cui </w:t>
      </w:r>
      <w:r w:rsidR="008918D8" w:rsidRPr="00DD3216">
        <w:t>all’appendice</w:t>
      </w:r>
      <w:r w:rsidRPr="00DD3216">
        <w:t xml:space="preserve">. La valutazione del Risparmio Energetico </w:t>
      </w:r>
      <w:r w:rsidR="001C0179" w:rsidRPr="00DD3216">
        <w:t xml:space="preserve">Elettrico </w:t>
      </w:r>
      <w:r w:rsidRPr="00DD3216">
        <w:t>reale del</w:t>
      </w:r>
      <w:r w:rsidR="001C0179" w:rsidRPr="00DD3216">
        <w:t xml:space="preserve"> p</w:t>
      </w:r>
      <w:r w:rsidRPr="00DD3216">
        <w:t>-esimo edificio si esplica mediante l’applicazione della successiva equazione:</w:t>
      </w:r>
    </w:p>
    <w:p w14:paraId="20C22BD0" w14:textId="36AB5196" w:rsidR="0025034E" w:rsidRPr="00DD3216" w:rsidRDefault="0025034E" w:rsidP="003F2764">
      <w:pPr>
        <w:pStyle w:val="Maxformula"/>
        <w:rPr>
          <w:noProof w:val="0"/>
          <w:vertAlign w:val="subscript"/>
        </w:rPr>
      </w:pPr>
      <w:r w:rsidRPr="00DD3216">
        <w:rPr>
          <w:noProof w:val="0"/>
        </w:rPr>
        <w:tab/>
        <w:t>R</w:t>
      </w:r>
      <w:r w:rsidR="001C0179" w:rsidRPr="00DD3216">
        <w:rPr>
          <w:noProof w:val="0"/>
        </w:rPr>
        <w:t>E</w:t>
      </w:r>
      <w:r w:rsidRPr="00DD3216">
        <w:rPr>
          <w:noProof w:val="0"/>
        </w:rPr>
        <w:t>E</w:t>
      </w:r>
      <w:r w:rsidRPr="00DD3216">
        <w:rPr>
          <w:noProof w:val="0"/>
          <w:vertAlign w:val="subscript"/>
        </w:rPr>
        <w:t>R</w:t>
      </w:r>
      <w:r w:rsidRPr="00DD3216">
        <w:rPr>
          <w:noProof w:val="0"/>
        </w:rPr>
        <w:t xml:space="preserve"> = </w:t>
      </w:r>
      <w:r w:rsidR="00B64385" w:rsidRPr="00DD3216">
        <w:rPr>
          <w:noProof w:val="0"/>
        </w:rPr>
        <w:t>F</w:t>
      </w:r>
      <w:r w:rsidR="001C0179" w:rsidRPr="00DD3216">
        <w:rPr>
          <w:noProof w:val="0"/>
          <w:vertAlign w:val="subscript"/>
        </w:rPr>
        <w:t>B</w:t>
      </w:r>
      <w:r w:rsidRPr="00DD3216">
        <w:rPr>
          <w:noProof w:val="0"/>
        </w:rPr>
        <w:t xml:space="preserve"> - </w:t>
      </w:r>
      <w:r w:rsidR="00B64385" w:rsidRPr="00DD3216">
        <w:rPr>
          <w:noProof w:val="0"/>
        </w:rPr>
        <w:t>F</w:t>
      </w:r>
      <w:r w:rsidR="00B64385" w:rsidRPr="00DD3216">
        <w:rPr>
          <w:noProof w:val="0"/>
          <w:vertAlign w:val="subscript"/>
        </w:rPr>
        <w:t>BR</w:t>
      </w:r>
      <w:r w:rsidRPr="00DD3216">
        <w:rPr>
          <w:noProof w:val="0"/>
          <w:vertAlign w:val="subscript"/>
        </w:rPr>
        <w:tab/>
      </w:r>
    </w:p>
    <w:p w14:paraId="564C0C52" w14:textId="798F0EBA" w:rsidR="0025034E" w:rsidRPr="00DD3216" w:rsidRDefault="0025034E" w:rsidP="00E65B27">
      <w:r w:rsidRPr="00DD3216">
        <w:t xml:space="preserve">Somma del Risparmio </w:t>
      </w:r>
      <w:r w:rsidR="00B64385" w:rsidRPr="00DD3216">
        <w:t xml:space="preserve">Energetico Elettrico reale </w:t>
      </w:r>
      <w:r w:rsidRPr="00DD3216">
        <w:t xml:space="preserve">di ogni singolo edificio e conseguente valutazione del Risparmio Energetico </w:t>
      </w:r>
      <w:r w:rsidR="00B64385" w:rsidRPr="00DD3216">
        <w:t xml:space="preserve">Elettrico </w:t>
      </w:r>
      <w:r w:rsidRPr="00DD3216">
        <w:t xml:space="preserve">reale </w:t>
      </w:r>
      <w:r w:rsidRPr="00DD3216">
        <w:rPr>
          <w:b/>
          <w:szCs w:val="16"/>
        </w:rPr>
        <w:t>R</w:t>
      </w:r>
      <w:r w:rsidR="00B64385" w:rsidRPr="00DD3216">
        <w:rPr>
          <w:b/>
          <w:szCs w:val="16"/>
        </w:rPr>
        <w:t>E</w:t>
      </w:r>
      <w:r w:rsidRPr="00DD3216">
        <w:rPr>
          <w:b/>
          <w:szCs w:val="16"/>
        </w:rPr>
        <w:t>E</w:t>
      </w:r>
      <w:r w:rsidRPr="00DD3216">
        <w:rPr>
          <w:b/>
          <w:szCs w:val="16"/>
          <w:vertAlign w:val="subscript"/>
        </w:rPr>
        <w:t>R</w:t>
      </w:r>
      <w:r w:rsidRPr="00DD3216">
        <w:rPr>
          <w:sz w:val="16"/>
          <w:szCs w:val="16"/>
        </w:rPr>
        <w:t xml:space="preserve"> </w:t>
      </w:r>
      <w:r w:rsidRPr="00DD3216">
        <w:t>attraverso</w:t>
      </w:r>
      <w:r w:rsidR="00E65B27" w:rsidRPr="00DD3216">
        <w:t xml:space="preserve"> la somma estesa a tutti gli edifici dell’OPF in cui è attivato il Servizio Energetico Elettrico B.</w:t>
      </w:r>
      <w:r w:rsidRPr="00DD3216">
        <w:t xml:space="preserve"> </w:t>
      </w:r>
      <w:r w:rsidRPr="00DD3216">
        <w:rPr>
          <w:u w:val="single"/>
        </w:rPr>
        <w:t xml:space="preserve">Si precisa pertanto che </w:t>
      </w:r>
      <w:r w:rsidR="00E65B27" w:rsidRPr="00DD3216">
        <w:rPr>
          <w:u w:val="single"/>
        </w:rPr>
        <w:t>ne</w:t>
      </w:r>
      <w:r w:rsidRPr="00DD3216">
        <w:rPr>
          <w:u w:val="single"/>
        </w:rPr>
        <w:t xml:space="preserve">i sistemi edificio-impianto nei quali </w:t>
      </w:r>
      <w:r w:rsidR="00E65B27" w:rsidRPr="00DD3216">
        <w:rPr>
          <w:u w:val="single"/>
        </w:rPr>
        <w:t xml:space="preserve">non </w:t>
      </w:r>
      <w:r w:rsidRPr="00DD3216">
        <w:rPr>
          <w:u w:val="single"/>
        </w:rPr>
        <w:t>sono stati realizzati gli interventi di efficienza energetica</w:t>
      </w:r>
      <w:r w:rsidRPr="00DD3216">
        <w:t xml:space="preserve"> </w:t>
      </w:r>
      <w:r w:rsidRPr="00DD3216">
        <w:rPr>
          <w:u w:val="single"/>
        </w:rPr>
        <w:t>non sono ammessi aumenti</w:t>
      </w:r>
      <w:r w:rsidRPr="00DD3216">
        <w:t xml:space="preserve"> dei consumi </w:t>
      </w:r>
      <w:r w:rsidR="00525F05" w:rsidRPr="00DD3216">
        <w:t xml:space="preserve">elettrici </w:t>
      </w:r>
      <w:r w:rsidRPr="00DD3216">
        <w:t xml:space="preserve">al netto delle variazioni di cui al paragrafo </w:t>
      </w:r>
      <w:r w:rsidR="0080218E" w:rsidRPr="00DD3216">
        <w:t>8</w:t>
      </w:r>
      <w:r w:rsidRPr="00DD3216">
        <w:t>.</w:t>
      </w:r>
      <w:r w:rsidR="00BA0280" w:rsidRPr="00DD3216">
        <w:t>2</w:t>
      </w:r>
      <w:r w:rsidRPr="00DD3216">
        <w:t>.1</w:t>
      </w:r>
      <w:r w:rsidR="0080218E" w:rsidRPr="00DD3216">
        <w:t>.1</w:t>
      </w:r>
      <w:r w:rsidRPr="00DD3216">
        <w:t>.</w:t>
      </w:r>
    </w:p>
    <w:p w14:paraId="34363483" w14:textId="3AD2CC23" w:rsidR="00A1203C" w:rsidRPr="00DD3216" w:rsidRDefault="00A1203C" w:rsidP="00DB46D1">
      <w:pPr>
        <w:pStyle w:val="Max1111"/>
        <w:rPr>
          <w:color w:val="auto"/>
        </w:rPr>
      </w:pPr>
      <w:r w:rsidRPr="00DD3216">
        <w:rPr>
          <w:color w:val="auto"/>
        </w:rPr>
        <w:t xml:space="preserve">Mancato raggiungimento degli Obiettivi di Risparmio Energetico Elettrico </w:t>
      </w:r>
    </w:p>
    <w:p w14:paraId="12C9428E" w14:textId="207D1BE6" w:rsidR="00A1203C" w:rsidRPr="00DD3216" w:rsidRDefault="00A1203C" w:rsidP="00BB671F">
      <w:r w:rsidRPr="00DD3216">
        <w:t xml:space="preserve">I risparmi energetici </w:t>
      </w:r>
      <w:r w:rsidR="00E9361D" w:rsidRPr="00DD3216">
        <w:t xml:space="preserve">elettrici </w:t>
      </w:r>
      <w:r w:rsidRPr="00DD3216">
        <w:t>definiti al paragrafo 6.</w:t>
      </w:r>
      <w:r w:rsidR="00E9361D" w:rsidRPr="00DD3216">
        <w:t>2</w:t>
      </w:r>
      <w:r w:rsidRPr="00DD3216">
        <w:t>.</w:t>
      </w:r>
      <w:r w:rsidR="00E9361D" w:rsidRPr="00DD3216">
        <w:t>2</w:t>
      </w:r>
      <w:r w:rsidRPr="00DD3216">
        <w:t xml:space="preserve"> debbono, per ogni singol</w:t>
      </w:r>
      <w:r w:rsidR="00E9361D" w:rsidRPr="00DD3216">
        <w:t>o anno contrattuale</w:t>
      </w:r>
      <w:r w:rsidRPr="00DD3216">
        <w:t xml:space="preserve"> per cui si è acquistato il Servizio </w:t>
      </w:r>
      <w:r w:rsidR="00E9361D" w:rsidRPr="00DD3216">
        <w:t xml:space="preserve">“B” </w:t>
      </w:r>
      <w:r w:rsidR="00B90C62" w:rsidRPr="00DD3216">
        <w:t>secondo le tempistiche indicate per la verifica degli obiettivi di cui al 6.1.2</w:t>
      </w:r>
      <w:r w:rsidRPr="00DD3216">
        <w:t>, verificare la seguente relazione:</w:t>
      </w:r>
    </w:p>
    <w:p w14:paraId="4E0B0672" w14:textId="31514A21" w:rsidR="00A1203C" w:rsidRPr="00DD3216" w:rsidRDefault="00A1203C" w:rsidP="003F2764">
      <w:pPr>
        <w:pStyle w:val="Maxformula"/>
        <w:rPr>
          <w:noProof w:val="0"/>
        </w:rPr>
      </w:pPr>
      <w:r w:rsidRPr="00DD3216">
        <w:rPr>
          <w:noProof w:val="0"/>
        </w:rPr>
        <w:t>R</w:t>
      </w:r>
      <w:r w:rsidR="00E9361D" w:rsidRPr="00DD3216">
        <w:rPr>
          <w:noProof w:val="0"/>
        </w:rPr>
        <w:t>E</w:t>
      </w:r>
      <w:r w:rsidRPr="00DD3216">
        <w:rPr>
          <w:noProof w:val="0"/>
        </w:rPr>
        <w:t>E</w:t>
      </w:r>
      <w:r w:rsidRPr="00DD3216">
        <w:rPr>
          <w:noProof w:val="0"/>
          <w:vertAlign w:val="subscript"/>
        </w:rPr>
        <w:t xml:space="preserve">R </w:t>
      </w:r>
      <w:r w:rsidRPr="00DD3216">
        <w:rPr>
          <w:noProof w:val="0"/>
        </w:rPr>
        <w:t>≥ R</w:t>
      </w:r>
      <w:r w:rsidR="00E9361D" w:rsidRPr="00DD3216">
        <w:rPr>
          <w:noProof w:val="0"/>
        </w:rPr>
        <w:t>E</w:t>
      </w:r>
      <w:r w:rsidRPr="00DD3216">
        <w:rPr>
          <w:noProof w:val="0"/>
        </w:rPr>
        <w:t>E</w:t>
      </w:r>
    </w:p>
    <w:p w14:paraId="19BEFFC0" w14:textId="08908901" w:rsidR="006E4F21" w:rsidRPr="00DD3216" w:rsidRDefault="00A1203C" w:rsidP="00BB671F">
      <w:r w:rsidRPr="00DD3216">
        <w:t xml:space="preserve">Nel caso in cui la relazione non si verifichi, cioè nel caso in cui il risparmio realmente prodotto dagli interventi di riqualificazione, misurato e denominato Risparmio Energetico </w:t>
      </w:r>
      <w:r w:rsidR="00E9361D" w:rsidRPr="00DD3216">
        <w:t xml:space="preserve">Elettrico </w:t>
      </w:r>
      <w:r w:rsidRPr="00DD3216">
        <w:t xml:space="preserve">reale </w:t>
      </w:r>
      <w:r w:rsidRPr="00DD3216">
        <w:rPr>
          <w:b/>
        </w:rPr>
        <w:t>R</w:t>
      </w:r>
      <w:r w:rsidR="00E9361D" w:rsidRPr="00DD3216">
        <w:rPr>
          <w:b/>
        </w:rPr>
        <w:t>E</w:t>
      </w:r>
      <w:r w:rsidRPr="00DD3216">
        <w:rPr>
          <w:b/>
        </w:rPr>
        <w:t>E</w:t>
      </w:r>
      <w:r w:rsidRPr="00DD3216">
        <w:rPr>
          <w:b/>
          <w:vertAlign w:val="subscript"/>
        </w:rPr>
        <w:t>R</w:t>
      </w:r>
      <w:r w:rsidRPr="00DD3216">
        <w:t xml:space="preserve"> sia, per l</w:t>
      </w:r>
      <w:r w:rsidR="00E9361D" w:rsidRPr="00DD3216">
        <w:t>’anno</w:t>
      </w:r>
      <w:r w:rsidRPr="00DD3216">
        <w:t xml:space="preserve"> in esame, inferiore al Risparmio Energetico </w:t>
      </w:r>
      <w:r w:rsidR="00E9361D" w:rsidRPr="00DD3216">
        <w:t xml:space="preserve">Elettrico </w:t>
      </w:r>
      <w:r w:rsidRPr="00DD3216">
        <w:t xml:space="preserve">obiettivo </w:t>
      </w:r>
      <w:r w:rsidRPr="00DD3216">
        <w:rPr>
          <w:b/>
        </w:rPr>
        <w:t>R</w:t>
      </w:r>
      <w:r w:rsidR="00E9361D" w:rsidRPr="00DD3216">
        <w:rPr>
          <w:b/>
        </w:rPr>
        <w:t>E</w:t>
      </w:r>
      <w:r w:rsidRPr="00DD3216">
        <w:rPr>
          <w:b/>
        </w:rPr>
        <w:t>E</w:t>
      </w:r>
      <w:r w:rsidRPr="00DD3216">
        <w:t xml:space="preserve">, </w:t>
      </w:r>
      <w:r w:rsidR="00E65B27" w:rsidRPr="00DD3216">
        <w:t xml:space="preserve">si avrà un effetto nella misurazione dei livelli di servizio resi e </w:t>
      </w:r>
      <w:r w:rsidRPr="00DD3216">
        <w:t xml:space="preserve">al Fornitore </w:t>
      </w:r>
      <w:r w:rsidR="00E65B27" w:rsidRPr="00DD3216">
        <w:t xml:space="preserve">potrà essere ridotto il canone dovuto secondo quanto definito </w:t>
      </w:r>
      <w:r w:rsidRPr="00DD3216">
        <w:t xml:space="preserve">al paragrafo </w:t>
      </w:r>
      <w:r w:rsidR="004D0292" w:rsidRPr="00DD3216">
        <w:t>9</w:t>
      </w:r>
      <w:r w:rsidR="00E65B27" w:rsidRPr="00DD3216">
        <w:t>.1.3</w:t>
      </w:r>
      <w:r w:rsidRPr="00DD3216">
        <w:t xml:space="preserve"> del </w:t>
      </w:r>
      <w:r w:rsidRPr="00DD3216">
        <w:lastRenderedPageBreak/>
        <w:t xml:space="preserve">presente </w:t>
      </w:r>
      <w:r w:rsidR="001546AF" w:rsidRPr="00DD3216">
        <w:t>Documento</w:t>
      </w:r>
      <w:r w:rsidRPr="00DD3216">
        <w:t>.</w:t>
      </w:r>
      <w:r w:rsidR="00F17D83" w:rsidRPr="00DD3216">
        <w:t xml:space="preserve"> </w:t>
      </w:r>
      <w:r w:rsidR="0090194A" w:rsidRPr="00DD3216">
        <w:t xml:space="preserve">L’entità </w:t>
      </w:r>
      <w:r w:rsidR="00041335" w:rsidRPr="00DD3216">
        <w:t xml:space="preserve">del mancato raggiungimento del Risparmio Energetico Elettrico </w:t>
      </w:r>
      <w:r w:rsidR="0090194A" w:rsidRPr="00DD3216">
        <w:t>(</w:t>
      </w:r>
      <w:r w:rsidR="00041335" w:rsidRPr="00DD3216">
        <w:t>NREE</w:t>
      </w:r>
      <w:r w:rsidR="0090194A" w:rsidRPr="00DD3216">
        <w:t xml:space="preserve"> come definito al par. 9.1.3)</w:t>
      </w:r>
      <w:r w:rsidR="00041335" w:rsidRPr="00DD3216">
        <w:t xml:space="preserve"> </w:t>
      </w:r>
      <w:r w:rsidR="00F17D83" w:rsidRPr="00DD3216">
        <w:t xml:space="preserve">può </w:t>
      </w:r>
      <w:r w:rsidR="00734069" w:rsidRPr="00DD3216">
        <w:t xml:space="preserve">essere ridotta o </w:t>
      </w:r>
      <w:r w:rsidR="007D6978" w:rsidRPr="00DD3216">
        <w:t xml:space="preserve">eliminata </w:t>
      </w:r>
      <w:r w:rsidR="006B61F8" w:rsidRPr="00DD3216">
        <w:t xml:space="preserve">nel caso in cui </w:t>
      </w:r>
      <w:r w:rsidR="00D94973" w:rsidRPr="00DD3216">
        <w:t>l’EGE</w:t>
      </w:r>
      <w:r w:rsidR="009215EC" w:rsidRPr="00DD3216">
        <w:t>/EM</w:t>
      </w:r>
      <w:r w:rsidR="00D94973" w:rsidRPr="00DD3216">
        <w:t xml:space="preserve"> dell’Amministrazione comunica</w:t>
      </w:r>
      <w:r w:rsidR="006327E7" w:rsidRPr="00DD3216">
        <w:t>, durante l’anno,</w:t>
      </w:r>
      <w:r w:rsidR="00D94973" w:rsidRPr="00DD3216">
        <w:t xml:space="preserve"> </w:t>
      </w:r>
      <w:r w:rsidR="00345799" w:rsidRPr="00DD3216">
        <w:t>sensibili variazioni</w:t>
      </w:r>
      <w:r w:rsidR="00F17D83" w:rsidRPr="00DD3216">
        <w:t xml:space="preserve"> </w:t>
      </w:r>
      <w:r w:rsidR="00345799" w:rsidRPr="00DD3216">
        <w:t>nelle modalità di utilizzo degli impianti e giustifica</w:t>
      </w:r>
      <w:r w:rsidR="0090194A" w:rsidRPr="00DD3216">
        <w:t>,</w:t>
      </w:r>
      <w:r w:rsidR="00345799" w:rsidRPr="00DD3216">
        <w:t xml:space="preserve"> </w:t>
      </w:r>
      <w:r w:rsidR="006327E7" w:rsidRPr="00DD3216">
        <w:t>pertanto</w:t>
      </w:r>
      <w:r w:rsidR="0090194A" w:rsidRPr="00DD3216">
        <w:t>,</w:t>
      </w:r>
      <w:r w:rsidR="006327E7" w:rsidRPr="00DD3216">
        <w:t xml:space="preserve"> </w:t>
      </w:r>
      <w:r w:rsidR="004623C0" w:rsidRPr="00DD3216">
        <w:t xml:space="preserve">in fase di verifica dei livelli di servizio, </w:t>
      </w:r>
      <w:r w:rsidR="00345799" w:rsidRPr="00DD3216">
        <w:t xml:space="preserve">il minor risparmio </w:t>
      </w:r>
      <w:r w:rsidR="00033648" w:rsidRPr="00DD3216">
        <w:t>realizzato.</w:t>
      </w:r>
    </w:p>
    <w:p w14:paraId="55164310" w14:textId="77777777" w:rsidR="006C2820" w:rsidRPr="00DD3216" w:rsidRDefault="006C2820" w:rsidP="00BB671F"/>
    <w:p w14:paraId="325C15DC" w14:textId="77777777" w:rsidR="003B605A" w:rsidRPr="00DD3216" w:rsidRDefault="003B605A" w:rsidP="00BB671F">
      <w:pPr>
        <w:rPr>
          <w:u w:val="single"/>
        </w:rPr>
      </w:pPr>
      <w:r w:rsidRPr="00DD3216">
        <w:rPr>
          <w:u w:val="single"/>
        </w:rPr>
        <w:t xml:space="preserve">Procedura di verifica della Baseline Energetica </w:t>
      </w:r>
    </w:p>
    <w:p w14:paraId="74BFE141" w14:textId="4EDB5802" w:rsidR="003B605A" w:rsidRPr="00DD3216" w:rsidRDefault="003B605A" w:rsidP="00BB671F">
      <w:r w:rsidRPr="00DD3216">
        <w:t>La procedura di verifica della Baseline Energetica viene effettuata una sola volta durante il contratto, ovvero al termine del primo anno contrattuale completo</w:t>
      </w:r>
      <w:r w:rsidR="000C7C0D" w:rsidRPr="00DD3216">
        <w:t xml:space="preserve"> come specificato in Appendice 12</w:t>
      </w:r>
      <w:r w:rsidRPr="00DD3216">
        <w:t>.</w:t>
      </w:r>
    </w:p>
    <w:p w14:paraId="3A5C3A5A" w14:textId="16CC90BA" w:rsidR="00950B52" w:rsidRPr="00DD3216" w:rsidRDefault="00950B52" w:rsidP="00170C81">
      <w:pPr>
        <w:pStyle w:val="MAX111"/>
        <w:rPr>
          <w:color w:val="auto"/>
        </w:rPr>
      </w:pPr>
      <w:bookmarkStart w:id="244" w:name="_Toc224113003"/>
      <w:r w:rsidRPr="00DD3216">
        <w:rPr>
          <w:color w:val="auto"/>
        </w:rPr>
        <w:t>Fornitura di Energia</w:t>
      </w:r>
      <w:bookmarkEnd w:id="242"/>
      <w:r w:rsidR="000D2700" w:rsidRPr="00DD3216">
        <w:rPr>
          <w:color w:val="auto"/>
        </w:rPr>
        <w:t xml:space="preserve"> </w:t>
      </w:r>
      <w:r w:rsidR="002C3335" w:rsidRPr="00DD3216">
        <w:rPr>
          <w:color w:val="auto"/>
        </w:rPr>
        <w:t>Elettrica</w:t>
      </w:r>
      <w:bookmarkEnd w:id="244"/>
    </w:p>
    <w:p w14:paraId="44CF4927" w14:textId="77777777" w:rsidR="005A431F" w:rsidRPr="00DD3216" w:rsidRDefault="005A431F" w:rsidP="005A431F">
      <w:r w:rsidRPr="00DD3216">
        <w:t>Il Fornitore deve provvedere alla copertura dei costi relativi alla fornitura dell’energia elettrica necessaria ad alimentare i Punti di Prelievo (POD) dei sistemi edificio-impianto, indicati nel PTE allegato all’OPF, unitamente agli oneri ed attività gestionali ed amministrative come di seguito descritto.</w:t>
      </w:r>
    </w:p>
    <w:p w14:paraId="5F362A58" w14:textId="77777777" w:rsidR="005A431F" w:rsidRPr="00DD3216" w:rsidRDefault="005A431F" w:rsidP="005A431F">
      <w:r w:rsidRPr="00DD3216">
        <w:t>Il Fornitore deve altresì provvedere alla gestione del/i contratto/i di fornitura di energia elettrica ed eseguire qualunque attività e prestazioni previste dalla normativa fiscale e/o dal sistema contabile senza oneri aggiuntivi per l’Amministrazione.</w:t>
      </w:r>
    </w:p>
    <w:p w14:paraId="3C034F41" w14:textId="59124930" w:rsidR="005A431F" w:rsidRPr="00DD3216" w:rsidRDefault="005A431F" w:rsidP="005A431F">
      <w:r w:rsidRPr="00DD3216">
        <w:t>Resta inteso che l’intestataria del POD è l’Amministrazione in qualità di “cliente finale”.</w:t>
      </w:r>
    </w:p>
    <w:p w14:paraId="6935ED84" w14:textId="66044FEC" w:rsidR="001F2CEE" w:rsidRPr="00DD3216" w:rsidRDefault="005A431F" w:rsidP="005A431F">
      <w:r w:rsidRPr="00DD3216">
        <w:t>La fornitura di energia elettrica deve essere garantita alla data di avvio dell’erogazione del servizio da parte del Fornitore; inoltre, il Fornitore è tenuto a provvedere, congiuntamente all’Amministrazione, alla lettura dei relativi contatori alla data di avvio del servizio.</w:t>
      </w:r>
      <w:r w:rsidR="001F2CEE" w:rsidRPr="00DD3216">
        <w:t> </w:t>
      </w:r>
    </w:p>
    <w:p w14:paraId="436235F9" w14:textId="7E194E57" w:rsidR="00EE3CEC" w:rsidRPr="00DD3216" w:rsidRDefault="00EE3CEC" w:rsidP="00EE3CEC">
      <w:r w:rsidRPr="00DD3216">
        <w:t xml:space="preserve">Nell’eventualità in cui la </w:t>
      </w:r>
      <w:r w:rsidR="009A6021" w:rsidRPr="00DD3216">
        <w:t xml:space="preserve">fornitura di energia elettrica da parte del fornitore venga avviata successivamente </w:t>
      </w:r>
      <w:r w:rsidRPr="00DD3216">
        <w:t>all’avvio dell’erogazione del Servizio, il Fornitore è tenuto a scontare dalle fatture emesse un importo corrispondente a quanto pagato dall’Amministrazione nel periodo intercorrente tra l’avvio del</w:t>
      </w:r>
      <w:r w:rsidR="00313DCE" w:rsidRPr="00DD3216">
        <w:t>l’erogazione del</w:t>
      </w:r>
      <w:r w:rsidRPr="00DD3216">
        <w:t xml:space="preserve"> servizio e </w:t>
      </w:r>
      <w:r w:rsidR="005664FC" w:rsidRPr="00DD3216">
        <w:t>quello della fornitura</w:t>
      </w:r>
      <w:r w:rsidRPr="00DD3216">
        <w:t xml:space="preserve">, ovvero secondo </w:t>
      </w:r>
      <w:r w:rsidR="002D12A3" w:rsidRPr="00DD3216">
        <w:t>altre</w:t>
      </w:r>
      <w:r w:rsidRPr="00DD3216">
        <w:t xml:space="preserve"> modalità richiest</w:t>
      </w:r>
      <w:r w:rsidR="002D12A3" w:rsidRPr="00DD3216">
        <w:t>e</w:t>
      </w:r>
      <w:r w:rsidRPr="00DD3216">
        <w:t xml:space="preserve"> dall’Amministrazione stessa.</w:t>
      </w:r>
    </w:p>
    <w:p w14:paraId="29BD6933" w14:textId="77777777" w:rsidR="00EE3CEC" w:rsidRPr="00DD3216" w:rsidRDefault="00EE3CEC" w:rsidP="00EE3CEC">
      <w:r w:rsidRPr="00DD3216">
        <w:t>I contratti in essere per la fornitura di energia elettrica:</w:t>
      </w:r>
    </w:p>
    <w:p w14:paraId="627997E7" w14:textId="77777777" w:rsidR="00EE3CEC" w:rsidRPr="00DD3216" w:rsidRDefault="00EE3CEC" w:rsidP="009D1C33">
      <w:pPr>
        <w:numPr>
          <w:ilvl w:val="0"/>
          <w:numId w:val="62"/>
        </w:numPr>
      </w:pPr>
      <w:r w:rsidRPr="00DD3216">
        <w:t xml:space="preserve">di durata inferiore a 1 anno dalla data di presa in consegna degli impianti, potranno essere mantenuti dall’Amministrazione (cliente finale) con un opportuno trasferimento dei costi e delle eventuali attività gestionali ed amministrative in capo al Fornitore; </w:t>
      </w:r>
    </w:p>
    <w:p w14:paraId="6DC5529B" w14:textId="633FA198" w:rsidR="00EE3CEC" w:rsidRPr="00DD3216" w:rsidRDefault="00EE3CEC" w:rsidP="009D1C33">
      <w:pPr>
        <w:numPr>
          <w:ilvl w:val="0"/>
          <w:numId w:val="62"/>
        </w:numPr>
      </w:pPr>
      <w:r w:rsidRPr="00DD3216">
        <w:t xml:space="preserve">di durata superiore a 1 anno non potranno essere mantenuti dall’Amministrazione; </w:t>
      </w:r>
      <w:r w:rsidR="00C26DED" w:rsidRPr="00DD3216">
        <w:t xml:space="preserve">nel caso in cui gli stessi vengano mantenuti, non potrà essere attivato il Servizio Energetico Elettrico </w:t>
      </w:r>
      <w:r w:rsidR="00644C36" w:rsidRPr="00DD3216">
        <w:t>“</w:t>
      </w:r>
      <w:r w:rsidR="00C26DED" w:rsidRPr="00DD3216">
        <w:t>B</w:t>
      </w:r>
      <w:r w:rsidR="00644C36" w:rsidRPr="00DD3216">
        <w:t>”</w:t>
      </w:r>
      <w:r w:rsidR="00532A52" w:rsidRPr="00DD3216">
        <w:t xml:space="preserve">, </w:t>
      </w:r>
      <w:r w:rsidRPr="00DD3216">
        <w:t xml:space="preserve">salvo un diverso accordo tra le parti che salvaguardi le caratteristiche tecniche ed economiche dell’Accordo Quadro.   </w:t>
      </w:r>
    </w:p>
    <w:p w14:paraId="3A5C3A60" w14:textId="5FB66521" w:rsidR="00950B52" w:rsidRPr="00DD3216" w:rsidRDefault="00950B52" w:rsidP="00BB671F">
      <w:pPr>
        <w:pStyle w:val="Corpotesto"/>
      </w:pPr>
      <w:r w:rsidRPr="00DD3216">
        <w:rPr>
          <w:iCs/>
        </w:rPr>
        <w:t>Il Fornitore</w:t>
      </w:r>
      <w:r w:rsidRPr="00DD3216">
        <w:t xml:space="preserve"> dovrà provvedere a rendere disponibile, alle condizioni e con le modalità riportate al successivo paragrafo</w:t>
      </w:r>
      <w:r w:rsidR="009135AB" w:rsidRPr="00DD3216">
        <w:t xml:space="preserve"> </w:t>
      </w:r>
      <w:r w:rsidR="009D20FF" w:rsidRPr="00DD3216">
        <w:t>6</w:t>
      </w:r>
      <w:r w:rsidR="009135AB" w:rsidRPr="00DD3216">
        <w:t>.2.</w:t>
      </w:r>
      <w:r w:rsidR="005D60F8" w:rsidRPr="00DD3216">
        <w:t>4</w:t>
      </w:r>
      <w:r w:rsidRPr="00DD3216">
        <w:t xml:space="preserve">, la fornitura di Energia Elettrica </w:t>
      </w:r>
      <w:r w:rsidR="00B13CE1" w:rsidRPr="00DD3216">
        <w:t>da FER</w:t>
      </w:r>
      <w:r w:rsidRPr="00DD3216">
        <w:t>.</w:t>
      </w:r>
    </w:p>
    <w:p w14:paraId="3A5C3A63" w14:textId="1736EF91" w:rsidR="007A0C40" w:rsidRPr="00DD3216" w:rsidRDefault="007A0C40" w:rsidP="001D7112">
      <w:pPr>
        <w:rPr>
          <w:lang w:eastAsia="ar-SA"/>
        </w:rPr>
      </w:pPr>
      <w:r w:rsidRPr="00DD3216">
        <w:rPr>
          <w:lang w:eastAsia="ar-SA"/>
        </w:rPr>
        <w:t>La fornitura di energia elettrica è prevista con le caratteristiche richieste per misuratore, tipologia di contratto e fasce orarie di consumo</w:t>
      </w:r>
      <w:r w:rsidR="001D7112" w:rsidRPr="00DD3216">
        <w:rPr>
          <w:lang w:eastAsia="ar-SA"/>
        </w:rPr>
        <w:t xml:space="preserve"> e in base a quanto indicato al par. </w:t>
      </w:r>
      <w:r w:rsidR="00E65B27" w:rsidRPr="00DD3216">
        <w:rPr>
          <w:lang w:eastAsia="ar-SA"/>
        </w:rPr>
        <w:t>8</w:t>
      </w:r>
      <w:r w:rsidR="001D7112" w:rsidRPr="00DD3216">
        <w:rPr>
          <w:lang w:eastAsia="ar-SA"/>
        </w:rPr>
        <w:t>.</w:t>
      </w:r>
      <w:r w:rsidR="00E65B27" w:rsidRPr="00DD3216">
        <w:rPr>
          <w:lang w:eastAsia="ar-SA"/>
        </w:rPr>
        <w:t>5</w:t>
      </w:r>
      <w:r w:rsidR="001D7112" w:rsidRPr="00DD3216">
        <w:rPr>
          <w:lang w:eastAsia="ar-SA"/>
        </w:rPr>
        <w:t>.2.</w:t>
      </w:r>
    </w:p>
    <w:p w14:paraId="3A5C3A64" w14:textId="018B8C56" w:rsidR="007A0C40" w:rsidRPr="00DD3216" w:rsidRDefault="007A0C40" w:rsidP="00BB671F">
      <w:pPr>
        <w:rPr>
          <w:lang w:eastAsia="ar-SA"/>
        </w:rPr>
      </w:pPr>
      <w:r w:rsidRPr="00DD3216">
        <w:rPr>
          <w:lang w:eastAsia="ar-SA"/>
        </w:rPr>
        <w:t>L’energia elettrica fornita all’Amministrazione Contraente non potrà essere utilizzata presso altre ubicazioni ovvero per usi diversi da quelli determinati contrattualmente</w:t>
      </w:r>
      <w:r w:rsidR="008A2731" w:rsidRPr="00DD3216">
        <w:rPr>
          <w:lang w:eastAsia="ar-SA"/>
        </w:rPr>
        <w:t>.</w:t>
      </w:r>
      <w:r w:rsidRPr="00DD3216">
        <w:rPr>
          <w:lang w:eastAsia="ar-SA"/>
        </w:rPr>
        <w:t xml:space="preserve"> </w:t>
      </w:r>
    </w:p>
    <w:p w14:paraId="3A5C3A65" w14:textId="77777777" w:rsidR="007A0C40" w:rsidRPr="00DD3216" w:rsidRDefault="007A0C40" w:rsidP="00BB671F">
      <w:pPr>
        <w:rPr>
          <w:lang w:eastAsia="ar-SA"/>
        </w:rPr>
      </w:pPr>
      <w:r w:rsidRPr="00DD3216">
        <w:rPr>
          <w:lang w:eastAsia="ar-SA"/>
        </w:rPr>
        <w:t>Ai fini del presente servizio resta inteso che non potrà essere richiesta l’attivazione del Servizio Energ</w:t>
      </w:r>
      <w:r w:rsidR="00273ED4" w:rsidRPr="00DD3216">
        <w:rPr>
          <w:lang w:eastAsia="ar-SA"/>
        </w:rPr>
        <w:t>etico Elettrico</w:t>
      </w:r>
      <w:r w:rsidRPr="00DD3216">
        <w:rPr>
          <w:lang w:eastAsia="ar-SA"/>
        </w:rPr>
        <w:t xml:space="preserve"> per le seguenti utenze:</w:t>
      </w:r>
    </w:p>
    <w:p w14:paraId="3A5C3A66" w14:textId="77777777" w:rsidR="007A0C40" w:rsidRPr="00DD3216" w:rsidRDefault="007A0C40" w:rsidP="00B10DF8">
      <w:pPr>
        <w:pStyle w:val="Max"/>
      </w:pPr>
      <w:r w:rsidRPr="00DD3216">
        <w:t>domestiche;</w:t>
      </w:r>
    </w:p>
    <w:p w14:paraId="3A5C3A67" w14:textId="77777777" w:rsidR="007A0C40" w:rsidRPr="00DD3216" w:rsidRDefault="007A0C40" w:rsidP="00B10DF8">
      <w:pPr>
        <w:pStyle w:val="Max"/>
      </w:pPr>
      <w:r w:rsidRPr="00DD3216">
        <w:t>in bassa tensione di illuminazione pubblica;</w:t>
      </w:r>
    </w:p>
    <w:p w14:paraId="3A5C3A68" w14:textId="440D32DB" w:rsidR="007A0C40" w:rsidRPr="00DD3216" w:rsidRDefault="007A0C40" w:rsidP="00B10DF8">
      <w:pPr>
        <w:pStyle w:val="Max"/>
      </w:pPr>
      <w:r w:rsidRPr="00DD3216">
        <w:t>in bassa tensione ricarica veicoli elettrici</w:t>
      </w:r>
      <w:r w:rsidR="00406A95" w:rsidRPr="00DD3216">
        <w:t xml:space="preserve"> </w:t>
      </w:r>
      <w:r w:rsidR="00FF2DD5" w:rsidRPr="00DD3216">
        <w:t>per usi diversi dai veicoli della Pubblica Amministrazione</w:t>
      </w:r>
      <w:r w:rsidRPr="00DD3216">
        <w:t>;</w:t>
      </w:r>
    </w:p>
    <w:p w14:paraId="3A5C3A69" w14:textId="77777777" w:rsidR="007A0C40" w:rsidRPr="00DD3216" w:rsidRDefault="007A0C40" w:rsidP="00B10DF8">
      <w:pPr>
        <w:pStyle w:val="Max"/>
      </w:pPr>
      <w:r w:rsidRPr="00DD3216">
        <w:lastRenderedPageBreak/>
        <w:t>in media tensione di illuminazione pubblica;</w:t>
      </w:r>
    </w:p>
    <w:p w14:paraId="3A5C3A6A" w14:textId="4155FDD1" w:rsidR="007A0C40" w:rsidRPr="00DD3216" w:rsidRDefault="007A0C40" w:rsidP="00B10DF8">
      <w:pPr>
        <w:pStyle w:val="Max"/>
        <w:rPr>
          <w:lang w:eastAsia="ar-SA"/>
        </w:rPr>
      </w:pPr>
      <w:r w:rsidRPr="00DD3216">
        <w:t>in media</w:t>
      </w:r>
      <w:r w:rsidRPr="00DD3216">
        <w:rPr>
          <w:lang w:eastAsia="ar-SA"/>
        </w:rPr>
        <w:t xml:space="preserve"> tensione ricarica veicoli elettrici</w:t>
      </w:r>
      <w:r w:rsidR="00385315" w:rsidRPr="00DD3216">
        <w:t xml:space="preserve"> per usi diversi dai veicoli della Pubblica Amministrazione</w:t>
      </w:r>
      <w:r w:rsidRPr="00DD3216">
        <w:rPr>
          <w:lang w:eastAsia="ar-SA"/>
        </w:rPr>
        <w:t>;</w:t>
      </w:r>
    </w:p>
    <w:p w14:paraId="3A5C3A6B" w14:textId="5417EAB7" w:rsidR="007A0C40" w:rsidRPr="00DD3216" w:rsidRDefault="007A0C40" w:rsidP="00BB671F">
      <w:pPr>
        <w:rPr>
          <w:lang w:eastAsia="ar-SA"/>
        </w:rPr>
      </w:pPr>
      <w:r w:rsidRPr="00DD3216">
        <w:rPr>
          <w:lang w:eastAsia="ar-SA"/>
        </w:rPr>
        <w:t>di cui rispettivamente alle lettere: a), b), c), e) ed f) del comma 2.2 del TIT</w:t>
      </w:r>
      <w:r w:rsidR="00A16007" w:rsidRPr="00DD3216">
        <w:rPr>
          <w:lang w:eastAsia="ar-SA"/>
        </w:rPr>
        <w:t xml:space="preserve"> oltre che per le utenze in alta e altissima tensione di cui alle lettere h), i) e j) del medesimo dispositivo.</w:t>
      </w:r>
    </w:p>
    <w:p w14:paraId="3A5C3A6C" w14:textId="02E7F4AD" w:rsidR="00413A54" w:rsidRPr="00DD3216" w:rsidRDefault="00413A54" w:rsidP="00BB671F">
      <w:r w:rsidRPr="00DD3216">
        <w:t xml:space="preserve">Il mancato rispetto della somministrazione dell’energia elettrica comporterà l’applicazione della penale di cui al paragrafo </w:t>
      </w:r>
      <w:r w:rsidR="002D28D8" w:rsidRPr="00DD3216">
        <w:t>9</w:t>
      </w:r>
      <w:r w:rsidRPr="00DD3216">
        <w:t>.</w:t>
      </w:r>
    </w:p>
    <w:p w14:paraId="6BE8408D" w14:textId="215A7C97" w:rsidR="00BD3158" w:rsidRPr="00DD3216" w:rsidRDefault="00BD3158" w:rsidP="00170C81">
      <w:pPr>
        <w:pStyle w:val="MAX111"/>
        <w:rPr>
          <w:color w:val="auto"/>
        </w:rPr>
      </w:pPr>
      <w:bookmarkStart w:id="245" w:name="_Toc224113004"/>
      <w:r w:rsidRPr="00DD3216">
        <w:rPr>
          <w:color w:val="auto"/>
        </w:rPr>
        <w:t>Fornitura di energia da FER</w:t>
      </w:r>
      <w:bookmarkEnd w:id="245"/>
    </w:p>
    <w:p w14:paraId="04C8B99C" w14:textId="1DAF0850" w:rsidR="00BA03BC" w:rsidRPr="00DD3216" w:rsidRDefault="003B7C9D" w:rsidP="0024576A">
      <w:pPr>
        <w:pStyle w:val="Corpotesto"/>
        <w:widowControl w:val="0"/>
      </w:pPr>
      <w:r w:rsidRPr="00DD3216">
        <w:rPr>
          <w:szCs w:val="24"/>
          <w:lang w:eastAsia="ar-SA"/>
        </w:rPr>
        <w:t xml:space="preserve">Il Fornitore deve garantire la fornitura di </w:t>
      </w:r>
      <w:r w:rsidR="00BA03BC" w:rsidRPr="00DD3216">
        <w:t>energia elettrica, da utilizzare nell’espletamento del servizio, che:</w:t>
      </w:r>
    </w:p>
    <w:p w14:paraId="2385524A" w14:textId="77777777" w:rsidR="00BA03BC" w:rsidRPr="00DD3216" w:rsidRDefault="00BA03BC" w:rsidP="009D1C33">
      <w:pPr>
        <w:pStyle w:val="Max1elenco"/>
        <w:widowControl w:val="0"/>
        <w:numPr>
          <w:ilvl w:val="0"/>
          <w:numId w:val="37"/>
        </w:numPr>
      </w:pPr>
      <w:r w:rsidRPr="00DD3216">
        <w:t>non è stata prodotta utilizzando combustibili fossili solidi o liquidi;</w:t>
      </w:r>
    </w:p>
    <w:p w14:paraId="4CB2B8B3" w14:textId="77777777" w:rsidR="00BA03BC" w:rsidRPr="00DD3216" w:rsidRDefault="00BA03BC" w:rsidP="009D1C33">
      <w:pPr>
        <w:pStyle w:val="Max1elenco"/>
        <w:widowControl w:val="0"/>
        <w:numPr>
          <w:ilvl w:val="0"/>
          <w:numId w:val="37"/>
        </w:numPr>
      </w:pPr>
      <w:r w:rsidRPr="00DD3216">
        <w:t>la fornitura annuale deve essere costituta per almeno il 45% da energia da fonti rinnovabili</w:t>
      </w:r>
      <w:r w:rsidRPr="00DD3216">
        <w:rPr>
          <w:vertAlign w:val="superscript"/>
        </w:rPr>
        <w:footnoteReference w:id="2"/>
      </w:r>
      <w:r w:rsidRPr="00DD3216">
        <w:t xml:space="preserve"> e per almeno un ulteriore 15% o da energia da fonti rinnovabili o da cogenerazione ad alto rendimento</w:t>
      </w:r>
      <w:r w:rsidRPr="00DD3216">
        <w:rPr>
          <w:vertAlign w:val="superscript"/>
        </w:rPr>
        <w:footnoteReference w:id="3"/>
      </w:r>
      <w:r w:rsidRPr="00DD3216">
        <w:t>.</w:t>
      </w:r>
    </w:p>
    <w:p w14:paraId="7F64805E" w14:textId="77777777" w:rsidR="00BA03BC" w:rsidRPr="00DD3216" w:rsidRDefault="00BA03BC" w:rsidP="009D1C33">
      <w:pPr>
        <w:pStyle w:val="Max1elenco"/>
        <w:widowControl w:val="0"/>
        <w:numPr>
          <w:ilvl w:val="0"/>
          <w:numId w:val="37"/>
        </w:numPr>
      </w:pPr>
      <w:r w:rsidRPr="00DD3216">
        <w:t xml:space="preserve">le fonti energetiche rinnovabili di cui al precedente punto 2), se costituite da biomasse o biogas, debbono essere state prodotte in una filiera corta, cioè </w:t>
      </w:r>
      <w:r w:rsidRPr="00DD3216">
        <w:rPr>
          <w:iCs/>
        </w:rPr>
        <w:t>entro un raggio di 70 chilometri dall'impianto che le utilizza per produrre energia elettrica</w:t>
      </w:r>
      <w:r w:rsidRPr="00DD3216">
        <w:rPr>
          <w:vertAlign w:val="superscript"/>
        </w:rPr>
        <w:t xml:space="preserve"> </w:t>
      </w:r>
      <w:r w:rsidRPr="00DD3216">
        <w:rPr>
          <w:vertAlign w:val="superscript"/>
        </w:rPr>
        <w:footnoteReference w:id="4"/>
      </w:r>
      <w:r w:rsidRPr="00DD3216">
        <w:t>;</w:t>
      </w:r>
    </w:p>
    <w:p w14:paraId="4D9D9214" w14:textId="7FF3DB58" w:rsidR="00BA03BC" w:rsidRPr="00DD3216" w:rsidRDefault="00BA03BC" w:rsidP="0024576A">
      <w:pPr>
        <w:pStyle w:val="Max1elenco"/>
        <w:widowControl w:val="0"/>
      </w:pPr>
      <w:r w:rsidRPr="00DD3216">
        <w:t xml:space="preserve">l’offerta relativa alla fornitura di energia rinnovabile deve essere presentata nel rispetto dei criteri di cui alla delibera </w:t>
      </w:r>
      <w:r w:rsidR="00AD6B57" w:rsidRPr="00DD3216">
        <w:rPr>
          <w:lang w:eastAsia="ar-SA"/>
        </w:rPr>
        <w:t>del 28 luglio 2011</w:t>
      </w:r>
      <w:r w:rsidRPr="00DD3216">
        <w:t xml:space="preserve"> ARG/elt 104/11 e s.m.i.</w:t>
      </w:r>
      <w:r w:rsidRPr="00DD3216">
        <w:rPr>
          <w:vertAlign w:val="superscript"/>
        </w:rPr>
        <w:footnoteReference w:id="5"/>
      </w:r>
      <w:r w:rsidRPr="00DD3216">
        <w:t>;</w:t>
      </w:r>
    </w:p>
    <w:p w14:paraId="000E3784" w14:textId="478D3B6F" w:rsidR="00BA03BC" w:rsidRPr="00DD3216" w:rsidRDefault="00146B72" w:rsidP="0024576A">
      <w:pPr>
        <w:pStyle w:val="Max1elenco"/>
        <w:widowControl w:val="0"/>
      </w:pPr>
      <w:r w:rsidRPr="00DD3216">
        <w:t>i</w:t>
      </w:r>
      <w:r w:rsidR="00BA03BC" w:rsidRPr="00DD3216">
        <w:t>n presenza di impianti di produzione, in conformità a quanto previsto dal TISSPC, sarà necessario un mandato senza rappresentanza dell'Amministrazione nei confronti dell’Appaltatore/Concessionario ai fini del prelievo di energia in carico a quest’ultimo, restando il POD fisicamente intestato all’Amministrazione in qualità di “cliente finale”.</w:t>
      </w:r>
    </w:p>
    <w:p w14:paraId="3C747395" w14:textId="77777777" w:rsidR="00BA03BC" w:rsidRPr="00DD3216" w:rsidRDefault="00BA03BC" w:rsidP="0024576A">
      <w:pPr>
        <w:pStyle w:val="CarattereCarattereCarattereCarattereCarattereCarattereCharCharCarattereCarattereCarattereCarattereCharCharCarattereCharCharCarattereCharCharCarattereCarattereCarattereCarattere"/>
        <w:widowControl w:val="0"/>
      </w:pPr>
    </w:p>
    <w:p w14:paraId="0F01367F" w14:textId="07EB5CA0" w:rsidR="00761616" w:rsidRPr="00DD3216" w:rsidRDefault="00CA6054" w:rsidP="0024576A">
      <w:pPr>
        <w:widowControl w:val="0"/>
      </w:pPr>
      <w:r w:rsidRPr="00DD3216">
        <w:t xml:space="preserve">Il Fornitore può esprimere in sede di offerta tecnica l’impegno a fornire Energia elettrica verde </w:t>
      </w:r>
      <w:r w:rsidR="005D5168" w:rsidRPr="00DD3216">
        <w:t>p</w:t>
      </w:r>
      <w:r w:rsidR="00761616" w:rsidRPr="00DD3216">
        <w:t xml:space="preserve">er l’ulteriore quota </w:t>
      </w:r>
      <w:r w:rsidR="005C42B5" w:rsidRPr="00DD3216">
        <w:t>(</w:t>
      </w:r>
      <w:r w:rsidR="00757B5D" w:rsidRPr="00DD3216">
        <w:rPr>
          <w:bCs/>
          <w:iCs/>
        </w:rPr>
        <w:t>%A</w:t>
      </w:r>
      <w:r w:rsidR="001A19A9" w:rsidRPr="00DD3216">
        <w:rPr>
          <w:bCs/>
          <w:iCs/>
        </w:rPr>
        <w:t>E</w:t>
      </w:r>
      <w:r w:rsidR="00757B5D" w:rsidRPr="00DD3216">
        <w:rPr>
          <w:bCs/>
          <w:iCs/>
          <w:vertAlign w:val="subscript"/>
        </w:rPr>
        <w:t>FER</w:t>
      </w:r>
      <w:r w:rsidR="005C42B5" w:rsidRPr="00DD3216">
        <w:t>)</w:t>
      </w:r>
      <w:r w:rsidR="00532A52" w:rsidRPr="00DD3216">
        <w:t xml:space="preserve">, raggiungendo </w:t>
      </w:r>
      <w:r w:rsidR="007357FD" w:rsidRPr="00DD3216">
        <w:t>un</w:t>
      </w:r>
      <w:r w:rsidR="00CA177D" w:rsidRPr="00DD3216">
        <w:t xml:space="preserve">a fornitura </w:t>
      </w:r>
      <w:r w:rsidR="007357FD" w:rsidRPr="00DD3216">
        <w:t>con i</w:t>
      </w:r>
      <w:r w:rsidR="00761616" w:rsidRPr="00DD3216">
        <w:t>l 100%</w:t>
      </w:r>
      <w:r w:rsidR="00CA177D" w:rsidRPr="00DD3216">
        <w:t xml:space="preserve"> </w:t>
      </w:r>
      <w:r w:rsidR="007357FD" w:rsidRPr="00DD3216">
        <w:t>di</w:t>
      </w:r>
      <w:r w:rsidR="00CA177D" w:rsidRPr="00DD3216">
        <w:t xml:space="preserve"> Energia elettrica verde</w:t>
      </w:r>
      <w:r w:rsidR="00D72188" w:rsidRPr="00DD3216">
        <w:t>.</w:t>
      </w:r>
    </w:p>
    <w:p w14:paraId="7B8F07B7" w14:textId="680B94E7" w:rsidR="00BA03BC" w:rsidRPr="00DD3216" w:rsidRDefault="00BA03BC" w:rsidP="0024576A">
      <w:pPr>
        <w:widowControl w:val="0"/>
        <w:rPr>
          <w:lang w:eastAsia="ar-SA"/>
        </w:rPr>
      </w:pPr>
      <w:r w:rsidRPr="00DD3216">
        <w:rPr>
          <w:lang w:eastAsia="ar-SA"/>
        </w:rPr>
        <w:t xml:space="preserve">Il Fornitore, ai sensi della </w:t>
      </w:r>
      <w:r w:rsidR="009D27CF" w:rsidRPr="00DD3216">
        <w:rPr>
          <w:lang w:eastAsia="ar-SA"/>
        </w:rPr>
        <w:t xml:space="preserve">suddetta </w:t>
      </w:r>
      <w:r w:rsidR="007A65A3" w:rsidRPr="00DD3216">
        <w:rPr>
          <w:lang w:eastAsia="ar-SA"/>
        </w:rPr>
        <w:t>deliberazione del 28 luglio 2011</w:t>
      </w:r>
      <w:r w:rsidRPr="00DD3216">
        <w:rPr>
          <w:lang w:eastAsia="ar-SA"/>
        </w:rPr>
        <w:t xml:space="preserve"> ARG/elt 104/11 e s.m.i. è tenuto a certificare la produzione di “Energia Elettrica Verde” tramite Garanzia d’Origine per tutti i Punti di prelievo per un ammontare non inferiore alle quantità sopra indicate mediante idonea documentazione consegnata all’Amministrazione e, su richiesta, a Consip.</w:t>
      </w:r>
    </w:p>
    <w:p w14:paraId="3927EC98" w14:textId="2A772A3E" w:rsidR="00BA03BC" w:rsidRPr="00DD3216" w:rsidRDefault="00BA03BC" w:rsidP="00BB671F">
      <w:pPr>
        <w:rPr>
          <w:lang w:eastAsia="ar-SA"/>
        </w:rPr>
      </w:pPr>
      <w:r w:rsidRPr="00DD3216">
        <w:rPr>
          <w:lang w:eastAsia="ar-SA"/>
        </w:rPr>
        <w:lastRenderedPageBreak/>
        <w:t xml:space="preserve">Ai fini dell’ottemperanza dell’obbligo di </w:t>
      </w:r>
      <w:r w:rsidRPr="00DD3216">
        <w:rPr>
          <w:szCs w:val="24"/>
          <w:lang w:eastAsia="ar-SA"/>
        </w:rPr>
        <w:t xml:space="preserve">fornitura di </w:t>
      </w:r>
      <w:r w:rsidRPr="00DD3216">
        <w:t>Energia Elettrica Verde concorrono anche i kWh elettrici</w:t>
      </w:r>
      <w:r w:rsidRPr="00DD3216">
        <w:rPr>
          <w:lang w:eastAsia="ar-SA"/>
        </w:rPr>
        <w:t xml:space="preserve"> prodotti attraverso impianti </w:t>
      </w:r>
      <w:r w:rsidR="003C0391" w:rsidRPr="00DD3216">
        <w:rPr>
          <w:lang w:eastAsia="ar-SA"/>
        </w:rPr>
        <w:t xml:space="preserve">FER </w:t>
      </w:r>
      <w:r w:rsidR="00665C5D" w:rsidRPr="00DD3216">
        <w:rPr>
          <w:lang w:eastAsia="ar-SA"/>
        </w:rPr>
        <w:t xml:space="preserve">(ad esempio fotovoltaici) </w:t>
      </w:r>
      <w:r w:rsidR="00BA662D" w:rsidRPr="00DD3216">
        <w:rPr>
          <w:lang w:eastAsia="ar-SA"/>
        </w:rPr>
        <w:t>già presenti</w:t>
      </w:r>
      <w:r w:rsidR="002943F7" w:rsidRPr="00DD3216">
        <w:rPr>
          <w:lang w:eastAsia="ar-SA"/>
        </w:rPr>
        <w:t>, e di proprietà dell’Amministrazione,</w:t>
      </w:r>
      <w:r w:rsidR="00BA662D" w:rsidRPr="00DD3216">
        <w:rPr>
          <w:lang w:eastAsia="ar-SA"/>
        </w:rPr>
        <w:t xml:space="preserve"> o </w:t>
      </w:r>
      <w:r w:rsidRPr="00DD3216">
        <w:rPr>
          <w:lang w:eastAsia="ar-SA"/>
        </w:rPr>
        <w:t>installati a cura e spese del Fornitore quali interventi di riqualificazione energetica</w:t>
      </w:r>
      <w:r w:rsidRPr="00DD3216">
        <w:t>.</w:t>
      </w:r>
    </w:p>
    <w:p w14:paraId="4BAC5976" w14:textId="77777777" w:rsidR="00BA03BC" w:rsidRPr="00DD3216" w:rsidRDefault="00BA03BC" w:rsidP="00BB671F">
      <w:pPr>
        <w:rPr>
          <w:lang w:eastAsia="ar-SA"/>
        </w:rPr>
      </w:pPr>
      <w:r w:rsidRPr="00DD3216">
        <w:rPr>
          <w:lang w:eastAsia="ar-SA"/>
        </w:rPr>
        <w:t>Il Fornitore s’impegna a dare esplicita ed intelligibile evidenza della presenza dell’Energia Elettrica Verde all’interno del documento di fatturazione. Il controllo potrà essere effettuato dalle Amministrazioni Contraenti allo scadere dei relativi obblighi contrattuali e da Consip, anche con cadenza annuale.</w:t>
      </w:r>
    </w:p>
    <w:p w14:paraId="0DFD1E92" w14:textId="09B6C57F" w:rsidR="00BA03BC" w:rsidRPr="00DD3216" w:rsidRDefault="00BA03BC" w:rsidP="00BB671F">
      <w:r w:rsidRPr="00DD3216">
        <w:t xml:space="preserve">Il mancato rispetto della somministrazione della quota di </w:t>
      </w:r>
      <w:r w:rsidR="00073685" w:rsidRPr="00DD3216">
        <w:t>Energia Elettrica Verde</w:t>
      </w:r>
      <w:r w:rsidR="00FE100E" w:rsidRPr="00DD3216">
        <w:t>, eventualmente incrementata in sede di offerta,</w:t>
      </w:r>
      <w:r w:rsidRPr="00DD3216">
        <w:t xml:space="preserve"> comporterà</w:t>
      </w:r>
      <w:r w:rsidR="00E65B27" w:rsidRPr="00DD3216">
        <w:t xml:space="preserve"> un effetto nella misurazione dei livelli e al Fornitore potrà essere ridotto il canone dovuto</w:t>
      </w:r>
      <w:r w:rsidRPr="00DD3216">
        <w:t xml:space="preserve"> </w:t>
      </w:r>
      <w:r w:rsidR="00E65B27" w:rsidRPr="00DD3216">
        <w:t>secondo quanto definito al paragrafo 9.1.3 del presente Documento</w:t>
      </w:r>
      <w:r w:rsidRPr="00DD3216">
        <w:t>.</w:t>
      </w:r>
    </w:p>
    <w:p w14:paraId="0E329CE9" w14:textId="29B62B1F" w:rsidR="007046A7" w:rsidRPr="00DD3216" w:rsidRDefault="007046A7" w:rsidP="00DB46D1">
      <w:pPr>
        <w:pStyle w:val="Max1111"/>
        <w:rPr>
          <w:color w:val="auto"/>
        </w:rPr>
      </w:pPr>
      <w:r w:rsidRPr="00DD3216">
        <w:rPr>
          <w:color w:val="auto"/>
        </w:rPr>
        <w:t xml:space="preserve">Fornitura di energia per le PdC </w:t>
      </w:r>
    </w:p>
    <w:p w14:paraId="10F87B25" w14:textId="0886658E" w:rsidR="00605836" w:rsidRPr="00DD3216" w:rsidRDefault="007046A7" w:rsidP="00BB671F">
      <w:r w:rsidRPr="00DD3216">
        <w:t xml:space="preserve">Come definito al paragrafo </w:t>
      </w:r>
      <w:r w:rsidR="00F75F96" w:rsidRPr="00DD3216">
        <w:t>6.1.3.1, Il Fornitore deve garantire la fornitura del vettore energetico (energia elettrica).</w:t>
      </w:r>
    </w:p>
    <w:p w14:paraId="2622968F" w14:textId="275BA194" w:rsidR="00725118" w:rsidRPr="00DD3216" w:rsidRDefault="001B18F8" w:rsidP="00DB46D1">
      <w:pPr>
        <w:pStyle w:val="Max1111"/>
        <w:rPr>
          <w:color w:val="auto"/>
        </w:rPr>
      </w:pPr>
      <w:r w:rsidRPr="00DD3216">
        <w:rPr>
          <w:color w:val="auto"/>
        </w:rPr>
        <w:t>S</w:t>
      </w:r>
      <w:r w:rsidR="00725118" w:rsidRPr="00DD3216">
        <w:rPr>
          <w:color w:val="auto"/>
        </w:rPr>
        <w:t xml:space="preserve">istemi di emergenza </w:t>
      </w:r>
    </w:p>
    <w:p w14:paraId="3CABCEA0" w14:textId="07A9CC50" w:rsidR="00725118" w:rsidRPr="00DD3216" w:rsidRDefault="00725118" w:rsidP="00BB671F">
      <w:r w:rsidRPr="00DD3216">
        <w:t>I sistemi edificio-impianto possono essere dotati di un sistema di emergenza per l’erogazione d</w:t>
      </w:r>
      <w:r w:rsidR="00A160BB" w:rsidRPr="00DD3216">
        <w:t>i energia elettrica</w:t>
      </w:r>
      <w:r w:rsidR="00203636" w:rsidRPr="00DD3216">
        <w:t xml:space="preserve"> </w:t>
      </w:r>
      <w:r w:rsidR="003C0B70" w:rsidRPr="00DD3216">
        <w:t xml:space="preserve">quali ad esempio </w:t>
      </w:r>
      <w:r w:rsidR="00203636" w:rsidRPr="00DD3216">
        <w:t>grupp</w:t>
      </w:r>
      <w:r w:rsidR="003C0B70" w:rsidRPr="00DD3216">
        <w:t>i</w:t>
      </w:r>
      <w:r w:rsidR="00203636" w:rsidRPr="00DD3216">
        <w:t xml:space="preserve"> elettrogen</w:t>
      </w:r>
      <w:r w:rsidR="003C0B70" w:rsidRPr="00DD3216">
        <w:t>i</w:t>
      </w:r>
      <w:r w:rsidRPr="00DD3216">
        <w:t xml:space="preserve">. L’Appaltatore dovrà garantire a sue spese l’approvvigionamento </w:t>
      </w:r>
      <w:r w:rsidR="00203636" w:rsidRPr="00DD3216">
        <w:t>la fornitura del combustibile per il regolare funzionamento dei gruppi elettrogeni di emergenza, garantendo sempre una scorta minima atta a garantire il funzionamento continuativo a pieno carico per almeno 48 ore.</w:t>
      </w:r>
    </w:p>
    <w:p w14:paraId="7F277F91" w14:textId="265848A9" w:rsidR="006227F0" w:rsidRPr="00DD3216" w:rsidRDefault="006579E5" w:rsidP="00170C81">
      <w:pPr>
        <w:pStyle w:val="MAX111"/>
        <w:rPr>
          <w:color w:val="auto"/>
        </w:rPr>
      </w:pPr>
      <w:bookmarkStart w:id="246" w:name="_Toc224113005"/>
      <w:r w:rsidRPr="00DD3216">
        <w:rPr>
          <w:color w:val="auto"/>
        </w:rPr>
        <w:t>G</w:t>
      </w:r>
      <w:r w:rsidR="006227F0" w:rsidRPr="00DD3216">
        <w:rPr>
          <w:color w:val="auto"/>
        </w:rPr>
        <w:t>estione</w:t>
      </w:r>
      <w:r w:rsidR="006C72E9" w:rsidRPr="00DD3216">
        <w:rPr>
          <w:color w:val="auto"/>
        </w:rPr>
        <w:t xml:space="preserve"> e</w:t>
      </w:r>
      <w:r w:rsidR="006227F0" w:rsidRPr="00DD3216">
        <w:rPr>
          <w:color w:val="auto"/>
        </w:rPr>
        <w:t xml:space="preserve"> conduzione degli impianti</w:t>
      </w:r>
      <w:r w:rsidR="001B4C27" w:rsidRPr="00DD3216">
        <w:rPr>
          <w:color w:val="auto"/>
        </w:rPr>
        <w:t xml:space="preserve"> relativi al Servizio Energetico Elettrico</w:t>
      </w:r>
      <w:r w:rsidR="00100B1D" w:rsidRPr="00DD3216">
        <w:rPr>
          <w:color w:val="auto"/>
        </w:rPr>
        <w:t xml:space="preserve"> “B”</w:t>
      </w:r>
      <w:bookmarkEnd w:id="246"/>
    </w:p>
    <w:p w14:paraId="1EF43C35" w14:textId="63D6E220" w:rsidR="00100B1D" w:rsidRPr="00DD3216" w:rsidRDefault="00100B1D" w:rsidP="00BB671F">
      <w:r w:rsidRPr="00DD3216">
        <w:t>Per tutta la durata del Contratto, il Fornitore è responsabile della corretta gestione, conduzione e manutenzione ordinaria e straordinaria degli impianti oggetto de</w:t>
      </w:r>
      <w:r w:rsidR="00996657" w:rsidRPr="00DD3216">
        <w:t>i</w:t>
      </w:r>
      <w:r w:rsidRPr="00DD3216">
        <w:t xml:space="preserve"> servizi attivati dall’Amministrazione, al fine di:</w:t>
      </w:r>
    </w:p>
    <w:p w14:paraId="1AB66D49" w14:textId="6B88B997" w:rsidR="00100B1D" w:rsidRPr="00DD3216" w:rsidRDefault="00100B1D" w:rsidP="00B10DF8">
      <w:pPr>
        <w:pStyle w:val="Max"/>
      </w:pPr>
      <w:r w:rsidRPr="00DD3216">
        <w:t>ottemperare alle disposizioni imposte dalla normativa tempo per tempo vigente, dall’Accordo Quadro, dal Capitolato Tecnico e relative Appendici;</w:t>
      </w:r>
    </w:p>
    <w:p w14:paraId="7D95A8F0" w14:textId="77777777" w:rsidR="00100B1D" w:rsidRPr="00DD3216" w:rsidRDefault="00100B1D" w:rsidP="00B10DF8">
      <w:pPr>
        <w:pStyle w:val="Max"/>
      </w:pPr>
      <w:r w:rsidRPr="00DD3216">
        <w:t>condurre gli impianti e le relative apparecchiature (di produzione, distribuzione, regolazione ed emissione dell’energia) che l’Amministrazione affida al Fornitore (e/o che il Fornitore installa durante la gestione contrattuale) al fine del raggiungimento e del rispetto dei parametri di funzionamento e di comfort richiesti dall’Amministrazione Contraente e dalle disposizioni legislative e normative vigenti;</w:t>
      </w:r>
    </w:p>
    <w:p w14:paraId="722B17BA" w14:textId="77777777" w:rsidR="00100B1D" w:rsidRPr="00DD3216" w:rsidRDefault="00100B1D" w:rsidP="00B10DF8">
      <w:pPr>
        <w:pStyle w:val="Max"/>
      </w:pPr>
      <w:r w:rsidRPr="00DD3216">
        <w:t>mantenere in esercizio e in buono stato di funzionamento gli impianti e le relative apparecchiature e garantirne le condizioni di sicurezza;</w:t>
      </w:r>
    </w:p>
    <w:p w14:paraId="7A3A1DEC" w14:textId="77777777" w:rsidR="00100B1D" w:rsidRPr="00DD3216" w:rsidRDefault="00100B1D" w:rsidP="00B10DF8">
      <w:pPr>
        <w:pStyle w:val="Max"/>
      </w:pPr>
      <w:r w:rsidRPr="00DD3216">
        <w:t>assicurare che gli impianti e le relative apparecchiature mantengano le caratteristiche e le condizioni di funzionamento atte a produrre le prestazioni richieste;</w:t>
      </w:r>
    </w:p>
    <w:p w14:paraId="229AE18B" w14:textId="30EDB1D3" w:rsidR="00100B1D" w:rsidRPr="00DD3216" w:rsidRDefault="00100B1D" w:rsidP="00B10DF8">
      <w:pPr>
        <w:pStyle w:val="Max"/>
      </w:pPr>
      <w:r w:rsidRPr="00DD3216">
        <w:t xml:space="preserve">sostenere eventuali pagamenti agli enti preposti ai controlli dell’espletamento delle pratiche di legge (VV.F., I.N.A.I.L., A.S.L. ecc.), relative agli impianti oggetto del Servizio </w:t>
      </w:r>
      <w:r w:rsidR="00DE7458" w:rsidRPr="00DD3216">
        <w:t>Energetico Elettrico “B”</w:t>
      </w:r>
      <w:r w:rsidRPr="00DD3216">
        <w:t xml:space="preserve">; </w:t>
      </w:r>
    </w:p>
    <w:p w14:paraId="3C99E535" w14:textId="4CE419FE" w:rsidR="003701E7" w:rsidRPr="00DD3216" w:rsidRDefault="003701E7" w:rsidP="00B10DF8">
      <w:pPr>
        <w:pStyle w:val="Max"/>
      </w:pPr>
      <w:r w:rsidRPr="00DD3216">
        <w:t>aggiornare ovvero redigere ex novo le dichiarazioni di conformità e adeguamento normativo ovvero la dichiarazione di rispondenza (DIRI) ai sensi del decreto del ministero dello sviluppo economico 22 gennaio 2008, n. 37 degli impianti oggetto del Servizio Energetico Elettrico “B”;</w:t>
      </w:r>
    </w:p>
    <w:p w14:paraId="2ACB603F" w14:textId="77777777" w:rsidR="00100B1D" w:rsidRPr="00DD3216" w:rsidRDefault="00100B1D" w:rsidP="00B10DF8">
      <w:pPr>
        <w:pStyle w:val="Max"/>
      </w:pPr>
      <w:r w:rsidRPr="00DD3216">
        <w:t>sensibilizzare gli utenti ad un uso corretto di impianti ed apparecchiature;</w:t>
      </w:r>
    </w:p>
    <w:p w14:paraId="203F1995" w14:textId="77777777" w:rsidR="00100B1D" w:rsidRPr="00DD3216" w:rsidRDefault="00100B1D" w:rsidP="00B10DF8">
      <w:pPr>
        <w:pStyle w:val="Max"/>
      </w:pPr>
      <w:r w:rsidRPr="00DD3216">
        <w:t xml:space="preserve">rispettare gli adempimenti previsti dal decreto legislativo 2 luglio 2015, n. 111 e s.m.i. che corregge ed integra il decreto legislativo 13 marzo 2013, n. 30 di recepimento della </w:t>
      </w:r>
      <w:hyperlink r:id="rId15" w:tgtFrame="_blank" w:tooltip="Direttiva 2009/29/CE" w:history="1">
        <w:r w:rsidRPr="00DD3216">
          <w:t xml:space="preserve">direttiva 2009/29/CE </w:t>
        </w:r>
      </w:hyperlink>
      <w:r w:rsidRPr="00DD3216">
        <w:t xml:space="preserve">che modifica la </w:t>
      </w:r>
      <w:hyperlink r:id="rId16" w:tgtFrame="_blank" w:tooltip="Direttiva 2003/87/CE" w:history="1">
        <w:r w:rsidRPr="00DD3216">
          <w:t>direttiva 2003/87/CE</w:t>
        </w:r>
      </w:hyperlink>
      <w:r w:rsidRPr="00DD3216">
        <w:t xml:space="preserve"> in materia di scambio di quote di emissioni dei gas effetto serra nel caso in cui l’impianto rientri nel campo di applicazione previsto dalla normativa Emission Trading;</w:t>
      </w:r>
    </w:p>
    <w:p w14:paraId="2FC52646" w14:textId="2E66E68A" w:rsidR="00100B1D" w:rsidRPr="00DD3216" w:rsidRDefault="00100B1D" w:rsidP="00B10DF8">
      <w:pPr>
        <w:pStyle w:val="Max"/>
      </w:pPr>
      <w:r w:rsidRPr="00DD3216">
        <w:lastRenderedPageBreak/>
        <w:t>fornire ed installare, all’esterno ed all’interno degli ambienti di ingresso di ciascun edificio-impianto oggetto del servizio Energ</w:t>
      </w:r>
      <w:r w:rsidR="00996657" w:rsidRPr="00DD3216">
        <w:t>etico Elettrico B</w:t>
      </w:r>
      <w:r w:rsidRPr="00DD3216">
        <w:t>, in modo che siano ben visibili al pubblico, apposite targhe o cartelloni che informino i dipendenti e gli utenti circa il servizio erogato nel rispetto di criteri ambientali definiti a livello nazionale. Tali targhe/cartelloni devono riportare almeno le seguenti informazioni:</w:t>
      </w:r>
    </w:p>
    <w:p w14:paraId="2F4E2F64" w14:textId="43C34D70" w:rsidR="001A7C0F" w:rsidRPr="00DD3216" w:rsidRDefault="001A7C0F" w:rsidP="00823F71">
      <w:pPr>
        <w:pStyle w:val="Max0"/>
      </w:pPr>
      <w:r w:rsidRPr="00DD3216">
        <w:t xml:space="preserve">gli estremi del decreto del </w:t>
      </w:r>
      <w:r w:rsidR="005439FF" w:rsidRPr="00DD3216">
        <w:t>Ministero dell'Ambiente e della Sicurezza Energetica</w:t>
      </w:r>
      <w:r w:rsidR="005439FF" w:rsidRPr="00DD3216" w:rsidDel="005439FF">
        <w:t xml:space="preserve"> </w:t>
      </w:r>
      <w:r w:rsidRPr="00DD3216">
        <w:t>di approvazione dei pertinenti criteri ambientali minimi;</w:t>
      </w:r>
    </w:p>
    <w:p w14:paraId="657CE2DF" w14:textId="77777777" w:rsidR="001A7C0F" w:rsidRPr="00DD3216" w:rsidRDefault="001A7C0F" w:rsidP="00823F71">
      <w:pPr>
        <w:pStyle w:val="Max0"/>
      </w:pPr>
      <w:r w:rsidRPr="00DD3216">
        <w:t>il valore dei consumi energetici annui per impianti elettrici, con indicazione dei consumi da fonte rinnovabile prima e dopo le opere di adeguamento normativo o efficientamento, ricavati anche dal sistema di monitoraggio;</w:t>
      </w:r>
    </w:p>
    <w:p w14:paraId="3E6AB6D1" w14:textId="7DC1C8AE" w:rsidR="00100B1D" w:rsidRPr="00DD3216" w:rsidRDefault="001A7C0F" w:rsidP="00823F71">
      <w:pPr>
        <w:pStyle w:val="Max0"/>
      </w:pPr>
      <w:r w:rsidRPr="00DD3216">
        <w:t>le fonti energetiche utilizzate nell’erogazione del servizio Energetico Elettrico B.</w:t>
      </w:r>
    </w:p>
    <w:p w14:paraId="77823180" w14:textId="3B296E04" w:rsidR="00B64168" w:rsidRPr="00DD3216" w:rsidRDefault="00B64168" w:rsidP="00DB46D1">
      <w:pPr>
        <w:pStyle w:val="Max1111"/>
        <w:rPr>
          <w:color w:val="auto"/>
        </w:rPr>
      </w:pPr>
      <w:r w:rsidRPr="00DD3216">
        <w:rPr>
          <w:color w:val="auto"/>
        </w:rPr>
        <w:t>Gestione e conduzione degli impianti di Climatizzazione Estiva</w:t>
      </w:r>
    </w:p>
    <w:p w14:paraId="701D7806" w14:textId="7744D7EE" w:rsidR="004A6A41" w:rsidRPr="00DD3216" w:rsidRDefault="00D42424" w:rsidP="00BB671F">
      <w:r w:rsidRPr="00DD3216">
        <w:t xml:space="preserve">Il </w:t>
      </w:r>
      <w:r w:rsidR="004A6A41" w:rsidRPr="00DD3216">
        <w:t>Fornitore è obbligato a mantenere in esercizio gli impianti attraverso la gestione e conduzione di tutte le centrali, sottocentrali, le reti di distribuzione dei fluidi e le apparecchiature di scambio, di spina e di regolazione nonché gli elementi terminali. Inoltre</w:t>
      </w:r>
      <w:r w:rsidRPr="00DD3216">
        <w:t>,</w:t>
      </w:r>
      <w:r w:rsidR="004A6A41" w:rsidRPr="00DD3216">
        <w:t xml:space="preserve"> il Fornitore è tenuto ad effettuare un continuo controllo delle conformità di tutti i parametri funzionali degli stessi, affinché essi forniscano le prestazioni previste dal Capitolato Tecnico</w:t>
      </w:r>
      <w:r w:rsidRPr="00DD3216">
        <w:t>, dai libretti d’impianto e dalle norme tempo per tempo vigenti</w:t>
      </w:r>
      <w:r w:rsidR="004A6A41" w:rsidRPr="00DD3216">
        <w:t xml:space="preserve">. </w:t>
      </w:r>
    </w:p>
    <w:p w14:paraId="35926B0D" w14:textId="4A980816" w:rsidR="004A6A41" w:rsidRPr="00DD3216" w:rsidRDefault="004A6A41" w:rsidP="00BB671F">
      <w:r w:rsidRPr="00DD3216">
        <w:t>L’esercizio, la conduzione e la vigilanza delle Centrali Frigorifere degli impianti per la climatizzazione estiva degli edifici devono comunque essere realizzati in ottemperanza al decreto del Presidente della Repubblica 16 aprile 2013, n. 74 e s.m.i. ed alla normativa tempo per tempo vigente (ad es. decreto 10 febbraio 2014 sui Modelli di libretto di impianto per la climatizzazione e di rapporto di efficienza energetica).</w:t>
      </w:r>
    </w:p>
    <w:p w14:paraId="391D7189" w14:textId="367E9349" w:rsidR="00993D34" w:rsidRPr="00DD3216" w:rsidRDefault="00993D34" w:rsidP="00BB671F">
      <w:r w:rsidRPr="00DD3216">
        <w:t>La gestione e la conduzione degli impianti deve essere effettuata con personale qualificato o professionalmente abilitato, secondo quanto richiesto dalla normativa tempo per tempo e attività per attività vigente. I nominativi del personale impiegato e/o impiegabile nello svolgimento delle attività devono essere indicati nel Verbale di presa in consegna degli impianti (rif. par. 5.3.2) e, in caso di sostituzione, preventivamente comunicati all’Amministrazione.</w:t>
      </w:r>
    </w:p>
    <w:p w14:paraId="4D21A8B7" w14:textId="6F67A009" w:rsidR="004A6A41" w:rsidRPr="00DD3216" w:rsidRDefault="004A6A41" w:rsidP="00BB671F">
      <w:r w:rsidRPr="00DD3216">
        <w:t>Durante l’esercizio degli impianti per la climatizzazione estiva gli stessi devono tendere al migliore rendimento e comunque al pieno rispetto dei valori stabiliti dalla normativa vigente in materia, emanata ed emananda.</w:t>
      </w:r>
    </w:p>
    <w:p w14:paraId="1F5249E7" w14:textId="77777777" w:rsidR="004A6A41" w:rsidRPr="00DD3216" w:rsidRDefault="004A6A41" w:rsidP="00BB671F">
      <w:r w:rsidRPr="00DD3216">
        <w:t xml:space="preserve">Il Fornitore ha inoltre l’onere, compreso nel canone, di provvedere all’ottenimento ed al rinnovo delle necessarie dichiarazioni di conformità che costituiranno parte integrante del nuovo Libretto di Impianto per Impianti di Climatizzazione. </w:t>
      </w:r>
    </w:p>
    <w:p w14:paraId="32E9D918" w14:textId="77777777" w:rsidR="004A6A41" w:rsidRPr="00DD3216" w:rsidRDefault="004A6A41" w:rsidP="00BB671F">
      <w:r w:rsidRPr="00DD3216">
        <w:t>Le attività che il Fornitore deve eseguire, a titolo esemplificativo e non esaustivo, sono le seguenti:</w:t>
      </w:r>
    </w:p>
    <w:p w14:paraId="503A2DB5" w14:textId="30E529F1" w:rsidR="004A6A41" w:rsidRPr="00DD3216" w:rsidRDefault="004A6A41" w:rsidP="00B10DF8">
      <w:pPr>
        <w:pStyle w:val="Max"/>
      </w:pPr>
      <w:r w:rsidRPr="00DD3216">
        <w:t xml:space="preserve">assunzione del ruolo di “Terzo Responsabile” così come disciplinato al paragrafo </w:t>
      </w:r>
      <w:r w:rsidR="005156D8" w:rsidRPr="00DD3216">
        <w:t>6</w:t>
      </w:r>
      <w:r w:rsidRPr="00DD3216">
        <w:t>.</w:t>
      </w:r>
      <w:r w:rsidR="005156D8" w:rsidRPr="00DD3216">
        <w:t>2.</w:t>
      </w:r>
      <w:r w:rsidR="00AE7602" w:rsidRPr="00DD3216">
        <w:t>5</w:t>
      </w:r>
      <w:r w:rsidR="005156D8" w:rsidRPr="00DD3216">
        <w:t>.</w:t>
      </w:r>
      <w:r w:rsidRPr="00DD3216">
        <w:t>1.1;</w:t>
      </w:r>
    </w:p>
    <w:p w14:paraId="62F8573D" w14:textId="77777777" w:rsidR="004A6A41" w:rsidRPr="00DD3216" w:rsidRDefault="004A6A41" w:rsidP="00B10DF8">
      <w:pPr>
        <w:pStyle w:val="Max"/>
      </w:pPr>
      <w:r w:rsidRPr="00DD3216">
        <w:t>predisporre gli impianti ogni anno per l'avviamento, provvedendo pertanto allo svolgimento di tutte le opere necessarie;</w:t>
      </w:r>
    </w:p>
    <w:p w14:paraId="6C379ADF" w14:textId="77777777" w:rsidR="004A6A41" w:rsidRPr="00DD3216" w:rsidRDefault="004A6A41" w:rsidP="00B10DF8">
      <w:pPr>
        <w:pStyle w:val="Max"/>
      </w:pPr>
      <w:r w:rsidRPr="00DD3216">
        <w:t>predisporre l’ottimale funzionamento e la miglior gestione della centrale frigorifera e dell’impianto di Climatizzazione estiva, valutando, individuando e conseguentemente programmando tempi e modalità di funzionamento di ogni componente della stessa;</w:t>
      </w:r>
    </w:p>
    <w:p w14:paraId="2C3D4371" w14:textId="77777777" w:rsidR="004A6A41" w:rsidRPr="00DD3216" w:rsidRDefault="004A6A41" w:rsidP="00B10DF8">
      <w:pPr>
        <w:pStyle w:val="Max"/>
      </w:pPr>
      <w:r w:rsidRPr="00DD3216">
        <w:t>effettuare la sorveglianza tecnica delle Centrali di Climatizzazione estiva;</w:t>
      </w:r>
    </w:p>
    <w:p w14:paraId="45510537" w14:textId="77777777" w:rsidR="004A6A41" w:rsidRPr="00DD3216" w:rsidRDefault="004A6A41" w:rsidP="00B10DF8">
      <w:pPr>
        <w:pStyle w:val="Max"/>
      </w:pPr>
      <w:r w:rsidRPr="00DD3216">
        <w:t xml:space="preserve">predisporre la messa a riposo delle apparecchiature da effettuarsi alla fine della Stagione di Raffrescamento; </w:t>
      </w:r>
    </w:p>
    <w:p w14:paraId="5041ED8A" w14:textId="77777777" w:rsidR="004A6A41" w:rsidRPr="00DD3216" w:rsidRDefault="004A6A41" w:rsidP="00B10DF8">
      <w:pPr>
        <w:pStyle w:val="Max"/>
      </w:pPr>
      <w:r w:rsidRPr="00DD3216">
        <w:t>predisporre lo spegnimento od arresto degli impianti;</w:t>
      </w:r>
    </w:p>
    <w:p w14:paraId="0C42A9D1" w14:textId="77777777" w:rsidR="004A6A41" w:rsidRPr="00DD3216" w:rsidRDefault="004A6A41" w:rsidP="00B10DF8">
      <w:pPr>
        <w:pStyle w:val="Max"/>
      </w:pPr>
      <w:r w:rsidRPr="00DD3216">
        <w:t xml:space="preserve">provvedere alla pulizia stagionale dei locali della centrale frigorifera. La pulizia stagionale deve essere </w:t>
      </w:r>
      <w:r w:rsidRPr="00DD3216">
        <w:lastRenderedPageBreak/>
        <w:t>ultimata al più tardi entro il secondo mese successivo all'ultimo giorno di raffrescamento;</w:t>
      </w:r>
    </w:p>
    <w:p w14:paraId="747972DE" w14:textId="2E2CB167" w:rsidR="004A6A41" w:rsidRPr="00DD3216" w:rsidRDefault="004A6A41" w:rsidP="00B10DF8">
      <w:pPr>
        <w:pStyle w:val="Max"/>
      </w:pPr>
      <w:r w:rsidRPr="00DD3216">
        <w:t xml:space="preserve">provvedere alla pulizia dei locali (compresi sottotetti) nelle adiacenze di apparecchiature inerenti </w:t>
      </w:r>
      <w:r w:rsidR="007357FD" w:rsidRPr="00DD3216">
        <w:t>al</w:t>
      </w:r>
      <w:r w:rsidRPr="00DD3216">
        <w:t>l'impianto;</w:t>
      </w:r>
    </w:p>
    <w:p w14:paraId="72389479" w14:textId="38149673" w:rsidR="004A6A41" w:rsidRPr="00DD3216" w:rsidRDefault="004A6A41" w:rsidP="00B10DF8">
      <w:pPr>
        <w:pStyle w:val="Max"/>
      </w:pPr>
      <w:r w:rsidRPr="00DD3216">
        <w:t xml:space="preserve">assicurare il controllo, il mantenimento e/o il ripristino delle condizioni di illuminazione e di sicurezza di scale, passerelle e percorsi di accesso in generale ai sottotetti o locali in cui sono ubicate le apparecchiature inerenti </w:t>
      </w:r>
      <w:r w:rsidR="007357FD" w:rsidRPr="00DD3216">
        <w:t>al</w:t>
      </w:r>
      <w:r w:rsidRPr="00DD3216">
        <w:t>l'impianto;</w:t>
      </w:r>
    </w:p>
    <w:p w14:paraId="7FA4E076" w14:textId="77777777" w:rsidR="004A6A41" w:rsidRPr="00DD3216" w:rsidRDefault="004A6A41" w:rsidP="00B10DF8">
      <w:pPr>
        <w:pStyle w:val="Max"/>
      </w:pPr>
      <w:r w:rsidRPr="00DD3216">
        <w:t>ripristinare, completare e mantenere la cartellonistica obbligatoria relativa agli impianti;</w:t>
      </w:r>
    </w:p>
    <w:p w14:paraId="73440E78" w14:textId="77777777" w:rsidR="004A6A41" w:rsidRPr="00DD3216" w:rsidRDefault="004A6A41" w:rsidP="00B10DF8">
      <w:pPr>
        <w:pStyle w:val="Max"/>
      </w:pPr>
      <w:r w:rsidRPr="00DD3216">
        <w:t>adottare ogni accorgimento atto a preservare gli impianti dai pericoli di gelo. Eventuali inconvenienti causati dal gelo devono essere prontamente rimossi e riparati dal Fornitore, fatto salvo il risarcimento di tutti i danni che ne fossero derivati;</w:t>
      </w:r>
    </w:p>
    <w:p w14:paraId="14EBF853" w14:textId="77777777" w:rsidR="004A6A41" w:rsidRPr="00DD3216" w:rsidRDefault="004A6A41" w:rsidP="00B10DF8">
      <w:pPr>
        <w:pStyle w:val="Max"/>
      </w:pPr>
      <w:r w:rsidRPr="00DD3216">
        <w:t>prevedere, per tutte le apparecchiature che dispongono di una riserva (ad esempio i ventilatori) o per le quali è prevista una sequenza di accensione, l’alternanza dell'apparecchiatura in servizio o della sequenza di accensione.</w:t>
      </w:r>
    </w:p>
    <w:p w14:paraId="7B12AD54" w14:textId="14396B57" w:rsidR="0030262E" w:rsidRPr="00DD3216" w:rsidRDefault="0030262E" w:rsidP="00785359">
      <w:pPr>
        <w:pStyle w:val="Max5"/>
        <w:rPr>
          <w:color w:val="auto"/>
        </w:rPr>
      </w:pPr>
      <w:r w:rsidRPr="00DD3216">
        <w:rPr>
          <w:color w:val="auto"/>
        </w:rPr>
        <w:t>Terzo responsabile Impianti di Climatizzazione</w:t>
      </w:r>
      <w:r w:rsidR="00337956" w:rsidRPr="00DD3216">
        <w:rPr>
          <w:color w:val="auto"/>
        </w:rPr>
        <w:t xml:space="preserve"> Estiva</w:t>
      </w:r>
    </w:p>
    <w:p w14:paraId="78482318" w14:textId="3556E3E8" w:rsidR="00BB1F38" w:rsidRPr="00DD3216" w:rsidRDefault="00BB1F38" w:rsidP="00BB671F">
      <w:r w:rsidRPr="00DD3216">
        <w:t>Il Fornitore</w:t>
      </w:r>
      <w:r w:rsidR="003C709B" w:rsidRPr="00DD3216">
        <w:t xml:space="preserve"> deve</w:t>
      </w:r>
      <w:r w:rsidRPr="00DD3216">
        <w:t xml:space="preserve">, alla Data di Presa in Consegna degli Impianti, formalizzata con la sottoscrizione del Verbale di Presa in Consegna, di cui all’Appendice 4 del Capitolato Tecnico, assume la funzione di Terzo Responsabile per gli impianti di Climatizzazione Estiva così come definito </w:t>
      </w:r>
      <w:r w:rsidRPr="00DD3216">
        <w:rPr>
          <w:bCs/>
          <w:iCs/>
        </w:rPr>
        <w:t xml:space="preserve">dall’art. 6 del DPR </w:t>
      </w:r>
      <w:r w:rsidRPr="00DD3216">
        <w:t xml:space="preserve">16 aprile 2013, n. 74 e </w:t>
      </w:r>
      <w:r w:rsidR="002D12A3" w:rsidRPr="00DD3216">
        <w:t>s.m.i.</w:t>
      </w:r>
    </w:p>
    <w:p w14:paraId="027755FF" w14:textId="77777777" w:rsidR="00BB1F38" w:rsidRPr="00DD3216" w:rsidRDefault="00BB1F38" w:rsidP="00BB671F">
      <w:r w:rsidRPr="00DD3216">
        <w:t>Il Terzo Responsabile ha la responsabilità derivanti dal D.p.r. 74/2013 e s.m.i. per gli impianti di climatizzazione estiva e deve disporre tutte le operazioni di manutenzione ordinaria e straordinaria secondo le prescrizioni riportate nei manuali d’uso e manutenzione redatti dal costruttore delle apparecchiature degli impianti di climatizzazione ovvero secondo la normativa UNI e CEI per quanto di competenza.</w:t>
      </w:r>
    </w:p>
    <w:p w14:paraId="37755940" w14:textId="7EABECE1" w:rsidR="00460904" w:rsidRPr="00DD3216" w:rsidRDefault="00460904" w:rsidP="00BB671F">
      <w:r w:rsidRPr="00DD3216">
        <w:t xml:space="preserve">Qualora l'impianto preso in gestione fosse composto anche da macchine frigorifere o pompe di calore, contenenti gas fluorurati, il Terzo Responsabile deve anche essere in possesso del patentino e certificazione FGAS, come previsto dal DPR 146/2018. </w:t>
      </w:r>
    </w:p>
    <w:p w14:paraId="372AB7EF" w14:textId="2F5A63E3" w:rsidR="00BB1F38" w:rsidRPr="00DD3216" w:rsidRDefault="00BB1F38" w:rsidP="00BB671F">
      <w:r w:rsidRPr="00DD3216">
        <w:t xml:space="preserve">Il </w:t>
      </w:r>
      <w:r w:rsidR="0035362E" w:rsidRPr="00DD3216">
        <w:t xml:space="preserve">Terzo Responsabile </w:t>
      </w:r>
      <w:r w:rsidRPr="00DD3216">
        <w:t>deve:</w:t>
      </w:r>
    </w:p>
    <w:p w14:paraId="7CDF0A50" w14:textId="1334279D" w:rsidR="00BB1F38" w:rsidRPr="00DD3216" w:rsidRDefault="00BB1F38" w:rsidP="00B10DF8">
      <w:pPr>
        <w:pStyle w:val="Max"/>
      </w:pPr>
      <w:r w:rsidRPr="00DD3216">
        <w:t>informare la Regione o</w:t>
      </w:r>
      <w:r w:rsidR="005439FF" w:rsidRPr="00DD3216">
        <w:t xml:space="preserve"> la</w:t>
      </w:r>
      <w:r w:rsidRPr="00DD3216">
        <w:t xml:space="preserve"> Provincia autonoma competente per territorio, o l'organismo da loro eventualmente delegato, della delega ricevuta quale terzo responsabile, nella tempistica definita dal D.P.R. 74/13, della eventuale revoca o rinuncia dell'incarico e della decadenza nonché le eventuali variazioni sia della consistenza che della titolarità dell'impianto</w:t>
      </w:r>
      <w:r w:rsidR="0060780D" w:rsidRPr="00DD3216">
        <w:t>;</w:t>
      </w:r>
    </w:p>
    <w:p w14:paraId="139BA2A4" w14:textId="77777777" w:rsidR="00BB1F38" w:rsidRPr="00DD3216" w:rsidRDefault="00BB1F38" w:rsidP="00B10DF8">
      <w:pPr>
        <w:pStyle w:val="Max"/>
      </w:pPr>
      <w:r w:rsidRPr="00DD3216">
        <w:t>accertare, al momento della presa in consegna dell’Impianto per la Climatizzazione Estiva, la sussistenza o meno del Libretto di Impianto per la Climatizzazione Estiva; in ogni caso deve provvedere al suo reperimento e completamento in ogni sua parte;</w:t>
      </w:r>
    </w:p>
    <w:p w14:paraId="54BB1F8E" w14:textId="225B23C9" w:rsidR="00BB1F38" w:rsidRPr="00DD3216" w:rsidRDefault="00BB1F38" w:rsidP="00B10DF8">
      <w:pPr>
        <w:pStyle w:val="Max"/>
      </w:pPr>
      <w:r w:rsidRPr="00DD3216">
        <w:t>trascrivere sul Libretto di Impianto per la Climatizzazione Estiva nel corso della gestione, i dati relativi al funzionamento dinamico dell’Impianto per la Climatizzazione, relativamente ai parametri di funzionamento, agli interventi manutentivi effettuati e a tutto quanto previsto dal libretto che deve rispondere a quanto prescritto dal D.P.R. 74/13, dal decreto 10 febbraio 2014 e s.m.i.;</w:t>
      </w:r>
    </w:p>
    <w:p w14:paraId="29B66A59" w14:textId="77777777" w:rsidR="00BB1F38" w:rsidRPr="00DD3216" w:rsidRDefault="00BB1F38" w:rsidP="00B10DF8">
      <w:pPr>
        <w:pStyle w:val="Max"/>
      </w:pPr>
      <w:r w:rsidRPr="00DD3216">
        <w:t>gestire la reportistica relativa alle attività di controllo e manutenzione svolte su tutti gli impianti presi in consegna, con l'indicazione dettagliata di tutti gli interventi effettuati, sia pianificati, sia su guasto, e degli eventuali componenti sostituiti.</w:t>
      </w:r>
    </w:p>
    <w:p w14:paraId="561A910D" w14:textId="77777777" w:rsidR="00BB1F38" w:rsidRPr="00DD3216" w:rsidRDefault="00BB1F38" w:rsidP="00BB671F">
      <w:r w:rsidRPr="00DD3216">
        <w:t>Il libretto di impianto per la Climatizzazione Estiva deve essere conforme a quanto previsto dalla normativa tempo per tempo vigente.</w:t>
      </w:r>
    </w:p>
    <w:p w14:paraId="6CD0CFAB" w14:textId="35C67904" w:rsidR="009D01F8" w:rsidRPr="00DD3216" w:rsidRDefault="00BB1F38" w:rsidP="00BB671F">
      <w:r w:rsidRPr="00DD3216">
        <w:lastRenderedPageBreak/>
        <w:t>Il Terzo Responsabile deve rapportarsi con l’Amministrazione fornendo costante informazioni sull’andamento del Servizio e su tutti i suoi aspetti gestionali ed impiantistici, con le modalità di monitoraggio previste dal Capitolato Tecnico nonché con le eventuali altre modalità da concordare</w:t>
      </w:r>
      <w:r w:rsidR="00002A9D" w:rsidRPr="00DD3216">
        <w:t xml:space="preserve"> con l’Amministrazione</w:t>
      </w:r>
      <w:r w:rsidRPr="00DD3216">
        <w:t>.</w:t>
      </w:r>
      <w:r w:rsidR="009D01F8" w:rsidRPr="00DD3216">
        <w:t xml:space="preserve"> </w:t>
      </w:r>
    </w:p>
    <w:p w14:paraId="0B9619C0" w14:textId="77777777" w:rsidR="00BB1F38" w:rsidRPr="00DD3216" w:rsidRDefault="00BB1F38" w:rsidP="00BB671F">
      <w:r w:rsidRPr="00DD3216">
        <w:t>L’assunzione del ruolo di “Terzo Responsabile dell’esercizio e della manutenzione degli impianti di climatizzazione estiva” da parte del Fornitore obbliga lo stesso ad espletare tutte le funzioni, le operazioni e le dichiarazioni previste dalla vigente normativa; requisiti richiesti per l’assunzione del ruolo sono specificati dalla normativa vigente.</w:t>
      </w:r>
    </w:p>
    <w:p w14:paraId="18669CD7" w14:textId="77777777" w:rsidR="00BB1F38" w:rsidRPr="00DD3216" w:rsidRDefault="00BB1F38" w:rsidP="00BB671F">
      <w:r w:rsidRPr="00DD3216">
        <w:t xml:space="preserve">Si evidenzia inoltre che: </w:t>
      </w:r>
    </w:p>
    <w:p w14:paraId="339B9F86" w14:textId="77777777" w:rsidR="00BB1F38" w:rsidRPr="00DD3216" w:rsidRDefault="00BB1F38" w:rsidP="00B10DF8">
      <w:pPr>
        <w:pStyle w:val="Max"/>
      </w:pPr>
      <w:r w:rsidRPr="00DD3216">
        <w:t>eventuali provvedimenti adottati dalle autorità competenti saranno da ritenersi a carico del Terzo Responsabile, siano essi di carattere amministrativo, penale o civile;</w:t>
      </w:r>
    </w:p>
    <w:p w14:paraId="7443B317" w14:textId="77777777" w:rsidR="00BB1F38" w:rsidRPr="00DD3216" w:rsidRDefault="00BB1F38" w:rsidP="00B10DF8">
      <w:pPr>
        <w:pStyle w:val="Max"/>
      </w:pPr>
      <w:r w:rsidRPr="00DD3216">
        <w:t>come previsto dall’art.34 comma 5 della legge 10/91 il terzo Responsabile è soggetto sanzionabile se, nel corso di una verifica dell’Ente locale prevista dall’Art.31 comma 3 della stessa, non mantiene il rendimento di combustione entro i limiti previsti dalla normativa vigente e non effettua la manutenzione ordinaria e straordinaria secondo le prescrizioni della vigente normativa UNI e CEI.</w:t>
      </w:r>
    </w:p>
    <w:p w14:paraId="29C653DD" w14:textId="77777777" w:rsidR="00EB670E" w:rsidRPr="00DD3216" w:rsidRDefault="00EB670E" w:rsidP="00BB671F">
      <w:r w:rsidRPr="00DD3216">
        <w:t xml:space="preserve">Eventuali provvedimenti adottati dalle autorità competenti saranno da ritenersi a carico del Terzo Responsabile, siano essi di carattere amministrativo, penale o civile. </w:t>
      </w:r>
    </w:p>
    <w:p w14:paraId="70A3232D" w14:textId="37827F3C" w:rsidR="0030262E" w:rsidRPr="00DD3216" w:rsidRDefault="0030262E" w:rsidP="00BB671F">
      <w:r w:rsidRPr="00DD3216">
        <w:t xml:space="preserve">Il Terzo Responsabile deve rapportarsi con l’Amministrazione fornendo costante informazioni sull’andamento del Servizio e su tutti i suoi aspetti gestionali ed impiantistici, con le modalità di monitoraggio previste dal presente </w:t>
      </w:r>
      <w:r w:rsidR="00B10310" w:rsidRPr="00DD3216">
        <w:t>Documento</w:t>
      </w:r>
      <w:r w:rsidRPr="00DD3216">
        <w:t>.</w:t>
      </w:r>
    </w:p>
    <w:p w14:paraId="59B23F1C" w14:textId="77777777" w:rsidR="0030262E" w:rsidRPr="00DD3216" w:rsidRDefault="0030262E" w:rsidP="00BB671F">
      <w:r w:rsidRPr="00DD3216">
        <w:t>Ai fini dell’esercizio e manutenzione, gli impianti di riscaldamento con tecnologia “pompa di calore” sono da considerare allo stesso modo degli impianti di raffrescamento.</w:t>
      </w:r>
    </w:p>
    <w:p w14:paraId="65396937" w14:textId="7F43D83C" w:rsidR="00AC0004" w:rsidRPr="00DD3216" w:rsidRDefault="00AC0004" w:rsidP="00DB46D1">
      <w:pPr>
        <w:pStyle w:val="Max1111"/>
        <w:rPr>
          <w:color w:val="auto"/>
        </w:rPr>
      </w:pPr>
      <w:r w:rsidRPr="00DD3216">
        <w:rPr>
          <w:color w:val="auto"/>
        </w:rPr>
        <w:t xml:space="preserve">Gestione e conduzione degli impianti </w:t>
      </w:r>
      <w:r w:rsidR="00E624A9" w:rsidRPr="00DD3216">
        <w:rPr>
          <w:color w:val="auto"/>
        </w:rPr>
        <w:t>elettrici</w:t>
      </w:r>
      <w:r w:rsidR="003E7261" w:rsidRPr="00DD3216">
        <w:rPr>
          <w:color w:val="auto"/>
        </w:rPr>
        <w:t xml:space="preserve"> e</w:t>
      </w:r>
      <w:r w:rsidR="00E624A9" w:rsidRPr="00DD3216">
        <w:rPr>
          <w:color w:val="auto"/>
        </w:rPr>
        <w:t xml:space="preserve"> speciali </w:t>
      </w:r>
    </w:p>
    <w:p w14:paraId="7F686ED3" w14:textId="64AA08BE" w:rsidR="0010340E" w:rsidRPr="00DD3216" w:rsidRDefault="006D7DF5" w:rsidP="00BB671F">
      <w:r w:rsidRPr="00DD3216">
        <w:t>L</w:t>
      </w:r>
      <w:r w:rsidR="0010340E" w:rsidRPr="00DD3216">
        <w:t xml:space="preserve">’attività di gestione e conduzione degli impianti elettrici </w:t>
      </w:r>
      <w:r w:rsidRPr="00DD3216">
        <w:t xml:space="preserve">e speciali </w:t>
      </w:r>
      <w:r w:rsidR="0010340E" w:rsidRPr="00DD3216">
        <w:t xml:space="preserve">consiste nel sovrintendere al normale funzionamento dei </w:t>
      </w:r>
      <w:r w:rsidRPr="00DD3216">
        <w:t xml:space="preserve">suddetti </w:t>
      </w:r>
      <w:r w:rsidR="0010340E" w:rsidRPr="00DD3216">
        <w:t xml:space="preserve">impianti </w:t>
      </w:r>
      <w:r w:rsidRPr="00DD3216">
        <w:t xml:space="preserve">affinché essi forniscano </w:t>
      </w:r>
      <w:r w:rsidR="0010340E" w:rsidRPr="00DD3216">
        <w:t>i livelli prestazionali previsti</w:t>
      </w:r>
      <w:r w:rsidR="00CB0675" w:rsidRPr="00DD3216">
        <w:t xml:space="preserve"> dal Capitolato Tecnico, dai libretti d’impianto e dalle norme tempo per tempo vigenti</w:t>
      </w:r>
      <w:r w:rsidR="0010340E" w:rsidRPr="00DD3216">
        <w:t>.</w:t>
      </w:r>
    </w:p>
    <w:p w14:paraId="0C103FEA" w14:textId="11880E54" w:rsidR="00A3202F" w:rsidRPr="00DD3216" w:rsidRDefault="00A3202F" w:rsidP="00BB671F">
      <w:r w:rsidRPr="00DD3216">
        <w:t xml:space="preserve">La gestione e la conduzione degli impianti deve essere effettuata con </w:t>
      </w:r>
      <w:r w:rsidRPr="00DD3216">
        <w:rPr>
          <w:u w:val="single"/>
        </w:rPr>
        <w:t xml:space="preserve">personale qualificato </w:t>
      </w:r>
      <w:r w:rsidR="00002A9D" w:rsidRPr="00DD3216">
        <w:rPr>
          <w:u w:val="single"/>
        </w:rPr>
        <w:t>e</w:t>
      </w:r>
      <w:r w:rsidRPr="00DD3216" w:rsidDel="005439FF">
        <w:rPr>
          <w:u w:val="single"/>
        </w:rPr>
        <w:t xml:space="preserve"> </w:t>
      </w:r>
      <w:r w:rsidRPr="00DD3216">
        <w:rPr>
          <w:u w:val="single"/>
        </w:rPr>
        <w:t>professionalmente abilitato</w:t>
      </w:r>
      <w:r w:rsidRPr="00DD3216">
        <w:t>, secondo quanto richiesto dalla normativa tempo per tempo e attività per attività vigente. I nominativi del personale impiegato e/o impiegabile nello svolgimento delle attività devono essere indicati nel Verbale di presa in consegna degli impianti (rif. par. 5.</w:t>
      </w:r>
      <w:r w:rsidR="00002A9D" w:rsidRPr="00DD3216">
        <w:t>4.</w:t>
      </w:r>
      <w:r w:rsidRPr="00DD3216">
        <w:t>3.</w:t>
      </w:r>
      <w:r w:rsidR="00002A9D" w:rsidRPr="00DD3216">
        <w:t>1</w:t>
      </w:r>
      <w:r w:rsidRPr="00DD3216">
        <w:t>) e, in caso di sostituzione, preventivamente comunicati all’Amministrazione.</w:t>
      </w:r>
    </w:p>
    <w:p w14:paraId="6670B3C5" w14:textId="1D136694" w:rsidR="00A3202F" w:rsidRPr="00DD3216" w:rsidRDefault="00A3202F" w:rsidP="00BB671F">
      <w:r w:rsidRPr="00DD3216">
        <w:t>Durante l’esercizio degli impianti elettrici e speciali gli stessi devono tendere al migliore rendimento e comunque al pieno rispetto dei valori stabiliti dalla normativa vigente in materia, emanata ed emananda.</w:t>
      </w:r>
    </w:p>
    <w:p w14:paraId="0CAD7C83" w14:textId="3E57E8B9" w:rsidR="00A3202F" w:rsidRPr="00DD3216" w:rsidRDefault="00A3202F" w:rsidP="00BB671F">
      <w:r w:rsidRPr="00DD3216">
        <w:t xml:space="preserve">Il Fornitore ha inoltre l’onere, compreso nel canone, di provvedere all’ottenimento ed al rinnovo delle necessarie dichiarazioni di conformità che costituiranno parte integrante della nuova documentazione d’impianto. </w:t>
      </w:r>
    </w:p>
    <w:p w14:paraId="768E6F4D" w14:textId="77777777" w:rsidR="00A3202F" w:rsidRPr="00DD3216" w:rsidRDefault="00A3202F" w:rsidP="00BB671F">
      <w:r w:rsidRPr="00DD3216">
        <w:t>Le attività che il Fornitore deve eseguire, a titolo esemplificativo e non esaustivo, sono le seguenti:</w:t>
      </w:r>
    </w:p>
    <w:p w14:paraId="4C989810" w14:textId="1C2A3F58" w:rsidR="0010340E" w:rsidRPr="00DD3216" w:rsidRDefault="0010340E" w:rsidP="00B10DF8">
      <w:pPr>
        <w:pStyle w:val="Max"/>
      </w:pPr>
      <w:r w:rsidRPr="00DD3216">
        <w:t>ese</w:t>
      </w:r>
      <w:r w:rsidR="00666324" w:rsidRPr="00DD3216">
        <w:t>guir</w:t>
      </w:r>
      <w:r w:rsidRPr="00DD3216">
        <w:t>e le manovre relative alla messa in funzione ed alla eventuale disattivazione degli impianti tutte le volte che se ne presenti la necessità nell’ambito della gestione del servizio;</w:t>
      </w:r>
    </w:p>
    <w:p w14:paraId="150E7FAC" w14:textId="5A71EE6B" w:rsidR="0010340E" w:rsidRPr="00DD3216" w:rsidRDefault="0010340E" w:rsidP="00B10DF8">
      <w:pPr>
        <w:pStyle w:val="Max"/>
      </w:pPr>
      <w:r w:rsidRPr="00DD3216">
        <w:t xml:space="preserve">garantire, nei vari ambienti, il livello di illuminamento per cui l’impianto </w:t>
      </w:r>
      <w:r w:rsidR="00A3202F" w:rsidRPr="00DD3216">
        <w:t>è</w:t>
      </w:r>
      <w:r w:rsidRPr="00DD3216">
        <w:t xml:space="preserve"> stato costruito, ovvero, in nuove realizzazioni, il livello medio richiesto dalle norme </w:t>
      </w:r>
      <w:hyperlink r:id="rId17" w:history="1">
        <w:r w:rsidRPr="00DD3216">
          <w:t>UNI EN 12464-Parte 1 e Parte 2 del 2011</w:t>
        </w:r>
      </w:hyperlink>
      <w:r w:rsidRPr="00DD3216">
        <w:t xml:space="preserve"> e s.m.i.;</w:t>
      </w:r>
    </w:p>
    <w:p w14:paraId="6844A580" w14:textId="5B7F5541" w:rsidR="0010340E" w:rsidRPr="00DD3216" w:rsidRDefault="0010340E" w:rsidP="00B10DF8">
      <w:pPr>
        <w:pStyle w:val="Max"/>
      </w:pPr>
      <w:r w:rsidRPr="00DD3216">
        <w:t>effettua</w:t>
      </w:r>
      <w:r w:rsidR="00125FFC" w:rsidRPr="00DD3216">
        <w:t>r</w:t>
      </w:r>
      <w:r w:rsidRPr="00DD3216">
        <w:t xml:space="preserve">e gli interventi di regolazione e di correzione finalizzati a mantenere le condizioni richieste, compatibilmente con il conseguimento della massima economia di esercizio, della maggior durata e </w:t>
      </w:r>
      <w:r w:rsidRPr="00DD3216">
        <w:lastRenderedPageBreak/>
        <w:t>disponibilità e della migliore utilizzazione degli impianti stessi;</w:t>
      </w:r>
    </w:p>
    <w:p w14:paraId="2C8E0C4C" w14:textId="041792D6" w:rsidR="0010340E" w:rsidRPr="00DD3216" w:rsidRDefault="00666324" w:rsidP="00B10DF8">
      <w:pPr>
        <w:pStyle w:val="Max"/>
      </w:pPr>
      <w:r w:rsidRPr="00DD3216">
        <w:t xml:space="preserve">effettuare la </w:t>
      </w:r>
      <w:r w:rsidR="0010340E" w:rsidRPr="00DD3216">
        <w:t>pulizia delle centrali elettriche.</w:t>
      </w:r>
    </w:p>
    <w:p w14:paraId="607A8F8E" w14:textId="77777777" w:rsidR="0010340E" w:rsidRPr="00DD3216" w:rsidRDefault="0010340E" w:rsidP="00BB671F">
      <w:r w:rsidRPr="00DD3216">
        <w:t>Eventuali sospensioni programmate dell’erogazione di energia elettrica e conseguente sospensione delle prestazioni degli impianti elettrici, dovranno essere richieste, concordate ed autorizzate dall’Amministrazione Contraente per iscritto.</w:t>
      </w:r>
    </w:p>
    <w:p w14:paraId="58E23385" w14:textId="77777777" w:rsidR="0010340E" w:rsidRPr="00DD3216" w:rsidRDefault="0010340E" w:rsidP="00BB671F">
      <w:r w:rsidRPr="00DD3216">
        <w:t>Al fine di garantire la sicurezza e la qualità del servizio, saranno attuati tutti i controlli e le misure previste dalla normativa vigente; saranno effettuati con le modalità e con la periodicità indicate dalla normativa stessa, mentre i risultati ottenuti dovranno essere opportunamente registrati.</w:t>
      </w:r>
    </w:p>
    <w:p w14:paraId="78DF5599" w14:textId="77777777" w:rsidR="0010340E" w:rsidRPr="00DD3216" w:rsidRDefault="0010340E" w:rsidP="00BB671F">
      <w:r w:rsidRPr="00DD3216">
        <w:t>Il Fornitore deve assicurare la costante verifica dello stato complessivo degli impianti, sia ai fini della sicurezza che della funzionalità, con l’obbligo di segnalare all’Amministrazione ogni anomalia o stato di pericolo.</w:t>
      </w:r>
    </w:p>
    <w:p w14:paraId="2AE3B815" w14:textId="4D6E1E02" w:rsidR="0010340E" w:rsidRPr="00DD3216" w:rsidRDefault="000E0B6F" w:rsidP="00BB671F">
      <w:r w:rsidRPr="00DD3216">
        <w:t>Il Fornitore</w:t>
      </w:r>
      <w:r w:rsidR="0010340E" w:rsidRPr="00DD3216">
        <w:t xml:space="preserve"> periodicamente deve verificare il regolare funzionamento delle apparecchiature di misura e controllo ed il rispetto della classe di precisione prevista per le misure da effettuare; la certificazione delle apparecchiature utilizzate per le misure dovrà essere effettuata con le modalità previste dagli Enti ufficiali di controllo e verifica; qualsiasi disfunzione o mancato funzionamento delle apparecchiature di misura e di controllo invaliderà le verifiche effettuate.</w:t>
      </w:r>
    </w:p>
    <w:p w14:paraId="7D19CDE0" w14:textId="4DC659D1" w:rsidR="0010340E" w:rsidRPr="00DD3216" w:rsidRDefault="000E0B6F" w:rsidP="00BB671F">
      <w:r w:rsidRPr="00DD3216">
        <w:t>È</w:t>
      </w:r>
      <w:r w:rsidR="0010340E" w:rsidRPr="00DD3216">
        <w:t xml:space="preserve"> fatto obbligo al Fornitore garantire il corretto funzionamento degli impianti di rifasamento e garantire la gestione ottimale, dal punto di vista energetico, di tutti gli </w:t>
      </w:r>
      <w:r w:rsidR="00666324" w:rsidRPr="00DD3216">
        <w:t>i</w:t>
      </w:r>
      <w:r w:rsidR="0010340E" w:rsidRPr="00DD3216">
        <w:t>mpianti elettrici</w:t>
      </w:r>
      <w:r w:rsidR="00666324" w:rsidRPr="00DD3216">
        <w:t xml:space="preserve"> e speciali</w:t>
      </w:r>
      <w:r w:rsidR="0010340E" w:rsidRPr="00DD3216">
        <w:t>, ivi compresi eventuali gruppi elettrogeni presenti negli edifici.</w:t>
      </w:r>
    </w:p>
    <w:p w14:paraId="61FBF8D1" w14:textId="498C0E10" w:rsidR="0010340E" w:rsidRPr="00DD3216" w:rsidRDefault="0010340E" w:rsidP="00BB671F">
      <w:r w:rsidRPr="00DD3216">
        <w:t xml:space="preserve">Il Fornitore deve inoltre supportare ed assistere l’Amministrazione </w:t>
      </w:r>
      <w:r w:rsidR="00E969D0" w:rsidRPr="00DD3216">
        <w:t>c</w:t>
      </w:r>
      <w:r w:rsidRPr="00DD3216">
        <w:t>ontraente nell’espletamento di tutti gli obblighi definiti dal D.P.R. 462 del 22/10/2001 relativi agli impianti elettrici di messa a terra e ai dispositivi di protezione contro le scariche atmosferiche</w:t>
      </w:r>
      <w:r w:rsidR="004006CB" w:rsidRPr="00DD3216">
        <w:t xml:space="preserve"> (nel rispetto delle Norme tecniche tempo per tempo vigenti)</w:t>
      </w:r>
      <w:r w:rsidRPr="00DD3216">
        <w:t>.</w:t>
      </w:r>
    </w:p>
    <w:p w14:paraId="72295666" w14:textId="6871FB95" w:rsidR="003E7261" w:rsidRPr="00DD3216" w:rsidRDefault="003E7261" w:rsidP="00785359">
      <w:pPr>
        <w:pStyle w:val="Max5"/>
        <w:rPr>
          <w:color w:val="auto"/>
        </w:rPr>
      </w:pPr>
      <w:r w:rsidRPr="00DD3216">
        <w:rPr>
          <w:color w:val="auto"/>
        </w:rPr>
        <w:t xml:space="preserve">Responsabile </w:t>
      </w:r>
      <w:r w:rsidR="00C55C67" w:rsidRPr="00DD3216">
        <w:rPr>
          <w:color w:val="auto"/>
        </w:rPr>
        <w:t>Impianti Elettrici</w:t>
      </w:r>
    </w:p>
    <w:p w14:paraId="47180AC5" w14:textId="5E1182C4" w:rsidR="003E7261" w:rsidRPr="00DD3216" w:rsidRDefault="004E03DA" w:rsidP="00BB671F">
      <w:bookmarkStart w:id="247" w:name="_Hlk184899722"/>
      <w:r w:rsidRPr="00DD3216">
        <w:t>E</w:t>
      </w:r>
      <w:r w:rsidR="00E81EAB" w:rsidRPr="00DD3216">
        <w:t xml:space="preserve">ntro la data di presa in consegna degli Impianti Elettrici, il Fornitore deve </w:t>
      </w:r>
      <w:r w:rsidR="000507A7" w:rsidRPr="00DD3216">
        <w:t>individuare tra il personale in forze</w:t>
      </w:r>
      <w:r w:rsidR="00E81EAB" w:rsidRPr="00DD3216">
        <w:t xml:space="preserve"> un </w:t>
      </w:r>
      <w:r w:rsidR="000507A7" w:rsidRPr="00DD3216">
        <w:t xml:space="preserve">soggetto </w:t>
      </w:r>
      <w:r w:rsidR="00E81EAB" w:rsidRPr="00DD3216">
        <w:t xml:space="preserve">avente </w:t>
      </w:r>
      <w:r w:rsidR="000507A7" w:rsidRPr="00DD3216">
        <w:t xml:space="preserve">le </w:t>
      </w:r>
      <w:r w:rsidR="00E81EAB" w:rsidRPr="00DD3216">
        <w:t>necessarie competenze tecniche</w:t>
      </w:r>
      <w:r w:rsidR="000507A7" w:rsidRPr="00DD3216">
        <w:t xml:space="preserve"> (ai sensi della norma CEI 11-27)</w:t>
      </w:r>
      <w:r w:rsidR="00E81EAB" w:rsidRPr="00DD3216">
        <w:t>,</w:t>
      </w:r>
      <w:r w:rsidR="000507A7" w:rsidRPr="00DD3216">
        <w:t xml:space="preserve"> </w:t>
      </w:r>
      <w:r w:rsidR="00E81EAB" w:rsidRPr="00DD3216">
        <w:t xml:space="preserve">e comunicarlo all’Amministrazione. Successivamente, </w:t>
      </w:r>
      <w:r w:rsidR="008019FA" w:rsidRPr="00DD3216">
        <w:t>l’</w:t>
      </w:r>
      <w:r w:rsidR="00067001" w:rsidRPr="00DD3216">
        <w:t>A</w:t>
      </w:r>
      <w:r w:rsidR="008019FA" w:rsidRPr="00DD3216">
        <w:t>mministrazione</w:t>
      </w:r>
      <w:r w:rsidR="0035210E" w:rsidRPr="00DD3216">
        <w:t xml:space="preserve">, in qualità di proprietario o utilizzatore degli impianti elettrici, </w:t>
      </w:r>
      <w:r w:rsidR="008019FA" w:rsidRPr="00DD3216">
        <w:t xml:space="preserve">provvede alla nomina del Responsabile d’Impianto </w:t>
      </w:r>
      <w:r w:rsidR="00166721" w:rsidRPr="00DD3216">
        <w:t xml:space="preserve">e procedere al </w:t>
      </w:r>
      <w:r w:rsidR="00E81EAB" w:rsidRPr="00DD3216">
        <w:t>conferimento del suddetto incarico</w:t>
      </w:r>
      <w:r w:rsidR="00166721" w:rsidRPr="00DD3216">
        <w:t xml:space="preserve">, nel rispetto di quanto previsto nella Norma, </w:t>
      </w:r>
      <w:r w:rsidR="00E81EAB" w:rsidRPr="00DD3216">
        <w:t>formalizza</w:t>
      </w:r>
      <w:r w:rsidR="00166721" w:rsidRPr="00DD3216">
        <w:t>ndol</w:t>
      </w:r>
      <w:r w:rsidR="00E81EAB" w:rsidRPr="00DD3216">
        <w:t>o per iscritto e allega</w:t>
      </w:r>
      <w:r w:rsidR="00166721" w:rsidRPr="00DD3216">
        <w:t>ndol</w:t>
      </w:r>
      <w:r w:rsidR="00E81EAB" w:rsidRPr="00DD3216">
        <w:t>o al Verbale di Consegna (</w:t>
      </w:r>
      <w:r w:rsidR="0035210E" w:rsidRPr="00DD3216">
        <w:t>rif</w:t>
      </w:r>
      <w:r w:rsidR="00E81EAB" w:rsidRPr="00DD3216">
        <w:t>. par</w:t>
      </w:r>
      <w:r w:rsidR="0035210E" w:rsidRPr="00DD3216">
        <w:t>.</w:t>
      </w:r>
      <w:r w:rsidR="00E81EAB" w:rsidRPr="00DD3216">
        <w:t xml:space="preserve"> 5.</w:t>
      </w:r>
      <w:r w:rsidR="0035210E" w:rsidRPr="00DD3216">
        <w:t>4</w:t>
      </w:r>
      <w:r w:rsidR="00E81EAB" w:rsidRPr="00DD3216">
        <w:t>.</w:t>
      </w:r>
      <w:r w:rsidR="0035210E" w:rsidRPr="00DD3216">
        <w:t>3.1</w:t>
      </w:r>
      <w:r w:rsidR="00E81EAB" w:rsidRPr="00DD3216">
        <w:t>).</w:t>
      </w:r>
    </w:p>
    <w:p w14:paraId="3FE06F2D" w14:textId="50B62BF4" w:rsidR="00AA391E" w:rsidRPr="00DD3216" w:rsidRDefault="00AA391E" w:rsidP="00BB671F">
      <w:r w:rsidRPr="00DD3216">
        <w:t>Per quanto sopra il Fornitore, alla Data di Presa in Consegna degli Impianti, formalizzata con la sottoscrizione del Verbale di Presa in Consegna</w:t>
      </w:r>
      <w:r w:rsidR="00C256AF" w:rsidRPr="00DD3216">
        <w:t xml:space="preserve"> (rif. </w:t>
      </w:r>
      <w:r w:rsidRPr="00DD3216">
        <w:t>Appendice 4</w:t>
      </w:r>
      <w:r w:rsidR="00C256AF" w:rsidRPr="00DD3216">
        <w:t>)</w:t>
      </w:r>
      <w:r w:rsidRPr="00DD3216">
        <w:t xml:space="preserve">, assume l’incarico di Responsabile dell’Impianto (RI) così come previsto dalla </w:t>
      </w:r>
      <w:r w:rsidR="00D749F9" w:rsidRPr="00DD3216">
        <w:t xml:space="preserve">suddetta </w:t>
      </w:r>
      <w:r w:rsidRPr="00DD3216">
        <w:t>norma CEI 11-27 e s.m.i. e dal Decreto Legislativo n. 81/2008 e s.m.i., impegnandosi ad osservare tutte le prescrizioni ivi previste.</w:t>
      </w:r>
    </w:p>
    <w:p w14:paraId="468C2FF2" w14:textId="77777777" w:rsidR="00120801" w:rsidRPr="00DD3216" w:rsidRDefault="00120801" w:rsidP="00BB671F">
      <w:r w:rsidRPr="00DD3216">
        <w:t xml:space="preserve">Resta inteso che qualora la figura del RI sia già presente all’interno degli immobili dell’Amministrazione presenti dell’OPF, o qualora il ruolo sia ricoperto dalla stessa Amministrazione in quanto rientrante nei casi previsti dalla norma CEI 11-27, il Fornitore è tenuto a garantire la necessaria cooperazione e collaborazione con la summenzionata figura. </w:t>
      </w:r>
    </w:p>
    <w:bookmarkEnd w:id="247"/>
    <w:p w14:paraId="282BE54B" w14:textId="7FB4C795" w:rsidR="0043025A" w:rsidRPr="00DD3216" w:rsidRDefault="0043025A" w:rsidP="00DB46D1">
      <w:pPr>
        <w:pStyle w:val="Max1111"/>
        <w:rPr>
          <w:color w:val="auto"/>
        </w:rPr>
      </w:pPr>
      <w:r w:rsidRPr="00DD3216">
        <w:rPr>
          <w:color w:val="auto"/>
        </w:rPr>
        <w:t xml:space="preserve">Gestione e conduzione degli impianti </w:t>
      </w:r>
      <w:r w:rsidR="00A95572" w:rsidRPr="00DD3216">
        <w:rPr>
          <w:color w:val="auto"/>
        </w:rPr>
        <w:t xml:space="preserve">elettrici </w:t>
      </w:r>
      <w:r w:rsidRPr="00DD3216">
        <w:rPr>
          <w:color w:val="auto"/>
        </w:rPr>
        <w:t xml:space="preserve">da </w:t>
      </w:r>
      <w:r w:rsidR="005E6970" w:rsidRPr="00DD3216">
        <w:rPr>
          <w:color w:val="auto"/>
        </w:rPr>
        <w:t>Fonte Rinnovabile</w:t>
      </w:r>
    </w:p>
    <w:p w14:paraId="7F958B95" w14:textId="6A1E493F" w:rsidR="00A95572" w:rsidRPr="00DD3216" w:rsidRDefault="00A95572" w:rsidP="00BB671F">
      <w:r w:rsidRPr="00DD3216">
        <w:t>L’attività di gestione e conduzione degli impianti elettrici da fonte rinnovabile consiste nel sovrintendere al normale funzionamento dei suddetti impianti affinché essi forniscano i livelli prestazionali previsti dal Capitolato Tecnico, dai libretti d’impianto e dalle norme tempo per tempo vigenti</w:t>
      </w:r>
      <w:r w:rsidR="00DF73F8" w:rsidRPr="00DD3216">
        <w:t xml:space="preserve"> e garantiscano la produttività minima del sistema a fonte rinnovabile pari ad almeno il 95% della produttività media degli ultimi 3 anni (Appendice 12)</w:t>
      </w:r>
      <w:r w:rsidRPr="00DD3216">
        <w:t>.</w:t>
      </w:r>
    </w:p>
    <w:p w14:paraId="2718D8E1" w14:textId="77777777" w:rsidR="00A95572" w:rsidRPr="00DD3216" w:rsidRDefault="00A95572" w:rsidP="00BB671F">
      <w:r w:rsidRPr="00DD3216">
        <w:lastRenderedPageBreak/>
        <w:t>La gestione e la conduzione degli impianti deve essere effettuata con personale qualificato o con personale professionalmente abilitato, secondo quanto richiesto dalla normativa tempo per tempo e attività per attività vigente. I nominativi del personale impiegato e/o impiegabile nello svolgimento delle attività devono essere indicati nel Verbale di presa in consegna degli impianti (rif. par. 5.3.2) e, in caso di sostituzione, preventivamente comunicati all’Amministrazione.</w:t>
      </w:r>
    </w:p>
    <w:p w14:paraId="7F44F797" w14:textId="2032E3FB" w:rsidR="00A95572" w:rsidRPr="00DD3216" w:rsidRDefault="00A95572" w:rsidP="00BB671F">
      <w:r w:rsidRPr="00DD3216">
        <w:t xml:space="preserve">Durante l’esercizio degli impianti elettrici </w:t>
      </w:r>
      <w:r w:rsidR="00DF73F8" w:rsidRPr="00DD3216">
        <w:t xml:space="preserve">da fonte rinnovabile </w:t>
      </w:r>
      <w:r w:rsidRPr="00DD3216">
        <w:t>gli stessi devono tendere al migliore rendimento e comunque al pieno rispetto dei valori stabiliti dalla normativa vigente in materia, emanata ed emananda.</w:t>
      </w:r>
    </w:p>
    <w:p w14:paraId="43FFCF12" w14:textId="26ECE921" w:rsidR="00AB4AD4" w:rsidRPr="00DD3216" w:rsidRDefault="00A95572" w:rsidP="00BB671F">
      <w:pPr>
        <w:rPr>
          <w:rFonts w:eastAsia="Arial Unicode MS"/>
        </w:rPr>
      </w:pPr>
      <w:r w:rsidRPr="00DD3216">
        <w:t xml:space="preserve">Il Fornitore ha inoltre l’onere, compreso nel canone, di provvedere </w:t>
      </w:r>
      <w:r w:rsidR="00AB4AD4" w:rsidRPr="00DD3216">
        <w:t xml:space="preserve">alle </w:t>
      </w:r>
      <w:r w:rsidR="00AB4AD4" w:rsidRPr="00DD3216">
        <w:rPr>
          <w:rFonts w:eastAsia="Arial Unicode MS"/>
        </w:rPr>
        <w:t xml:space="preserve">attività di tipo amministrativo tempo per tempo e attività per attività vigenti relative agli impianti </w:t>
      </w:r>
      <w:r w:rsidR="004F0173" w:rsidRPr="00DD3216">
        <w:rPr>
          <w:rFonts w:eastAsia="Arial Unicode MS"/>
        </w:rPr>
        <w:t xml:space="preserve">elettrici da fonte rinnovabile </w:t>
      </w:r>
      <w:r w:rsidR="00AB4AD4" w:rsidRPr="00DD3216">
        <w:t>eventualmente affidati in gestione amministrativa, attenendosi a quanto previsto dalla normativa tempo per tempo vigente</w:t>
      </w:r>
      <w:r w:rsidR="00AB4AD4" w:rsidRPr="00DD3216">
        <w:rPr>
          <w:rFonts w:eastAsia="Arial Unicode MS"/>
        </w:rPr>
        <w:t xml:space="preserve"> e a quanto previsto dal Capitolato Tecnico e relative Appendici, garantendo la continuità e l’efficienza del servizio erogato. Nell’espletamento di tali attività il Fornitore dovrà altresì provvedere alle attività autorizzativa (sia per i nuovi impianti che per gli impianti esistenti), i rinnovi delle stesse, i rapporti con Enti terzi e le attività di rendicontazione. Tali attività dovranno essere svolte altresì per gli impianti </w:t>
      </w:r>
      <w:r w:rsidR="004F0173" w:rsidRPr="00DD3216">
        <w:rPr>
          <w:rFonts w:eastAsia="Arial Unicode MS"/>
        </w:rPr>
        <w:t>elettrici da fonte rinnovabile</w:t>
      </w:r>
      <w:r w:rsidR="00AB4AD4" w:rsidRPr="00DD3216">
        <w:rPr>
          <w:rFonts w:eastAsia="Arial Unicode MS"/>
        </w:rPr>
        <w:t xml:space="preserve"> eventualmente installati quali interventi di riqualificazione energetica</w:t>
      </w:r>
      <w:r w:rsidR="00CD0F2C" w:rsidRPr="00DD3216">
        <w:rPr>
          <w:rFonts w:eastAsia="Arial Unicode MS"/>
        </w:rPr>
        <w:t>.</w:t>
      </w:r>
    </w:p>
    <w:p w14:paraId="45B80D67" w14:textId="41A0D078" w:rsidR="00637AE5" w:rsidRPr="00DD3216" w:rsidRDefault="00637AE5" w:rsidP="00BB671F">
      <w:pPr>
        <w:rPr>
          <w:rFonts w:eastAsia="Arial Unicode MS"/>
        </w:rPr>
      </w:pPr>
      <w:r w:rsidRPr="00DD3216">
        <w:rPr>
          <w:rFonts w:eastAsia="Arial Unicode MS"/>
        </w:rPr>
        <w:t>Per gli impianti esistenti ed in esercizio il Fornitore dovrà assolvere annualmente, o con la periodicità diversa secondo normativa, agli adempimenti previsti dalla normativa dai cosiddetti “soggetti produttori”, nei confronti d</w:t>
      </w:r>
      <w:r w:rsidR="00E423D4" w:rsidRPr="00DD3216">
        <w:rPr>
          <w:rFonts w:eastAsia="Arial Unicode MS"/>
        </w:rPr>
        <w:t>ei seguenti soggetti e autorità di settore</w:t>
      </w:r>
      <w:r w:rsidRPr="00DD3216">
        <w:rPr>
          <w:rFonts w:eastAsia="Arial Unicode MS"/>
        </w:rPr>
        <w:t>:</w:t>
      </w:r>
    </w:p>
    <w:p w14:paraId="3FEDA1F9" w14:textId="77777777" w:rsidR="00E423D4" w:rsidRPr="00DD3216" w:rsidRDefault="00637AE5" w:rsidP="00B10DF8">
      <w:pPr>
        <w:pStyle w:val="Max"/>
        <w:rPr>
          <w:rFonts w:eastAsia="Arial Unicode MS"/>
        </w:rPr>
      </w:pPr>
      <w:r w:rsidRPr="00DD3216">
        <w:rPr>
          <w:rFonts w:eastAsia="Arial Unicode MS"/>
        </w:rPr>
        <w:t>Gestore Servizi Energetici (GSE)</w:t>
      </w:r>
      <w:r w:rsidR="00E423D4" w:rsidRPr="00DD3216">
        <w:rPr>
          <w:rFonts w:eastAsia="Arial Unicode MS"/>
        </w:rPr>
        <w:t>;</w:t>
      </w:r>
    </w:p>
    <w:p w14:paraId="26B54C80" w14:textId="77777777" w:rsidR="00E423D4" w:rsidRPr="00DD3216" w:rsidRDefault="00637AE5" w:rsidP="00B10DF8">
      <w:pPr>
        <w:pStyle w:val="Max"/>
        <w:rPr>
          <w:rFonts w:eastAsia="Arial Unicode MS"/>
        </w:rPr>
      </w:pPr>
      <w:r w:rsidRPr="00DD3216">
        <w:rPr>
          <w:rFonts w:eastAsia="Arial Unicode MS"/>
        </w:rPr>
        <w:t>Agenzia delle Dogane (e dei Monopoli)</w:t>
      </w:r>
      <w:r w:rsidR="00E423D4" w:rsidRPr="00DD3216">
        <w:rPr>
          <w:rFonts w:eastAsia="Arial Unicode MS"/>
        </w:rPr>
        <w:t>;</w:t>
      </w:r>
    </w:p>
    <w:p w14:paraId="5821C1C8" w14:textId="59F5D0C4" w:rsidR="00D94311" w:rsidRPr="00DD3216" w:rsidRDefault="00637AE5" w:rsidP="00B10DF8">
      <w:pPr>
        <w:pStyle w:val="Max"/>
      </w:pPr>
      <w:r w:rsidRPr="00DD3216">
        <w:rPr>
          <w:rFonts w:eastAsia="Arial Unicode MS"/>
        </w:rPr>
        <w:t>Autorità di Regolazione per Energia Reti e Ambiente (ARERA)</w:t>
      </w:r>
      <w:r w:rsidR="00E423D4" w:rsidRPr="00DD3216">
        <w:rPr>
          <w:rFonts w:eastAsia="Arial Unicode MS"/>
        </w:rPr>
        <w:t>.</w:t>
      </w:r>
    </w:p>
    <w:p w14:paraId="62841077" w14:textId="77777777" w:rsidR="00A95572" w:rsidRPr="00DD3216" w:rsidRDefault="00A95572" w:rsidP="00BB671F">
      <w:r w:rsidRPr="00DD3216">
        <w:t>Le attività che il Fornitore deve eseguire, a titolo esemplificativo e non esaustivo, sono le seguenti:</w:t>
      </w:r>
    </w:p>
    <w:p w14:paraId="6AC35D3A" w14:textId="120DF7A2" w:rsidR="00777FC1" w:rsidRPr="00DD3216" w:rsidRDefault="00777FC1" w:rsidP="00B10DF8">
      <w:pPr>
        <w:pStyle w:val="Max"/>
      </w:pPr>
      <w:r w:rsidRPr="00DD3216">
        <w:t xml:space="preserve">sovrintendere al normale funzionamento degli impianti </w:t>
      </w:r>
      <w:r w:rsidR="004F0173" w:rsidRPr="00DD3216">
        <w:rPr>
          <w:rFonts w:eastAsia="Arial Unicode MS"/>
        </w:rPr>
        <w:t>elettrici da fonte rinnovabile</w:t>
      </w:r>
      <w:r w:rsidR="000D7B5F" w:rsidRPr="00DD3216">
        <w:t xml:space="preserve"> e</w:t>
      </w:r>
      <w:r w:rsidRPr="00DD3216">
        <w:t xml:space="preserve"> garantir</w:t>
      </w:r>
      <w:r w:rsidR="000D7B5F" w:rsidRPr="00DD3216">
        <w:t>n</w:t>
      </w:r>
      <w:r w:rsidRPr="00DD3216">
        <w:t>e i livelli prestazionali previsti</w:t>
      </w:r>
      <w:r w:rsidR="00962D5B" w:rsidRPr="00DD3216">
        <w:t>;</w:t>
      </w:r>
    </w:p>
    <w:p w14:paraId="63DC5794" w14:textId="45E36FC0" w:rsidR="00777FC1" w:rsidRPr="00DD3216" w:rsidRDefault="00777FC1" w:rsidP="00B10DF8">
      <w:pPr>
        <w:pStyle w:val="Max"/>
      </w:pPr>
      <w:r w:rsidRPr="00DD3216">
        <w:t xml:space="preserve">provvedere all’ottenimento ed al rinnovo delle necessarie dichiarazioni di conformità dell’impianto elettrico </w:t>
      </w:r>
      <w:r w:rsidR="004F0173" w:rsidRPr="00DD3216">
        <w:t xml:space="preserve">da fonte rinnovabile in caso di </w:t>
      </w:r>
      <w:r w:rsidRPr="00DD3216">
        <w:t>varia</w:t>
      </w:r>
      <w:r w:rsidR="004F0173" w:rsidRPr="00DD3216">
        <w:t xml:space="preserve">zioni per </w:t>
      </w:r>
      <w:r w:rsidRPr="00DD3216">
        <w:t xml:space="preserve">interventi o attività sull’impianto </w:t>
      </w:r>
      <w:bookmarkStart w:id="248" w:name="_Hlk511131733"/>
      <w:bookmarkEnd w:id="248"/>
      <w:r w:rsidR="004F0173" w:rsidRPr="00DD3216">
        <w:t>stesso</w:t>
      </w:r>
      <w:r w:rsidRPr="00DD3216">
        <w:t>.</w:t>
      </w:r>
    </w:p>
    <w:p w14:paraId="4CE85191" w14:textId="0A67B5D7" w:rsidR="00A95572" w:rsidRPr="00DD3216" w:rsidRDefault="00A95572" w:rsidP="00BB671F">
      <w:r w:rsidRPr="00DD3216">
        <w:t>Il Fornitore deve assicurare la costante verifica dello stato complessivo degli impianti</w:t>
      </w:r>
      <w:r w:rsidR="00777FC1" w:rsidRPr="00DD3216">
        <w:t xml:space="preserve"> elettrici da fonte rinnovabile</w:t>
      </w:r>
      <w:r w:rsidRPr="00DD3216">
        <w:t>, sia ai fini della sicurezza che della funzionalità, con l’obbligo di segnalare all’Amministrazione ogni anomalia o stato di pericolo.</w:t>
      </w:r>
    </w:p>
    <w:p w14:paraId="0676F268" w14:textId="77777777" w:rsidR="00881B5D" w:rsidRPr="00DD3216" w:rsidRDefault="00881B5D" w:rsidP="00BB671F"/>
    <w:p w14:paraId="71773199" w14:textId="77777777" w:rsidR="00881B5D" w:rsidRPr="00DD3216" w:rsidRDefault="00881B5D" w:rsidP="00BB671F">
      <w:r w:rsidRPr="00DD3216">
        <w:t>Per gli impianti di nuova installazione, sia proposti dal Fornitore tra gli interventi di efficientamento energetico che realizzati dall’Amministrazione, oltre alle attività di attivazione dovranno essere svolte le attività di pratiche edilizie e/o paesaggistiche verso le Amministrazioni Comunali e/o altre Amministrazioni.</w:t>
      </w:r>
    </w:p>
    <w:p w14:paraId="04B6BCBD" w14:textId="750C247F" w:rsidR="00881B5D" w:rsidRPr="00DD3216" w:rsidRDefault="00DD01A9" w:rsidP="00BB671F">
      <w:r w:rsidRPr="00DD3216">
        <w:t xml:space="preserve">L’impianto di nuova installazione deve essere conforme a tutte le normative, compresa </w:t>
      </w:r>
      <w:r w:rsidR="00DE008A" w:rsidRPr="00DD3216">
        <w:t xml:space="preserve">quella </w:t>
      </w:r>
      <w:r w:rsidRPr="00DD3216">
        <w:t>antincendio</w:t>
      </w:r>
      <w:r w:rsidR="00DE008A" w:rsidRPr="00DD3216">
        <w:t>,</w:t>
      </w:r>
      <w:r w:rsidRPr="00DD3216">
        <w:t xml:space="preserve"> e gli oneri connessi (ad es. per rendere conforme la superficie al di sotto dei pannelli) sono a carico del Fornitore.</w:t>
      </w:r>
      <w:r w:rsidR="00DE008A" w:rsidRPr="00DD3216">
        <w:t xml:space="preserve"> </w:t>
      </w:r>
      <w:r w:rsidR="00881B5D" w:rsidRPr="00DD3216">
        <w:t xml:space="preserve">Il Fornitore dovrà svolgere le attività amministrative a proprio nome dove possibile o garantire completo e totale supporto all’Amministrazione nei casi in cui la pratica/attività deve essere svolta dall’Amministrazione stessa. </w:t>
      </w:r>
    </w:p>
    <w:p w14:paraId="71733F67" w14:textId="0EA64C33" w:rsidR="00881B5D" w:rsidRPr="00DD3216" w:rsidRDefault="00881B5D" w:rsidP="00BB671F">
      <w:r w:rsidRPr="00DD3216">
        <w:t xml:space="preserve">In caso di posa di nuovo impianto fotovoltaico quale intervento di riqualificazione il Fornitore deve provvedere alla verifica connessa all’aggravio del preesistente livello di rischio di incendio in termini di </w:t>
      </w:r>
      <w:r w:rsidR="002D12A3" w:rsidRPr="00DD3216">
        <w:t xml:space="preserve">un </w:t>
      </w:r>
      <w:r w:rsidRPr="00DD3216">
        <w:t xml:space="preserve">possibile interferenza (con il sistema di ventilazione dei prodotti della combustione, con ostruzione parziale o totale di aperture di ventilazione, o creare impedimenti alla corretta apertura degli evacuatori di fumo e calore), ostacolo (alle operazioni di raffreddamento e di estinzione di tetti realizzati con materiali combustibili) e di rischio di propagazione delle fiamme all’esterno o verso l’interno del fabbricato (a causa della presenza di condutture </w:t>
      </w:r>
      <w:r w:rsidRPr="00DD3216">
        <w:lastRenderedPageBreak/>
        <w:t>sulla copertura di un fabbricato suddiviso in più compartimenti o della modifica della velocità di propagazione di un incendio, anche in un fabbricato che costituisce un unico compartimento). Risultano a carico del Fornitore gli adempimenti previsti dal D.P.R</w:t>
      </w:r>
      <w:r w:rsidR="00596D67" w:rsidRPr="00DD3216">
        <w:t>.</w:t>
      </w:r>
      <w:r w:rsidRPr="00DD3216">
        <w:t xml:space="preserve"> 151/2011, nel caso di installazione a servizio di un’attività soggetta ai controlli di prevenzione incendi e la valutazione del pericolo di elettrocuzione cui può essere esposto l’operatore dei Vigili del fuoco o, in generale, il soccorritore, per la presenza di elementi circuitali in tensione. </w:t>
      </w:r>
    </w:p>
    <w:p w14:paraId="650F5BEB" w14:textId="20AB6CF5" w:rsidR="00840971" w:rsidRPr="00DD3216" w:rsidRDefault="000A481E" w:rsidP="00BB671F">
      <w:r w:rsidRPr="00DD3216">
        <w:t xml:space="preserve">Come previsto dalla </w:t>
      </w:r>
      <w:r w:rsidR="00840971" w:rsidRPr="00DD3216">
        <w:t>Delibera 385/2025/R/EEL</w:t>
      </w:r>
      <w:r w:rsidRPr="00DD3216">
        <w:t>, nel caso di</w:t>
      </w:r>
      <w:r w:rsidR="00840971" w:rsidRPr="00DD3216">
        <w:t xml:space="preserve"> </w:t>
      </w:r>
      <w:r w:rsidRPr="00DD3216">
        <w:t>impianti fotovoltaici ed eolici con potenza pari</w:t>
      </w:r>
      <w:r w:rsidR="00EF4EA3" w:rsidRPr="00DD3216">
        <w:t xml:space="preserve"> </w:t>
      </w:r>
      <w:r w:rsidRPr="00DD3216">
        <w:t>o superiore a 100 kW sussiste l’o</w:t>
      </w:r>
      <w:r w:rsidR="00840971" w:rsidRPr="00DD3216">
        <w:t xml:space="preserve">bbligo </w:t>
      </w:r>
      <w:r w:rsidR="00EF4EA3" w:rsidRPr="00DD3216">
        <w:t>di installare il</w:t>
      </w:r>
      <w:r w:rsidRPr="00DD3216">
        <w:t xml:space="preserve"> </w:t>
      </w:r>
      <w:r w:rsidR="00840971" w:rsidRPr="00DD3216">
        <w:t>Controllore Centrale di Impianto (CCI)</w:t>
      </w:r>
      <w:r w:rsidRPr="00DD3216">
        <w:t xml:space="preserve"> </w:t>
      </w:r>
      <w:r w:rsidR="003A42F6" w:rsidRPr="00DD3216">
        <w:t xml:space="preserve">con </w:t>
      </w:r>
      <w:r w:rsidR="00840971" w:rsidRPr="00DD3216">
        <w:t xml:space="preserve">funzione PF2 </w:t>
      </w:r>
      <w:r w:rsidR="00524321" w:rsidRPr="00DD3216">
        <w:t xml:space="preserve">che </w:t>
      </w:r>
      <w:r w:rsidR="00840971" w:rsidRPr="00DD3216">
        <w:t xml:space="preserve">mira a migliorare la stabilità e la gestione della rete. </w:t>
      </w:r>
    </w:p>
    <w:p w14:paraId="1594992B" w14:textId="668891C6" w:rsidR="006C72E9" w:rsidRPr="00DD3216" w:rsidRDefault="006C72E9" w:rsidP="00170C81">
      <w:pPr>
        <w:pStyle w:val="MAX111"/>
        <w:rPr>
          <w:color w:val="auto"/>
        </w:rPr>
      </w:pPr>
      <w:bookmarkStart w:id="249" w:name="_Toc175646747"/>
      <w:bookmarkStart w:id="250" w:name="_Toc177634476"/>
      <w:bookmarkStart w:id="251" w:name="_Toc180082586"/>
      <w:bookmarkStart w:id="252" w:name="_Toc224113006"/>
      <w:bookmarkEnd w:id="249"/>
      <w:bookmarkEnd w:id="250"/>
      <w:bookmarkEnd w:id="251"/>
      <w:r w:rsidRPr="00DD3216">
        <w:rPr>
          <w:color w:val="auto"/>
        </w:rPr>
        <w:t xml:space="preserve">Manutenzione </w:t>
      </w:r>
      <w:r w:rsidR="004C7125" w:rsidRPr="00DD3216">
        <w:rPr>
          <w:color w:val="auto"/>
        </w:rPr>
        <w:t xml:space="preserve">Ordinaria </w:t>
      </w:r>
      <w:r w:rsidR="003B7082" w:rsidRPr="00DD3216">
        <w:rPr>
          <w:color w:val="auto"/>
        </w:rPr>
        <w:t xml:space="preserve">impianti </w:t>
      </w:r>
      <w:r w:rsidR="001B4C27" w:rsidRPr="00DD3216">
        <w:rPr>
          <w:color w:val="auto"/>
        </w:rPr>
        <w:t>relativi al Servizio Energetico Elettrico</w:t>
      </w:r>
      <w:bookmarkEnd w:id="252"/>
    </w:p>
    <w:p w14:paraId="407305C5" w14:textId="2711E90E" w:rsidR="00B755F9" w:rsidRPr="00DD3216" w:rsidRDefault="00B755F9" w:rsidP="00187B91">
      <w:r w:rsidRPr="00DD3216">
        <w:t>In relazione alla Manutenzione ordinaria degli impianti relativi al Servizio Energetico Elettrico si rimanda</w:t>
      </w:r>
      <w:r w:rsidR="00BE046B" w:rsidRPr="00DD3216">
        <w:t xml:space="preserve">, per </w:t>
      </w:r>
      <w:r w:rsidR="00771430" w:rsidRPr="00DD3216">
        <w:t>analogia</w:t>
      </w:r>
      <w:r w:rsidR="00BE046B" w:rsidRPr="00DD3216">
        <w:t>,</w:t>
      </w:r>
      <w:r w:rsidR="00771430" w:rsidRPr="00DD3216">
        <w:t xml:space="preserve"> </w:t>
      </w:r>
      <w:r w:rsidRPr="00DD3216">
        <w:t>a quanto previsto al par. 6.1.5</w:t>
      </w:r>
      <w:r w:rsidR="00FD7EDE" w:rsidRPr="00DD3216">
        <w:t xml:space="preserve"> e relativi sottop</w:t>
      </w:r>
      <w:r w:rsidR="00771430" w:rsidRPr="00DD3216">
        <w:t>a</w:t>
      </w:r>
      <w:r w:rsidR="00FD7EDE" w:rsidRPr="00DD3216">
        <w:t>ragrafi</w:t>
      </w:r>
      <w:r w:rsidR="00771430" w:rsidRPr="00DD3216">
        <w:t>,</w:t>
      </w:r>
      <w:r w:rsidR="00FD7EDE" w:rsidRPr="00DD3216">
        <w:t xml:space="preserve"> </w:t>
      </w:r>
      <w:r w:rsidR="00BE046B" w:rsidRPr="00DD3216">
        <w:t>oltre</w:t>
      </w:r>
      <w:r w:rsidRPr="00DD3216">
        <w:t xml:space="preserve"> a</w:t>
      </w:r>
      <w:r w:rsidR="00F636FD" w:rsidRPr="00DD3216">
        <w:t xml:space="preserve"> quanto di seguito specificato in relazione</w:t>
      </w:r>
      <w:r w:rsidR="001B13AF" w:rsidRPr="00DD3216">
        <w:t xml:space="preserve"> agli impianti </w:t>
      </w:r>
      <w:r w:rsidR="00715FDE" w:rsidRPr="00DD3216">
        <w:t xml:space="preserve">elettrici </w:t>
      </w:r>
      <w:r w:rsidR="001B13AF" w:rsidRPr="00DD3216">
        <w:t>oggetto del servizio</w:t>
      </w:r>
      <w:r w:rsidR="00715FDE" w:rsidRPr="00DD3216">
        <w:t xml:space="preserve"> B</w:t>
      </w:r>
      <w:r w:rsidR="001B13AF" w:rsidRPr="00DD3216">
        <w:t>.</w:t>
      </w:r>
      <w:r w:rsidR="00F636FD" w:rsidRPr="00DD3216">
        <w:t xml:space="preserve"> </w:t>
      </w:r>
    </w:p>
    <w:p w14:paraId="2097F878" w14:textId="77777777" w:rsidR="00BD6C08" w:rsidRPr="00DD3216" w:rsidRDefault="00BD6C08" w:rsidP="00DB46D1">
      <w:pPr>
        <w:pStyle w:val="Max1111"/>
        <w:rPr>
          <w:color w:val="auto"/>
        </w:rPr>
      </w:pPr>
      <w:r w:rsidRPr="00DD3216">
        <w:rPr>
          <w:color w:val="auto"/>
        </w:rPr>
        <w:t>Manutenzione ordinaria degli impianti di Climatizzazione Estiva</w:t>
      </w:r>
    </w:p>
    <w:p w14:paraId="452E7BB8" w14:textId="59C1BDC5" w:rsidR="00AB1AFF" w:rsidRPr="00DD3216" w:rsidRDefault="00377B8D" w:rsidP="00BB671F">
      <w:r w:rsidRPr="00DD3216">
        <w:t>Nello svolgimento delle attività di manutenzione ordinaria il Fornitore deve attenersi a quanto previsto dal decreto legislativo 19 agosto 2005, n. 192 e dal decreto del Presidente della Repubblica n. 74/2013 e s.m.i.,</w:t>
      </w:r>
      <w:r w:rsidR="00715FDE" w:rsidRPr="00DD3216">
        <w:t xml:space="preserve"> </w:t>
      </w:r>
      <w:r w:rsidRPr="00DD3216">
        <w:t xml:space="preserve">dalla UNI/TS 11300 e s.m.i. e dalla normativa tempo per tempo vigente; è inoltre compito del Fornitore verificare e rispettare le eventuali norme regolamentari di emanazione locale inerenti </w:t>
      </w:r>
      <w:r w:rsidR="00002A9D" w:rsidRPr="00DD3216">
        <w:t>al</w:t>
      </w:r>
      <w:r w:rsidRPr="00DD3216">
        <w:t>la materia.</w:t>
      </w:r>
    </w:p>
    <w:p w14:paraId="220278ED" w14:textId="01BB3CF7" w:rsidR="003B7082" w:rsidRPr="00DD3216" w:rsidRDefault="00BD6C08" w:rsidP="00DB46D1">
      <w:pPr>
        <w:pStyle w:val="Max1111"/>
        <w:rPr>
          <w:color w:val="auto"/>
        </w:rPr>
      </w:pPr>
      <w:r w:rsidRPr="00DD3216">
        <w:rPr>
          <w:color w:val="auto"/>
        </w:rPr>
        <w:t>Manutenzione ordinaria degli impianti elettrici</w:t>
      </w:r>
      <w:r w:rsidR="00B43C54" w:rsidRPr="00DD3216">
        <w:rPr>
          <w:color w:val="auto"/>
        </w:rPr>
        <w:t xml:space="preserve"> e</w:t>
      </w:r>
      <w:r w:rsidRPr="00DD3216">
        <w:rPr>
          <w:color w:val="auto"/>
        </w:rPr>
        <w:t xml:space="preserve"> speciali</w:t>
      </w:r>
    </w:p>
    <w:p w14:paraId="09ADB8B4" w14:textId="33AF99BB" w:rsidR="00CA726C" w:rsidRPr="00DD3216" w:rsidRDefault="00CA726C" w:rsidP="00BB671F">
      <w:r w:rsidRPr="00DD3216">
        <w:t>Nello svolgimento d</w:t>
      </w:r>
      <w:r w:rsidR="000C238E" w:rsidRPr="00DD3216">
        <w:t>elle</w:t>
      </w:r>
      <w:r w:rsidRPr="00DD3216">
        <w:t xml:space="preserve"> attività </w:t>
      </w:r>
      <w:r w:rsidR="000C238E" w:rsidRPr="00DD3216">
        <w:t xml:space="preserve">di manutenzione ordinaria </w:t>
      </w:r>
      <w:r w:rsidRPr="00DD3216">
        <w:t>il Fornitore deve attenersi a quanto previsto dalla</w:t>
      </w:r>
      <w:r w:rsidRPr="00DD3216">
        <w:rPr>
          <w:bCs/>
          <w:iCs/>
          <w:lang w:eastAsia="x-none"/>
        </w:rPr>
        <w:t xml:space="preserve"> normativa tempo per tempo vigente</w:t>
      </w:r>
      <w:r w:rsidR="00D75183" w:rsidRPr="00DD3216">
        <w:rPr>
          <w:bCs/>
          <w:iCs/>
          <w:lang w:eastAsia="x-none"/>
        </w:rPr>
        <w:t>,</w:t>
      </w:r>
      <w:r w:rsidR="000C238E" w:rsidRPr="00DD3216">
        <w:rPr>
          <w:bCs/>
          <w:iCs/>
          <w:lang w:eastAsia="x-none"/>
        </w:rPr>
        <w:t xml:space="preserve"> fra cui la </w:t>
      </w:r>
      <w:r w:rsidR="000C238E" w:rsidRPr="00DD3216">
        <w:t>Norma CEI 11-27 (“Lavori su impianti elettrici”) e la Norma EN 50110 (11-48 e 11-49 “Esercizio degli impianti elettrici”)</w:t>
      </w:r>
      <w:r w:rsidRPr="00DD3216">
        <w:t xml:space="preserve">; è inoltre compito del Fornitore verificare e rispettare le eventuali norme regolamentari di emanazione locale inerenti </w:t>
      </w:r>
      <w:r w:rsidR="00002A9D" w:rsidRPr="00DD3216">
        <w:t>al</w:t>
      </w:r>
      <w:r w:rsidRPr="00DD3216">
        <w:t>la materia.</w:t>
      </w:r>
    </w:p>
    <w:p w14:paraId="1A9B9F84" w14:textId="79D08920" w:rsidR="00D1000B" w:rsidRPr="00DD3216" w:rsidRDefault="001D00CF" w:rsidP="00DB46D1">
      <w:pPr>
        <w:pStyle w:val="Max1111"/>
        <w:rPr>
          <w:color w:val="auto"/>
        </w:rPr>
      </w:pPr>
      <w:r w:rsidRPr="00DD3216">
        <w:rPr>
          <w:color w:val="auto"/>
        </w:rPr>
        <w:t xml:space="preserve">Manutenzione ordinaria degli impianti </w:t>
      </w:r>
      <w:r w:rsidR="00553DE1" w:rsidRPr="00DD3216">
        <w:rPr>
          <w:color w:val="auto"/>
        </w:rPr>
        <w:t>elettrici da fonte rinnovabile</w:t>
      </w:r>
      <w:r w:rsidR="00B426C1" w:rsidRPr="00DD3216">
        <w:rPr>
          <w:color w:val="auto"/>
        </w:rPr>
        <w:t xml:space="preserve"> </w:t>
      </w:r>
    </w:p>
    <w:p w14:paraId="340AFF93" w14:textId="77777777" w:rsidR="004A60B2" w:rsidRPr="00DD3216" w:rsidRDefault="00701A7F" w:rsidP="004A60B2">
      <w:r w:rsidRPr="00DD3216">
        <w:t>Nello svolgimento delle attività di manutenzione ordinaria il Fornitore deve attenersi a quanto previsto dalla normativa</w:t>
      </w:r>
      <w:r w:rsidR="004A60B2" w:rsidRPr="00DD3216">
        <w:rPr>
          <w:bCs/>
          <w:iCs/>
          <w:lang w:eastAsia="x-none"/>
        </w:rPr>
        <w:t xml:space="preserve"> tempo per tempo vigente</w:t>
      </w:r>
      <w:r w:rsidR="004A60B2" w:rsidRPr="00DD3216">
        <w:t>, è inoltre compito del Fornitore verificare e rispettare le eventuali norme regolamentari di emanazione locale inerenti la materia.</w:t>
      </w:r>
    </w:p>
    <w:p w14:paraId="098E7643" w14:textId="023B1323" w:rsidR="0090397C" w:rsidRPr="00DD3216" w:rsidRDefault="0090397C" w:rsidP="00BB671F">
      <w:r w:rsidRPr="00DD3216">
        <w:t xml:space="preserve">Il Fornitore dovrà </w:t>
      </w:r>
      <w:r w:rsidR="00A76282" w:rsidRPr="00DD3216">
        <w:t xml:space="preserve">altresì </w:t>
      </w:r>
      <w:r w:rsidRPr="00DD3216">
        <w:t>provvedere ad effettuare la pulizia dei pannelli stessi, le verifiche</w:t>
      </w:r>
      <w:r w:rsidR="00F84FA0" w:rsidRPr="00DD3216">
        <w:t>,</w:t>
      </w:r>
      <w:r w:rsidRPr="00DD3216">
        <w:t xml:space="preserve"> il controllo e la sorveglianza di tutte le apparecchiature, i dispositivi ed i componenti degli impianti fotovoltaici affidati e quant’altro necessario per garantire il risultato di produzione previsto ed operare mediante l’integrazione con gli strumenti tipici dell’Energy Management nonché per garantire la sicurezza degli edifici/impianto e degli utenti. Tali attività dovranno essere svolte altresì per gli impianti fotovoltaici eventualmente installati quali interventi di riqualificazione energetica.</w:t>
      </w:r>
    </w:p>
    <w:p w14:paraId="35E9C304" w14:textId="7BE8062C" w:rsidR="006C72E9" w:rsidRPr="00DD3216" w:rsidRDefault="006C72E9" w:rsidP="00170C81">
      <w:pPr>
        <w:pStyle w:val="MAX111"/>
        <w:rPr>
          <w:color w:val="auto"/>
        </w:rPr>
      </w:pPr>
      <w:bookmarkStart w:id="253" w:name="_Toc177634474"/>
      <w:bookmarkStart w:id="254" w:name="_Toc180082588"/>
      <w:bookmarkStart w:id="255" w:name="_Toc224113007"/>
      <w:bookmarkEnd w:id="253"/>
      <w:bookmarkEnd w:id="254"/>
      <w:r w:rsidRPr="00DD3216">
        <w:rPr>
          <w:color w:val="auto"/>
        </w:rPr>
        <w:t xml:space="preserve">Manutenzione </w:t>
      </w:r>
      <w:r w:rsidR="004C7125" w:rsidRPr="00DD3216">
        <w:rPr>
          <w:color w:val="auto"/>
        </w:rPr>
        <w:t xml:space="preserve">Straordinaria </w:t>
      </w:r>
      <w:r w:rsidRPr="00DD3216">
        <w:rPr>
          <w:color w:val="auto"/>
        </w:rPr>
        <w:t>impianti</w:t>
      </w:r>
      <w:r w:rsidR="001B4C27" w:rsidRPr="00DD3216">
        <w:rPr>
          <w:color w:val="auto"/>
        </w:rPr>
        <w:t xml:space="preserve"> relativi al Servizio Energetico Elettrico</w:t>
      </w:r>
      <w:bookmarkEnd w:id="255"/>
    </w:p>
    <w:p w14:paraId="3C45B31A" w14:textId="0BBA4AD4" w:rsidR="007C5D5F" w:rsidRPr="00DD3216" w:rsidRDefault="007C5D5F" w:rsidP="00BB671F">
      <w:r w:rsidRPr="00DD3216">
        <w:t xml:space="preserve">La Manutenzione Straordinaria è prevista per interventi/attività, riferiti al/i sistema/i edificio-impianto su cui è stato attivato il </w:t>
      </w:r>
      <w:r w:rsidR="005D0C6A" w:rsidRPr="00DD3216">
        <w:t xml:space="preserve">Servizio Energetico Elettrico </w:t>
      </w:r>
      <w:r w:rsidRPr="00DD3216">
        <w:t>“B”.</w:t>
      </w:r>
    </w:p>
    <w:p w14:paraId="0A673F08" w14:textId="35D8B995" w:rsidR="006C72E9" w:rsidRPr="00DD3216" w:rsidRDefault="006C72E9" w:rsidP="00BB671F">
      <w:r w:rsidRPr="00DD3216">
        <w:t xml:space="preserve">Si </w:t>
      </w:r>
      <w:r w:rsidR="00EA6A4C" w:rsidRPr="00DD3216">
        <w:t xml:space="preserve">applica </w:t>
      </w:r>
      <w:r w:rsidR="007C5D5F" w:rsidRPr="00DD3216">
        <w:t xml:space="preserve">quanto </w:t>
      </w:r>
      <w:r w:rsidR="00EA6A4C" w:rsidRPr="00DD3216">
        <w:t xml:space="preserve">riportato al </w:t>
      </w:r>
      <w:r w:rsidRPr="00DD3216">
        <w:t>paragraf</w:t>
      </w:r>
      <w:r w:rsidR="00EA6A4C" w:rsidRPr="00DD3216">
        <w:t>o</w:t>
      </w:r>
      <w:r w:rsidRPr="00DD3216">
        <w:t xml:space="preserve"> </w:t>
      </w:r>
      <w:r w:rsidR="00EA6A4C" w:rsidRPr="00DD3216">
        <w:t>6.1.6 e relativi sottoparagrafi</w:t>
      </w:r>
      <w:r w:rsidR="0000036E" w:rsidRPr="00DD3216">
        <w:t xml:space="preserve"> </w:t>
      </w:r>
      <w:r w:rsidR="005D0C6A" w:rsidRPr="00DD3216">
        <w:t xml:space="preserve">per quanto applicabile </w:t>
      </w:r>
      <w:r w:rsidR="001E09DD" w:rsidRPr="00DD3216">
        <w:t xml:space="preserve">al suddetto </w:t>
      </w:r>
      <w:r w:rsidR="005D0C6A" w:rsidRPr="00DD3216">
        <w:t xml:space="preserve">Servizio Energetico Elettrico </w:t>
      </w:r>
      <w:r w:rsidR="001E09DD" w:rsidRPr="00DD3216">
        <w:t>“B”</w:t>
      </w:r>
      <w:r w:rsidRPr="00DD3216">
        <w:t>.</w:t>
      </w:r>
      <w:r w:rsidR="00EA6A4C" w:rsidRPr="00DD3216">
        <w:t xml:space="preserve"> </w:t>
      </w:r>
    </w:p>
    <w:p w14:paraId="74609427" w14:textId="31C58C63" w:rsidR="00FD693E" w:rsidRPr="00DD3216" w:rsidRDefault="00807549" w:rsidP="00170C81">
      <w:pPr>
        <w:pStyle w:val="MAX111"/>
        <w:rPr>
          <w:color w:val="auto"/>
        </w:rPr>
      </w:pPr>
      <w:bookmarkStart w:id="256" w:name="_Toc224113008"/>
      <w:r w:rsidRPr="00DD3216">
        <w:rPr>
          <w:color w:val="auto"/>
        </w:rPr>
        <w:lastRenderedPageBreak/>
        <w:t>R</w:t>
      </w:r>
      <w:r w:rsidR="00FD693E" w:rsidRPr="00DD3216">
        <w:rPr>
          <w:color w:val="auto"/>
        </w:rPr>
        <w:t>iqualificazione Energetica</w:t>
      </w:r>
      <w:bookmarkEnd w:id="256"/>
    </w:p>
    <w:p w14:paraId="38208212" w14:textId="48862D38" w:rsidR="00FD693E" w:rsidRPr="00DD3216" w:rsidRDefault="00FD693E" w:rsidP="00BB671F">
      <w:r w:rsidRPr="00DD3216">
        <w:t>Il Fornitore deve eseguire l'insieme delle attività e/o interventi di riqualificazione energetica del sistema edificio-impianto oggetto del Servizio Energetico Elettrico “B”.</w:t>
      </w:r>
    </w:p>
    <w:p w14:paraId="522AC793" w14:textId="23E47994" w:rsidR="00FD693E" w:rsidRPr="00DD3216" w:rsidRDefault="00FD693E" w:rsidP="00BB671F">
      <w:r w:rsidRPr="00DD3216">
        <w:t xml:space="preserve">Tali interventi sono finalizzati a realizzare un miglioramento dell’efficienza energetica del sistema edificio-impianto </w:t>
      </w:r>
      <w:r w:rsidRPr="00DD3216">
        <w:rPr>
          <w:u w:val="single"/>
        </w:rPr>
        <w:t xml:space="preserve">al fine di rispettare gli obiettivi di risparmio energetico </w:t>
      </w:r>
      <w:r w:rsidR="00002A9D" w:rsidRPr="00DD3216">
        <w:rPr>
          <w:u w:val="single"/>
        </w:rPr>
        <w:t xml:space="preserve">definiti dal presente documento e </w:t>
      </w:r>
      <w:r w:rsidRPr="00DD3216">
        <w:rPr>
          <w:u w:val="single"/>
        </w:rPr>
        <w:t>dichiarati dal Fornitore nell’Offerta Tecnica</w:t>
      </w:r>
      <w:r w:rsidRPr="00DD3216">
        <w:t xml:space="preserve"> (rif. par. </w:t>
      </w:r>
      <w:r w:rsidR="00BD1EA3" w:rsidRPr="00DD3216">
        <w:t>6.2</w:t>
      </w:r>
      <w:r w:rsidRPr="00DD3216">
        <w:t xml:space="preserve">.2). </w:t>
      </w:r>
    </w:p>
    <w:p w14:paraId="4E3746D7" w14:textId="77777777" w:rsidR="00FD693E" w:rsidRPr="00DD3216" w:rsidRDefault="00FD693E" w:rsidP="00BB671F">
      <w:r w:rsidRPr="00DD3216">
        <w:t>Gli interventi di riqualificazione energetica potranno riguardare:</w:t>
      </w:r>
    </w:p>
    <w:p w14:paraId="1EB6E6BE" w14:textId="77777777" w:rsidR="00FD693E" w:rsidRPr="00DD3216" w:rsidRDefault="00FD693E" w:rsidP="00B10DF8">
      <w:pPr>
        <w:pStyle w:val="Max"/>
      </w:pPr>
      <w:r w:rsidRPr="00DD3216">
        <w:t>gli Impianti di Climatizzazione Estiva ed Elettrici;</w:t>
      </w:r>
    </w:p>
    <w:p w14:paraId="05FE7A10" w14:textId="07610E28" w:rsidR="003F0ECD" w:rsidRPr="00DD3216" w:rsidRDefault="0010580F" w:rsidP="00B10DF8">
      <w:pPr>
        <w:pStyle w:val="Max"/>
      </w:pPr>
      <w:r w:rsidRPr="00DD3216">
        <w:t>la posa di nuovi impianti di produzione elettrica da fonti rinnovabili</w:t>
      </w:r>
      <w:r w:rsidR="00F17341" w:rsidRPr="00DD3216">
        <w:t>;</w:t>
      </w:r>
    </w:p>
    <w:p w14:paraId="69BEC0CA" w14:textId="477109B8" w:rsidR="00FD693E" w:rsidRPr="00DD3216" w:rsidRDefault="00FD693E" w:rsidP="00B10DF8">
      <w:pPr>
        <w:pStyle w:val="Max"/>
      </w:pPr>
      <w:r w:rsidRPr="00DD3216">
        <w:t>le componenti edilizie</w:t>
      </w:r>
      <w:r w:rsidR="00AB6FF8" w:rsidRPr="00DD3216">
        <w:t>.</w:t>
      </w:r>
    </w:p>
    <w:p w14:paraId="4BB7AA1B" w14:textId="76F2A3CA" w:rsidR="00577052" w:rsidRPr="00DD3216" w:rsidRDefault="00577052" w:rsidP="00DB46D1">
      <w:pPr>
        <w:pStyle w:val="Max1111"/>
        <w:rPr>
          <w:color w:val="auto"/>
        </w:rPr>
      </w:pPr>
      <w:r w:rsidRPr="00DD3216">
        <w:rPr>
          <w:color w:val="auto"/>
        </w:rPr>
        <w:t>Spesa minima per interventi di riqualificazione energetica</w:t>
      </w:r>
      <w:r w:rsidR="00CA6AEC" w:rsidRPr="00DD3216">
        <w:rPr>
          <w:color w:val="auto"/>
        </w:rPr>
        <w:t xml:space="preserve"> elettrica</w:t>
      </w:r>
    </w:p>
    <w:p w14:paraId="6005B37C" w14:textId="79E8BE90" w:rsidR="00577052" w:rsidRPr="00DD3216" w:rsidRDefault="00577052" w:rsidP="00577052">
      <w:r w:rsidRPr="00DD3216">
        <w:t>Il Fornitore, per l’esecuzione degli interventi di riqualificazione energetica necessari al raggiungimento degli obiettivi di risparmio energetico RE</w:t>
      </w:r>
      <w:r w:rsidR="00CA6AEC" w:rsidRPr="00DD3216">
        <w:t>E</w:t>
      </w:r>
      <w:r w:rsidRPr="00DD3216">
        <w:t xml:space="preserve">, deve sostenere una spesa minima denominata </w:t>
      </w:r>
      <w:r w:rsidRPr="00DD3216">
        <w:rPr>
          <w:b/>
          <w:bCs/>
        </w:rPr>
        <w:t>I</w:t>
      </w:r>
      <w:r w:rsidRPr="00DD3216">
        <w:rPr>
          <w:b/>
          <w:bCs/>
          <w:vertAlign w:val="subscript"/>
        </w:rPr>
        <w:t>CRE</w:t>
      </w:r>
      <w:r w:rsidR="00CA6AEC" w:rsidRPr="00DD3216">
        <w:rPr>
          <w:b/>
          <w:bCs/>
          <w:vertAlign w:val="subscript"/>
        </w:rPr>
        <w:t>E</w:t>
      </w:r>
      <w:r w:rsidRPr="00DD3216">
        <w:t xml:space="preserve">, pari agli importi sotto indicati, dimostrata attraverso la produzione di Schede consuntivo intervento prodotte per ciascun intervento di riqualificazione energetica </w:t>
      </w:r>
      <w:r w:rsidR="00CA6AEC" w:rsidRPr="00DD3216">
        <w:t xml:space="preserve">elettrica </w:t>
      </w:r>
      <w:r w:rsidRPr="00DD3216">
        <w:t>autorizzato e realizzato, utilizzando i listini di riferimento ed il corrispettivo per la manodopera così come disciplinati a</w:t>
      </w:r>
      <w:r w:rsidR="005439FF" w:rsidRPr="00DD3216">
        <w:t>i paragrafi  8.6 e</w:t>
      </w:r>
      <w:r w:rsidRPr="00DD3216">
        <w:t xml:space="preserve"> 8.7 del presente Documento e in applicazione a quanto espresso in sede di offerta economica.</w:t>
      </w:r>
    </w:p>
    <w:p w14:paraId="55C3888B" w14:textId="300BABF1" w:rsidR="00577052" w:rsidRPr="00DD3216" w:rsidRDefault="00577052" w:rsidP="00577052">
      <w:r w:rsidRPr="00DD3216">
        <w:t>Il valore della spesa minima I</w:t>
      </w:r>
      <w:r w:rsidRPr="00DD3216">
        <w:rPr>
          <w:vertAlign w:val="subscript"/>
        </w:rPr>
        <w:t>CR</w:t>
      </w:r>
      <w:r w:rsidR="00CA6AEC" w:rsidRPr="00DD3216">
        <w:rPr>
          <w:vertAlign w:val="subscript"/>
        </w:rPr>
        <w:t>E</w:t>
      </w:r>
      <w:r w:rsidRPr="00DD3216">
        <w:rPr>
          <w:vertAlign w:val="subscript"/>
        </w:rPr>
        <w:t>E</w:t>
      </w:r>
      <w:r w:rsidRPr="00DD3216">
        <w:t xml:space="preserve"> relativa al Servizio </w:t>
      </w:r>
      <w:r w:rsidR="00CA6AEC" w:rsidRPr="00DD3216">
        <w:t>Energetico Elettrico</w:t>
      </w:r>
      <w:r w:rsidRPr="00DD3216">
        <w:t xml:space="preserve"> “</w:t>
      </w:r>
      <w:r w:rsidR="00CA6AEC" w:rsidRPr="00DD3216">
        <w:t>B</w:t>
      </w:r>
      <w:r w:rsidRPr="00DD3216">
        <w:t xml:space="preserve">” è pari al 75% della quota I complessiva del canone pluriennale del Servizio </w:t>
      </w:r>
      <w:r w:rsidR="00CA6AEC" w:rsidRPr="00DD3216">
        <w:t xml:space="preserve">Energetico Elettrico “B” </w:t>
      </w:r>
      <w:r w:rsidRPr="00DD3216">
        <w:t>per i contratti di breve e lunga (rispettivamente 3 e 6 anni).</w:t>
      </w:r>
    </w:p>
    <w:p w14:paraId="3A6AE386" w14:textId="51C302FE" w:rsidR="00577052" w:rsidRPr="00DD3216" w:rsidRDefault="00577052" w:rsidP="00577052">
      <w:r w:rsidRPr="00DD3216">
        <w:t xml:space="preserve">Il Fornitore deve comunque eseguire a sue spese interventi di Riqualificazione Energetica </w:t>
      </w:r>
      <w:r w:rsidR="00E90E27" w:rsidRPr="00DD3216">
        <w:t xml:space="preserve">elettrica </w:t>
      </w:r>
      <w:r w:rsidRPr="00DD3216">
        <w:t>anche oltre il suddetto limite minimo di spesa I</w:t>
      </w:r>
      <w:r w:rsidRPr="00DD3216">
        <w:rPr>
          <w:vertAlign w:val="subscript"/>
        </w:rPr>
        <w:t>CRE</w:t>
      </w:r>
      <w:r w:rsidR="00E90E27" w:rsidRPr="00DD3216">
        <w:rPr>
          <w:vertAlign w:val="subscript"/>
        </w:rPr>
        <w:t>E</w:t>
      </w:r>
      <w:r w:rsidRPr="00DD3216">
        <w:t xml:space="preserve"> sopra indicato, almeno fino al raggiungimento dell’impegno di risparmio energetico dichiarato in Offerta Tecnica; tali interventi (oltre I</w:t>
      </w:r>
      <w:r w:rsidRPr="00DD3216">
        <w:rPr>
          <w:vertAlign w:val="subscript"/>
        </w:rPr>
        <w:t>CRE</w:t>
      </w:r>
      <w:r w:rsidR="00E90E27" w:rsidRPr="00DD3216">
        <w:rPr>
          <w:vertAlign w:val="subscript"/>
        </w:rPr>
        <w:t>E</w:t>
      </w:r>
      <w:r w:rsidRPr="00DD3216">
        <w:t xml:space="preserve">) rimangono pertanto interamente a carico del Fornitore. </w:t>
      </w:r>
    </w:p>
    <w:p w14:paraId="31A75CE7" w14:textId="1FF97181" w:rsidR="00577052" w:rsidRPr="00DD3216" w:rsidRDefault="00577052" w:rsidP="00577052">
      <w:r w:rsidRPr="00DD3216">
        <w:t>Nel caso in cui il Fornitore raggiunga l’obiettivo di risparmio energetico offerto attraverso interventi che comportano una spesa inferiore al suddetto limite di spesa minima I</w:t>
      </w:r>
      <w:r w:rsidRPr="00DD3216">
        <w:rPr>
          <w:vertAlign w:val="subscript"/>
        </w:rPr>
        <w:t>CRE</w:t>
      </w:r>
      <w:r w:rsidR="00E90E27" w:rsidRPr="00DD3216">
        <w:rPr>
          <w:vertAlign w:val="subscript"/>
        </w:rPr>
        <w:t>E</w:t>
      </w:r>
      <w:r w:rsidRPr="00DD3216">
        <w:t xml:space="preserve">, lo stesso Fornitore deve proporre ed eseguire ulteriori interventi di riqualificazione energetica </w:t>
      </w:r>
      <w:r w:rsidR="00E90E27" w:rsidRPr="00DD3216">
        <w:t xml:space="preserve">elettrica </w:t>
      </w:r>
      <w:r w:rsidRPr="00DD3216">
        <w:t>per spendere integralmente il suddetto importo.</w:t>
      </w:r>
    </w:p>
    <w:p w14:paraId="419D430A" w14:textId="1E6A1B5D" w:rsidR="00577052" w:rsidRPr="00DD3216" w:rsidRDefault="00577052" w:rsidP="00577052">
      <w:r w:rsidRPr="00DD3216">
        <w:t>Il Valore I</w:t>
      </w:r>
      <w:r w:rsidRPr="00DD3216">
        <w:rPr>
          <w:vertAlign w:val="subscript"/>
        </w:rPr>
        <w:t>CR</w:t>
      </w:r>
      <w:r w:rsidR="00E90E27" w:rsidRPr="00DD3216">
        <w:rPr>
          <w:vertAlign w:val="subscript"/>
        </w:rPr>
        <w:t>E</w:t>
      </w:r>
      <w:r w:rsidRPr="00DD3216">
        <w:rPr>
          <w:vertAlign w:val="subscript"/>
        </w:rPr>
        <w:t>E</w:t>
      </w:r>
      <w:r w:rsidRPr="00DD3216">
        <w:t xml:space="preserve"> deve essere indicato nel PTE allegato all’OPF e durante il Contratto di Fornitura non è oggetto di variazione economica (incremento/decremento) derivante dalle variazioni del canone annuale C</w:t>
      </w:r>
      <w:r w:rsidR="00E90E27" w:rsidRPr="00DD3216">
        <w:rPr>
          <w:vertAlign w:val="subscript"/>
        </w:rPr>
        <w:t>B</w:t>
      </w:r>
      <w:r w:rsidRPr="00DD3216">
        <w:rPr>
          <w:b/>
          <w:vertAlign w:val="subscript"/>
        </w:rPr>
        <w:t xml:space="preserve"> </w:t>
      </w:r>
      <w:r w:rsidRPr="00DD3216">
        <w:t xml:space="preserve">del Servizio </w:t>
      </w:r>
      <w:r w:rsidR="00E90E27" w:rsidRPr="00DD3216">
        <w:t xml:space="preserve">Energetico Elettrico “B” </w:t>
      </w:r>
      <w:r w:rsidRPr="00DD3216">
        <w:t xml:space="preserve">di cui al paragrafo </w:t>
      </w:r>
      <w:r w:rsidR="00E90E27" w:rsidRPr="00DD3216">
        <w:t xml:space="preserve">8.2 </w:t>
      </w:r>
      <w:r w:rsidRPr="00DD3216">
        <w:t xml:space="preserve">o dagli aggiornamenti prezzi di cui al par. </w:t>
      </w:r>
      <w:r w:rsidR="00E90E27" w:rsidRPr="00DD3216">
        <w:t>8</w:t>
      </w:r>
      <w:r w:rsidRPr="00DD3216">
        <w:t>.1</w:t>
      </w:r>
      <w:r w:rsidR="00E90E27" w:rsidRPr="00DD3216">
        <w:t>0</w:t>
      </w:r>
      <w:r w:rsidRPr="00DD3216">
        <w:t>.</w:t>
      </w:r>
    </w:p>
    <w:p w14:paraId="415FB045" w14:textId="446068B2" w:rsidR="006A65C3" w:rsidRPr="00DD3216" w:rsidRDefault="0091115A" w:rsidP="00DB46D1">
      <w:pPr>
        <w:pStyle w:val="Max1111"/>
        <w:rPr>
          <w:color w:val="auto"/>
          <w:szCs w:val="14"/>
        </w:rPr>
      </w:pPr>
      <w:r w:rsidRPr="00DD3216">
        <w:rPr>
          <w:color w:val="auto"/>
          <w:szCs w:val="14"/>
        </w:rPr>
        <w:t>Interventi tipo di Riqualificazione Energetica</w:t>
      </w:r>
      <w:r w:rsidR="00DF6CE1" w:rsidRPr="00DD3216">
        <w:rPr>
          <w:color w:val="auto"/>
          <w:szCs w:val="14"/>
        </w:rPr>
        <w:t xml:space="preserve"> Elettrica</w:t>
      </w:r>
    </w:p>
    <w:p w14:paraId="742C20C6" w14:textId="584EC306" w:rsidR="00444360" w:rsidRPr="00DD3216" w:rsidRDefault="00444360" w:rsidP="00444360">
      <w:r w:rsidRPr="00DD3216">
        <w:t>Il Fornitore indentifica e realizza gli interventi di riqualificazione energetica necessari al raggiungimento degli obiettivi di risparmio energetico offerti che determinano il valore di risparmio energetico REE, nel rispetto di quanto di seguito riportato.</w:t>
      </w:r>
    </w:p>
    <w:p w14:paraId="547389D9" w14:textId="77777777" w:rsidR="0025218D" w:rsidRPr="00DD3216" w:rsidRDefault="0025218D" w:rsidP="0025218D">
      <w:r w:rsidRPr="00DD3216">
        <w:t>Nell’ambito dell’AQ in oggetto è prevista la realizzazione di interventi di riqualificazione energetica delle seguenti tipologie:</w:t>
      </w:r>
    </w:p>
    <w:p w14:paraId="6F7C21A5" w14:textId="70E3914C" w:rsidR="0025218D" w:rsidRPr="00DD3216" w:rsidRDefault="0025218D" w:rsidP="00B10DF8">
      <w:pPr>
        <w:pStyle w:val="Max"/>
      </w:pPr>
      <w:r w:rsidRPr="00DD3216">
        <w:t>interventi compresi fra gli</w:t>
      </w:r>
      <w:r w:rsidRPr="00DD3216" w:rsidDel="00002A9D">
        <w:t xml:space="preserve"> </w:t>
      </w:r>
      <w:r w:rsidR="00002A9D" w:rsidRPr="00DD3216">
        <w:t xml:space="preserve">interventi </w:t>
      </w:r>
      <w:r w:rsidRPr="00DD3216">
        <w:t xml:space="preserve">di riqualificazione energetica </w:t>
      </w:r>
      <w:r w:rsidR="00002A9D" w:rsidRPr="00DD3216">
        <w:t>“</w:t>
      </w:r>
      <w:r w:rsidRPr="00DD3216">
        <w:t>tipo</w:t>
      </w:r>
      <w:r w:rsidR="00002A9D" w:rsidRPr="00DD3216">
        <w:t>”</w:t>
      </w:r>
      <w:r w:rsidRPr="00DD3216">
        <w:t xml:space="preserve"> per i quali il Fornitore può esprime offerte migliorative in sede di offerta tecnica sia per aspetti tecnologici che di impegno realizzativo, nel rispetto dei requisiti e degli obblighi minimi di seguito riportati per ciascun intervento indicato;</w:t>
      </w:r>
    </w:p>
    <w:p w14:paraId="0823B2A7" w14:textId="507AB71C" w:rsidR="0025218D" w:rsidRPr="00DD3216" w:rsidRDefault="0025218D" w:rsidP="00B10DF8">
      <w:pPr>
        <w:pStyle w:val="Max"/>
      </w:pPr>
      <w:r w:rsidRPr="00DD3216">
        <w:t xml:space="preserve">ulteriori interventi di riqualificazione energetica </w:t>
      </w:r>
      <w:r w:rsidR="00002A9D" w:rsidRPr="00DD3216">
        <w:t xml:space="preserve">che il Fornitore proporrà all’Amministrazione  </w:t>
      </w:r>
      <w:r w:rsidR="008C7BDF" w:rsidRPr="00DD3216">
        <w:t xml:space="preserve"> </w:t>
      </w:r>
      <w:r w:rsidR="00002A9D" w:rsidRPr="00DD3216">
        <w:t xml:space="preserve">in sede di </w:t>
      </w:r>
      <w:r w:rsidR="00002A9D" w:rsidRPr="00DD3216">
        <w:lastRenderedPageBreak/>
        <w:t>PTE</w:t>
      </w:r>
      <w:r w:rsidRPr="00DD3216">
        <w:t>.</w:t>
      </w:r>
    </w:p>
    <w:p w14:paraId="5C895FF2" w14:textId="77777777" w:rsidR="0025218D" w:rsidRPr="00DD3216" w:rsidRDefault="0025218D" w:rsidP="0025218D">
      <w:r w:rsidRPr="00DD3216">
        <w:t>Gli interventi tipo individuati sono:</w:t>
      </w:r>
    </w:p>
    <w:p w14:paraId="3DD7550C" w14:textId="18DCDA82" w:rsidR="0025218D" w:rsidRPr="00DD3216" w:rsidRDefault="00EC07B6" w:rsidP="00823F71">
      <w:pPr>
        <w:pStyle w:val="Max1elenco"/>
        <w:numPr>
          <w:ilvl w:val="0"/>
          <w:numId w:val="191"/>
        </w:numPr>
      </w:pPr>
      <w:r w:rsidRPr="00DD3216">
        <w:t xml:space="preserve">Intervento tipo n.2 </w:t>
      </w:r>
      <w:r w:rsidR="0025218D" w:rsidRPr="00DD3216">
        <w:t>Installazione di un impianto Fotovoltaico</w:t>
      </w:r>
      <w:r w:rsidR="001064D1" w:rsidRPr="00DD3216">
        <w:t>;</w:t>
      </w:r>
    </w:p>
    <w:p w14:paraId="08E68CF9" w14:textId="5348A4E6" w:rsidR="0025218D" w:rsidRPr="00DD3216" w:rsidRDefault="00EC07B6" w:rsidP="00823F71">
      <w:pPr>
        <w:pStyle w:val="Max1elenco"/>
        <w:numPr>
          <w:ilvl w:val="0"/>
          <w:numId w:val="191"/>
        </w:numPr>
      </w:pPr>
      <w:r w:rsidRPr="00DD3216">
        <w:t xml:space="preserve">Intervento tipo n. 3 </w:t>
      </w:r>
      <w:r w:rsidR="0025218D" w:rsidRPr="00DD3216">
        <w:t xml:space="preserve">Relamping LED. </w:t>
      </w:r>
    </w:p>
    <w:p w14:paraId="0FBAD73F" w14:textId="77777777" w:rsidR="0025218D" w:rsidRPr="00DD3216" w:rsidRDefault="0025218D" w:rsidP="0025218D"/>
    <w:p w14:paraId="775D5A73" w14:textId="3EE072E0" w:rsidR="0091115A" w:rsidRPr="00DD3216" w:rsidRDefault="0025218D" w:rsidP="0091115A">
      <w:r w:rsidRPr="00DD3216">
        <w:t>In riferimento ai suddetti interventi tipo vengono di seguito individuate le linee guida a cui il fornitore deve attenersi nella progettazione nonché nella realizzazione degli interventi stessi, anche tenendo conto delle eventuali migliorie indicate in sede di offerta tecnica.</w:t>
      </w:r>
    </w:p>
    <w:p w14:paraId="638FD320" w14:textId="77777777" w:rsidR="00255F58" w:rsidRPr="00DD3216" w:rsidRDefault="00255F58" w:rsidP="00255F58">
      <w:pPr>
        <w:pStyle w:val="Titolo5"/>
        <w:rPr>
          <w:color w:val="auto"/>
        </w:rPr>
      </w:pPr>
      <w:r w:rsidRPr="00DD3216">
        <w:rPr>
          <w:color w:val="auto"/>
        </w:rPr>
        <w:t>Intervento tipo 2: Impianto Fotovoltaico</w:t>
      </w:r>
    </w:p>
    <w:p w14:paraId="1FA35AA1" w14:textId="298922EF" w:rsidR="00255F58" w:rsidRPr="00DD3216" w:rsidRDefault="00255F58" w:rsidP="00255F58">
      <w:r w:rsidRPr="00DD3216">
        <w:t xml:space="preserve">L’intervento è obbligatorio e legato all’attivazione del Servizio </w:t>
      </w:r>
      <w:r w:rsidR="00214414" w:rsidRPr="00DD3216">
        <w:t xml:space="preserve">Energetico Elettrico </w:t>
      </w:r>
      <w:r w:rsidRPr="00DD3216">
        <w:t>“B”</w:t>
      </w:r>
      <w:r w:rsidR="00800201" w:rsidRPr="00DD3216">
        <w:t xml:space="preserve"> (attivabile solo congiuntamente al Servizio </w:t>
      </w:r>
      <w:r w:rsidR="009A1337" w:rsidRPr="00DD3216">
        <w:t xml:space="preserve">Energia </w:t>
      </w:r>
      <w:r w:rsidR="00800201" w:rsidRPr="00DD3216">
        <w:t>“A”)</w:t>
      </w:r>
      <w:r w:rsidRPr="00DD3216">
        <w:t xml:space="preserve">. </w:t>
      </w:r>
      <w:r w:rsidR="00064716" w:rsidRPr="00DD3216">
        <w:t>Si rinvia a quanto descritto al par.</w:t>
      </w:r>
      <w:r w:rsidRPr="00DD3216">
        <w:t xml:space="preserve"> 6.1.7.2</w:t>
      </w:r>
      <w:r w:rsidR="00064716" w:rsidRPr="00DD3216">
        <w:t>.</w:t>
      </w:r>
    </w:p>
    <w:p w14:paraId="0380B8C2" w14:textId="63772433" w:rsidR="00EA57AF" w:rsidRPr="00DD3216" w:rsidRDefault="00EA57AF" w:rsidP="00EA57AF">
      <w:pPr>
        <w:pStyle w:val="Titolo5"/>
        <w:rPr>
          <w:color w:val="auto"/>
        </w:rPr>
      </w:pPr>
      <w:r w:rsidRPr="00DD3216">
        <w:rPr>
          <w:color w:val="auto"/>
        </w:rPr>
        <w:t>Intervento tipo 3: Relamping LED</w:t>
      </w:r>
    </w:p>
    <w:p w14:paraId="7C3C9329" w14:textId="77777777" w:rsidR="00EA57AF" w:rsidRPr="00DD3216" w:rsidRDefault="00EA57AF" w:rsidP="00EA57AF">
      <w:r w:rsidRPr="00DD3216">
        <w:t>L’intervento è obbligatorio e legato all’attivazione del Servizio Energetico Elettrico “B”.</w:t>
      </w:r>
    </w:p>
    <w:p w14:paraId="3AE67DF0" w14:textId="45C5E867" w:rsidR="00EA57AF" w:rsidRPr="00DD3216" w:rsidRDefault="00EA57AF" w:rsidP="00EA57AF">
      <w:r w:rsidRPr="00DD3216">
        <w:t xml:space="preserve">L’intervento prevede il passaggio a tecnologia LED in almeno il </w:t>
      </w:r>
      <w:r w:rsidR="00605C88" w:rsidRPr="00DD3216">
        <w:t>1</w:t>
      </w:r>
      <w:r w:rsidR="00A50373" w:rsidRPr="00DD3216">
        <w:t>0</w:t>
      </w:r>
      <w:r w:rsidRPr="00DD3216">
        <w:t xml:space="preserve">% della superficie lorda degli edifici oggetto dell’OPF servita da impianti di illuminazione con diversa tecnologia, </w:t>
      </w:r>
      <w:r w:rsidR="009D1EA2" w:rsidRPr="00DD3216">
        <w:t>quali ad esempio: incandescenza, Alogenuri Metallici, Fluorescente, Sodio</w:t>
      </w:r>
      <w:r w:rsidRPr="00DD3216">
        <w:t>.</w:t>
      </w:r>
    </w:p>
    <w:p w14:paraId="377A2559" w14:textId="1A154417" w:rsidR="00EA57AF" w:rsidRPr="00DD3216" w:rsidRDefault="00EA57AF" w:rsidP="00EA57AF">
      <w:r w:rsidRPr="00DD3216">
        <w:t>Le caratteristiche dei LED installati devono rispettare le seguenti caratteristiche:</w:t>
      </w:r>
    </w:p>
    <w:p w14:paraId="525C2B8C" w14:textId="50B5D988" w:rsidR="00771E29" w:rsidRPr="00DD3216" w:rsidRDefault="003F27AF" w:rsidP="00B10DF8">
      <w:pPr>
        <w:pStyle w:val="Max"/>
      </w:pPr>
      <w:r w:rsidRPr="00DD3216">
        <w:t>Effic</w:t>
      </w:r>
      <w:r w:rsidR="00D96706" w:rsidRPr="00DD3216">
        <w:t>aci</w:t>
      </w:r>
      <w:r w:rsidRPr="00DD3216">
        <w:t>a</w:t>
      </w:r>
      <w:r w:rsidR="00771E29" w:rsidRPr="00DD3216">
        <w:t xml:space="preserve"> luminosa </w:t>
      </w:r>
      <w:r w:rsidR="00771E29" w:rsidRPr="00DD3216">
        <w:rPr>
          <w:rFonts w:ascii="Symbol" w:eastAsia="Symbol" w:hAnsi="Symbol" w:cs="Symbol"/>
        </w:rPr>
        <w:t>³</w:t>
      </w:r>
      <w:r w:rsidR="00771E29" w:rsidRPr="00DD3216">
        <w:t xml:space="preserve"> 90 lm/W;</w:t>
      </w:r>
    </w:p>
    <w:p w14:paraId="5168622B" w14:textId="77777777" w:rsidR="0070568D" w:rsidRPr="00DD3216" w:rsidRDefault="0070568D" w:rsidP="0070568D">
      <w:pPr>
        <w:pStyle w:val="Max"/>
      </w:pPr>
      <w:r w:rsidRPr="00DD3216">
        <w:t>Durata minima di 50.000h L90B10 (ovvero: a 50.000h il 90% dei diodi LED componenti la sorgente ha un decadimento di flusso inferiore al 10%;</w:t>
      </w:r>
    </w:p>
    <w:p w14:paraId="0361458E" w14:textId="47FD66B9" w:rsidR="00771E29" w:rsidRPr="00DD3216" w:rsidRDefault="00771E29" w:rsidP="00B10DF8">
      <w:pPr>
        <w:pStyle w:val="Max"/>
      </w:pPr>
      <w:r w:rsidRPr="00DD3216">
        <w:t xml:space="preserve">Sicurezza fotobiologica conforme alla </w:t>
      </w:r>
      <w:r w:rsidR="004A7A2E" w:rsidRPr="00DD3216">
        <w:t xml:space="preserve">Norma </w:t>
      </w:r>
      <w:r w:rsidR="001A7CBC" w:rsidRPr="00DD3216">
        <w:t>CEI EN IEC 62471:2023</w:t>
      </w:r>
      <w:r w:rsidR="00960B80" w:rsidRPr="00DD3216">
        <w:t xml:space="preserve">: </w:t>
      </w:r>
      <w:r w:rsidRPr="00DD3216">
        <w:t xml:space="preserve">RG0 </w:t>
      </w:r>
      <w:r w:rsidR="00960B80" w:rsidRPr="00DD3216">
        <w:t>rischio esente;</w:t>
      </w:r>
    </w:p>
    <w:p w14:paraId="45B5FEA6" w14:textId="4C3148CA" w:rsidR="00771E29" w:rsidRPr="00DD3216" w:rsidRDefault="00771E29" w:rsidP="00B10DF8">
      <w:pPr>
        <w:pStyle w:val="Max"/>
      </w:pPr>
      <w:r w:rsidRPr="00DD3216">
        <w:t xml:space="preserve">Conformità alle norme </w:t>
      </w:r>
      <w:r w:rsidR="0078534A" w:rsidRPr="00DD3216">
        <w:t>CEI EN IEC 62722-2-1</w:t>
      </w:r>
      <w:r w:rsidR="002C02A1" w:rsidRPr="00DD3216">
        <w:t xml:space="preserve"> </w:t>
      </w:r>
      <w:r w:rsidRPr="00DD3216">
        <w:t>- IEC/EN 62717</w:t>
      </w:r>
      <w:r w:rsidR="002C02A1" w:rsidRPr="00DD3216">
        <w:t>.</w:t>
      </w:r>
    </w:p>
    <w:p w14:paraId="1516FFCC" w14:textId="445B3BA3" w:rsidR="0067175F" w:rsidRPr="00DD3216" w:rsidRDefault="00EA57AF" w:rsidP="002611C8">
      <w:r w:rsidRPr="00DD3216">
        <w:t>Si precisa che per la durata dell’appalto</w:t>
      </w:r>
      <w:r w:rsidR="002611C8" w:rsidRPr="00DD3216">
        <w:t xml:space="preserve"> </w:t>
      </w:r>
      <w:r w:rsidRPr="00DD3216">
        <w:t xml:space="preserve">le attività di progettazione degli interventi relativi al relamping LED </w:t>
      </w:r>
      <w:r w:rsidR="006A6204" w:rsidRPr="00DD3216">
        <w:t xml:space="preserve">dovranno essere svolte </w:t>
      </w:r>
      <w:r w:rsidRPr="00DD3216">
        <w:t>da progettisti qualificati</w:t>
      </w:r>
      <w:r w:rsidR="0067175F" w:rsidRPr="00DD3216">
        <w:t>.</w:t>
      </w:r>
    </w:p>
    <w:p w14:paraId="0DE7F520" w14:textId="77777777" w:rsidR="00BC669E" w:rsidRPr="00DD3216" w:rsidRDefault="00BC669E" w:rsidP="00BC669E">
      <w:r w:rsidRPr="00DD3216">
        <w:t xml:space="preserve">Si precisa altresì che nel caso in cui la realizzazione dell’intervento di Relamping LED porti alla modifica dell’impianto di illuminazione, il nuovo impianto deve essere progettato in conformità alla norma UNI EN 12464-1, e dotato di sistemi di gestione degli apparecchi di illuminazione in grado di effettuare accensione, spegnimento e regolazione elettronica (dimmerazione) in modo automatico su base oraria e sulla base degli eventuali apporti luminosi naturali che permettano il raggiungimento della classe B delle funzioni di controllo relative al sistema tecnico dell’illuminazione della norma UNI EN ISO 52120-1) nel rispetto di quanto previsto al par. 2.3.4 del CAM Edilizia di cui al DM </w:t>
      </w:r>
      <w:r w:rsidRPr="00DD3216">
        <w:rPr>
          <w:kern w:val="2"/>
        </w:rPr>
        <w:t>24</w:t>
      </w:r>
      <w:r w:rsidRPr="00DD3216">
        <w:t xml:space="preserve"> novembre 2025. </w:t>
      </w:r>
    </w:p>
    <w:p w14:paraId="0AA03B59" w14:textId="77777777" w:rsidR="001064D1" w:rsidRPr="00DD3216" w:rsidRDefault="001064D1" w:rsidP="0033641C">
      <w:pPr>
        <w:pStyle w:val="Titolo5"/>
        <w:rPr>
          <w:color w:val="auto"/>
        </w:rPr>
      </w:pPr>
      <w:r w:rsidRPr="00DD3216">
        <w:rPr>
          <w:color w:val="auto"/>
        </w:rPr>
        <w:t>Ulteriore intervento di riqualificazione energetica offerto</w:t>
      </w:r>
    </w:p>
    <w:p w14:paraId="40118A0B" w14:textId="2AD4480B" w:rsidR="001064D1" w:rsidRPr="00DD3216" w:rsidRDefault="001064D1" w:rsidP="001064D1">
      <w:r w:rsidRPr="00DD3216">
        <w:t xml:space="preserve">L’intervento </w:t>
      </w:r>
      <w:r w:rsidR="00C65B18" w:rsidRPr="00DD3216">
        <w:t xml:space="preserve">eventualmente </w:t>
      </w:r>
      <w:r w:rsidRPr="00DD3216">
        <w:t>proposto dal Fornitore in sede di gara deve essere realizzato con la frequenza ivi indicata in relazione al Servizio energetico associato indicato nella medesima sede.</w:t>
      </w:r>
    </w:p>
    <w:p w14:paraId="4A715D41" w14:textId="709462ED" w:rsidR="001064D1" w:rsidRPr="00DD3216" w:rsidRDefault="001064D1" w:rsidP="001064D1">
      <w:r w:rsidRPr="00DD3216">
        <w:t xml:space="preserve">Le caratteristiche tecniche devono essere almeno pari a quanto proposto </w:t>
      </w:r>
      <w:r w:rsidR="00C65B18" w:rsidRPr="00DD3216">
        <w:t xml:space="preserve">eventualmente </w:t>
      </w:r>
      <w:r w:rsidRPr="00DD3216">
        <w:t>in sede di gara e comunque sottoposte ad approvazione da parte dell’Amministrazione.</w:t>
      </w:r>
    </w:p>
    <w:p w14:paraId="7B1F78F1" w14:textId="77777777" w:rsidR="0099506D" w:rsidRPr="00DD3216" w:rsidRDefault="0099506D" w:rsidP="0033641C">
      <w:pPr>
        <w:pStyle w:val="Titolo5"/>
        <w:rPr>
          <w:color w:val="auto"/>
        </w:rPr>
      </w:pPr>
      <w:r w:rsidRPr="00DD3216">
        <w:rPr>
          <w:color w:val="auto"/>
        </w:rPr>
        <w:lastRenderedPageBreak/>
        <w:t>Interventi di Riqualificazione Energetica eseguiti dall’Amministrazione</w:t>
      </w:r>
    </w:p>
    <w:p w14:paraId="491F958C" w14:textId="69BD3AD4" w:rsidR="001433D0" w:rsidRPr="00DD3216" w:rsidRDefault="005914E0" w:rsidP="0099506D">
      <w:r w:rsidRPr="00DD3216">
        <w:t>Si rimanda in analogia a quanto previsto al par. 6.1.7.3 Interventi di Riqualificazione Energetica eseguiti dall’Amministrazione.</w:t>
      </w:r>
    </w:p>
    <w:p w14:paraId="6F67BAF2" w14:textId="77777777" w:rsidR="001433D0" w:rsidRPr="00DD3216" w:rsidRDefault="001433D0" w:rsidP="00DB46D1">
      <w:pPr>
        <w:pStyle w:val="Max1111"/>
        <w:rPr>
          <w:color w:val="auto"/>
        </w:rPr>
      </w:pPr>
      <w:r w:rsidRPr="00DD3216">
        <w:rPr>
          <w:color w:val="auto"/>
        </w:rPr>
        <w:t>Processo Operativo per attività di Riqualificazione Energetica</w:t>
      </w:r>
    </w:p>
    <w:p w14:paraId="14484D72" w14:textId="6F61B865" w:rsidR="001433D0" w:rsidRPr="00DD3216" w:rsidRDefault="00FC3116" w:rsidP="0099506D">
      <w:r w:rsidRPr="00DD3216">
        <w:t>Si rimanda in analogia a quanto previsto al par. 6.1.7.4 Processo Operativo per attività di Riqualificazione Energetica</w:t>
      </w:r>
      <w:r w:rsidR="00826099" w:rsidRPr="00DD3216">
        <w:t>.</w:t>
      </w:r>
    </w:p>
    <w:p w14:paraId="15196571" w14:textId="77777777" w:rsidR="000E78C2" w:rsidRPr="00DD3216" w:rsidRDefault="000E78C2" w:rsidP="00DB46D1">
      <w:pPr>
        <w:pStyle w:val="Max1111"/>
        <w:rPr>
          <w:color w:val="auto"/>
        </w:rPr>
      </w:pPr>
      <w:r w:rsidRPr="00DD3216">
        <w:rPr>
          <w:color w:val="auto"/>
        </w:rPr>
        <w:t>Processo Operativo per attività di gestione rifiuti</w:t>
      </w:r>
    </w:p>
    <w:p w14:paraId="0A556E21" w14:textId="496D1BEB" w:rsidR="000E78C2" w:rsidRPr="00DD3216" w:rsidRDefault="000E78C2" w:rsidP="000E78C2">
      <w:r w:rsidRPr="00DD3216">
        <w:t>In relazione al processo operativo per le attività di gestione rifiuti e materiali di risulta prodotti o derivanti dagli interventi di riqualificazione energetica, si rimanda a quanto previsto al par. 6.1.</w:t>
      </w:r>
      <w:r w:rsidR="00002A9D" w:rsidRPr="00DD3216">
        <w:t>7</w:t>
      </w:r>
      <w:r w:rsidRPr="00DD3216">
        <w:t>.</w:t>
      </w:r>
      <w:r w:rsidR="00002A9D" w:rsidRPr="00DD3216">
        <w:t>5</w:t>
      </w:r>
      <w:r w:rsidRPr="00DD3216">
        <w:t>.</w:t>
      </w:r>
    </w:p>
    <w:p w14:paraId="0A6EA5CF" w14:textId="77777777" w:rsidR="000E78C2" w:rsidRPr="00DD3216" w:rsidRDefault="000E78C2" w:rsidP="00DB46D1">
      <w:pPr>
        <w:pStyle w:val="Max1111"/>
        <w:rPr>
          <w:color w:val="auto"/>
        </w:rPr>
      </w:pPr>
      <w:r w:rsidRPr="00DD3216">
        <w:rPr>
          <w:color w:val="auto"/>
        </w:rPr>
        <w:t>Processo Operativo per attività relative alla presenza di Amianto e di altri materiali contenenti sostanze contaminanti</w:t>
      </w:r>
    </w:p>
    <w:p w14:paraId="78AE2A87" w14:textId="7728C398" w:rsidR="001433D0" w:rsidRPr="00DD3216" w:rsidRDefault="000E78C2" w:rsidP="0099506D">
      <w:r w:rsidRPr="00DD3216">
        <w:t>Il Fornitore prima di intraprendere qualsiasi intervento di riqualificazione energetica dovrà attenersi al processo operativo di cui al par. 6.1.</w:t>
      </w:r>
      <w:r w:rsidR="00002A9D" w:rsidRPr="00DD3216">
        <w:t>7</w:t>
      </w:r>
      <w:r w:rsidRPr="00DD3216">
        <w:t>.</w:t>
      </w:r>
      <w:r w:rsidR="00002A9D" w:rsidRPr="00DD3216">
        <w:t>6</w:t>
      </w:r>
      <w:r w:rsidRPr="00DD3216">
        <w:t>.</w:t>
      </w:r>
    </w:p>
    <w:p w14:paraId="3A023019" w14:textId="36853C78" w:rsidR="000902B1" w:rsidRPr="00DD3216" w:rsidRDefault="000902B1" w:rsidP="00170C81">
      <w:pPr>
        <w:pStyle w:val="MAX111"/>
        <w:rPr>
          <w:color w:val="auto"/>
        </w:rPr>
      </w:pPr>
      <w:bookmarkStart w:id="257" w:name="_Toc185606590"/>
      <w:bookmarkStart w:id="258" w:name="_Toc185606592"/>
      <w:bookmarkStart w:id="259" w:name="_Toc185606604"/>
      <w:bookmarkStart w:id="260" w:name="_Toc185606614"/>
      <w:bookmarkStart w:id="261" w:name="_Toc185606617"/>
      <w:bookmarkStart w:id="262" w:name="_Toc185606622"/>
      <w:bookmarkStart w:id="263" w:name="_Toc224113009"/>
      <w:bookmarkEnd w:id="257"/>
      <w:bookmarkEnd w:id="258"/>
      <w:bookmarkEnd w:id="259"/>
      <w:bookmarkEnd w:id="260"/>
      <w:bookmarkEnd w:id="261"/>
      <w:bookmarkEnd w:id="262"/>
      <w:r w:rsidRPr="00DD3216">
        <w:rPr>
          <w:color w:val="auto"/>
        </w:rPr>
        <w:t xml:space="preserve">Presidio </w:t>
      </w:r>
      <w:r w:rsidR="000123E4" w:rsidRPr="00DD3216">
        <w:rPr>
          <w:color w:val="auto"/>
        </w:rPr>
        <w:t>manutentivo extra-canone</w:t>
      </w:r>
      <w:r w:rsidRPr="00DD3216">
        <w:rPr>
          <w:color w:val="auto"/>
        </w:rPr>
        <w:t xml:space="preserve"> per il Servizio Energetico Elettrico “B”</w:t>
      </w:r>
      <w:bookmarkEnd w:id="263"/>
    </w:p>
    <w:p w14:paraId="07CC1CEE" w14:textId="6C255564" w:rsidR="00D542F2" w:rsidRPr="00DD3216" w:rsidRDefault="00D542F2" w:rsidP="00BB671F">
      <w:r w:rsidRPr="00DD3216">
        <w:t>Nel caso in cui l’Amministrazione abbia stanziato un importo extra-canone a consumo I</w:t>
      </w:r>
      <w:r w:rsidRPr="00DD3216">
        <w:rPr>
          <w:vertAlign w:val="subscript"/>
        </w:rPr>
        <w:t>EX</w:t>
      </w:r>
      <w:r w:rsidRPr="00DD3216">
        <w:t xml:space="preserve"> (rif. par. 8.4), l’Amministrazione potrà richiedere nel PTE allegato all’OPF o durante il Contratto di Fornitura</w:t>
      </w:r>
      <w:r w:rsidR="003C7607" w:rsidRPr="00DD3216">
        <w:t xml:space="preserve">, </w:t>
      </w:r>
      <w:r w:rsidRPr="00DD3216">
        <w:t>una Struttura</w:t>
      </w:r>
      <w:r w:rsidR="003C7607" w:rsidRPr="00DD3216">
        <w:t xml:space="preserve"> </w:t>
      </w:r>
      <w:r w:rsidRPr="00DD3216">
        <w:t xml:space="preserve">Operativa di personale dedicata alle attività di gestione, conduzione e manutenzione ordinaria degli impianti del Servizio B (rif. par. </w:t>
      </w:r>
      <w:r w:rsidR="001A2F89" w:rsidRPr="00DD3216">
        <w:t>6.2.</w:t>
      </w:r>
      <w:r w:rsidR="00E85DA3" w:rsidRPr="00DD3216">
        <w:t xml:space="preserve">5 </w:t>
      </w:r>
      <w:r w:rsidR="001A2F89" w:rsidRPr="00DD3216">
        <w:t>e 6.2.</w:t>
      </w:r>
      <w:r w:rsidR="00E85DA3" w:rsidRPr="00DD3216">
        <w:t>6</w:t>
      </w:r>
      <w:r w:rsidRPr="00DD3216">
        <w:t>)</w:t>
      </w:r>
      <w:r w:rsidR="00BA4EDC" w:rsidRPr="00DD3216">
        <w:t xml:space="preserve"> con una presenza continuativa </w:t>
      </w:r>
      <w:r w:rsidR="003870F2" w:rsidRPr="00DD3216">
        <w:t>presso uno o più immobili oggetto dell’OPF</w:t>
      </w:r>
      <w:r w:rsidRPr="00DD3216">
        <w:t xml:space="preserve">. </w:t>
      </w:r>
    </w:p>
    <w:p w14:paraId="50A56C0B" w14:textId="323F1D18" w:rsidR="00DA58FB" w:rsidRPr="00DD3216" w:rsidRDefault="00D542F2" w:rsidP="00BB671F">
      <w:r w:rsidRPr="00DD3216">
        <w:t>Qualora il suddetto presidio venga utilizzato dal Fornitore, in accordo con l’Amministrazione, anche per attività di manutenzione straordinaria degli impianti del Servizio B, il costo della suddetta attività</w:t>
      </w:r>
      <w:r w:rsidR="00A050B7" w:rsidRPr="00DD3216">
        <w:t xml:space="preserve"> di manutenzione straordinaria</w:t>
      </w:r>
      <w:r w:rsidRPr="00DD3216">
        <w:t>, contabilizzata nel canone all’interno della quota I</w:t>
      </w:r>
      <w:r w:rsidRPr="00DD3216">
        <w:rPr>
          <w:vertAlign w:val="subscript"/>
        </w:rPr>
        <w:t>SC</w:t>
      </w:r>
      <w:r w:rsidRPr="00DD3216">
        <w:t xml:space="preserve"> ovvero remunerata extra-canone all’interno della quota I</w:t>
      </w:r>
      <w:r w:rsidRPr="00DD3216">
        <w:rPr>
          <w:vertAlign w:val="subscript"/>
        </w:rPr>
        <w:t>EX</w:t>
      </w:r>
      <w:r w:rsidR="00A050B7" w:rsidRPr="00DD3216">
        <w:rPr>
          <w:vertAlign w:val="subscript"/>
        </w:rPr>
        <w:t xml:space="preserve"> </w:t>
      </w:r>
      <w:r w:rsidR="00A050B7" w:rsidRPr="00DD3216">
        <w:t xml:space="preserve">nei limiti di quanto previsto al paragrafo </w:t>
      </w:r>
      <w:r w:rsidR="00E85DA3" w:rsidRPr="00DD3216">
        <w:t>8</w:t>
      </w:r>
      <w:r w:rsidR="00A050B7" w:rsidRPr="00DD3216">
        <w:t>.</w:t>
      </w:r>
      <w:r w:rsidR="00E85DA3" w:rsidRPr="00DD3216">
        <w:t>4</w:t>
      </w:r>
      <w:r w:rsidRPr="00DD3216">
        <w:t xml:space="preserve">, sarà da intendersi al netto del costo della manodopera associata al presidio </w:t>
      </w:r>
      <w:r w:rsidR="004209C7" w:rsidRPr="00DD3216">
        <w:t>manutentivo</w:t>
      </w:r>
      <w:r w:rsidRPr="00DD3216">
        <w:t xml:space="preserve">, </w:t>
      </w:r>
      <w:r w:rsidR="00E85DA3" w:rsidRPr="00DD3216">
        <w:t>in quanto</w:t>
      </w:r>
      <w:r w:rsidRPr="00DD3216">
        <w:t xml:space="preserve"> già remunerato.</w:t>
      </w:r>
    </w:p>
    <w:p w14:paraId="2F0BEAE7" w14:textId="20EC79BC" w:rsidR="002206F3" w:rsidRPr="00DD3216" w:rsidRDefault="002206F3" w:rsidP="00170C81">
      <w:pPr>
        <w:pStyle w:val="MAX111"/>
        <w:rPr>
          <w:color w:val="auto"/>
        </w:rPr>
      </w:pPr>
      <w:bookmarkStart w:id="264" w:name="_Toc224113010"/>
      <w:r w:rsidRPr="00DD3216">
        <w:rPr>
          <w:color w:val="auto"/>
        </w:rPr>
        <w:t>Reperibilità e Pronto Intervento</w:t>
      </w:r>
      <w:bookmarkEnd w:id="264"/>
    </w:p>
    <w:p w14:paraId="591B80D7" w14:textId="7384CAA1" w:rsidR="005910F0" w:rsidRPr="00DD3216" w:rsidRDefault="005910F0" w:rsidP="00BB671F">
      <w:r w:rsidRPr="00DD3216">
        <w:t>Si rimanda in analogia a quanto previsto al par. 6.1.9 Reperibilità e Pronto Intervento.</w:t>
      </w:r>
    </w:p>
    <w:p w14:paraId="76051532" w14:textId="77777777" w:rsidR="00F64D91" w:rsidRPr="00DD3216" w:rsidRDefault="00F64D91" w:rsidP="00BB671F"/>
    <w:p w14:paraId="3A45F150" w14:textId="09D03029" w:rsidR="006F0C13" w:rsidRPr="00DD3216" w:rsidRDefault="006F0C13" w:rsidP="008C447B">
      <w:pPr>
        <w:pStyle w:val="Max11"/>
      </w:pPr>
      <w:bookmarkStart w:id="265" w:name="_Toc224113011"/>
      <w:r w:rsidRPr="00DD3216">
        <w:t>AFFIDAMENTO CONGIUNTO SERVIZIO “A” E SERVIZIO “B”</w:t>
      </w:r>
      <w:bookmarkEnd w:id="265"/>
    </w:p>
    <w:p w14:paraId="7BBFCAEF" w14:textId="3F2E41EC" w:rsidR="0046154D" w:rsidRPr="00DD3216" w:rsidRDefault="00C53DC3" w:rsidP="00BB671F">
      <w:r w:rsidRPr="00DD3216">
        <w:t xml:space="preserve">L’Amministrazione può affidare il Servizio Energetico Elettrico “B” su sistemi edifici-impianto </w:t>
      </w:r>
      <w:r w:rsidR="000407C2" w:rsidRPr="00DD3216">
        <w:t>per cui ha già affidato il Servizio Energia “A”</w:t>
      </w:r>
      <w:r w:rsidR="00AA2042" w:rsidRPr="00DD3216">
        <w:t xml:space="preserve">; tale fattispecie viene definita </w:t>
      </w:r>
      <w:r w:rsidR="00AA2042" w:rsidRPr="00DD3216">
        <w:rPr>
          <w:u w:val="single"/>
        </w:rPr>
        <w:t>affidamento congiunto</w:t>
      </w:r>
      <w:r w:rsidR="00AA2042" w:rsidRPr="00DD3216">
        <w:t>.</w:t>
      </w:r>
    </w:p>
    <w:p w14:paraId="67BA175A" w14:textId="7FF330A2" w:rsidR="000407C2" w:rsidRPr="00DD3216" w:rsidRDefault="0058691F" w:rsidP="00BB671F">
      <w:r w:rsidRPr="00DD3216">
        <w:t xml:space="preserve">Viene considerato “affidamento congiunto” </w:t>
      </w:r>
      <w:r w:rsidR="00FE4720" w:rsidRPr="00DD3216">
        <w:t xml:space="preserve">anche i casi in cui il perimetro dei sistemi edifici-impianto </w:t>
      </w:r>
      <w:r w:rsidR="00927B68" w:rsidRPr="00DD3216">
        <w:t>tra i due servizi non è perfettamente sovrapponibile ma almeno il 50% dei m</w:t>
      </w:r>
      <w:r w:rsidR="00770E58" w:rsidRPr="00DD3216">
        <w:t>etri cubi</w:t>
      </w:r>
      <w:r w:rsidR="00927B68" w:rsidRPr="00DD3216">
        <w:t xml:space="preserve"> </w:t>
      </w:r>
      <w:r w:rsidR="00052E96" w:rsidRPr="00DD3216">
        <w:t xml:space="preserve">oggetto dell’OPF </w:t>
      </w:r>
      <w:r w:rsidR="00927B68" w:rsidRPr="00DD3216">
        <w:t>vengono serviti da entrambi i servizi.</w:t>
      </w:r>
    </w:p>
    <w:p w14:paraId="7C97CF2E" w14:textId="6F16C66F" w:rsidR="006369C5" w:rsidRPr="00DD3216" w:rsidRDefault="006369C5" w:rsidP="00BB671F">
      <w:r w:rsidRPr="00DD3216">
        <w:t xml:space="preserve">L’affidamento congiunto è obbligatorio </w:t>
      </w:r>
      <w:r w:rsidR="00A85B41" w:rsidRPr="00DD3216">
        <w:t>nei casi previsti al par. 5.4.1</w:t>
      </w:r>
      <w:r w:rsidRPr="00DD3216">
        <w:t>.</w:t>
      </w:r>
    </w:p>
    <w:p w14:paraId="290C3567" w14:textId="3A4BEBAC" w:rsidR="00CB16F7" w:rsidRPr="00DD3216" w:rsidRDefault="00E1729B" w:rsidP="00BB671F">
      <w:r w:rsidRPr="00DD3216">
        <w:t xml:space="preserve">Si specifica che nel caso in cui </w:t>
      </w:r>
      <w:r w:rsidR="001A262F" w:rsidRPr="00DD3216">
        <w:t xml:space="preserve">la proposta da parte del Fornitore in fase di PTE quale intervento di riqualificazione energetica di uno o più </w:t>
      </w:r>
      <w:r w:rsidR="00102233" w:rsidRPr="00DD3216">
        <w:t>intervent</w:t>
      </w:r>
      <w:r w:rsidR="001A262F" w:rsidRPr="00DD3216">
        <w:t>i di cui al par. 5.4.1 lett. a)</w:t>
      </w:r>
      <w:r w:rsidR="00AE0F32" w:rsidRPr="00DD3216">
        <w:t>,</w:t>
      </w:r>
      <w:r w:rsidR="001A262F" w:rsidRPr="00DD3216">
        <w:t xml:space="preserve"> b)</w:t>
      </w:r>
      <w:r w:rsidR="00AE0F32" w:rsidRPr="00DD3216">
        <w:t xml:space="preserve"> o c)</w:t>
      </w:r>
      <w:r w:rsidR="007063A1" w:rsidRPr="00DD3216">
        <w:t xml:space="preserve">, </w:t>
      </w:r>
      <w:r w:rsidR="000715BC" w:rsidRPr="00DD3216">
        <w:t xml:space="preserve">l’Amministrazione non è obbligata all’attivazione anche del Servizio Energetico Elettrico “B” e pertanto </w:t>
      </w:r>
      <w:r w:rsidR="007063A1" w:rsidRPr="00DD3216">
        <w:t xml:space="preserve">non sussiste l’obbligo di procedere con </w:t>
      </w:r>
      <w:r w:rsidR="000715BC" w:rsidRPr="00DD3216">
        <w:t>i</w:t>
      </w:r>
      <w:r w:rsidR="007063A1" w:rsidRPr="00DD3216">
        <w:t>l</w:t>
      </w:r>
      <w:r w:rsidR="000715BC" w:rsidRPr="00DD3216">
        <w:t xml:space="preserve"> suddetto </w:t>
      </w:r>
      <w:r w:rsidR="007063A1" w:rsidRPr="00DD3216">
        <w:t>affidamento congiunto.</w:t>
      </w:r>
    </w:p>
    <w:p w14:paraId="1139CAD6" w14:textId="6A7AE8E4" w:rsidR="006F0C13" w:rsidRPr="00DD3216" w:rsidRDefault="00B74795" w:rsidP="00170C81">
      <w:pPr>
        <w:pStyle w:val="MAX111"/>
        <w:rPr>
          <w:color w:val="auto"/>
        </w:rPr>
      </w:pPr>
      <w:bookmarkStart w:id="266" w:name="_Toc224113012"/>
      <w:r w:rsidRPr="00DD3216">
        <w:rPr>
          <w:color w:val="auto"/>
        </w:rPr>
        <w:lastRenderedPageBreak/>
        <w:t>Obiettivi di Risparmio Energetico de</w:t>
      </w:r>
      <w:r w:rsidR="000B4F8F" w:rsidRPr="00DD3216">
        <w:rPr>
          <w:color w:val="auto"/>
        </w:rPr>
        <w:t>i</w:t>
      </w:r>
      <w:r w:rsidRPr="00DD3216">
        <w:rPr>
          <w:color w:val="auto"/>
        </w:rPr>
        <w:t xml:space="preserve"> Serviz</w:t>
      </w:r>
      <w:r w:rsidR="000B4F8F" w:rsidRPr="00DD3216">
        <w:rPr>
          <w:color w:val="auto"/>
        </w:rPr>
        <w:t xml:space="preserve">i </w:t>
      </w:r>
      <w:r w:rsidRPr="00DD3216">
        <w:rPr>
          <w:color w:val="auto"/>
        </w:rPr>
        <w:t>Energetic</w:t>
      </w:r>
      <w:r w:rsidR="000B4F8F" w:rsidRPr="00DD3216">
        <w:rPr>
          <w:color w:val="auto"/>
        </w:rPr>
        <w:t xml:space="preserve">i “A” e </w:t>
      </w:r>
      <w:r w:rsidRPr="00DD3216">
        <w:rPr>
          <w:color w:val="auto"/>
        </w:rPr>
        <w:t>“B”</w:t>
      </w:r>
      <w:bookmarkEnd w:id="266"/>
    </w:p>
    <w:p w14:paraId="18A7B894" w14:textId="4C3F28E2" w:rsidR="00765A0B" w:rsidRPr="00DD3216" w:rsidRDefault="00B61C12" w:rsidP="00BB671F">
      <w:r w:rsidRPr="00DD3216">
        <w:t xml:space="preserve">Nel caso di affidamento congiunto </w:t>
      </w:r>
      <w:r w:rsidR="001C1004" w:rsidRPr="00DD3216">
        <w:t>del Servizio Energia “A”</w:t>
      </w:r>
      <w:r w:rsidRPr="00DD3216">
        <w:t xml:space="preserve"> e </w:t>
      </w:r>
      <w:r w:rsidR="001C1004" w:rsidRPr="00DD3216">
        <w:t xml:space="preserve">del Servizio Energetico Elettrico “B” </w:t>
      </w:r>
      <w:r w:rsidRPr="00DD3216">
        <w:t xml:space="preserve">è prevista la possibilità di </w:t>
      </w:r>
      <w:r w:rsidR="00765A0B" w:rsidRPr="00DD3216">
        <w:t>effettuare la compensazione dell’obiettivo di risparmio tra i due servizi per un massimo del 20% dell’obiettivo di risparmio</w:t>
      </w:r>
      <w:r w:rsidR="00A745E4" w:rsidRPr="00DD3216">
        <w:t xml:space="preserve"> del singolo servizio.</w:t>
      </w:r>
    </w:p>
    <w:p w14:paraId="46F2548B" w14:textId="66D271A8" w:rsidR="00D43F1E" w:rsidRPr="00DD3216" w:rsidRDefault="00D7551F" w:rsidP="00BB671F">
      <w:r w:rsidRPr="00DD3216">
        <w:t>Le specifiche tecniche</w:t>
      </w:r>
      <w:r w:rsidR="00B973DB" w:rsidRPr="00DD3216">
        <w:t>,</w:t>
      </w:r>
      <w:r w:rsidR="00172467" w:rsidRPr="00DD3216">
        <w:t xml:space="preserve"> quali i fattori </w:t>
      </w:r>
      <w:r w:rsidR="00497575" w:rsidRPr="00DD3216">
        <w:t>di conversione</w:t>
      </w:r>
      <w:r w:rsidRPr="00DD3216">
        <w:t xml:space="preserve"> </w:t>
      </w:r>
      <w:r w:rsidR="00E17DD3" w:rsidRPr="00DD3216">
        <w:t>relativ</w:t>
      </w:r>
      <w:r w:rsidR="00B973DB" w:rsidRPr="00DD3216">
        <w:t>i</w:t>
      </w:r>
      <w:r w:rsidR="00E17DD3" w:rsidRPr="00DD3216">
        <w:t xml:space="preserve"> agli obiettivi di risparmio in caso di affidamento congiunto</w:t>
      </w:r>
      <w:r w:rsidR="00B973DB" w:rsidRPr="00DD3216">
        <w:t>,</w:t>
      </w:r>
      <w:r w:rsidR="00E17DD3" w:rsidRPr="00DD3216">
        <w:t xml:space="preserve"> </w:t>
      </w:r>
      <w:r w:rsidRPr="00DD3216">
        <w:t>sono riportate nelle Appendici 11 e 12.</w:t>
      </w:r>
    </w:p>
    <w:p w14:paraId="44BF552E" w14:textId="77777777" w:rsidR="00F64D91" w:rsidRPr="00DD3216" w:rsidRDefault="00F64D91" w:rsidP="00BB671F">
      <w:pPr>
        <w:rPr>
          <w:b/>
          <w:sz w:val="24"/>
          <w:szCs w:val="24"/>
        </w:rPr>
      </w:pPr>
    </w:p>
    <w:p w14:paraId="6DC3B884" w14:textId="24A41CD1" w:rsidR="00F431E4" w:rsidRPr="00DD3216" w:rsidRDefault="00F431E4" w:rsidP="008C447B">
      <w:pPr>
        <w:pStyle w:val="Max11"/>
      </w:pPr>
      <w:bookmarkStart w:id="267" w:name="_Toc224113013"/>
      <w:r w:rsidRPr="00DD3216">
        <w:t>ATTIVITA’ DI ENERGY MANAGEMENT</w:t>
      </w:r>
      <w:r w:rsidR="002550BD" w:rsidRPr="00DD3216">
        <w:t xml:space="preserve"> PER I SERVIZI ENERGETICI</w:t>
      </w:r>
      <w:bookmarkEnd w:id="267"/>
    </w:p>
    <w:p w14:paraId="6A877210" w14:textId="32F6BE16" w:rsidR="00F431E4" w:rsidRPr="00DD3216" w:rsidRDefault="00BA53B9" w:rsidP="00BB671F">
      <w:r w:rsidRPr="00DD3216">
        <w:t xml:space="preserve">Le attività di Energy Management consistono </w:t>
      </w:r>
      <w:r w:rsidR="00F431E4" w:rsidRPr="00DD3216">
        <w:t>in una gestione integrata del complesso di servizi rivolti agli edifici finalizzati alla razionalizzazione ed all’ottimizzazione delle prestazioni dei consumi, in base agli obiettivi di risparmio energetico dichiarati in Offerta Tecnica, ed alla riduzione delle emissioni inquinanti.</w:t>
      </w:r>
    </w:p>
    <w:p w14:paraId="65EAED8F" w14:textId="7AAF2156" w:rsidR="00F431E4" w:rsidRPr="00DD3216" w:rsidRDefault="00F431E4" w:rsidP="00BB671F">
      <w:r w:rsidRPr="00DD3216">
        <w:t xml:space="preserve">Come verrà meglio definito nel presente paragrafo, </w:t>
      </w:r>
      <w:r w:rsidR="00BA53B9" w:rsidRPr="00DD3216">
        <w:t xml:space="preserve">sono previste </w:t>
      </w:r>
      <w:r w:rsidRPr="00DD3216">
        <w:t>le seguenti attività:</w:t>
      </w:r>
    </w:p>
    <w:p w14:paraId="2432F8DE" w14:textId="77777777" w:rsidR="00E32770" w:rsidRPr="00DD3216" w:rsidRDefault="00E32770" w:rsidP="00B10DF8">
      <w:pPr>
        <w:pStyle w:val="Max"/>
      </w:pPr>
      <w:r w:rsidRPr="00DD3216">
        <w:t>installazione, gestione e manutenzione del Sistema di controllo e monitoraggio;</w:t>
      </w:r>
    </w:p>
    <w:p w14:paraId="528217B1" w14:textId="77777777" w:rsidR="00E32770" w:rsidRPr="00DD3216" w:rsidRDefault="00E32770" w:rsidP="00B10DF8">
      <w:pPr>
        <w:pStyle w:val="Max"/>
      </w:pPr>
      <w:r w:rsidRPr="00DD3216">
        <w:t xml:space="preserve">installazione, gestione e manutenzione del Sistema di Telegestione e Telecontrollo degli impianti; </w:t>
      </w:r>
    </w:p>
    <w:p w14:paraId="63D3C03C" w14:textId="47944BD6" w:rsidR="00E32770" w:rsidRPr="00DD3216" w:rsidRDefault="00E32770" w:rsidP="00B10DF8">
      <w:pPr>
        <w:pStyle w:val="Max"/>
      </w:pPr>
      <w:r w:rsidRPr="00DD3216">
        <w:t>Diagnosi Energetica;</w:t>
      </w:r>
    </w:p>
    <w:p w14:paraId="4D829CF5" w14:textId="7D219D73" w:rsidR="00E32770" w:rsidRPr="00DD3216" w:rsidRDefault="00E32770" w:rsidP="00B10DF8">
      <w:pPr>
        <w:pStyle w:val="Max"/>
      </w:pPr>
      <w:r w:rsidRPr="00DD3216">
        <w:t>Certificazione energetica</w:t>
      </w:r>
      <w:r w:rsidR="00CA3D65" w:rsidRPr="00DD3216">
        <w:t>.</w:t>
      </w:r>
    </w:p>
    <w:p w14:paraId="704152FE" w14:textId="7077DAE9" w:rsidR="00F431E4" w:rsidRPr="00DD3216" w:rsidRDefault="00F431E4" w:rsidP="00BB671F">
      <w:r w:rsidRPr="00DD3216">
        <w:t xml:space="preserve">Le attività di cui </w:t>
      </w:r>
      <w:r w:rsidR="00CA3D65" w:rsidRPr="00DD3216">
        <w:t>sopra</w:t>
      </w:r>
      <w:r w:rsidRPr="00DD3216">
        <w:t xml:space="preserve"> sono retribuite dal canone dei Servizi attivati e, pertanto, non preved</w:t>
      </w:r>
      <w:r w:rsidR="00CA3D65" w:rsidRPr="00DD3216">
        <w:t>ono</w:t>
      </w:r>
      <w:r w:rsidRPr="00DD3216">
        <w:t xml:space="preserve"> oneri aggiuntivi per le Amministrazioni Contraenti.</w:t>
      </w:r>
    </w:p>
    <w:p w14:paraId="1519D0D0" w14:textId="41161F52" w:rsidR="00F431E4" w:rsidRPr="00DD3216" w:rsidRDefault="00F431E4" w:rsidP="00BB671F">
      <w:r w:rsidRPr="00DD3216">
        <w:t xml:space="preserve">L’Amministrazione contraente, infine, avrà la facoltà di provvedere, in qualsiasi momento, ai controlli ritenuti opportuni per accertare la regolarità dell’esecuzione </w:t>
      </w:r>
      <w:r w:rsidR="00CA3D65" w:rsidRPr="00DD3216">
        <w:t>delle attività</w:t>
      </w:r>
      <w:r w:rsidRPr="00DD3216">
        <w:t xml:space="preserve"> di Energy Management anche mediante tecnici, interni od esterni all’Amministrazione espressamente incaricati dalla stessa. A tale scopo, il Fornitore garantirà la necessaria cooperazione e collaborazione per le verifiche ritenute utili da parte dell’Amministrazione ai fini di cui sopra. </w:t>
      </w:r>
    </w:p>
    <w:p w14:paraId="4B95B2F0" w14:textId="1EB810ED" w:rsidR="00B21175" w:rsidRPr="00DD3216" w:rsidRDefault="00F431E4" w:rsidP="00170C81">
      <w:pPr>
        <w:pStyle w:val="MAX111"/>
        <w:rPr>
          <w:color w:val="auto"/>
        </w:rPr>
      </w:pPr>
      <w:bookmarkStart w:id="268" w:name="_Toc224113014"/>
      <w:r w:rsidRPr="00DD3216">
        <w:rPr>
          <w:color w:val="auto"/>
        </w:rPr>
        <w:t>Sistema di Controllo e Monitoraggio</w:t>
      </w:r>
      <w:bookmarkEnd w:id="268"/>
    </w:p>
    <w:p w14:paraId="33C47E63" w14:textId="2C8DC799" w:rsidR="008D347E" w:rsidRPr="00DD3216" w:rsidRDefault="00F431E4" w:rsidP="00BB671F">
      <w:r w:rsidRPr="00DD3216">
        <w:t>Il Fornitore deve provvedere</w:t>
      </w:r>
      <w:r w:rsidR="00493446" w:rsidRPr="00DD3216">
        <w:t xml:space="preserve"> </w:t>
      </w:r>
      <w:r w:rsidR="001C359F" w:rsidRPr="00DD3216">
        <w:t xml:space="preserve">entro </w:t>
      </w:r>
      <w:r w:rsidR="00D11F65" w:rsidRPr="00DD3216">
        <w:t>6</w:t>
      </w:r>
      <w:r w:rsidR="00493446" w:rsidRPr="00DD3216">
        <w:t>0 giorni dalla data di presa in consegna degli impianti</w:t>
      </w:r>
      <w:r w:rsidR="001C359F" w:rsidRPr="00DD3216">
        <w:t xml:space="preserve"> </w:t>
      </w:r>
      <w:r w:rsidRPr="00DD3216">
        <w:t xml:space="preserve">alla fornitura, installazione e conduzione di un sistema di controllo dei vettori energetici e di quantificazione dei risparmi conseguiti </w:t>
      </w:r>
      <w:r w:rsidR="00AB6C2C" w:rsidRPr="00DD3216">
        <w:t xml:space="preserve">(BACS) </w:t>
      </w:r>
      <w:r w:rsidRPr="00DD3216">
        <w:t xml:space="preserve">ai fini della verifica del raggiungimento degli obiettivi di risparmio energetico di cui </w:t>
      </w:r>
      <w:r w:rsidR="008D347E" w:rsidRPr="00DD3216">
        <w:t xml:space="preserve">ai precedenti paragrafi </w:t>
      </w:r>
      <w:r w:rsidR="000B5039" w:rsidRPr="00DD3216">
        <w:t>6.1</w:t>
      </w:r>
      <w:r w:rsidRPr="00DD3216">
        <w:t>.2</w:t>
      </w:r>
      <w:r w:rsidR="000B5039" w:rsidRPr="00DD3216">
        <w:t xml:space="preserve"> e 6.2.2</w:t>
      </w:r>
      <w:r w:rsidR="00A03B93" w:rsidRPr="00DD3216">
        <w:t xml:space="preserve"> che abbia un livello di automazione almeno pari a </w:t>
      </w:r>
      <w:r w:rsidR="00A47719" w:rsidRPr="00DD3216">
        <w:t>“B”</w:t>
      </w:r>
      <w:r w:rsidR="00335F35" w:rsidRPr="00DD3216">
        <w:t xml:space="preserve"> </w:t>
      </w:r>
      <w:r w:rsidR="00C3216D" w:rsidRPr="00DD3216">
        <w:t xml:space="preserve">ovvero </w:t>
      </w:r>
      <w:r w:rsidR="00AB6C2C" w:rsidRPr="00DD3216">
        <w:t xml:space="preserve">ad </w:t>
      </w:r>
      <w:r w:rsidR="00C3216D" w:rsidRPr="00DD3216">
        <w:t>“A” qualora offerto</w:t>
      </w:r>
      <w:r w:rsidR="00A03B93" w:rsidRPr="00DD3216">
        <w:t>.</w:t>
      </w:r>
      <w:r w:rsidR="00A107BF" w:rsidRPr="00DD3216">
        <w:t xml:space="preserve"> Il livello di automazione raggiunto deve essere dimostrato mediante attestazione redatta in conformità alla norma UNI/TS 11651, a cura di EGE certificato.</w:t>
      </w:r>
    </w:p>
    <w:p w14:paraId="4EAAF9BF" w14:textId="7841CAAA" w:rsidR="00F431E4" w:rsidRPr="00DD3216" w:rsidRDefault="00F431E4" w:rsidP="00BB671F">
      <w:r w:rsidRPr="00DD3216">
        <w:t xml:space="preserve">Il sistema deve essere composto al minimo dalla strumentazione di campo e da un applicativo software che dovrà permettere alla Amministrazione contraente di monitorare costantemente </w:t>
      </w:r>
      <w:r w:rsidR="00E3175F" w:rsidRPr="00DD3216">
        <w:t xml:space="preserve">i livelli di </w:t>
      </w:r>
      <w:r w:rsidR="001C383C" w:rsidRPr="00DD3216">
        <w:t xml:space="preserve">qualità </w:t>
      </w:r>
      <w:r w:rsidR="00E3175F" w:rsidRPr="00DD3216">
        <w:t xml:space="preserve">del servizio ed il rispetto dei parametri </w:t>
      </w:r>
      <w:r w:rsidR="001C383C" w:rsidRPr="00DD3216">
        <w:t xml:space="preserve">di erogazione fissati contrattualmente e riportati nel PTE, oltre che monitorare </w:t>
      </w:r>
      <w:r w:rsidRPr="00DD3216">
        <w:t>i principali vettori energetici tramite report specifici.</w:t>
      </w:r>
    </w:p>
    <w:p w14:paraId="103C04EF" w14:textId="77777777" w:rsidR="00F431E4" w:rsidRPr="00DD3216" w:rsidRDefault="00F431E4" w:rsidP="00BB671F">
      <w:r w:rsidRPr="00DD3216">
        <w:t>Devono altresì essere installati apparati di controllo in grado di misurare prestazioni e parametri di erogazione e livelli di servizio, ad esempio comfort ambientale, che saranno utilizzati per verificare il rispetto delle suddette prescrizioni contrattuali nonché per la determinazione dei risparmi effettivamente ottenuti.</w:t>
      </w:r>
    </w:p>
    <w:p w14:paraId="6995F18E" w14:textId="77777777" w:rsidR="00F431E4" w:rsidRPr="00DD3216" w:rsidRDefault="00F431E4" w:rsidP="00BB671F">
      <w:r w:rsidRPr="00DD3216">
        <w:t>Tale sistema dovrà essere, a cura del Fornitore:</w:t>
      </w:r>
    </w:p>
    <w:p w14:paraId="3860BF49" w14:textId="77777777" w:rsidR="00F431E4" w:rsidRPr="00DD3216" w:rsidRDefault="00F431E4" w:rsidP="00B10DF8">
      <w:pPr>
        <w:pStyle w:val="Max"/>
      </w:pPr>
      <w:r w:rsidRPr="00DD3216">
        <w:t>progettato o selezionato tra i prodotti disponibili sul mercato;</w:t>
      </w:r>
    </w:p>
    <w:p w14:paraId="7297202B" w14:textId="77777777" w:rsidR="00F431E4" w:rsidRPr="00DD3216" w:rsidRDefault="00F431E4" w:rsidP="00B10DF8">
      <w:pPr>
        <w:pStyle w:val="Max"/>
      </w:pPr>
      <w:r w:rsidRPr="00DD3216">
        <w:t>realizzato o acquisito;</w:t>
      </w:r>
    </w:p>
    <w:p w14:paraId="2ABA0ADB" w14:textId="77777777" w:rsidR="00F431E4" w:rsidRPr="00DD3216" w:rsidRDefault="00F431E4" w:rsidP="00B10DF8">
      <w:pPr>
        <w:pStyle w:val="Max"/>
      </w:pPr>
      <w:r w:rsidRPr="00DD3216">
        <w:t xml:space="preserve">configurato e personalizzato in funzione del Servizio di Energy Management; </w:t>
      </w:r>
    </w:p>
    <w:p w14:paraId="3E3F4980" w14:textId="77777777" w:rsidR="00F431E4" w:rsidRPr="00DD3216" w:rsidRDefault="00F431E4" w:rsidP="00B10DF8">
      <w:pPr>
        <w:pStyle w:val="Max"/>
      </w:pPr>
      <w:r w:rsidRPr="00DD3216">
        <w:t xml:space="preserve">reso accessibile all’Amministrazione Contraente e, a richiesta, alla Consip S.p.A., per tutto il periodo di </w:t>
      </w:r>
      <w:r w:rsidRPr="00DD3216">
        <w:lastRenderedPageBreak/>
        <w:t>vigenza del contratto di fornitura, unitamente alla cessione delle licenze software minime necessarie alla gestione ed all’analisi dei dati al termine dello stesso, a seguito di esplicita richiesta della stessa;</w:t>
      </w:r>
    </w:p>
    <w:p w14:paraId="1CF39A74" w14:textId="2B621AC8" w:rsidR="00F431E4" w:rsidRPr="00DD3216" w:rsidRDefault="00F431E4" w:rsidP="00B10DF8">
      <w:pPr>
        <w:pStyle w:val="Max"/>
      </w:pPr>
      <w:r w:rsidRPr="00DD3216">
        <w:t>gestito e costantemente implementato per tutta la durata dell</w:t>
      </w:r>
      <w:r w:rsidR="00807A0C" w:rsidRPr="00DD3216">
        <w:t>’Accordo Quadro</w:t>
      </w:r>
      <w:r w:rsidRPr="00DD3216">
        <w:t xml:space="preserve"> e dei singoli contratti di fornitura.</w:t>
      </w:r>
    </w:p>
    <w:p w14:paraId="6973240C" w14:textId="0D95FA86" w:rsidR="00F431E4" w:rsidRPr="00DD3216" w:rsidRDefault="00F431E4" w:rsidP="00BB671F">
      <w:r w:rsidRPr="00DD3216">
        <w:t xml:space="preserve">Il Fornitore deve strutturare un </w:t>
      </w:r>
      <w:r w:rsidR="00343839" w:rsidRPr="00DD3216">
        <w:rPr>
          <w:highlight w:val="lightGray"/>
        </w:rPr>
        <w:t>Piano</w:t>
      </w:r>
      <w:r w:rsidR="00343839" w:rsidRPr="00DD3216">
        <w:t xml:space="preserve"> </w:t>
      </w:r>
      <w:r w:rsidRPr="00DD3216">
        <w:t>di Misurazione</w:t>
      </w:r>
      <w:r w:rsidR="00343839" w:rsidRPr="00DD3216">
        <w:t xml:space="preserve"> </w:t>
      </w:r>
      <w:r w:rsidR="00343839" w:rsidRPr="00DD3216">
        <w:rPr>
          <w:highlight w:val="lightGray"/>
        </w:rPr>
        <w:t>e Verifica</w:t>
      </w:r>
      <w:r w:rsidRPr="00DD3216">
        <w:t xml:space="preserve"> descritto nel PTE (rif. par. 5.3.2.</w:t>
      </w:r>
      <w:r w:rsidR="00801F2D" w:rsidRPr="00DD3216">
        <w:t>5</w:t>
      </w:r>
      <w:r w:rsidRPr="00DD3216">
        <w:t>) in funzione delle realtà impiantistiche rilevate presso l’Amministrazione Contraente e dei relativi parametri da misurare, volto a restituire al minimo, con frequenza stabilita, le informazioni di consumo, le performance energetiche, le variabili di funzionamento degli impianti, le condizioni di comfort ambientale e il controllo e la quantificazione dei risparmi energetici ottenuti a valle degli interventi effettuati.</w:t>
      </w:r>
      <w:r w:rsidR="00D56203" w:rsidRPr="00DD3216">
        <w:t xml:space="preserve"> </w:t>
      </w:r>
      <w:r w:rsidRPr="00DD3216">
        <w:t xml:space="preserve">Eventuali ritardi nella disponibilità del Sistema, daranno luogo all’applicazione della penale di cui al </w:t>
      </w:r>
      <w:r w:rsidR="00EF3422" w:rsidRPr="00DD3216">
        <w:t>paragrafo 9</w:t>
      </w:r>
      <w:r w:rsidRPr="00DD3216">
        <w:t>.</w:t>
      </w:r>
    </w:p>
    <w:p w14:paraId="013AC9CA" w14:textId="77777777" w:rsidR="00F431E4" w:rsidRPr="00DD3216" w:rsidRDefault="00F431E4" w:rsidP="00BB671F">
      <w:r w:rsidRPr="00DD3216">
        <w:t>Tutti gli apparati di registrazione, misurazione e controllo devono essere installati, manutenuti e periodicamente tarati, con interventi a regola d’arte, a cura e spese del Fornitore e al termine del periodo contrattuale rimangono di proprietà dell’Amministrazione.</w:t>
      </w:r>
    </w:p>
    <w:p w14:paraId="78EB8F10" w14:textId="77777777" w:rsidR="00525860" w:rsidRPr="00DD3216" w:rsidRDefault="00525860" w:rsidP="00525860">
      <w:r w:rsidRPr="00DD3216">
        <w:t>Qualora offerto in sede di gara il Fornitore dovrà presentare entro 60 giorni dalla data di presa in consegna degli impianti un progetto che prevede l'adozione di un protocollo per la misura e verifica dei risparmi (M&amp;V) conforme al protocollo internazionale IPMVP (International Performance Measurement and Verification Protocol) almeno per la volumetria indicata nell’impegno assunto. Tale progetto deve essere redatto da professionista certificato CMVP, PMVA o PMVE (certificazioni internazionali sulla capacità di utilizzo del protocollo IPMVP) per garantire una misura e verifica puntuale delle prestazioni energetiche degli edifici e degli impianti, ex ante ed ex post, al fine di collegare il corrispettivo al livello di prestazione raggiunto.</w:t>
      </w:r>
    </w:p>
    <w:p w14:paraId="31F62EAD" w14:textId="2D155ECB" w:rsidR="00C32F3C" w:rsidRPr="00DD3216" w:rsidRDefault="00525860" w:rsidP="00C32F3C">
      <w:r w:rsidRPr="00DD3216">
        <w:t>Il progetto deve essere descritto e dettagliato per la specifica applicazione relativa alla composizione degli impianti oggetto del Contratto.</w:t>
      </w:r>
    </w:p>
    <w:p w14:paraId="475BED4D" w14:textId="77777777" w:rsidR="00F431E4" w:rsidRPr="00DD3216" w:rsidRDefault="00F431E4" w:rsidP="00DB46D1">
      <w:pPr>
        <w:pStyle w:val="Max1111"/>
        <w:rPr>
          <w:color w:val="auto"/>
        </w:rPr>
      </w:pPr>
      <w:r w:rsidRPr="00DD3216">
        <w:rPr>
          <w:color w:val="auto"/>
        </w:rPr>
        <w:t>Strumentazione di campo</w:t>
      </w:r>
    </w:p>
    <w:p w14:paraId="2CAB6F2D" w14:textId="75358CF7" w:rsidR="00F431E4" w:rsidRPr="00DD3216" w:rsidRDefault="00F431E4" w:rsidP="00BB671F">
      <w:r w:rsidRPr="00DD3216">
        <w:t>Sarà compito del Fornitore l’installazione di opportuni apparati di misurazione energetica e registrazione. Tali apparati saranno utilizzati per la quantificazione dei consum</w:t>
      </w:r>
      <w:r w:rsidR="004D0895" w:rsidRPr="00DD3216">
        <w:t>i</w:t>
      </w:r>
      <w:r w:rsidRPr="00DD3216">
        <w:t xml:space="preserve"> e dei risparmi ottenuti, nel rispetto delle prestazioni dell’impianto e dei livelli di comfort. </w:t>
      </w:r>
    </w:p>
    <w:p w14:paraId="47D4EC3C" w14:textId="77777777" w:rsidR="00F431E4" w:rsidRPr="00DD3216" w:rsidRDefault="00F431E4" w:rsidP="00BB671F">
      <w:r w:rsidRPr="00DD3216">
        <w:t>Nel caso in cui siano già presenti strumentazioni di campo (a qualunque scopo destinate), il Fornitore valuterà la loro funzionalità e la loro corrispondenza alle caratteristiche minime imposte agli apparati di misurazione nei successivi paragrafi. In caso di non corrispondenza, sarà compito del Fornitore valutare la migliore scelta, comunque a suo carico, tra l’adeguamento dei sistemi presenti o la completa sostituzione degli stessi, informando preliminarmente sulla scelta effettuata l’Energy Manager/Esperto in Gestione dell’Energia. In caso di completa sostituzione è necessaria l’approvazione dell’Energy Manager/Esperto in Gestione dell’Energia.</w:t>
      </w:r>
    </w:p>
    <w:p w14:paraId="4E77A04C" w14:textId="77EACD2F" w:rsidR="00F431E4" w:rsidRPr="00DD3216" w:rsidRDefault="00F431E4" w:rsidP="00BB671F">
      <w:r w:rsidRPr="00DD3216">
        <w:t>Gli apparati di misura devono essere installati dal Fornitore a sua cura e spese; il Fornitore ne dovrà controllare costantemente, la funzionalità, nonché l’integrità dei sigilli durante tutta la durata del contratto. La posizione verrà individuata su proposta del Fornitore in contradditorio con l’Amministrazione.</w:t>
      </w:r>
    </w:p>
    <w:p w14:paraId="5E4D7007" w14:textId="77777777" w:rsidR="00F431E4" w:rsidRPr="00DD3216" w:rsidRDefault="00F431E4" w:rsidP="00BB671F">
      <w:r w:rsidRPr="00DD3216">
        <w:t>Se, nel periodo di vigenza del contratto, viene riscontrato un danneggiamento, manomissione, rottura di sigilli o qualunque altro inconveniente che provochi un malfunzionamento della strumentazione di misura oppure una non certezza del dato misurato, si dovrà procedere come di seguito indicato:</w:t>
      </w:r>
    </w:p>
    <w:p w14:paraId="5BCFB660" w14:textId="77777777" w:rsidR="00F431E4" w:rsidRPr="00DD3216" w:rsidRDefault="00F431E4" w:rsidP="00B10DF8">
      <w:pPr>
        <w:pStyle w:val="Max"/>
      </w:pPr>
      <w:r w:rsidRPr="00DD3216">
        <w:t>alla presenza del Fornitore e dell’EM/EGE si redige un verbale di constatazione dell’inconveniente riscontrato in cui viene indicato il giorno in cui l’inconveniente è stato riscontrato e la tipologia dello stesso;</w:t>
      </w:r>
    </w:p>
    <w:p w14:paraId="4A94680D" w14:textId="77777777" w:rsidR="00F431E4" w:rsidRPr="00DD3216" w:rsidRDefault="00F431E4" w:rsidP="00B10DF8">
      <w:pPr>
        <w:pStyle w:val="Max"/>
      </w:pPr>
      <w:r w:rsidRPr="00DD3216">
        <w:t>il Fornitore provvede, entro il termine concordato a seguito del verbale di constatazione, al ripristino del corretto funzionamento della strumentazione ovvero ad apporre i sigilli previsti;</w:t>
      </w:r>
    </w:p>
    <w:p w14:paraId="3A689922" w14:textId="77777777" w:rsidR="00F431E4" w:rsidRPr="00DD3216" w:rsidRDefault="00F431E4" w:rsidP="00B10DF8">
      <w:pPr>
        <w:pStyle w:val="Max"/>
      </w:pPr>
      <w:r w:rsidRPr="00DD3216">
        <w:lastRenderedPageBreak/>
        <w:t>non appena lo strumento è in grado di funzionare correttamente, alla presenza del Fornitore e dell’EM/EGE si deve redigere un ulteriore verbale in cui:</w:t>
      </w:r>
    </w:p>
    <w:p w14:paraId="59C78218" w14:textId="77777777" w:rsidR="00F431E4" w:rsidRPr="00DD3216" w:rsidRDefault="00F431E4" w:rsidP="00823F71">
      <w:pPr>
        <w:pStyle w:val="Max0"/>
      </w:pPr>
      <w:r w:rsidRPr="00DD3216">
        <w:t>si stabilisce il periodo temporale in cui il sistema è ritenuto indisponibile (tale periodo è misurato in giorni con arrotondamento in eccesso all’unità superiore);</w:t>
      </w:r>
    </w:p>
    <w:p w14:paraId="55D6BD44" w14:textId="0D9D0A0B" w:rsidR="00F431E4" w:rsidRPr="00DD3216" w:rsidRDefault="00F431E4" w:rsidP="00823F71">
      <w:pPr>
        <w:pStyle w:val="Max0"/>
      </w:pPr>
      <w:r w:rsidRPr="00DD3216">
        <w:t>si indica il consumo calcolato per i giorni di indisponibilità secondo la metodologia sotto descritta</w:t>
      </w:r>
      <w:r w:rsidR="00D56203" w:rsidRPr="00DD3216">
        <w:t>.</w:t>
      </w:r>
    </w:p>
    <w:p w14:paraId="2A27BEC8" w14:textId="77777777" w:rsidR="00F431E4" w:rsidRPr="00DD3216" w:rsidRDefault="00F431E4" w:rsidP="00BB671F">
      <w:r w:rsidRPr="00DD3216">
        <w:t>Tali verbali vanno comunque redatti in contraddittorio tra le parti.</w:t>
      </w:r>
    </w:p>
    <w:p w14:paraId="51CED9C5" w14:textId="77777777" w:rsidR="00F431E4" w:rsidRPr="00DD3216" w:rsidRDefault="00F431E4" w:rsidP="00BB671F">
      <w:r w:rsidRPr="00DD3216">
        <w:t xml:space="preserve">In caso di indisponibilità del sistema si applica la seguente metodologia: </w:t>
      </w:r>
    </w:p>
    <w:p w14:paraId="07852F9D" w14:textId="5769DE8A" w:rsidR="00F431E4" w:rsidRPr="00DD3216" w:rsidRDefault="00F431E4" w:rsidP="009D1C33">
      <w:pPr>
        <w:pStyle w:val="Max1elenco"/>
        <w:numPr>
          <w:ilvl w:val="0"/>
          <w:numId w:val="45"/>
        </w:numPr>
      </w:pPr>
      <w:r w:rsidRPr="00DD3216">
        <w:t>Ai fini del calcolo del consumo energetico si attribuisce al periodo di indisponibilità del sistema una contabilizzazione della grandezza misurata pari al prodotto del numero dei giorni del periodo di indisponibilità per la media aritmetica giornaliera ricavata dall’ultima misura attendibile e la prima disponibile successiva al ripristino del sistema.</w:t>
      </w:r>
    </w:p>
    <w:p w14:paraId="1B8053BC" w14:textId="02F3C2C0" w:rsidR="00F431E4" w:rsidRPr="00DD3216" w:rsidRDefault="00F431E4" w:rsidP="00696874">
      <w:pPr>
        <w:pStyle w:val="Max1elenco"/>
      </w:pPr>
      <w:r w:rsidRPr="00DD3216">
        <w:t>Al fine della verifica delle prestazioni e del comfort i dati rilevati non vengono considerati attendibili. Vengono considerati attendibili i dati rilevati in loco dall’Amministrazione in contraddittorio con il Fornitore; tali informazioni possono essere utilizzate per l’applicazione delle penali sul mancato rispetto dei parametri di erogazione del servizio.</w:t>
      </w:r>
    </w:p>
    <w:p w14:paraId="25190188" w14:textId="77777777" w:rsidR="00F431E4" w:rsidRPr="00DD3216" w:rsidRDefault="00F431E4" w:rsidP="00BB671F">
      <w:pPr>
        <w:rPr>
          <w:u w:val="single"/>
        </w:rPr>
      </w:pPr>
      <w:r w:rsidRPr="00DD3216">
        <w:rPr>
          <w:u w:val="single"/>
        </w:rPr>
        <w:t>Misuratori di energia termica</w:t>
      </w:r>
    </w:p>
    <w:p w14:paraId="4B5C74A7" w14:textId="77777777" w:rsidR="00F431E4" w:rsidRPr="00DD3216" w:rsidRDefault="00F431E4" w:rsidP="00BB671F">
      <w:r w:rsidRPr="00DD3216">
        <w:t>Il Fornitore è tenuto, ai sensi del D.Lgs.115/08, allegato II, articolo 4, punto1, comma f e s.m.i. ad effettuare la misurazione e la contabilizzazione dell’energia termica erogata dall’impianto complessivamente utilizzata da ciascuna delle utenze servite dall’impianto con cadenza almeno annuale e comunque al termine di ciascuna Stagione di Riscaldamento; tale misura avviene post generatore e misura l’energia utilizzata all’ingresso del sistema di distribuzione.</w:t>
      </w:r>
    </w:p>
    <w:p w14:paraId="34F417FD" w14:textId="470B6871" w:rsidR="00F431E4" w:rsidRPr="00DD3216" w:rsidRDefault="00F431E4" w:rsidP="00BB671F">
      <w:r w:rsidRPr="00DD3216">
        <w:t>A tal fine il Fornitore dovrà installare idonei apparati conformi alla normativa vigente (contatori di energia termica).</w:t>
      </w:r>
      <w:r w:rsidR="00683C09" w:rsidRPr="00DD3216">
        <w:t xml:space="preserve"> L’installazione di detti apparati dovrà rispettare il piano delle installazioni di cui al par. </w:t>
      </w:r>
      <w:r w:rsidR="00253997" w:rsidRPr="00DD3216">
        <w:t>5.3.2.5.</w:t>
      </w:r>
    </w:p>
    <w:p w14:paraId="13491F47" w14:textId="77777777" w:rsidR="00F431E4" w:rsidRPr="00DD3216" w:rsidRDefault="00F431E4" w:rsidP="00BB671F">
      <w:pPr>
        <w:rPr>
          <w:u w:val="single"/>
        </w:rPr>
      </w:pPr>
      <w:r w:rsidRPr="00DD3216">
        <w:rPr>
          <w:u w:val="single"/>
        </w:rPr>
        <w:t>Misuratori di Temperatura ed Umidità Relativa</w:t>
      </w:r>
    </w:p>
    <w:p w14:paraId="77419C83" w14:textId="3A8086F5" w:rsidR="00F431E4" w:rsidRPr="00DD3216" w:rsidRDefault="002D12A3" w:rsidP="00BB671F">
      <w:r w:rsidRPr="00DD3216">
        <w:t>È</w:t>
      </w:r>
      <w:r w:rsidR="00F431E4" w:rsidRPr="00DD3216">
        <w:t xml:space="preserve"> obbligo del Fornitore installare almeno un misuratore/registratore della temperatura e dell’umidità relativa all’interno del Luogo di Fornitura. I misuratori/registratori devono essere installati ogni 3.000 m</w:t>
      </w:r>
      <w:r w:rsidR="00F431E4" w:rsidRPr="00DD3216">
        <w:rPr>
          <w:vertAlign w:val="superscript"/>
        </w:rPr>
        <w:t>3</w:t>
      </w:r>
      <w:r w:rsidR="00F431E4" w:rsidRPr="00DD3216">
        <w:t xml:space="preserve"> lordi, in ogni caso almeno uno per circuito termico del luogo di fornitura, nei locali e nella posizione scelti dall’Amministrazione. Il misuratore/registratore deve essere i</w:t>
      </w:r>
      <w:r w:rsidR="009F714B" w:rsidRPr="00DD3216">
        <w:t>n</w:t>
      </w:r>
      <w:r w:rsidR="00F431E4" w:rsidRPr="00DD3216">
        <w:t xml:space="preserve">stallato in ambienti con almeno un elemento terminale escludendo gli ambienti di solo transito.  </w:t>
      </w:r>
    </w:p>
    <w:p w14:paraId="2B1E56DC" w14:textId="77777777" w:rsidR="00F431E4" w:rsidRPr="00DD3216" w:rsidRDefault="00F431E4" w:rsidP="00BB671F">
      <w:r w:rsidRPr="00DD3216">
        <w:t>Il misuratore/registratore deve avere al minimo le seguenti caratteristiche:</w:t>
      </w:r>
    </w:p>
    <w:p w14:paraId="45F706C5" w14:textId="77777777" w:rsidR="00F431E4" w:rsidRPr="00DD3216" w:rsidRDefault="00F431E4" w:rsidP="00B10DF8">
      <w:pPr>
        <w:pStyle w:val="Max"/>
      </w:pPr>
      <w:r w:rsidRPr="00DD3216">
        <w:t>essere costituito da una sezione di rilevamento e da una sezione di acquisizione e di memorizzazione dei valori di temperatura e umidità relativa in cui sia programmabile l’intervallo di tempo tra le varie acquisizioni ed il numero delle stesse;</w:t>
      </w:r>
    </w:p>
    <w:p w14:paraId="30CB8D08" w14:textId="77777777" w:rsidR="00F431E4" w:rsidRPr="00DD3216" w:rsidRDefault="00F431E4" w:rsidP="00B10DF8">
      <w:pPr>
        <w:pStyle w:val="Max"/>
      </w:pPr>
      <w:r w:rsidRPr="00DD3216">
        <w:t>avere un errore di misurazione per la temperatura contenuto entro +/- 0,25°C;</w:t>
      </w:r>
    </w:p>
    <w:p w14:paraId="0BEE411A" w14:textId="77777777" w:rsidR="00F431E4" w:rsidRPr="00DD3216" w:rsidRDefault="00F431E4" w:rsidP="00B10DF8">
      <w:pPr>
        <w:pStyle w:val="Max"/>
      </w:pPr>
      <w:r w:rsidRPr="00DD3216">
        <w:t>essere forniti con un certificato di calibrazione;</w:t>
      </w:r>
    </w:p>
    <w:p w14:paraId="4E444A14" w14:textId="77777777" w:rsidR="00F431E4" w:rsidRPr="00DD3216" w:rsidRDefault="00F431E4" w:rsidP="00B10DF8">
      <w:pPr>
        <w:pStyle w:val="Max"/>
      </w:pPr>
      <w:r w:rsidRPr="00DD3216">
        <w:t>essere idonei alla memorizzazione di un numero di acquisizioni necessarie alla copertura completa di almeno un Trimestre di Riferimento (le acquisizioni devono avvenire almeno ogni 30 minuti);</w:t>
      </w:r>
    </w:p>
    <w:p w14:paraId="2CDAAD9E" w14:textId="77777777" w:rsidR="00F431E4" w:rsidRPr="00DD3216" w:rsidRDefault="00F431E4" w:rsidP="00B10DF8">
      <w:pPr>
        <w:pStyle w:val="Max"/>
      </w:pPr>
      <w:r w:rsidRPr="00DD3216">
        <w:t xml:space="preserve">essere in grado di trasferire i dati memorizzati ad un PC remoto per consentirne l’elaborazione per mezzo di un programma dedicato. </w:t>
      </w:r>
    </w:p>
    <w:p w14:paraId="5C4363C2" w14:textId="77777777" w:rsidR="00F431E4" w:rsidRPr="00DD3216" w:rsidRDefault="00F431E4" w:rsidP="00BB671F">
      <w:r w:rsidRPr="00DD3216">
        <w:t>L’Amministrazione Contraente può, in qualsiasi momento, richiedere la verifica della corretta taratura dei suddetti misuratori. La taratura deve essere effettuata dal Fornitore almeno una volta l’anno ed in base a quando dichiarato in Offerta Tecnica senza oneri aggiuntivi per l’Amministrazione.</w:t>
      </w:r>
    </w:p>
    <w:p w14:paraId="2056EFC2" w14:textId="6EC0DD37" w:rsidR="00F431E4" w:rsidRPr="00DD3216" w:rsidRDefault="00F431E4" w:rsidP="00BB671F">
      <w:r w:rsidRPr="00DD3216">
        <w:lastRenderedPageBreak/>
        <w:t xml:space="preserve">I dati di temperatura e umidità rilevati dai misuratori/registratori possono essere utilizzati per </w:t>
      </w:r>
      <w:r w:rsidR="002607F9" w:rsidRPr="00DD3216">
        <w:t xml:space="preserve">la misurazione dei livelli </w:t>
      </w:r>
      <w:r w:rsidR="00E8428A" w:rsidRPr="00DD3216">
        <w:t xml:space="preserve">di servizio e </w:t>
      </w:r>
      <w:r w:rsidRPr="00DD3216">
        <w:t>l’</w:t>
      </w:r>
      <w:r w:rsidR="00E8428A" w:rsidRPr="00DD3216">
        <w:t xml:space="preserve">eventuale </w:t>
      </w:r>
      <w:r w:rsidRPr="00DD3216">
        <w:t xml:space="preserve">applicazione delle penali (rif. par. </w:t>
      </w:r>
      <w:r w:rsidR="00D56203" w:rsidRPr="00DD3216">
        <w:t>9</w:t>
      </w:r>
      <w:r w:rsidRPr="00DD3216">
        <w:t>).</w:t>
      </w:r>
    </w:p>
    <w:p w14:paraId="423896A1" w14:textId="77777777" w:rsidR="00F431E4" w:rsidRPr="00DD3216" w:rsidRDefault="00F431E4" w:rsidP="00BB671F">
      <w:pPr>
        <w:rPr>
          <w:u w:val="single"/>
        </w:rPr>
      </w:pPr>
      <w:r w:rsidRPr="00DD3216">
        <w:rPr>
          <w:u w:val="single"/>
        </w:rPr>
        <w:t>Misuratori di Energia Elettrica</w:t>
      </w:r>
    </w:p>
    <w:p w14:paraId="0FF77E53" w14:textId="2BAE505D" w:rsidR="00F431E4" w:rsidRPr="00DD3216" w:rsidRDefault="00F431E4" w:rsidP="00BB671F">
      <w:r w:rsidRPr="00DD3216">
        <w:t>Il Fornitore deve installare una serie di misuratori di energia elettrica che permettono di acquisire le principali grandezze elettriche. Tali misuratori devono essere rispondent</w:t>
      </w:r>
      <w:r w:rsidR="005D05C7" w:rsidRPr="00DD3216">
        <w:t>i</w:t>
      </w:r>
      <w:r w:rsidRPr="00DD3216">
        <w:t xml:space="preserve"> alla normativa tempo per tempo vigente (tecnica, fiscale, ecc</w:t>
      </w:r>
      <w:r w:rsidR="00B3568A" w:rsidRPr="00DD3216">
        <w:t>.</w:t>
      </w:r>
      <w:r w:rsidRPr="00DD3216">
        <w:t>). I misuratori di energia elettrica dovranno essere installati in modo da poter differenziare per tipologia i consumi elettrici all’interno degli edifici.</w:t>
      </w:r>
      <w:r w:rsidR="00253997" w:rsidRPr="00DD3216">
        <w:t xml:space="preserve"> L’installazione di detti misuratori dovrà rispettare il piano delle installazioni di cui al par. 5.3.2.5.</w:t>
      </w:r>
    </w:p>
    <w:p w14:paraId="24B5F5D8" w14:textId="77777777" w:rsidR="00F431E4" w:rsidRPr="00DD3216" w:rsidRDefault="00F431E4" w:rsidP="00BB671F">
      <w:pPr>
        <w:rPr>
          <w:u w:val="single"/>
        </w:rPr>
      </w:pPr>
      <w:r w:rsidRPr="00DD3216">
        <w:rPr>
          <w:u w:val="single"/>
        </w:rPr>
        <w:t>Applicativo Software</w:t>
      </w:r>
    </w:p>
    <w:p w14:paraId="73A52214" w14:textId="77777777" w:rsidR="00F431E4" w:rsidRPr="00DD3216" w:rsidRDefault="00F431E4" w:rsidP="00BB671F">
      <w:r w:rsidRPr="00DD3216">
        <w:t>Dovrà essere implementato e utilizzato un efficace strumento informatico a supporto delle attività di controllo dei consumi e di quantificazione dei risparmi conseguiti sia da parte dell’Amministrazione Contraente che da parte del Fornitore.</w:t>
      </w:r>
    </w:p>
    <w:p w14:paraId="21194577" w14:textId="77777777" w:rsidR="00F431E4" w:rsidRPr="00DD3216" w:rsidRDefault="00F431E4" w:rsidP="00BB671F">
      <w:r w:rsidRPr="00DD3216">
        <w:t>Le caratteristiche minime e comunque migliorabili in offerta tecnica che il Fornitore dovrà garantire con l’applicativo software fornito possono essere così riassunte:</w:t>
      </w:r>
    </w:p>
    <w:p w14:paraId="618AA4CB" w14:textId="77777777" w:rsidR="00F431E4" w:rsidRPr="00DD3216" w:rsidRDefault="00F431E4" w:rsidP="00B10DF8">
      <w:pPr>
        <w:pStyle w:val="Max"/>
      </w:pPr>
      <w:r w:rsidRPr="00DD3216">
        <w:t>visualizzare l’andamento quotidiano in intervalli orari di ogni grandezza monitorata;</w:t>
      </w:r>
    </w:p>
    <w:p w14:paraId="1EE0F34A" w14:textId="77777777" w:rsidR="00F431E4" w:rsidRPr="00DD3216" w:rsidRDefault="00F431E4" w:rsidP="00B10DF8">
      <w:pPr>
        <w:pStyle w:val="Max"/>
      </w:pPr>
      <w:r w:rsidRPr="00DD3216">
        <w:t>monitorare per ogni edificio l’andamento giornaliero, mensile ed annuale dei consumi dei vettori energetici;</w:t>
      </w:r>
    </w:p>
    <w:p w14:paraId="36E214CE" w14:textId="77777777" w:rsidR="00F431E4" w:rsidRPr="00DD3216" w:rsidRDefault="00F431E4" w:rsidP="00B10DF8">
      <w:pPr>
        <w:pStyle w:val="Max"/>
      </w:pPr>
      <w:r w:rsidRPr="00DD3216">
        <w:t>realizzare report personalizzati in versione grafica e tabellare.</w:t>
      </w:r>
    </w:p>
    <w:p w14:paraId="1A450226" w14:textId="77777777" w:rsidR="00F431E4" w:rsidRPr="00DD3216" w:rsidRDefault="00F431E4" w:rsidP="00BB671F">
      <w:r w:rsidRPr="00DD3216">
        <w:t xml:space="preserve">Dopo l’implementazione del Sistema di monitoraggio dei consumi e quantificazione dei risparmi energetici, il Fornitore dovrà organizzare un corso di formazione all’uso del sistema per l’EM/EGE nominato dell’Amministrazione Contraente, da effettuare entro </w:t>
      </w:r>
      <w:r w:rsidRPr="00DD3216">
        <w:rPr>
          <w:u w:val="single"/>
        </w:rPr>
        <w:t>30 (trenta) giorni</w:t>
      </w:r>
      <w:r w:rsidRPr="00DD3216">
        <w:t xml:space="preserve"> dal completamento dell’installazione del sistema.</w:t>
      </w:r>
    </w:p>
    <w:p w14:paraId="64702114" w14:textId="77777777" w:rsidR="00F431E4" w:rsidRPr="00DD3216" w:rsidRDefault="00F431E4" w:rsidP="00BB671F">
      <w:r w:rsidRPr="00DD3216">
        <w:t>L’Applicativo dovrà essere reso accessibile alla Consip S.p.A. per tutto il periodo di vigenza del Contratto di Fornitura, unitamente alla cessione delle licenze software minime necessarie alla gestione ed all’analisi dei dati al termine dello stesso.</w:t>
      </w:r>
    </w:p>
    <w:p w14:paraId="3CB1DBBA" w14:textId="77777777" w:rsidR="00F431E4" w:rsidRPr="00DD3216" w:rsidRDefault="00F431E4" w:rsidP="00170C81">
      <w:pPr>
        <w:pStyle w:val="MAX111"/>
        <w:rPr>
          <w:color w:val="auto"/>
        </w:rPr>
      </w:pPr>
      <w:bookmarkStart w:id="269" w:name="_Toc224113015"/>
      <w:r w:rsidRPr="00DD3216">
        <w:rPr>
          <w:color w:val="auto"/>
        </w:rPr>
        <w:t>Telegestione e Telecontrollo</w:t>
      </w:r>
      <w:bookmarkEnd w:id="269"/>
    </w:p>
    <w:p w14:paraId="0E4731C9" w14:textId="1C10E0EC" w:rsidR="00F431E4" w:rsidRPr="00DD3216" w:rsidRDefault="00F431E4" w:rsidP="00BB671F">
      <w:r w:rsidRPr="00DD3216">
        <w:t>Il Fornitore, qualora non fosse presente, è tenuto a realizzare ed installare, a sua cura e spese, un sistema, o un sistema per tipo di impianto, di gestione e monitoraggio a distanza degli impianti coerente con i servizi attivati. Il sistema di gestione e monitoraggio a distanza degli impianti termici è perciò sempre obbligatorio mentre il sistema di gestione e monitoraggio a distanza degli impianti elettrici o di climatizzazione estiva è obbligatorio se attivato il Servizio “B” o, per quota parte, se attivato il servizio “C”. Il sistema deve essere in grado di gestire e controllare gli stessi mediante:</w:t>
      </w:r>
    </w:p>
    <w:p w14:paraId="5C4D9CDF" w14:textId="39C912DE" w:rsidR="00F431E4" w:rsidRPr="00DD3216" w:rsidRDefault="00F431E4" w:rsidP="00B10DF8">
      <w:pPr>
        <w:pStyle w:val="Max"/>
      </w:pPr>
      <w:r w:rsidRPr="00DD3216">
        <w:t>una o più unità central</w:t>
      </w:r>
      <w:r w:rsidR="00D17591" w:rsidRPr="00DD3216">
        <w:t>i</w:t>
      </w:r>
      <w:r w:rsidRPr="00DD3216">
        <w:t xml:space="preserve"> operativ</w:t>
      </w:r>
      <w:r w:rsidR="008740BE" w:rsidRPr="00DD3216">
        <w:t>e</w:t>
      </w:r>
      <w:r w:rsidRPr="00DD3216">
        <w:t>, presso il Fornitore, dotata di personal computer;</w:t>
      </w:r>
    </w:p>
    <w:p w14:paraId="28880156" w14:textId="0F335AFA" w:rsidR="00F431E4" w:rsidRPr="00DD3216" w:rsidRDefault="00F431E4" w:rsidP="00B10DF8">
      <w:pPr>
        <w:pStyle w:val="Max"/>
      </w:pPr>
      <w:r w:rsidRPr="00DD3216">
        <w:t>una o più unità central</w:t>
      </w:r>
      <w:r w:rsidR="008740BE" w:rsidRPr="00DD3216">
        <w:t>i</w:t>
      </w:r>
      <w:r w:rsidRPr="00DD3216">
        <w:t xml:space="preserve"> (in sola lettura), presso l’Amministrazione, dotata di personal computer;</w:t>
      </w:r>
    </w:p>
    <w:p w14:paraId="04A8106B" w14:textId="5EEC796B" w:rsidR="00F431E4" w:rsidRPr="00DD3216" w:rsidRDefault="00F431E4" w:rsidP="00B10DF8">
      <w:pPr>
        <w:pStyle w:val="Max"/>
      </w:pPr>
      <w:r w:rsidRPr="00DD3216">
        <w:t>una o più unità di processo remot</w:t>
      </w:r>
      <w:r w:rsidR="008740BE" w:rsidRPr="00DD3216">
        <w:t>e</w:t>
      </w:r>
      <w:r w:rsidRPr="00DD3216">
        <w:t xml:space="preserve"> dislocat</w:t>
      </w:r>
      <w:r w:rsidR="008740BE" w:rsidRPr="00DD3216">
        <w:t>e</w:t>
      </w:r>
      <w:r w:rsidRPr="00DD3216">
        <w:t xml:space="preserve"> nei vari impianti; </w:t>
      </w:r>
    </w:p>
    <w:p w14:paraId="3E8A99FC" w14:textId="77777777" w:rsidR="00F431E4" w:rsidRPr="00DD3216" w:rsidRDefault="00F431E4" w:rsidP="00B10DF8">
      <w:pPr>
        <w:pStyle w:val="Max"/>
      </w:pPr>
      <w:r w:rsidRPr="00DD3216">
        <w:t>più sonde di rilevazione della temperatura interna e dell’umidità relativa del Luogo di Fornitura.</w:t>
      </w:r>
    </w:p>
    <w:p w14:paraId="66422C77" w14:textId="1A577D42" w:rsidR="00F431E4" w:rsidRPr="00DD3216" w:rsidRDefault="00F431E4" w:rsidP="00BB671F">
      <w:r w:rsidRPr="00DD3216">
        <w:t xml:space="preserve">Il Sistema di gestione e monitoraggio a distanza degli impianti deve essere progettato, scelto, realizzato e personalizzato, per i fini definiti dal presente paragrafo ma è necessaria una integrazione dello stesso con il Sistema Informativo di cui al successivo paragrafo </w:t>
      </w:r>
      <w:r w:rsidR="00E8428A" w:rsidRPr="00DD3216">
        <w:t>6.5</w:t>
      </w:r>
      <w:r w:rsidRPr="00DD3216">
        <w:t>.1.</w:t>
      </w:r>
    </w:p>
    <w:p w14:paraId="13B0BBDB" w14:textId="77777777" w:rsidR="00F431E4" w:rsidRPr="00DD3216" w:rsidRDefault="00F431E4" w:rsidP="00DB46D1">
      <w:pPr>
        <w:pStyle w:val="Max1111"/>
        <w:rPr>
          <w:color w:val="auto"/>
        </w:rPr>
      </w:pPr>
      <w:r w:rsidRPr="00DD3216">
        <w:rPr>
          <w:color w:val="auto"/>
        </w:rPr>
        <w:lastRenderedPageBreak/>
        <w:t>Telegestione e Telecontrollo degli impianti termici</w:t>
      </w:r>
    </w:p>
    <w:p w14:paraId="7E23863D" w14:textId="63C7E1F0" w:rsidR="00F431E4" w:rsidRPr="00DD3216" w:rsidRDefault="00F431E4" w:rsidP="00BB671F">
      <w:r w:rsidRPr="00DD3216">
        <w:t>Il monitoraggio dovrà essere costante e relativo a tutto ciò che avviene nell’</w:t>
      </w:r>
      <w:r w:rsidR="00BE0460" w:rsidRPr="00DD3216">
        <w:t>i</w:t>
      </w:r>
      <w:r w:rsidRPr="00DD3216">
        <w:t xml:space="preserve">mpianto </w:t>
      </w:r>
      <w:r w:rsidR="00BE0460" w:rsidRPr="00DD3216">
        <w:t>t</w:t>
      </w:r>
      <w:r w:rsidRPr="00DD3216">
        <w:t>ermico ed in grado di controllare e modificare tutti i parametri e le funzioni caratteristiche delle componenti dell’</w:t>
      </w:r>
      <w:r w:rsidR="00BE0460" w:rsidRPr="00DD3216">
        <w:t>i</w:t>
      </w:r>
      <w:r w:rsidRPr="00DD3216">
        <w:t xml:space="preserve">mpianto </w:t>
      </w:r>
      <w:r w:rsidR="00BE0460" w:rsidRPr="00DD3216">
        <w:t>t</w:t>
      </w:r>
      <w:r w:rsidRPr="00DD3216">
        <w:t>ermico stesso quali, in funzione della tipologia d’impianto, a titolo esemplificativo e non esaustivo:</w:t>
      </w:r>
    </w:p>
    <w:p w14:paraId="33E1CF84" w14:textId="77777777" w:rsidR="00F431E4" w:rsidRPr="00DD3216" w:rsidRDefault="00F431E4" w:rsidP="00B10DF8">
      <w:pPr>
        <w:pStyle w:val="Max"/>
      </w:pPr>
      <w:r w:rsidRPr="00DD3216">
        <w:t>temperatura di mandata e di ritorno impianto;</w:t>
      </w:r>
    </w:p>
    <w:p w14:paraId="78E2D071" w14:textId="77777777" w:rsidR="00F431E4" w:rsidRPr="00DD3216" w:rsidRDefault="00F431E4" w:rsidP="00B10DF8">
      <w:pPr>
        <w:pStyle w:val="Max"/>
      </w:pPr>
      <w:r w:rsidRPr="00DD3216">
        <w:t>temperatura dei fumi;</w:t>
      </w:r>
    </w:p>
    <w:p w14:paraId="306388EC" w14:textId="77777777" w:rsidR="00F431E4" w:rsidRPr="00DD3216" w:rsidRDefault="00F431E4" w:rsidP="00B10DF8">
      <w:pPr>
        <w:pStyle w:val="Max"/>
      </w:pPr>
      <w:r w:rsidRPr="00DD3216">
        <w:t>stato del bruciatore;</w:t>
      </w:r>
    </w:p>
    <w:p w14:paraId="75888199" w14:textId="77777777" w:rsidR="00F431E4" w:rsidRPr="00DD3216" w:rsidRDefault="00F431E4" w:rsidP="00B10DF8">
      <w:pPr>
        <w:pStyle w:val="Max"/>
      </w:pPr>
      <w:r w:rsidRPr="00DD3216">
        <w:t>stato delle pompe;</w:t>
      </w:r>
    </w:p>
    <w:p w14:paraId="10E0CFCF" w14:textId="77777777" w:rsidR="00F431E4" w:rsidRPr="00DD3216" w:rsidRDefault="00F431E4" w:rsidP="00B10DF8">
      <w:pPr>
        <w:pStyle w:val="Max"/>
      </w:pPr>
      <w:r w:rsidRPr="00DD3216">
        <w:t>posizione della valvola miscelatrice;</w:t>
      </w:r>
    </w:p>
    <w:p w14:paraId="1B90EA2E" w14:textId="77777777" w:rsidR="00F431E4" w:rsidRPr="00DD3216" w:rsidRDefault="00F431E4" w:rsidP="00B10DF8">
      <w:pPr>
        <w:pStyle w:val="Max"/>
      </w:pPr>
      <w:r w:rsidRPr="00DD3216">
        <w:t>curva di funzionamento del regolatore climatico;</w:t>
      </w:r>
    </w:p>
    <w:p w14:paraId="2174A01C" w14:textId="77777777" w:rsidR="00F431E4" w:rsidRPr="00DD3216" w:rsidRDefault="00F431E4" w:rsidP="00B10DF8">
      <w:pPr>
        <w:pStyle w:val="Max"/>
      </w:pPr>
      <w:r w:rsidRPr="00DD3216">
        <w:t>orari di accensione e spegnimento;</w:t>
      </w:r>
    </w:p>
    <w:p w14:paraId="122F0AE5" w14:textId="77777777" w:rsidR="00F431E4" w:rsidRPr="00DD3216" w:rsidRDefault="00F431E4" w:rsidP="00B10DF8">
      <w:pPr>
        <w:pStyle w:val="Max"/>
      </w:pPr>
      <w:r w:rsidRPr="00DD3216">
        <w:t>accensione dei bruciatori e delle pompe di circolazione;</w:t>
      </w:r>
    </w:p>
    <w:p w14:paraId="31C1B9ED" w14:textId="77777777" w:rsidR="00F431E4" w:rsidRPr="00DD3216" w:rsidRDefault="00F431E4" w:rsidP="00B10DF8">
      <w:pPr>
        <w:pStyle w:val="Max"/>
      </w:pPr>
      <w:r w:rsidRPr="00DD3216">
        <w:t>orari di funzionamento;</w:t>
      </w:r>
    </w:p>
    <w:p w14:paraId="70067E8E" w14:textId="77777777" w:rsidR="00F431E4" w:rsidRPr="00DD3216" w:rsidRDefault="00F431E4" w:rsidP="00B10DF8">
      <w:pPr>
        <w:pStyle w:val="Max"/>
      </w:pPr>
      <w:r w:rsidRPr="00DD3216">
        <w:t>inserzione dell’impianto in cascata (se presente);</w:t>
      </w:r>
    </w:p>
    <w:p w14:paraId="4431F609" w14:textId="77777777" w:rsidR="00F431E4" w:rsidRPr="00DD3216" w:rsidRDefault="00F431E4" w:rsidP="00B10DF8">
      <w:pPr>
        <w:pStyle w:val="Max"/>
      </w:pPr>
      <w:r w:rsidRPr="00DD3216">
        <w:t>temperature ambiente della Centrale Termica;</w:t>
      </w:r>
    </w:p>
    <w:p w14:paraId="4BB89933" w14:textId="77777777" w:rsidR="00F431E4" w:rsidRPr="00DD3216" w:rsidRDefault="00F431E4" w:rsidP="00B10DF8">
      <w:pPr>
        <w:pStyle w:val="Max"/>
      </w:pPr>
      <w:r w:rsidRPr="00DD3216">
        <w:t>segnalazione di livello minimo e di “riserva” del combustibile liquido nel serbatoio di stoccaggio;</w:t>
      </w:r>
    </w:p>
    <w:p w14:paraId="03DA22E1" w14:textId="77777777" w:rsidR="00F431E4" w:rsidRPr="00DD3216" w:rsidRDefault="00F431E4" w:rsidP="00B10DF8">
      <w:pPr>
        <w:pStyle w:val="Max"/>
      </w:pPr>
      <w:r w:rsidRPr="00DD3216">
        <w:t>invio segnalazioni di allarme;</w:t>
      </w:r>
    </w:p>
    <w:p w14:paraId="6278D40C" w14:textId="77777777" w:rsidR="00F431E4" w:rsidRPr="00DD3216" w:rsidRDefault="00F431E4" w:rsidP="00B10DF8">
      <w:pPr>
        <w:pStyle w:val="Max"/>
      </w:pPr>
      <w:r w:rsidRPr="00DD3216">
        <w:t>acquisizione dati relativi ai contatori divisionali delle utenze;</w:t>
      </w:r>
    </w:p>
    <w:p w14:paraId="506BC70C" w14:textId="77777777" w:rsidR="00F431E4" w:rsidRPr="00DD3216" w:rsidRDefault="00F431E4" w:rsidP="00B10DF8">
      <w:pPr>
        <w:pStyle w:val="Max"/>
      </w:pPr>
      <w:r w:rsidRPr="00DD3216">
        <w:t>quant’altro ritenuto necessario.</w:t>
      </w:r>
    </w:p>
    <w:p w14:paraId="51BFE668" w14:textId="77777777" w:rsidR="00F431E4" w:rsidRPr="00DD3216" w:rsidRDefault="00F431E4" w:rsidP="00BB671F">
      <w:r w:rsidRPr="00DD3216">
        <w:t>I dati da rilevare sopra indicati sono migliorabili dal Fornitore in Offerta Tecnica.</w:t>
      </w:r>
    </w:p>
    <w:p w14:paraId="49F715D2" w14:textId="0B9097E6" w:rsidR="00F431E4" w:rsidRPr="00DD3216" w:rsidRDefault="00F431E4" w:rsidP="00BB671F">
      <w:r w:rsidRPr="00DD3216">
        <w:t xml:space="preserve">Laddove il sistema di telecontrollo già presente presso gli edifici non rispetti le suddette caratteristiche minime il Fornitore è obbligato all’adeguamento tecnologico dello stesso ai fini del rispetto di quanto descritto, fatta salva la facoltà dell’Amministrazione di poter mantenere il sistema esistente. Tale sistema deve essere realizzato entro </w:t>
      </w:r>
      <w:r w:rsidR="001674F7" w:rsidRPr="00DD3216">
        <w:t>120</w:t>
      </w:r>
      <w:r w:rsidR="00577FAC" w:rsidRPr="00DD3216">
        <w:t xml:space="preserve"> giorni</w:t>
      </w:r>
      <w:r w:rsidR="001674F7" w:rsidRPr="00DD3216">
        <w:t xml:space="preserve"> dalla data di </w:t>
      </w:r>
      <w:r w:rsidRPr="00DD3216">
        <w:t>presa in consegna degli Impianti.</w:t>
      </w:r>
    </w:p>
    <w:p w14:paraId="270D04AA" w14:textId="60911B31" w:rsidR="00F431E4" w:rsidRPr="00DD3216" w:rsidRDefault="00F431E4" w:rsidP="00BB671F">
      <w:r w:rsidRPr="00DD3216">
        <w:t>I dati rilevati dal sistema di gestione e monitoraggio a distanza devono essere accessibili, in sola lettura, direttamente dall’Amministrazione al fine di consentirle di verificare il corretto svolgimento dell'attività da parte del Fornitore, di verificare lo stato generale del sistema, lo stato di funzionamento degli impianti e le temperature e l’umidità relativa all’interno dei Luoghi di Fornitura. Inoltre</w:t>
      </w:r>
      <w:r w:rsidR="00D05A64" w:rsidRPr="00DD3216">
        <w:t>,</w:t>
      </w:r>
      <w:r w:rsidRPr="00DD3216">
        <w:t xml:space="preserve"> l’Amministrazione deve avere la possibilità di interrogare il database per gli orari di funzionamento e di stampare i dati storici delle grandezze caratteristiche degli impianti o gruppi di essi. Lo stato degli allarmi e la loro gestione dev</w:t>
      </w:r>
      <w:r w:rsidR="00816456" w:rsidRPr="00DD3216">
        <w:t>ono</w:t>
      </w:r>
      <w:r w:rsidRPr="00DD3216">
        <w:t xml:space="preserve"> essere controllabil</w:t>
      </w:r>
      <w:r w:rsidR="00816456" w:rsidRPr="00DD3216">
        <w:t>i</w:t>
      </w:r>
      <w:r w:rsidRPr="00DD3216">
        <w:t xml:space="preserve"> dall’Amministrazione in tempo reale mentre i dati del sistema devono essere resi disponibili all’interno del sistema informativo (integrato al sistema di Telegestione e Telecontrollo degli impianti termici) e devono essere scaricabili anche attraverso report settimanali.</w:t>
      </w:r>
    </w:p>
    <w:p w14:paraId="3978AC66" w14:textId="77777777" w:rsidR="00F431E4" w:rsidRPr="00DD3216" w:rsidRDefault="00F431E4" w:rsidP="00BB671F">
      <w:r w:rsidRPr="00DD3216">
        <w:t>Il Fornitore è inoltre tenuto a consegnare all’Amministrazione il back up dei dati del sistema di monitoraggio a distanza registrati su supporto informatico e in formato e tempistica concordati con l’Amministrazione. I suddetti dati devono altresì essere conservati in versione elettronica per tutta la durata dei singoli Contratti di Fornitura.</w:t>
      </w:r>
    </w:p>
    <w:p w14:paraId="657A9932" w14:textId="77777777" w:rsidR="00F431E4" w:rsidRPr="00DD3216" w:rsidRDefault="00F431E4" w:rsidP="00BB671F">
      <w:r w:rsidRPr="00DD3216">
        <w:t>I costi telefonici necessari al funzionamento del sistema di gestione e monitoraggio a distanza degli impianti sono a carico del Fornitore.</w:t>
      </w:r>
    </w:p>
    <w:p w14:paraId="2B5412B2" w14:textId="77777777" w:rsidR="00F431E4" w:rsidRPr="00DD3216" w:rsidRDefault="00F431E4" w:rsidP="00DB46D1">
      <w:pPr>
        <w:pStyle w:val="Max1111"/>
        <w:rPr>
          <w:color w:val="auto"/>
        </w:rPr>
      </w:pPr>
      <w:r w:rsidRPr="00DD3216">
        <w:rPr>
          <w:color w:val="auto"/>
        </w:rPr>
        <w:t>Telegestione e Telecontrollo degli impianti elettrici</w:t>
      </w:r>
    </w:p>
    <w:p w14:paraId="535DEFFC" w14:textId="77777777" w:rsidR="00F431E4" w:rsidRPr="00DD3216" w:rsidRDefault="00F431E4" w:rsidP="00BB671F">
      <w:r w:rsidRPr="00DD3216">
        <w:t xml:space="preserve">Il monitoraggio dovrà essere costante e relativo a tutto ciò che avviene negli Impianti Elettrici (illuminazione, Forza Motrice, Climatizzazione estiva ecc.) ed in grado di controllare e modificare i parametri significativi e le </w:t>
      </w:r>
      <w:r w:rsidRPr="00DD3216">
        <w:lastRenderedPageBreak/>
        <w:t>funzioni caratteristiche delle componenti dell’Impianto stesso quali, in funzione della tipologia d’impianto, a titolo esemplificativo e non esaustivo:</w:t>
      </w:r>
    </w:p>
    <w:p w14:paraId="55CC6EA9" w14:textId="77777777" w:rsidR="00F431E4" w:rsidRPr="00DD3216" w:rsidRDefault="00F431E4" w:rsidP="00B10DF8">
      <w:pPr>
        <w:pStyle w:val="Max"/>
      </w:pPr>
      <w:r w:rsidRPr="00DD3216">
        <w:t>impianto di climatizzazione estiva:</w:t>
      </w:r>
    </w:p>
    <w:p w14:paraId="1EBE3A9D" w14:textId="77777777" w:rsidR="00F431E4" w:rsidRPr="00DD3216" w:rsidRDefault="00F431E4" w:rsidP="001C383C">
      <w:pPr>
        <w:pStyle w:val="Max---"/>
      </w:pPr>
      <w:r w:rsidRPr="00DD3216">
        <w:t>temperatura di mandata e di ritorno impianto;</w:t>
      </w:r>
    </w:p>
    <w:p w14:paraId="02DB5E20" w14:textId="77777777" w:rsidR="00F431E4" w:rsidRPr="00DD3216" w:rsidRDefault="00F431E4" w:rsidP="001C383C">
      <w:pPr>
        <w:pStyle w:val="Max---"/>
      </w:pPr>
      <w:r w:rsidRPr="00DD3216">
        <w:t>stato della macchina frigorifera;</w:t>
      </w:r>
    </w:p>
    <w:p w14:paraId="34B690DF" w14:textId="77777777" w:rsidR="00F431E4" w:rsidRPr="00DD3216" w:rsidRDefault="00F431E4" w:rsidP="001C383C">
      <w:pPr>
        <w:pStyle w:val="Max---"/>
      </w:pPr>
      <w:r w:rsidRPr="00DD3216">
        <w:t>stato delle pompe;</w:t>
      </w:r>
    </w:p>
    <w:p w14:paraId="5AE08B09" w14:textId="77777777" w:rsidR="00F431E4" w:rsidRPr="00DD3216" w:rsidRDefault="00F431E4" w:rsidP="001C383C">
      <w:pPr>
        <w:pStyle w:val="Max---"/>
      </w:pPr>
      <w:r w:rsidRPr="00DD3216">
        <w:t>posizione della valvola miscelatrice;</w:t>
      </w:r>
    </w:p>
    <w:p w14:paraId="7342C8CF" w14:textId="77777777" w:rsidR="00F431E4" w:rsidRPr="00DD3216" w:rsidRDefault="00F431E4" w:rsidP="001C383C">
      <w:pPr>
        <w:pStyle w:val="Max---"/>
      </w:pPr>
      <w:r w:rsidRPr="00DD3216">
        <w:t>curva di funzionamento del regolatore climatico;</w:t>
      </w:r>
    </w:p>
    <w:p w14:paraId="641EA6A8" w14:textId="77777777" w:rsidR="00F431E4" w:rsidRPr="00DD3216" w:rsidRDefault="00F431E4" w:rsidP="001C383C">
      <w:pPr>
        <w:pStyle w:val="Max---"/>
      </w:pPr>
      <w:r w:rsidRPr="00DD3216">
        <w:t xml:space="preserve">orari di accensione, spegnimento e funzionamento; </w:t>
      </w:r>
    </w:p>
    <w:p w14:paraId="06EC65CF" w14:textId="77777777" w:rsidR="00F431E4" w:rsidRPr="00DD3216" w:rsidRDefault="00F431E4" w:rsidP="00B10DF8">
      <w:pPr>
        <w:pStyle w:val="Max"/>
      </w:pPr>
      <w:r w:rsidRPr="00DD3216">
        <w:t>Impianto di illuminazione:</w:t>
      </w:r>
    </w:p>
    <w:p w14:paraId="360A6375" w14:textId="77777777" w:rsidR="00F431E4" w:rsidRPr="00DD3216" w:rsidRDefault="00F431E4" w:rsidP="001C383C">
      <w:pPr>
        <w:pStyle w:val="Max---"/>
      </w:pPr>
      <w:r w:rsidRPr="00DD3216">
        <w:t>luminosità e controllo illuminazione (interruttori automatici, temporizzatori, rilevatori di movimento e presenza, interruttori specifici, interruttori crepuscolari);</w:t>
      </w:r>
    </w:p>
    <w:p w14:paraId="47964E41" w14:textId="77777777" w:rsidR="00F431E4" w:rsidRPr="00DD3216" w:rsidRDefault="00F431E4" w:rsidP="001C383C">
      <w:pPr>
        <w:pStyle w:val="Max---"/>
      </w:pPr>
      <w:r w:rsidRPr="00DD3216">
        <w:t>stato dell’impianto e dei suoi componenti;</w:t>
      </w:r>
    </w:p>
    <w:p w14:paraId="6C44E9C7" w14:textId="77777777" w:rsidR="00F431E4" w:rsidRPr="00DD3216" w:rsidRDefault="00F431E4" w:rsidP="001C383C">
      <w:pPr>
        <w:pStyle w:val="Max---"/>
      </w:pPr>
      <w:r w:rsidRPr="00DD3216">
        <w:t>orari di accensione, spegnimento e funzionamento (ove monitorato);</w:t>
      </w:r>
    </w:p>
    <w:p w14:paraId="2AC97327" w14:textId="77777777" w:rsidR="00F431E4" w:rsidRPr="00DD3216" w:rsidRDefault="00F431E4" w:rsidP="00B10DF8">
      <w:pPr>
        <w:pStyle w:val="Max"/>
      </w:pPr>
      <w:r w:rsidRPr="00DD3216">
        <w:t>Forza motrice:</w:t>
      </w:r>
    </w:p>
    <w:p w14:paraId="0D535C63" w14:textId="77777777" w:rsidR="00F431E4" w:rsidRPr="00DD3216" w:rsidRDefault="00F431E4" w:rsidP="001C383C">
      <w:pPr>
        <w:pStyle w:val="Max---"/>
      </w:pPr>
      <w:r w:rsidRPr="00DD3216">
        <w:t>comando motori e interruttori;</w:t>
      </w:r>
    </w:p>
    <w:p w14:paraId="520C04CD" w14:textId="77777777" w:rsidR="00F431E4" w:rsidRPr="00DD3216" w:rsidRDefault="00F431E4" w:rsidP="001C383C">
      <w:pPr>
        <w:pStyle w:val="Max---"/>
      </w:pPr>
      <w:r w:rsidRPr="00DD3216">
        <w:t>variatori di velocità;</w:t>
      </w:r>
    </w:p>
    <w:p w14:paraId="32210736" w14:textId="77777777" w:rsidR="00F431E4" w:rsidRPr="00DD3216" w:rsidRDefault="00F431E4" w:rsidP="001C383C">
      <w:pPr>
        <w:pStyle w:val="Max---"/>
      </w:pPr>
      <w:r w:rsidRPr="00DD3216">
        <w:t>stato dell’impianto e dei suoi componenti;</w:t>
      </w:r>
    </w:p>
    <w:p w14:paraId="381E7B2F" w14:textId="77777777" w:rsidR="00F431E4" w:rsidRPr="00DD3216" w:rsidRDefault="00F431E4" w:rsidP="001C383C">
      <w:pPr>
        <w:pStyle w:val="Max---"/>
      </w:pPr>
      <w:r w:rsidRPr="00DD3216">
        <w:t>orari programmabili (ove monitorato);</w:t>
      </w:r>
    </w:p>
    <w:p w14:paraId="04688861" w14:textId="77777777" w:rsidR="00F431E4" w:rsidRPr="00DD3216" w:rsidRDefault="00F431E4" w:rsidP="00B10DF8">
      <w:pPr>
        <w:pStyle w:val="Max"/>
      </w:pPr>
      <w:r w:rsidRPr="00DD3216">
        <w:t>Generale e per tutti gli impianti:</w:t>
      </w:r>
    </w:p>
    <w:p w14:paraId="39449D99" w14:textId="77777777" w:rsidR="00F431E4" w:rsidRPr="00DD3216" w:rsidRDefault="00F431E4" w:rsidP="001C383C">
      <w:pPr>
        <w:pStyle w:val="Max---"/>
      </w:pPr>
      <w:r w:rsidRPr="00DD3216">
        <w:t>invio segnalazioni di allarme;</w:t>
      </w:r>
    </w:p>
    <w:p w14:paraId="185EBE71" w14:textId="77777777" w:rsidR="00F431E4" w:rsidRPr="00DD3216" w:rsidRDefault="00F431E4" w:rsidP="001C383C">
      <w:pPr>
        <w:pStyle w:val="Max---"/>
      </w:pPr>
      <w:r w:rsidRPr="00DD3216">
        <w:t>gestione sistemi fotovoltaici;</w:t>
      </w:r>
    </w:p>
    <w:p w14:paraId="05BCAFF3" w14:textId="77777777" w:rsidR="00F431E4" w:rsidRPr="00DD3216" w:rsidRDefault="00F431E4" w:rsidP="001C383C">
      <w:pPr>
        <w:pStyle w:val="Max---"/>
      </w:pPr>
      <w:r w:rsidRPr="00DD3216">
        <w:t>sistemi di comando serrande;</w:t>
      </w:r>
    </w:p>
    <w:p w14:paraId="32B6A7EA" w14:textId="77777777" w:rsidR="00F431E4" w:rsidRPr="00DD3216" w:rsidRDefault="00F431E4" w:rsidP="001C383C">
      <w:pPr>
        <w:pStyle w:val="Max---"/>
      </w:pPr>
      <w:r w:rsidRPr="00DD3216">
        <w:t>domotica;</w:t>
      </w:r>
    </w:p>
    <w:p w14:paraId="24547D0C" w14:textId="77777777" w:rsidR="00F431E4" w:rsidRPr="00DD3216" w:rsidRDefault="00F431E4" w:rsidP="001C383C">
      <w:pPr>
        <w:pStyle w:val="Max---"/>
      </w:pPr>
      <w:r w:rsidRPr="00DD3216">
        <w:t>comando a distanza e comando multimediale;</w:t>
      </w:r>
    </w:p>
    <w:p w14:paraId="584E024F" w14:textId="77777777" w:rsidR="00F431E4" w:rsidRPr="00DD3216" w:rsidRDefault="00F431E4" w:rsidP="001C383C">
      <w:pPr>
        <w:pStyle w:val="Max---"/>
      </w:pPr>
      <w:r w:rsidRPr="00DD3216">
        <w:t>sistemi di gestione edifici;</w:t>
      </w:r>
    </w:p>
    <w:p w14:paraId="43BB7F71" w14:textId="77777777" w:rsidR="00F431E4" w:rsidRPr="00DD3216" w:rsidRDefault="00F431E4" w:rsidP="001C383C">
      <w:pPr>
        <w:pStyle w:val="Max---"/>
      </w:pPr>
      <w:r w:rsidRPr="00DD3216">
        <w:t xml:space="preserve">ventilazione automatica di locali (ad es. bagni); </w:t>
      </w:r>
    </w:p>
    <w:p w14:paraId="0B14FDBA" w14:textId="77777777" w:rsidR="00F431E4" w:rsidRPr="00DD3216" w:rsidRDefault="00F431E4" w:rsidP="001C383C">
      <w:pPr>
        <w:pStyle w:val="Max---"/>
      </w:pPr>
      <w:r w:rsidRPr="00DD3216">
        <w:t>quant’altro ritenuto necessario.</w:t>
      </w:r>
    </w:p>
    <w:p w14:paraId="3F567CB9" w14:textId="77777777" w:rsidR="00F431E4" w:rsidRPr="00DD3216" w:rsidRDefault="00F431E4" w:rsidP="00BB671F">
      <w:r w:rsidRPr="00DD3216">
        <w:t>I dati da rilevare sopra indicati sono migliorabili dal Fornitore in Offerta Tecnica.</w:t>
      </w:r>
    </w:p>
    <w:p w14:paraId="73FB88DD" w14:textId="58029A7C" w:rsidR="00F431E4" w:rsidRPr="00DD3216" w:rsidRDefault="00F431E4" w:rsidP="00BB671F">
      <w:r w:rsidRPr="00DD3216">
        <w:t>Laddove sia già presente presso gli edifici un sistema di telecontrollo e che questo non rispetti le suddette caratteristiche minime</w:t>
      </w:r>
      <w:r w:rsidR="00904470" w:rsidRPr="00DD3216">
        <w:t>,</w:t>
      </w:r>
      <w:r w:rsidRPr="00DD3216">
        <w:t xml:space="preserve"> il Fornitore è obbligato all’adeguamento tecnologico dello stesso ai fini del rispetto di quanto descritto, fatta salva la facoltà dell’Amministrazione di poter mantenere il sistema esistente. </w:t>
      </w:r>
      <w:r w:rsidR="00E3215E" w:rsidRPr="00DD3216">
        <w:t xml:space="preserve">Tale sistema deve essere realizzato entro 120 giorni dalla data di presa in consegna degli </w:t>
      </w:r>
      <w:r w:rsidRPr="00DD3216">
        <w:t>Impianti elettrici.</w:t>
      </w:r>
    </w:p>
    <w:p w14:paraId="13BE8751" w14:textId="1C25EFDD" w:rsidR="00F431E4" w:rsidRPr="00DD3216" w:rsidRDefault="00F431E4" w:rsidP="00BB671F">
      <w:r w:rsidRPr="00DD3216">
        <w:t xml:space="preserve">I dati rilevati dal sistema di gestione e monitoraggio a distanza devono essere accessibili, in sola lettura, direttamente dall’Amministrazione al fine di consentirle di verificare il corretto svolgimento dell'attività da parte del Fornitore, di verificare lo stato generale del sistema, lo stato di funzionamento degli impianti e le temperature e l’umidità relativa all’interno dei Luoghi di Fornitura (se attivato il servizio B o C). </w:t>
      </w:r>
      <w:r w:rsidR="004273E0" w:rsidRPr="00DD3216">
        <w:t>Inoltre,</w:t>
      </w:r>
      <w:r w:rsidRPr="00DD3216">
        <w:t xml:space="preserve"> l’Amministrazione deve avere la possibilità di interrogare il database per gli orari di funzionamento e di stampare i dati storici delle grandezze caratteristiche degli impianti o gruppi di essi. Lo stato degli allarmi e la loro gestione </w:t>
      </w:r>
      <w:r w:rsidR="004273E0" w:rsidRPr="00DD3216">
        <w:t>devono essere controllabili</w:t>
      </w:r>
      <w:r w:rsidRPr="00DD3216">
        <w:t xml:space="preserve"> dall’Amministrazione in tempo reale mentre i dati del sistema devono essere resi disponibili all’interno del sistema informativo (integrato al sistema di Telegestione e Telecontrollo degli impianti elettrici) e devono essere scaricabili anche attraverso report settimanali.</w:t>
      </w:r>
    </w:p>
    <w:p w14:paraId="0F59D9D0" w14:textId="77777777" w:rsidR="00F431E4" w:rsidRPr="00DD3216" w:rsidRDefault="00F431E4" w:rsidP="00BB671F">
      <w:r w:rsidRPr="00DD3216">
        <w:lastRenderedPageBreak/>
        <w:t>Il Fornitore è inoltre tenuto a consegnare all’Amministrazione il back up dei dati del sistema di monitoraggio a distanza registrati su supporto informatico e in formato e tempistica concordati con l’Amministrazione. I suddetti dati devono altresì essere conservati in versione elettronica per tutta la durata dei singoli Contratti di Fornitura.</w:t>
      </w:r>
    </w:p>
    <w:p w14:paraId="0505BA90" w14:textId="77777777" w:rsidR="00F431E4" w:rsidRPr="00DD3216" w:rsidRDefault="00F431E4" w:rsidP="00BB671F">
      <w:r w:rsidRPr="00DD3216">
        <w:t>I costi telefonici necessari al funzionamento del sistema di gestione e monitoraggio a distanza degli impianti sono a carico del Fornitore.</w:t>
      </w:r>
    </w:p>
    <w:p w14:paraId="47D2CA0E" w14:textId="77777777" w:rsidR="00F431E4" w:rsidRPr="00DD3216" w:rsidRDefault="00F431E4" w:rsidP="00170C81">
      <w:pPr>
        <w:pStyle w:val="MAX111"/>
        <w:rPr>
          <w:color w:val="auto"/>
        </w:rPr>
      </w:pPr>
      <w:bookmarkStart w:id="270" w:name="_Toc224113016"/>
      <w:r w:rsidRPr="00DD3216">
        <w:rPr>
          <w:color w:val="auto"/>
        </w:rPr>
        <w:t>Diagnosi Energetica</w:t>
      </w:r>
      <w:bookmarkEnd w:id="270"/>
    </w:p>
    <w:p w14:paraId="7C9E4736" w14:textId="65098532" w:rsidR="00F431E4" w:rsidRPr="00DD3216" w:rsidRDefault="00F431E4" w:rsidP="00BB671F">
      <w:r w:rsidRPr="00DD3216">
        <w:t xml:space="preserve">Il Fornitore deve eseguire, entro </w:t>
      </w:r>
      <w:r w:rsidR="00BF44D5" w:rsidRPr="00DD3216">
        <w:t>un</w:t>
      </w:r>
      <w:r w:rsidRPr="00DD3216">
        <w:t xml:space="preserve"> anno a partire dalla </w:t>
      </w:r>
      <w:r w:rsidR="00BF44D5" w:rsidRPr="00DD3216">
        <w:t>data di conclusione degli interventi di riqualificazione energetica</w:t>
      </w:r>
      <w:r w:rsidRPr="00DD3216">
        <w:t>, una diagnosi energetica de</w:t>
      </w:r>
      <w:r w:rsidR="00BF44D5" w:rsidRPr="00DD3216">
        <w:t>i</w:t>
      </w:r>
      <w:r w:rsidRPr="00DD3216">
        <w:t xml:space="preserve"> </w:t>
      </w:r>
      <w:r w:rsidR="00BF44D5" w:rsidRPr="00DD3216">
        <w:t xml:space="preserve">sistemi </w:t>
      </w:r>
      <w:r w:rsidRPr="00DD3216">
        <w:t>edificio-impianto. La Diagnosi Energetica</w:t>
      </w:r>
      <w:r w:rsidR="00C40ECF" w:rsidRPr="00DD3216">
        <w:t>,</w:t>
      </w:r>
      <w:r w:rsidR="000C4B9F" w:rsidRPr="00DD3216">
        <w:t xml:space="preserve"> </w:t>
      </w:r>
      <w:r w:rsidRPr="00DD3216">
        <w:t>effettuata nel rispetto della normativa tecnica tempo per tempo vigente/cogente e coerentemente a quanto indicato dal D.Lgs. 115/2008, dall’Allegato 2 del D.Lgs</w:t>
      </w:r>
      <w:r w:rsidR="004E51BB" w:rsidRPr="00DD3216">
        <w:t>.</w:t>
      </w:r>
      <w:r w:rsidRPr="00DD3216">
        <w:t xml:space="preserve"> 102/2014 e s.m.i., consiste in una procedura sistematica volta a fornire un’adeguata conoscenza del profilo di consumo energetico (termico-elettrico) al fine di fornire un quadro sui consumi energetici interni e</w:t>
      </w:r>
      <w:r w:rsidR="00FD732D" w:rsidRPr="00DD3216">
        <w:t xml:space="preserve"> altresì</w:t>
      </w:r>
      <w:r w:rsidRPr="00DD3216">
        <w:t xml:space="preserve"> individuare interventi di riqualificazione energetica (integrativi rispetto a quelli presenti nel PTE) che siano finalizzati:</w:t>
      </w:r>
    </w:p>
    <w:p w14:paraId="5F1ED16F" w14:textId="77777777" w:rsidR="00F431E4" w:rsidRPr="00DD3216" w:rsidRDefault="00F431E4" w:rsidP="00B10DF8">
      <w:pPr>
        <w:pStyle w:val="Max"/>
      </w:pPr>
      <w:r w:rsidRPr="00DD3216">
        <w:t xml:space="preserve">all’utilizzo delle fonti rinnovabili; </w:t>
      </w:r>
    </w:p>
    <w:p w14:paraId="3C55820A" w14:textId="77777777" w:rsidR="00F431E4" w:rsidRPr="00DD3216" w:rsidRDefault="00F431E4" w:rsidP="00B10DF8">
      <w:pPr>
        <w:pStyle w:val="Max"/>
      </w:pPr>
      <w:r w:rsidRPr="00DD3216">
        <w:t xml:space="preserve">al risparmio energetico; </w:t>
      </w:r>
    </w:p>
    <w:p w14:paraId="376A96FF" w14:textId="77777777" w:rsidR="00F431E4" w:rsidRPr="00DD3216" w:rsidRDefault="00F431E4" w:rsidP="00BB671F">
      <w:r w:rsidRPr="00DD3216">
        <w:t>e che siano diretti alla riduzione del fabbisogno di energia primaria e delle emissioni climalteranti nel rispetto delle normative vigenti.</w:t>
      </w:r>
    </w:p>
    <w:p w14:paraId="0F2F748E" w14:textId="77777777" w:rsidR="00F431E4" w:rsidRPr="00DD3216" w:rsidRDefault="00F431E4" w:rsidP="00BB671F">
      <w:r w:rsidRPr="00DD3216">
        <w:t>Gli obiettivi di tale attività sono pertanto:</w:t>
      </w:r>
    </w:p>
    <w:p w14:paraId="2A971CBE" w14:textId="77777777" w:rsidR="00F431E4" w:rsidRPr="00DD3216" w:rsidRDefault="00F431E4" w:rsidP="009D1C33">
      <w:pPr>
        <w:pStyle w:val="Max1elenco"/>
        <w:numPr>
          <w:ilvl w:val="0"/>
          <w:numId w:val="23"/>
        </w:numPr>
      </w:pPr>
      <w:r w:rsidRPr="00DD3216">
        <w:t>Definire il bilancio energetico del sistema edificio-impianto;</w:t>
      </w:r>
    </w:p>
    <w:p w14:paraId="02365E7F" w14:textId="77777777" w:rsidR="00F431E4" w:rsidRPr="00DD3216" w:rsidRDefault="00F431E4" w:rsidP="009D1C33">
      <w:pPr>
        <w:pStyle w:val="Max1elenco"/>
        <w:numPr>
          <w:ilvl w:val="0"/>
          <w:numId w:val="23"/>
        </w:numPr>
      </w:pPr>
      <w:r w:rsidRPr="00DD3216">
        <w:t>Individuare gli interventi di riqualificazione tecnologica del sistema edificio – impianto;</w:t>
      </w:r>
    </w:p>
    <w:p w14:paraId="7AD3EDD3" w14:textId="77777777" w:rsidR="00F431E4" w:rsidRPr="00DD3216" w:rsidRDefault="00F431E4" w:rsidP="009D1C33">
      <w:pPr>
        <w:pStyle w:val="Max1elenco"/>
        <w:numPr>
          <w:ilvl w:val="0"/>
          <w:numId w:val="23"/>
        </w:numPr>
      </w:pPr>
      <w:r w:rsidRPr="00DD3216">
        <w:t>Valutare per ciascun intervento le opportunità tecnico-economiche;</w:t>
      </w:r>
    </w:p>
    <w:p w14:paraId="2F57A0A1" w14:textId="232D4DAE" w:rsidR="00F431E4" w:rsidRPr="00DD3216" w:rsidRDefault="00F431E4" w:rsidP="009D1C33">
      <w:pPr>
        <w:pStyle w:val="Max1elenco"/>
        <w:numPr>
          <w:ilvl w:val="0"/>
          <w:numId w:val="23"/>
        </w:numPr>
      </w:pPr>
      <w:r w:rsidRPr="00DD3216">
        <w:t>Valutare le modalità gestionali (accensioni, spegnimenti,</w:t>
      </w:r>
      <w:r w:rsidR="00BF44D5" w:rsidRPr="00DD3216">
        <w:t xml:space="preserve"> </w:t>
      </w:r>
      <w:r w:rsidRPr="00DD3216">
        <w:t>…) al fine di ottimizzare la gestione e di ridurne le spese.</w:t>
      </w:r>
    </w:p>
    <w:p w14:paraId="4FBA1D53" w14:textId="035C6520" w:rsidR="00F431E4" w:rsidRPr="00DD3216" w:rsidRDefault="00F431E4" w:rsidP="00BB671F">
      <w:r w:rsidRPr="00DD3216">
        <w:t xml:space="preserve">La Diagnosi si svolge simulando gli impianti in esercizio e l’andamento dei consumi energetici risulta pertanto più collegato alle modalità di esercizio. </w:t>
      </w:r>
    </w:p>
    <w:p w14:paraId="3203D504" w14:textId="77777777" w:rsidR="00F431E4" w:rsidRPr="00DD3216" w:rsidRDefault="00F431E4" w:rsidP="00BB671F">
      <w:r w:rsidRPr="00DD3216">
        <w:t xml:space="preserve">Nel caso in cui il Fornitore gestisca solo una porzione dell’edificio, la Diagnosi potrà essere effettuata sulla sola porzione di edificio gestita dallo stesso. </w:t>
      </w:r>
    </w:p>
    <w:p w14:paraId="580FC874" w14:textId="1F733A81" w:rsidR="00F431E4" w:rsidRPr="00DD3216" w:rsidRDefault="00F431E4" w:rsidP="00BB671F">
      <w:pPr>
        <w:rPr>
          <w:i/>
        </w:rPr>
      </w:pPr>
      <w:r w:rsidRPr="00DD3216">
        <w:t xml:space="preserve">Le modalità di esecuzione, gestione, presentazione dei risultati, così come i modelli previsionali utilizzati debbono essere coerenti con quanto </w:t>
      </w:r>
      <w:r w:rsidR="00C7568E" w:rsidRPr="00DD3216">
        <w:t>previsto dalla normativa tempo per tempo vigente</w:t>
      </w:r>
      <w:r w:rsidR="00572F6B" w:rsidRPr="00DD3216">
        <w:t xml:space="preserve"> e in particolare la Diagnosi Energetica deve essere </w:t>
      </w:r>
      <w:r w:rsidR="00164FE2" w:rsidRPr="00DD3216">
        <w:t>effettuata ai sensi della Norma UNI CEI EN 16247</w:t>
      </w:r>
      <w:r w:rsidRPr="00DD3216">
        <w:rPr>
          <w:i/>
        </w:rPr>
        <w:t>.</w:t>
      </w:r>
    </w:p>
    <w:p w14:paraId="61006A43" w14:textId="77CDA199" w:rsidR="00A846FD" w:rsidRPr="00DD3216" w:rsidRDefault="00A846FD" w:rsidP="00BB671F">
      <w:r w:rsidRPr="00DD3216">
        <w:rPr>
          <w:highlight w:val="lightGray"/>
        </w:rPr>
        <w:t>Il Fornitore dovrà riportare</w:t>
      </w:r>
      <w:r w:rsidR="005046D2" w:rsidRPr="00DD3216">
        <w:rPr>
          <w:highlight w:val="lightGray"/>
        </w:rPr>
        <w:t xml:space="preserve"> altresì</w:t>
      </w:r>
      <w:r w:rsidRPr="00DD3216">
        <w:rPr>
          <w:highlight w:val="lightGray"/>
        </w:rPr>
        <w:t xml:space="preserve"> tutti i dati misurati nell</w:t>
      </w:r>
      <w:r w:rsidR="00C41A16" w:rsidRPr="00DD3216">
        <w:rPr>
          <w:highlight w:val="lightGray"/>
        </w:rPr>
        <w:t xml:space="preserve">e </w:t>
      </w:r>
      <w:r w:rsidRPr="00DD3216">
        <w:rPr>
          <w:highlight w:val="lightGray"/>
        </w:rPr>
        <w:t>allegat</w:t>
      </w:r>
      <w:r w:rsidR="00C41A16" w:rsidRPr="00DD3216">
        <w:rPr>
          <w:highlight w:val="lightGray"/>
        </w:rPr>
        <w:t>e</w:t>
      </w:r>
      <w:r w:rsidRPr="00DD3216">
        <w:rPr>
          <w:highlight w:val="lightGray"/>
        </w:rPr>
        <w:t xml:space="preserve"> </w:t>
      </w:r>
      <w:r w:rsidR="005A42FF" w:rsidRPr="00DD3216">
        <w:rPr>
          <w:highlight w:val="lightGray"/>
        </w:rPr>
        <w:t>“</w:t>
      </w:r>
      <w:r w:rsidRPr="00DD3216">
        <w:rPr>
          <w:highlight w:val="lightGray"/>
        </w:rPr>
        <w:t>Scheda Annua Consumi</w:t>
      </w:r>
      <w:r w:rsidR="005A42FF" w:rsidRPr="00DD3216">
        <w:rPr>
          <w:highlight w:val="lightGray"/>
        </w:rPr>
        <w:t>”</w:t>
      </w:r>
      <w:r w:rsidRPr="00DD3216">
        <w:rPr>
          <w:highlight w:val="lightGray"/>
        </w:rPr>
        <w:t xml:space="preserve"> e </w:t>
      </w:r>
      <w:r w:rsidR="005A42FF" w:rsidRPr="00DD3216">
        <w:rPr>
          <w:highlight w:val="lightGray"/>
        </w:rPr>
        <w:t>“</w:t>
      </w:r>
      <w:r w:rsidRPr="00DD3216">
        <w:rPr>
          <w:highlight w:val="lightGray"/>
        </w:rPr>
        <w:t>Scheda Annua dei Risultati</w:t>
      </w:r>
      <w:r w:rsidR="005A42FF" w:rsidRPr="00DD3216">
        <w:rPr>
          <w:highlight w:val="lightGray"/>
        </w:rPr>
        <w:t>”</w:t>
      </w:r>
      <w:r w:rsidRPr="00DD3216">
        <w:rPr>
          <w:highlight w:val="lightGray"/>
        </w:rPr>
        <w:t>, riportate nella Appendice 8.</w:t>
      </w:r>
    </w:p>
    <w:p w14:paraId="757D4008" w14:textId="77777777" w:rsidR="00F431E4" w:rsidRPr="00DD3216" w:rsidRDefault="00F431E4" w:rsidP="00170C81">
      <w:pPr>
        <w:pStyle w:val="MAX111"/>
        <w:rPr>
          <w:color w:val="auto"/>
        </w:rPr>
      </w:pPr>
      <w:bookmarkStart w:id="271" w:name="_Toc224113017"/>
      <w:r w:rsidRPr="00DD3216">
        <w:rPr>
          <w:color w:val="auto"/>
        </w:rPr>
        <w:t>Certificazione Energetica</w:t>
      </w:r>
      <w:bookmarkEnd w:id="271"/>
    </w:p>
    <w:p w14:paraId="610E791A" w14:textId="646D6105" w:rsidR="00F431E4" w:rsidRPr="00DD3216" w:rsidRDefault="00F431E4" w:rsidP="00BB671F">
      <w:r w:rsidRPr="00DD3216">
        <w:t>Il Fornitore dovrà garantire la produzione di un Attestato di Prestazione Energetica (APE) per ognuno degli edifici e delle unità immobiliari, oggetto del Servizio Energia “A” nel rispetto di quanto previsto dal D.Lgs. 192/2005 e s.m.i. ed in ottemperanza al Decreto 26 giugno 2015</w:t>
      </w:r>
      <w:r w:rsidR="002B053F" w:rsidRPr="00DD3216">
        <w:t>,</w:t>
      </w:r>
      <w:r w:rsidRPr="00DD3216">
        <w:t xml:space="preserve"> </w:t>
      </w:r>
      <w:r w:rsidRPr="00DD3216">
        <w:rPr>
          <w:i/>
        </w:rPr>
        <w:t>“Adeguamento del decreto del Ministro dello sviluppo economico, 26 giugno 2009 - Linee guida nazionali per la certificazione energetica degli edifici”</w:t>
      </w:r>
      <w:r w:rsidRPr="00DD3216">
        <w:t xml:space="preserve"> e s.m.i. e dovrà renderlo disponibile all’Amministrazione Contraente. L’APE dovrà esser</w:t>
      </w:r>
      <w:r w:rsidR="00C90312" w:rsidRPr="00DD3216">
        <w:t>e</w:t>
      </w:r>
      <w:r w:rsidRPr="00DD3216">
        <w:t xml:space="preserve"> prodott</w:t>
      </w:r>
      <w:r w:rsidR="001F53EF" w:rsidRPr="00DD3216">
        <w:t>a</w:t>
      </w:r>
      <w:r w:rsidRPr="00DD3216">
        <w:t xml:space="preserve"> secondo quanto previsto al D.Lgs. 115/2008, articolo 18, comma 6, secondo le Linee guida nazionali per la Certificazione Energetica degli edifici (DECRETO 26 giugno 2015 </w:t>
      </w:r>
      <w:r w:rsidR="009D6442" w:rsidRPr="00DD3216">
        <w:t>a</w:t>
      </w:r>
      <w:r w:rsidRPr="00DD3216">
        <w:t xml:space="preserve">deguamento del decreto del Ministro dello </w:t>
      </w:r>
      <w:r w:rsidRPr="00DD3216">
        <w:lastRenderedPageBreak/>
        <w:t>sviluppo economico 26 giugno del 2009) e secondo le modalità definite dalla normativa cogente a livello regionale.</w:t>
      </w:r>
    </w:p>
    <w:p w14:paraId="3FDE098E" w14:textId="6F6E22D5" w:rsidR="00417142" w:rsidRPr="00DD3216" w:rsidRDefault="00F431E4" w:rsidP="00BB671F">
      <w:r w:rsidRPr="00DD3216">
        <w:t>L’APE dovrà essere</w:t>
      </w:r>
      <w:r w:rsidR="00D65BCB" w:rsidRPr="00DD3216">
        <w:t xml:space="preserve"> </w:t>
      </w:r>
      <w:r w:rsidR="0046063F" w:rsidRPr="00DD3216">
        <w:t>prodott</w:t>
      </w:r>
      <w:r w:rsidR="001F53EF" w:rsidRPr="00DD3216">
        <w:t>a</w:t>
      </w:r>
      <w:r w:rsidR="0046063F" w:rsidRPr="00DD3216">
        <w:t xml:space="preserve"> </w:t>
      </w:r>
      <w:r w:rsidRPr="00DD3216">
        <w:t>dal Fornitore entro un anno dalla realizzazione degli interventi di riqualificazione energetica (per gli immobili interessati dagli interventi). Il Fornitore si impegna altresì ad aggiornare l’Attestato di Prestazione Energetica</w:t>
      </w:r>
      <w:r w:rsidR="004437EE" w:rsidRPr="00DD3216">
        <w:t xml:space="preserve"> (per tutti gli immobili dell’OPF) alla scadenza che dovesse intervenire </w:t>
      </w:r>
      <w:r w:rsidRPr="00DD3216">
        <w:t xml:space="preserve">nel corso della durata del contratto. </w:t>
      </w:r>
    </w:p>
    <w:p w14:paraId="0348C094" w14:textId="01654AEC" w:rsidR="00F431E4" w:rsidRPr="00DD3216" w:rsidRDefault="00F431E4" w:rsidP="00BB671F">
      <w:r w:rsidRPr="00DD3216">
        <w:t xml:space="preserve">La mancata produzione od aggiornamento dell’APE </w:t>
      </w:r>
      <w:r w:rsidR="00E8428A" w:rsidRPr="00DD3216">
        <w:t xml:space="preserve">avrà effetto nella misurazione dei livelli di servizio e </w:t>
      </w:r>
      <w:r w:rsidRPr="00DD3216">
        <w:t xml:space="preserve">darà luogo all’applicazione della penale di cui al </w:t>
      </w:r>
      <w:r w:rsidR="00EF3422" w:rsidRPr="00DD3216">
        <w:t>paragrafo 9</w:t>
      </w:r>
      <w:r w:rsidRPr="00DD3216">
        <w:t>.</w:t>
      </w:r>
    </w:p>
    <w:p w14:paraId="191090FC" w14:textId="77777777" w:rsidR="00F431E4" w:rsidRPr="00DD3216" w:rsidRDefault="00F431E4" w:rsidP="00BB671F">
      <w:r w:rsidRPr="00DD3216">
        <w:t>Con riferimento, ai requisiti di indipendenza e imparzialità, di cui al D.Lgs. 115/2008, titolo III, allegato III, articolo 2, comma 3 e s.m.i, si ricorda che l’esecutore della certificazione, in genere denominato “Certificatore” dovrà essere soggetto abilitato ai sensi del decreto del Presidente della Repubblica 16 aprile 2013, n. 75 oltre che a rispondere ai requisiti regionali, compresa l’iscrizione agli albi regionali (ove esistenti) della regione in cui insistono gli edifici, e che dovrà poi produrre la dichiarazione relativa all’assenza di conflitto di interesse ove dichiara la non presenza di uno dei motivi di esclusione (a solo titolo esemplificativo: aver progettato gli impianti termici o parte di essi).</w:t>
      </w:r>
    </w:p>
    <w:p w14:paraId="2B96D543" w14:textId="77777777" w:rsidR="00F431E4" w:rsidRPr="00DD3216" w:rsidRDefault="00F431E4" w:rsidP="00BB671F">
      <w:r w:rsidRPr="00DD3216">
        <w:t>Il calcolo della prestazione energetica degli edifici e degli impianti dovrà essere eseguito secondo le Linee guida nazionali per la certificazione energetica degli edifici in ottemperanza al Decreto 26 giugno 2015 e s.m.i., secondo le norme tecniche regionali.</w:t>
      </w:r>
    </w:p>
    <w:p w14:paraId="54804148" w14:textId="58B6A76F" w:rsidR="00F431E4" w:rsidRPr="00DD3216" w:rsidRDefault="00F431E4" w:rsidP="00BB671F">
      <w:r w:rsidRPr="00DD3216">
        <w:t>L’APE prodotta dal Fornitore dovrà essere adeguata alle caratteristiche richieste per alimentare il Sistema Informativo sugli Attestati di Prestazione Energetica, denominato SIAPE, banca dati nazionale degli attestati ed istituito da ENEA in ottemperanza all’art</w:t>
      </w:r>
      <w:r w:rsidR="0001492F" w:rsidRPr="00DD3216">
        <w:t>.</w:t>
      </w:r>
      <w:r w:rsidRPr="00DD3216">
        <w:t xml:space="preserve"> 6 del Decreto 26 giugno 2015 Linee guida nazionali per la certificazione energetica degli edifici</w:t>
      </w:r>
      <w:r w:rsidR="000B74DA" w:rsidRPr="00DD3216">
        <w:t xml:space="preserve"> ed alla specifica normativa regionale</w:t>
      </w:r>
      <w:r w:rsidRPr="00DD3216">
        <w:t>.</w:t>
      </w:r>
    </w:p>
    <w:p w14:paraId="57554E1B" w14:textId="1A17EDCC" w:rsidR="00F431E4" w:rsidRPr="00DD3216" w:rsidRDefault="00F431E4" w:rsidP="00BB671F">
      <w:r w:rsidRPr="00DD3216">
        <w:t>Al fine di consentire la realizzazione dell’A</w:t>
      </w:r>
      <w:r w:rsidR="0050492A" w:rsidRPr="00DD3216">
        <w:t>PE</w:t>
      </w:r>
      <w:r w:rsidRPr="00DD3216">
        <w:t>, l’Amministrazione metterà a disposizione del Fornitore tutto il materiale in suo possesso.</w:t>
      </w:r>
    </w:p>
    <w:p w14:paraId="7EA251AC" w14:textId="77777777" w:rsidR="00F431E4" w:rsidRPr="00DD3216" w:rsidRDefault="00F431E4" w:rsidP="00BB671F">
      <w:r w:rsidRPr="00DD3216">
        <w:t>L’attività di Certificazione Energetica è da considerarsi, in ogni sua parte a cura e spese del Fornitore.</w:t>
      </w:r>
    </w:p>
    <w:p w14:paraId="34243AF5" w14:textId="68D8FF23" w:rsidR="00F431E4" w:rsidRPr="00DD3216" w:rsidRDefault="0001492F" w:rsidP="00BB671F">
      <w:r w:rsidRPr="00DD3216">
        <w:t>La</w:t>
      </w:r>
      <w:r w:rsidR="00F431E4" w:rsidRPr="00DD3216">
        <w:t xml:space="preserve"> presenza di un Attestato di Certificazione/Prestazione Energetica degli edifici (ACE o APE) realizzato secondo la normativa cogente all’atto della pubblicazione del Decreto 26 giugno 2015 “Adeguamento del decreto del Ministro dello sviluppo economico, 26 giugno 2009 Linee guida nazionali per la certificazione energetica degli edifici” ed ancora valido non varia gli obblighi del presente articolo ed obbliga perciò al rifacimento dello stesso, con le regole indicate dal presente articolo.</w:t>
      </w:r>
    </w:p>
    <w:p w14:paraId="2B857122" w14:textId="77777777" w:rsidR="0033641C" w:rsidRPr="00DD3216" w:rsidRDefault="0033641C" w:rsidP="00BB671F"/>
    <w:p w14:paraId="15134819" w14:textId="2C19FD93" w:rsidR="00F34729" w:rsidRPr="00DD3216" w:rsidRDefault="00F34729" w:rsidP="008C447B">
      <w:pPr>
        <w:pStyle w:val="Max11"/>
      </w:pPr>
      <w:bookmarkStart w:id="272" w:name="_Toc224113018"/>
      <w:r w:rsidRPr="00DD3216">
        <w:t>ATTIVITA’ DI GOVERNO</w:t>
      </w:r>
      <w:bookmarkEnd w:id="272"/>
      <w:r w:rsidR="00D84C9E" w:rsidRPr="00DD3216">
        <w:t xml:space="preserve"> </w:t>
      </w:r>
    </w:p>
    <w:p w14:paraId="3B84795A" w14:textId="55A212C7" w:rsidR="00D84C9E" w:rsidRPr="00DD3216" w:rsidRDefault="00D84C9E" w:rsidP="00BB671F">
      <w:bookmarkStart w:id="273" w:name="_Toc325013578"/>
      <w:r w:rsidRPr="00DD3216">
        <w:t xml:space="preserve">Il Fornitore dovrà governare le attività inerenti </w:t>
      </w:r>
      <w:r w:rsidR="008D67DC" w:rsidRPr="00DD3216">
        <w:t>al</w:t>
      </w:r>
      <w:r w:rsidRPr="00DD3216">
        <w:t xml:space="preserve">l’erogazione dei Servizi di Governo con un sistema di processi efficaci e opportunamente informatizzati. Nello specifico, il presente </w:t>
      </w:r>
      <w:r w:rsidR="00B10310" w:rsidRPr="00DD3216">
        <w:t xml:space="preserve">Documento </w:t>
      </w:r>
      <w:r w:rsidRPr="00DD3216">
        <w:t>riporta, di seguito, le prescrizioni riguardanti le seguenti attività:</w:t>
      </w:r>
    </w:p>
    <w:p w14:paraId="597B022A" w14:textId="551618B0" w:rsidR="00E32770" w:rsidRPr="00DD3216" w:rsidRDefault="00E32770" w:rsidP="00823F71">
      <w:pPr>
        <w:pStyle w:val="Max"/>
      </w:pPr>
      <w:r w:rsidRPr="00DD3216">
        <w:t>implementazione, gestione e manutenzione del Sistema Informativo</w:t>
      </w:r>
      <w:r w:rsidR="00632D09" w:rsidRPr="00DD3216">
        <w:t xml:space="preserve"> (rif. par. 6.5.1);</w:t>
      </w:r>
    </w:p>
    <w:p w14:paraId="5F0EF2F4" w14:textId="4BBDE9C2" w:rsidR="00E32770" w:rsidRPr="00DD3216" w:rsidRDefault="00E32770" w:rsidP="00823F71">
      <w:pPr>
        <w:pStyle w:val="Max"/>
      </w:pPr>
      <w:r w:rsidRPr="00DD3216">
        <w:t>implementazione e gestione del Call Center</w:t>
      </w:r>
      <w:r w:rsidR="00632D09" w:rsidRPr="00DD3216">
        <w:t xml:space="preserve"> (rif. par. 6.5.2);</w:t>
      </w:r>
    </w:p>
    <w:p w14:paraId="199A728A" w14:textId="4FBD9ECD" w:rsidR="00B3568A" w:rsidRPr="00DD3216" w:rsidRDefault="00E32770" w:rsidP="00823F71">
      <w:pPr>
        <w:pStyle w:val="Max"/>
      </w:pPr>
      <w:r w:rsidRPr="00DD3216">
        <w:t>costituzione e gestione dell’Anagrafica Tecnica</w:t>
      </w:r>
      <w:r w:rsidR="00632D09" w:rsidRPr="00DD3216">
        <w:t xml:space="preserve"> (rif. par. 6.5.3);</w:t>
      </w:r>
    </w:p>
    <w:p w14:paraId="0AC1C988" w14:textId="38C286D2" w:rsidR="00E32770" w:rsidRPr="00DD3216" w:rsidRDefault="00E32770" w:rsidP="00823F71">
      <w:pPr>
        <w:pStyle w:val="Max"/>
      </w:pPr>
      <w:r w:rsidRPr="00DD3216">
        <w:t>programmazione e controllo operati</w:t>
      </w:r>
      <w:r w:rsidR="00632D09" w:rsidRPr="00DD3216">
        <w:t xml:space="preserve"> (rif. par. 6.5.4)</w:t>
      </w:r>
      <w:r w:rsidRPr="00DD3216">
        <w:t>.</w:t>
      </w:r>
    </w:p>
    <w:p w14:paraId="64D47DC0" w14:textId="77777777" w:rsidR="00D84C9E" w:rsidRPr="00DD3216" w:rsidRDefault="00D84C9E" w:rsidP="00BB671F">
      <w:r w:rsidRPr="00DD3216">
        <w:t xml:space="preserve">I Servizi di Governo sono remunerati dal Canone del Servizio Energia A (obbligatorio) e degli eventuali altri servizi attivati. </w:t>
      </w:r>
    </w:p>
    <w:p w14:paraId="46E92510" w14:textId="77777777" w:rsidR="00D84C9E" w:rsidRPr="00DD3216" w:rsidRDefault="00D84C9E" w:rsidP="00170C81">
      <w:pPr>
        <w:pStyle w:val="MAX111"/>
        <w:rPr>
          <w:color w:val="auto"/>
        </w:rPr>
      </w:pPr>
      <w:bookmarkStart w:id="274" w:name="_Toc224113019"/>
      <w:r w:rsidRPr="00DD3216">
        <w:rPr>
          <w:color w:val="auto"/>
        </w:rPr>
        <w:t>Sistema Informativo</w:t>
      </w:r>
      <w:bookmarkEnd w:id="274"/>
      <w:r w:rsidRPr="00DD3216">
        <w:rPr>
          <w:color w:val="auto"/>
        </w:rPr>
        <w:t xml:space="preserve"> </w:t>
      </w:r>
    </w:p>
    <w:p w14:paraId="1156D549" w14:textId="7D9AB550" w:rsidR="00FE588C" w:rsidRPr="00DD3216" w:rsidRDefault="00FE588C" w:rsidP="00FE588C">
      <w:pPr>
        <w:spacing w:before="120" w:after="120"/>
      </w:pPr>
      <w:r w:rsidRPr="00DD3216">
        <w:lastRenderedPageBreak/>
        <w:t xml:space="preserve">Il Fornitore deve mettere a disposizione delle Amministrazioni, senza che questo comporti alcun onere aggiuntivo, un Sistema Informativo che </w:t>
      </w:r>
      <w:r w:rsidR="00A56655" w:rsidRPr="00DD3216">
        <w:t xml:space="preserve">abbia </w:t>
      </w:r>
      <w:r w:rsidRPr="00DD3216">
        <w:t xml:space="preserve">come obiettivo la gestione dei flussi informativi tra il Fornitore e l’Amministrazione, in modo da garantire alla stessa la pronta fruibilità e disponibilità </w:t>
      </w:r>
      <w:r w:rsidR="00215C6A" w:rsidRPr="00DD3216">
        <w:t xml:space="preserve">dei </w:t>
      </w:r>
      <w:r w:rsidRPr="00DD3216">
        <w:t>dati e d</w:t>
      </w:r>
      <w:r w:rsidR="00215C6A" w:rsidRPr="00DD3216">
        <w:t>elle</w:t>
      </w:r>
      <w:r w:rsidRPr="00DD3216">
        <w:t xml:space="preserve"> informazioni (di tipo tecnico, operativo, gestionale</w:t>
      </w:r>
      <w:r w:rsidRPr="00DD3216">
        <w:rPr>
          <w:shd w:val="clear" w:color="auto" w:fill="FFFFFF" w:themeFill="background1"/>
        </w:rPr>
        <w:t xml:space="preserve"> ed economico</w:t>
      </w:r>
      <w:r w:rsidRPr="00DD3216">
        <w:t>) necessari nelle diverse fasi di pianificazione, programmazione, esecuzione e controllo dei servizi erogati.</w:t>
      </w:r>
    </w:p>
    <w:p w14:paraId="4B41170D" w14:textId="077778C7" w:rsidR="00FE588C" w:rsidRPr="00DD3216" w:rsidRDefault="00FE588C" w:rsidP="00FE588C">
      <w:pPr>
        <w:spacing w:before="120" w:after="120"/>
      </w:pPr>
      <w:r w:rsidRPr="00DD3216">
        <w:t>Pertanto, il Fornitore deve implementare, un efficace ed efficiente strumento informatico per il supporto delle attività di gestione operativa e controllo dei servizi, che consenta:</w:t>
      </w:r>
    </w:p>
    <w:p w14:paraId="1C4CC92F" w14:textId="77777777" w:rsidR="00AC60B5" w:rsidRPr="00DD3216" w:rsidRDefault="00AC60B5" w:rsidP="00B10DF8">
      <w:pPr>
        <w:pStyle w:val="Max"/>
        <w:rPr>
          <w:lang w:eastAsia="en-US"/>
        </w:rPr>
      </w:pPr>
      <w:r w:rsidRPr="00DD3216">
        <w:t>la condivisione delle informazioni tra le diverse figure coinvolte per una definizione puntuale di attività, incarichi e responsabilità attraverso strumenti di profilazione utenti;</w:t>
      </w:r>
    </w:p>
    <w:p w14:paraId="48CECFB0" w14:textId="77777777" w:rsidR="00AC60B5" w:rsidRPr="00DD3216" w:rsidRDefault="00AC60B5" w:rsidP="00B10DF8">
      <w:pPr>
        <w:pStyle w:val="Max"/>
        <w:rPr>
          <w:lang w:eastAsia="en-US"/>
        </w:rPr>
      </w:pPr>
      <w:r w:rsidRPr="00DD3216">
        <w:rPr>
          <w:lang w:eastAsia="en-US"/>
        </w:rPr>
        <w:t xml:space="preserve">il controllo del livello qualitativo e quantitativo dei servizi (controllo delle attività e misurazione delle performance) erogati, tramite appositi </w:t>
      </w:r>
      <w:r w:rsidRPr="00DD3216">
        <w:rPr>
          <w:i/>
          <w:lang w:eastAsia="en-US"/>
        </w:rPr>
        <w:t>tools</w:t>
      </w:r>
      <w:r w:rsidRPr="00DD3216">
        <w:rPr>
          <w:lang w:eastAsia="en-US"/>
        </w:rPr>
        <w:t xml:space="preserve"> di elaborazione dati;</w:t>
      </w:r>
    </w:p>
    <w:p w14:paraId="410274F2" w14:textId="3D5B0649" w:rsidR="00AC60B5" w:rsidRPr="00DD3216" w:rsidRDefault="00AC60B5" w:rsidP="00B10DF8">
      <w:pPr>
        <w:pStyle w:val="Max"/>
        <w:rPr>
          <w:lang w:eastAsia="en-US"/>
        </w:rPr>
      </w:pPr>
      <w:r w:rsidRPr="00DD3216">
        <w:t xml:space="preserve">la piena conoscenza dello stato di consistenza e di conservazione del patrimonio immobiliare e degli impianti </w:t>
      </w:r>
      <w:r w:rsidRPr="00DD3216">
        <w:rPr>
          <w:lang w:eastAsia="en-US"/>
        </w:rPr>
        <w:t>presi in carico dal Fornitore</w:t>
      </w:r>
      <w:r w:rsidR="00942BE5" w:rsidRPr="00DD3216">
        <w:rPr>
          <w:lang w:eastAsia="en-US"/>
        </w:rPr>
        <w:t xml:space="preserve"> e controllo dei dati tecnici relativi all’erogazione dei Servizi (ad esempio gestione delle anagrafiche tecniche di componenti del sistema edificio-impianto, dei dati tecnici degli immobili, dei dati tecnici relativi ai consumi di combustibile e dei dati relativi alla prestazione energetica degli edifici)</w:t>
      </w:r>
      <w:r w:rsidRPr="00DD3216">
        <w:rPr>
          <w:lang w:eastAsia="en-US"/>
        </w:rPr>
        <w:t>;</w:t>
      </w:r>
    </w:p>
    <w:p w14:paraId="164D31DF" w14:textId="77777777" w:rsidR="00AC60B5" w:rsidRPr="00DD3216" w:rsidRDefault="00AC60B5" w:rsidP="00B10DF8">
      <w:pPr>
        <w:pStyle w:val="Max"/>
      </w:pPr>
      <w:r w:rsidRPr="00DD3216">
        <w:t>la pianificazione, la gestione e la consuntivazione delle attività, nonché il monitoraggio delle scadenze dei servizi attivati;</w:t>
      </w:r>
    </w:p>
    <w:p w14:paraId="06754258" w14:textId="77777777" w:rsidR="00152B51" w:rsidRPr="00DD3216" w:rsidRDefault="00AC60B5" w:rsidP="00B10DF8">
      <w:pPr>
        <w:pStyle w:val="Max"/>
      </w:pPr>
      <w:r w:rsidRPr="00DD3216">
        <w:rPr>
          <w:lang w:eastAsia="en-US"/>
        </w:rPr>
        <w:t>la consultazione del P</w:t>
      </w:r>
      <w:r w:rsidR="00784CC6" w:rsidRPr="00DD3216">
        <w:rPr>
          <w:lang w:eastAsia="en-US"/>
        </w:rPr>
        <w:t>TE</w:t>
      </w:r>
      <w:r w:rsidRPr="00DD3216">
        <w:rPr>
          <w:lang w:eastAsia="en-US"/>
        </w:rPr>
        <w:t>, del Verbale di Consegna, dell</w:t>
      </w:r>
      <w:r w:rsidR="000A3BCA" w:rsidRPr="00DD3216">
        <w:rPr>
          <w:lang w:eastAsia="en-US"/>
        </w:rPr>
        <w:t>a Anagrafica Tecnica</w:t>
      </w:r>
      <w:r w:rsidRPr="00DD3216">
        <w:rPr>
          <w:lang w:eastAsia="en-US"/>
        </w:rPr>
        <w:t>, del</w:t>
      </w:r>
      <w:r w:rsidR="00152B51" w:rsidRPr="00DD3216">
        <w:rPr>
          <w:lang w:eastAsia="en-US"/>
        </w:rPr>
        <w:t xml:space="preserve"> Piano degli Interventi </w:t>
      </w:r>
      <w:r w:rsidRPr="00DD3216">
        <w:rPr>
          <w:lang w:eastAsia="en-US"/>
        </w:rPr>
        <w:t>e di tutto quanto altro eventualmente indicato in Offerta Tecnica e/o di interesse per l’Amministrazione;</w:t>
      </w:r>
    </w:p>
    <w:p w14:paraId="2D199032" w14:textId="035F9F77" w:rsidR="00942BE5" w:rsidRPr="00DD3216" w:rsidRDefault="00AC60B5" w:rsidP="00B10DF8">
      <w:pPr>
        <w:pStyle w:val="Max"/>
      </w:pPr>
      <w:r w:rsidRPr="00DD3216">
        <w:rPr>
          <w:lang w:eastAsia="en-US"/>
        </w:rPr>
        <w:t>il controllo dei budget e la corretta allocazione dei costi dei servizi erogati</w:t>
      </w:r>
      <w:r w:rsidRPr="00DD3216">
        <w:t xml:space="preserve"> anche suddiviso per struttura/immobile.</w:t>
      </w:r>
    </w:p>
    <w:p w14:paraId="66809C6B" w14:textId="02A67677" w:rsidR="00D84C9E" w:rsidRPr="00DD3216" w:rsidRDefault="00D84C9E" w:rsidP="00BB671F">
      <w:r w:rsidRPr="00DD3216">
        <w:t xml:space="preserve">Resta inteso che, al termine del rapporto, le informazioni gestite rimarranno di esclusiva proprietà dell’Amministrazione Contraente e il Fornitore </w:t>
      </w:r>
      <w:r w:rsidR="00E06A7F" w:rsidRPr="00DD3216">
        <w:t>è</w:t>
      </w:r>
      <w:r w:rsidRPr="00DD3216">
        <w:t xml:space="preserve"> obbligato a fornire tutte le indicazioni (tracciati record, modello entità relazioni, ecc.) ed il supporto necessario a trasferire le informazioni nell’eventuale nuovo Sistema Informativo che l’Amministrazione intenderà utilizzare al temine del</w:t>
      </w:r>
      <w:r w:rsidR="00A07F6F" w:rsidRPr="00DD3216">
        <w:t xml:space="preserve"> contratto</w:t>
      </w:r>
      <w:r w:rsidRPr="00DD3216">
        <w:t>.</w:t>
      </w:r>
    </w:p>
    <w:p w14:paraId="6EFDA14A" w14:textId="7382CF32" w:rsidR="00D84C9E" w:rsidRPr="00DD3216" w:rsidRDefault="00D84C9E" w:rsidP="00BB671F">
      <w:pPr>
        <w:rPr>
          <w:iCs/>
        </w:rPr>
      </w:pPr>
      <w:r w:rsidRPr="00DD3216">
        <w:t xml:space="preserve">Il sistema deve essere integrato con gli altri sistemi informatici </w:t>
      </w:r>
      <w:r w:rsidR="003E27DB" w:rsidRPr="00DD3216">
        <w:t>contrattualmente previsti</w:t>
      </w:r>
      <w:r w:rsidRPr="00DD3216">
        <w:t xml:space="preserve"> ovvero Sistema di Controllo e Monitoraggio </w:t>
      </w:r>
      <w:r w:rsidRPr="00DD3216">
        <w:rPr>
          <w:iCs/>
        </w:rPr>
        <w:t xml:space="preserve">(rif. par. </w:t>
      </w:r>
      <w:r w:rsidR="000261E2" w:rsidRPr="00DD3216">
        <w:rPr>
          <w:iCs/>
        </w:rPr>
        <w:t>6.4.1</w:t>
      </w:r>
      <w:r w:rsidRPr="00DD3216">
        <w:rPr>
          <w:iCs/>
        </w:rPr>
        <w:t xml:space="preserve">) e di </w:t>
      </w:r>
      <w:r w:rsidRPr="00DD3216">
        <w:t>Telegestione e Telecontrollo</w:t>
      </w:r>
      <w:r w:rsidR="00E8732D" w:rsidRPr="00DD3216">
        <w:t xml:space="preserve"> </w:t>
      </w:r>
      <w:r w:rsidR="00E8732D" w:rsidRPr="00DD3216">
        <w:rPr>
          <w:iCs/>
        </w:rPr>
        <w:t>(rif. par. 6.4.2)</w:t>
      </w:r>
      <w:r w:rsidR="000261E2" w:rsidRPr="00DD3216">
        <w:rPr>
          <w:iCs/>
        </w:rPr>
        <w:t>.</w:t>
      </w:r>
    </w:p>
    <w:p w14:paraId="6BC03B26" w14:textId="77777777" w:rsidR="0058578A" w:rsidRPr="00DD3216" w:rsidRDefault="0058578A" w:rsidP="00DB46D1">
      <w:pPr>
        <w:pStyle w:val="Max1111"/>
        <w:rPr>
          <w:color w:val="auto"/>
        </w:rPr>
      </w:pPr>
      <w:r w:rsidRPr="00DD3216">
        <w:rPr>
          <w:color w:val="auto"/>
        </w:rPr>
        <w:t>Requisiti funzionali del Sistema Informativo</w:t>
      </w:r>
    </w:p>
    <w:p w14:paraId="48AA0B47" w14:textId="2DAD2FDA" w:rsidR="0058578A" w:rsidRPr="00DD3216" w:rsidRDefault="0058578A" w:rsidP="00BB671F">
      <w:r w:rsidRPr="00DD3216">
        <w:t>Per le caratteristiche generali (requisiti), i criteri di strutturazione (anagrafi</w:t>
      </w:r>
      <w:r w:rsidR="00D03F2A" w:rsidRPr="00DD3216">
        <w:t>che</w:t>
      </w:r>
      <w:r w:rsidRPr="00DD3216">
        <w:t xml:space="preserve"> e archivi, procedure e funzioni), le modalità di aggiornamento e le schede informative relative alle classi tecnologiche gestite dal Sistema Informativo, il Fornitore potrà fare riferimento alla UNI 10951 ed adeguamenti successivi.</w:t>
      </w:r>
    </w:p>
    <w:p w14:paraId="3E7F80FA" w14:textId="3C8600EE" w:rsidR="0058578A" w:rsidRPr="00DD3216" w:rsidRDefault="0058578A" w:rsidP="00BB671F">
      <w:r w:rsidRPr="00DD3216">
        <w:t xml:space="preserve">Il Sistema Informativo dovrà essere basato su una </w:t>
      </w:r>
      <w:r w:rsidR="00986FC6" w:rsidRPr="00DD3216">
        <w:t xml:space="preserve">infrastruttura </w:t>
      </w:r>
      <w:r w:rsidRPr="00DD3216">
        <w:t xml:space="preserve">hardware/software tale da adeguarsi, con la massima flessibilità, alle necessità delle varie tipologie di utilizzatori; le modalità d’uso e di accesso alle funzionalità disponibili dovranno rispettare gli standard più diffusi e conosciuti in modo da consentire un immediato utilizzo ed uno sfruttamento ottimale. Le caratteristiche del Sistema Informativo proposto devono consentire un approccio immediato alle funzionalità delle applicazioni, evitando la necessità di </w:t>
      </w:r>
      <w:r w:rsidR="003256D4" w:rsidRPr="00DD3216">
        <w:t xml:space="preserve">complessi e </w:t>
      </w:r>
      <w:r w:rsidRPr="00DD3216">
        <w:t>lunghi</w:t>
      </w:r>
      <w:r w:rsidR="003256D4" w:rsidRPr="00DD3216">
        <w:t xml:space="preserve"> </w:t>
      </w:r>
      <w:r w:rsidRPr="00DD3216">
        <w:t>processi di apprendimento da parte del personale dell’Amministrazione addetto.</w:t>
      </w:r>
    </w:p>
    <w:p w14:paraId="3C83DD06" w14:textId="3267631B" w:rsidR="0058578A" w:rsidRPr="00DD3216" w:rsidRDefault="0058578A" w:rsidP="00BB671F">
      <w:r w:rsidRPr="00DD3216">
        <w:t xml:space="preserve">In particolare, il Sistema Informativo deve fornire funzionalità di controllo e deve essere contemporaneamente gestito aggiornando sistematicamente i relativi </w:t>
      </w:r>
      <w:r w:rsidR="00F27B0F" w:rsidRPr="00DD3216">
        <w:t>Database</w:t>
      </w:r>
      <w:r w:rsidRPr="00DD3216">
        <w:t xml:space="preserve">. </w:t>
      </w:r>
    </w:p>
    <w:p w14:paraId="720350CF" w14:textId="32D38F2B" w:rsidR="00A759DD" w:rsidRPr="00DD3216" w:rsidRDefault="00A759DD" w:rsidP="00A759DD">
      <w:pPr>
        <w:spacing w:before="120" w:after="120"/>
      </w:pPr>
      <w:r w:rsidRPr="00DD3216">
        <w:lastRenderedPageBreak/>
        <w:t>Il Sistema informativo, nel caso in cui l’Amministrazione abbia già implementato un modello BIM o altri modelli informativi, deve essere interoperabile. L'interoperabilità tra il software di gestione di facility/energy management e il modello BIM eventualmente esistente è fondamentale per garantire una gestione efficiente e integrata delle informazioni durante l’esecuzione del contratto. A tal fine deve essere utilizzato l'uso del formato IFC (Industry Foundation Classes), standardizzato secondo la norma ISO 16739, essenziale per garantire che i dati siano scambiati in modo efficiente e sicuro tra diversi software. Questo permette di mantenere la coerenza e l'integrità delle informazioni, riducendo il rischio di errori e migliorando la qualità del processo.</w:t>
      </w:r>
    </w:p>
    <w:p w14:paraId="38D96687" w14:textId="1709087C" w:rsidR="0058578A" w:rsidRPr="00DD3216" w:rsidRDefault="0098633C" w:rsidP="0098633C">
      <w:r w:rsidRPr="00DD3216">
        <w:t>Il Sistema Informativo proposto deve prevedere le principali macro-funzionalità, a titolo indicativo e non esaustivo:</w:t>
      </w:r>
    </w:p>
    <w:p w14:paraId="06A36BE7" w14:textId="77777777" w:rsidR="00C474C8" w:rsidRPr="00DD3216" w:rsidRDefault="00C474C8" w:rsidP="00B10DF8">
      <w:pPr>
        <w:pStyle w:val="Max"/>
      </w:pPr>
      <w:r w:rsidRPr="00DD3216">
        <w:t>collegamento on line: tra Amministrazione e Fornitore deve essere possibile una costante interrelazione per la gestione delle informazioni attraverso un supporto on-line;</w:t>
      </w:r>
    </w:p>
    <w:p w14:paraId="466F3317" w14:textId="77777777" w:rsidR="00C474C8" w:rsidRPr="00DD3216" w:rsidRDefault="00C474C8" w:rsidP="00B10DF8">
      <w:pPr>
        <w:pStyle w:val="Max"/>
      </w:pPr>
      <w:r w:rsidRPr="00DD3216">
        <w:t>acquisizione dati (anagrafiche, luoghi, mansioni, ecc.) da sorgenti esterne e garanzia della sincronizzazione periodica e della coerenza dei dati;</w:t>
      </w:r>
    </w:p>
    <w:p w14:paraId="3307DFB5" w14:textId="77777777" w:rsidR="00C474C8" w:rsidRPr="00DD3216" w:rsidRDefault="00C474C8" w:rsidP="00B10DF8">
      <w:pPr>
        <w:pStyle w:val="Max"/>
      </w:pPr>
      <w:r w:rsidRPr="00DD3216">
        <w:t xml:space="preserve">navigazione e accesso a dati e documenti: in funzione del livello autorizzativo di accesso consentito agli utenti abilitati, un dato/documento può essere accessibile in lettura e scrittura, in sola lettura o può essere nascosto ai livelli d’accesso più bassi. Il sistema per l’accesso alle informazioni e le relative funzionalità di analisi e controllo in relazione ai diversi livelli autorizzativi deve essere semplice ed intuitivo in modo da richiedere brevi periodi di apprendimento, anche da parte di personale non informatico; </w:t>
      </w:r>
    </w:p>
    <w:p w14:paraId="501E013D" w14:textId="77777777" w:rsidR="00C474C8" w:rsidRPr="00DD3216" w:rsidRDefault="00C474C8" w:rsidP="00B10DF8">
      <w:pPr>
        <w:pStyle w:val="Max"/>
      </w:pPr>
      <w:r w:rsidRPr="00DD3216">
        <w:t>interrogazione, visualizzazione, stampa ed esportazione dei dati di interesse: deve essere possibile effettuare ricerche ed impostare apposite query sui dati. Le query impostate devono essere anche memorizzate per un successivo riutilizzo. In funzione dei dati estratti il sistema deve consentire anche la generazione di opportuni report direttamente stampabili o eventualmente estraibili su supporto informatico, nei formati standard di comune utilizzo;</w:t>
      </w:r>
    </w:p>
    <w:p w14:paraId="6AA0B359" w14:textId="26488E67" w:rsidR="0058578A" w:rsidRPr="00DD3216" w:rsidRDefault="0058578A" w:rsidP="00B10DF8">
      <w:pPr>
        <w:pStyle w:val="Max"/>
      </w:pPr>
      <w:r w:rsidRPr="00DD3216">
        <w:t>funzioni di supporto ai Servizi: devono essere integrati, laddove richiesto dal servizio attivato, i dati rilevanti per il rilascio dell’</w:t>
      </w:r>
      <w:r w:rsidR="005E378A" w:rsidRPr="00DD3216">
        <w:t>A</w:t>
      </w:r>
      <w:r w:rsidRPr="00DD3216">
        <w:t>ttestato di Prestazione Energetica secondo quanto previsto dal D.Lgs. 192/05 e s.m.i.;</w:t>
      </w:r>
    </w:p>
    <w:p w14:paraId="6C261417" w14:textId="0633A2EF" w:rsidR="00865E9D" w:rsidRPr="00DD3216" w:rsidRDefault="00A55559" w:rsidP="00B10DF8">
      <w:pPr>
        <w:pStyle w:val="Max"/>
      </w:pPr>
      <w:r w:rsidRPr="00DD3216">
        <w:t>supporto ai servizi “Costituzione e Gestione dell’Anagrafica Tecnica”, “Gestione del Call Center”, “Reperibilità e Pronto Intervento”, “Programmazione e Controllo Operativo”</w:t>
      </w:r>
      <w:r w:rsidR="00A01BE3" w:rsidRPr="00DD3216">
        <w:t xml:space="preserve"> (</w:t>
      </w:r>
      <w:r w:rsidR="00865E9D" w:rsidRPr="00DD3216">
        <w:t>con</w:t>
      </w:r>
      <w:r w:rsidR="00865E9D" w:rsidRPr="00DD3216" w:rsidDel="00F10DA4">
        <w:t xml:space="preserve"> </w:t>
      </w:r>
      <w:r w:rsidR="00A01BE3" w:rsidRPr="00DD3216">
        <w:t>“Programma Operativo degli Interventi”</w:t>
      </w:r>
      <w:r w:rsidRPr="00DD3216">
        <w:t xml:space="preserve">, </w:t>
      </w:r>
      <w:r w:rsidR="00A01BE3" w:rsidRPr="00DD3216">
        <w:t>“Verbale di controllo”,</w:t>
      </w:r>
      <w:r w:rsidR="00913807" w:rsidRPr="00DD3216">
        <w:t xml:space="preserve"> “Schede intervento</w:t>
      </w:r>
      <w:r w:rsidR="00800A4D" w:rsidRPr="00DD3216">
        <w:t xml:space="preserve"> manutenzione straordinaria/riqualificazione energetica”)</w:t>
      </w:r>
      <w:r w:rsidR="00865E9D" w:rsidRPr="00DD3216">
        <w:t>;</w:t>
      </w:r>
    </w:p>
    <w:p w14:paraId="32863711" w14:textId="440E1AC7" w:rsidR="00345FC0" w:rsidRPr="00DD3216" w:rsidRDefault="00345FC0" w:rsidP="00B10DF8">
      <w:pPr>
        <w:pStyle w:val="Max"/>
      </w:pPr>
      <w:r w:rsidRPr="00DD3216">
        <w:t>gestione flussi informativi: il sistema deve garantire l’attivazione di un flusso informativo e alert configurabili multicanale (e-mail, sms);</w:t>
      </w:r>
    </w:p>
    <w:p w14:paraId="2FD7238D" w14:textId="67CA84C6" w:rsidR="00345FC0" w:rsidRPr="00DD3216" w:rsidRDefault="00345FC0" w:rsidP="00B10DF8">
      <w:pPr>
        <w:pStyle w:val="Max"/>
      </w:pPr>
      <w:r w:rsidRPr="00DD3216">
        <w:t>gestione documentale: il sistema deve garantire la disponibilità di specifiche funzionalità per la gestione informatizzata di tutti i documenti utili e inerenti allo svolgimento delle attività.</w:t>
      </w:r>
    </w:p>
    <w:p w14:paraId="2F167298" w14:textId="3FC7CD0F" w:rsidR="0058578A" w:rsidRPr="00DD3216" w:rsidRDefault="002044BC" w:rsidP="00DB46D1">
      <w:pPr>
        <w:pStyle w:val="Max1111"/>
        <w:rPr>
          <w:color w:val="auto"/>
        </w:rPr>
      </w:pPr>
      <w:bookmarkStart w:id="275" w:name="_Toc190697997"/>
      <w:r w:rsidRPr="00DD3216">
        <w:rPr>
          <w:color w:val="auto"/>
        </w:rPr>
        <w:t>Tempi e modalità di consegna</w:t>
      </w:r>
      <w:bookmarkEnd w:id="275"/>
    </w:p>
    <w:p w14:paraId="0B3700A5" w14:textId="00C39206" w:rsidR="0058578A" w:rsidRPr="00DD3216" w:rsidRDefault="0058578A" w:rsidP="00BB671F">
      <w:r w:rsidRPr="00DD3216">
        <w:t xml:space="preserve">Il Fornitore deve provvedere all’implementazione del Sistema Informativo in modo che tutte le funzionalità siano già disponibili nella fase di acquisizione degli Ordinativi Principali di Fornitura. Una volta stipulato l’Ordinativo Principale di Fornitura, il Fornitore dovrà </w:t>
      </w:r>
      <w:r w:rsidR="0024317C" w:rsidRPr="00DD3216">
        <w:t>garantire</w:t>
      </w:r>
      <w:r w:rsidRPr="00DD3216">
        <w:t xml:space="preserve"> che tutte le funzionalità necessarie per la gestione del servizio siano disponibili </w:t>
      </w:r>
      <w:r w:rsidRPr="00DD3216">
        <w:rPr>
          <w:u w:val="single"/>
        </w:rPr>
        <w:t xml:space="preserve">entro </w:t>
      </w:r>
      <w:r w:rsidR="00771C7C" w:rsidRPr="00DD3216">
        <w:rPr>
          <w:u w:val="single"/>
        </w:rPr>
        <w:t>1</w:t>
      </w:r>
      <w:r w:rsidRPr="00DD3216">
        <w:rPr>
          <w:u w:val="single"/>
        </w:rPr>
        <w:t>0 giorni</w:t>
      </w:r>
      <w:r w:rsidRPr="00DD3216">
        <w:t xml:space="preserve"> dalla data di avvio del Servizio.</w:t>
      </w:r>
    </w:p>
    <w:p w14:paraId="58208219" w14:textId="37B0559F" w:rsidR="0058578A" w:rsidRPr="00DD3216" w:rsidRDefault="0058578A" w:rsidP="00BB671F">
      <w:r w:rsidRPr="00DD3216">
        <w:t xml:space="preserve">Eventuali ritardi nella disponibilità del Sistema Informativo, </w:t>
      </w:r>
      <w:r w:rsidR="00F10DA4" w:rsidRPr="00DD3216">
        <w:t xml:space="preserve">avranno effetti nella misurazione dei livelli di servizio e </w:t>
      </w:r>
      <w:r w:rsidRPr="00DD3216">
        <w:t xml:space="preserve">daranno luogo all’applicazione della penale di cui al </w:t>
      </w:r>
      <w:r w:rsidR="00EF3422" w:rsidRPr="00DD3216">
        <w:t>paragrafo 9</w:t>
      </w:r>
      <w:r w:rsidRPr="00DD3216">
        <w:t>.</w:t>
      </w:r>
    </w:p>
    <w:p w14:paraId="722BCFD9" w14:textId="0F4A673D" w:rsidR="0058578A" w:rsidRPr="00DD3216" w:rsidRDefault="0058578A" w:rsidP="00BB671F">
      <w:r w:rsidRPr="00DD3216">
        <w:rPr>
          <w:u w:val="single"/>
        </w:rPr>
        <w:lastRenderedPageBreak/>
        <w:t xml:space="preserve">Entro </w:t>
      </w:r>
      <w:r w:rsidR="00771C7C" w:rsidRPr="00DD3216">
        <w:rPr>
          <w:u w:val="single"/>
        </w:rPr>
        <w:t>2</w:t>
      </w:r>
      <w:r w:rsidRPr="00DD3216">
        <w:rPr>
          <w:u w:val="single"/>
        </w:rPr>
        <w:t>0 giorni</w:t>
      </w:r>
      <w:r w:rsidRPr="00DD3216">
        <w:t xml:space="preserve"> dalla data di </w:t>
      </w:r>
      <w:r w:rsidR="00463A34" w:rsidRPr="00DD3216">
        <w:t>avvio del Servizio</w:t>
      </w:r>
      <w:r w:rsidRPr="00DD3216">
        <w:t xml:space="preserve"> il Fornitore </w:t>
      </w:r>
      <w:r w:rsidR="00740647" w:rsidRPr="00DD3216">
        <w:t xml:space="preserve">deve effettuare un corso di formazione </w:t>
      </w:r>
      <w:r w:rsidR="003679B5" w:rsidRPr="00DD3216">
        <w:t>al</w:t>
      </w:r>
      <w:r w:rsidRPr="00DD3216">
        <w:t xml:space="preserve">l’uso del sistema </w:t>
      </w:r>
      <w:r w:rsidR="0024317C" w:rsidRPr="00DD3216">
        <w:t>rivolt</w:t>
      </w:r>
      <w:r w:rsidR="003679B5" w:rsidRPr="00DD3216">
        <w:t>o</w:t>
      </w:r>
      <w:r w:rsidR="0024317C" w:rsidRPr="00DD3216">
        <w:t xml:space="preserve"> al</w:t>
      </w:r>
      <w:r w:rsidRPr="00DD3216">
        <w:t xml:space="preserve"> personale abilitato, </w:t>
      </w:r>
      <w:r w:rsidR="0024317C" w:rsidRPr="00DD3216">
        <w:t xml:space="preserve">indicato dall’Amministrazione </w:t>
      </w:r>
      <w:r w:rsidRPr="00DD3216">
        <w:t>Contraente.</w:t>
      </w:r>
      <w:r w:rsidR="00B727B6" w:rsidRPr="00DD3216">
        <w:t xml:space="preserve"> Il corso può essere effettuato anche mediante videoconferenza o formazione e-learning, previo accordo con l’Amministrazione.</w:t>
      </w:r>
    </w:p>
    <w:p w14:paraId="29FB70EE" w14:textId="05FE7023" w:rsidR="00463A34" w:rsidRPr="00DD3216" w:rsidRDefault="00463A34" w:rsidP="00463A34">
      <w:r w:rsidRPr="00DD3216">
        <w:t xml:space="preserve">L’aggiornamento dei dati sul Sistema Informativo deve essere effettuato da parte del Fornitore entro al massimo i successivi </w:t>
      </w:r>
      <w:r w:rsidRPr="00DD3216">
        <w:rPr>
          <w:u w:val="single"/>
        </w:rPr>
        <w:t>3 (tre) giorni lavorativi</w:t>
      </w:r>
      <w:r w:rsidRPr="00DD3216">
        <w:t xml:space="preserve"> dall’effettuazione dell’intervento, ad eccezione dell’aggiornamento dell’Anagrafica Tecnica</w:t>
      </w:r>
      <w:r w:rsidR="00646EC6" w:rsidRPr="00DD3216">
        <w:t>.</w:t>
      </w:r>
      <w:r w:rsidRPr="00DD3216">
        <w:t xml:space="preserve"> </w:t>
      </w:r>
    </w:p>
    <w:p w14:paraId="5EAF6DE9" w14:textId="6304B9D0" w:rsidR="003924DB" w:rsidRPr="00DD3216" w:rsidRDefault="003924DB" w:rsidP="003924DB">
      <w:r w:rsidRPr="00DD3216">
        <w:t xml:space="preserve">Eventuali ritardi nell’aggiornamento dei dati sul database, daranno luogo all’applicazione della penale di cui al </w:t>
      </w:r>
      <w:r w:rsidR="00EF3422" w:rsidRPr="00DD3216">
        <w:t>paragrafo 9</w:t>
      </w:r>
      <w:r w:rsidRPr="00DD3216">
        <w:t>.</w:t>
      </w:r>
    </w:p>
    <w:p w14:paraId="3BC887DD" w14:textId="1710F677" w:rsidR="003924DB" w:rsidRPr="00DD3216" w:rsidRDefault="003924DB" w:rsidP="00463A34">
      <w:r w:rsidRPr="00DD3216">
        <w:t>Il Sistema Informativo proposto deve garantire una modularità ed una flessibilità di configurazione tale da prevedere la possibilità di aggiungere applicazioni, in periodi successivi, tra loro perfettamente integrabili ed attivabili in caso di sopravvenute necessità di successive implementazioni. Ne consegue che, durante tutta la durata dell’Accordo Quadro e dei singoli contratti di fornitura, il Fornitore deve provvedere alla risoluzione di ogni eventuale problema d’uso e di modularità del Sistema stesso</w:t>
      </w:r>
    </w:p>
    <w:p w14:paraId="11057D41" w14:textId="2C38F021" w:rsidR="003924DB" w:rsidRPr="00DD3216" w:rsidRDefault="003924DB" w:rsidP="00463A34">
      <w:r w:rsidRPr="00DD3216">
        <w:t>Alla scadenza del contratto il Fornitore deve rendere disponibili all’Amministrazione, in formato standard (XML, ASCII o MS Office), tutti i dati raccolti e gestiti dal Sistema Informativo.</w:t>
      </w:r>
    </w:p>
    <w:p w14:paraId="1C1F8980" w14:textId="77777777" w:rsidR="00D84C9E" w:rsidRPr="00DD3216" w:rsidRDefault="00D84C9E" w:rsidP="00170C81">
      <w:pPr>
        <w:pStyle w:val="MAX111"/>
        <w:rPr>
          <w:color w:val="auto"/>
        </w:rPr>
      </w:pPr>
      <w:bookmarkStart w:id="276" w:name="_Toc224113020"/>
      <w:r w:rsidRPr="00DD3216">
        <w:rPr>
          <w:color w:val="auto"/>
        </w:rPr>
        <w:t>Call Center</w:t>
      </w:r>
      <w:bookmarkEnd w:id="276"/>
    </w:p>
    <w:p w14:paraId="167E326B" w14:textId="3E15479B" w:rsidR="00A1643D" w:rsidRPr="00DD3216" w:rsidRDefault="00A1643D" w:rsidP="00BB671F">
      <w:r w:rsidRPr="00DD3216">
        <w:t xml:space="preserve">Il Fornitore deve garantire alle Amministrazioni la massima accessibilità ai servizi richiesti mediante un </w:t>
      </w:r>
      <w:r w:rsidRPr="00DD3216">
        <w:rPr>
          <w:bCs/>
          <w:u w:val="single"/>
        </w:rPr>
        <w:t>Call Center dedicato attivo 24 ore su 24, 7 giorni su 7</w:t>
      </w:r>
      <w:r w:rsidR="008967FA" w:rsidRPr="00DD3216">
        <w:t xml:space="preserve"> presidiato da operatori</w:t>
      </w:r>
      <w:r w:rsidRPr="00DD3216">
        <w:t xml:space="preserve"> e integrato al Sistema Informativo di cui al paragrafo 6.</w:t>
      </w:r>
      <w:r w:rsidR="00CC357B" w:rsidRPr="00DD3216">
        <w:t>5</w:t>
      </w:r>
      <w:r w:rsidR="00083EAE" w:rsidRPr="00DD3216">
        <w:t>.</w:t>
      </w:r>
      <w:r w:rsidRPr="00DD3216">
        <w:t>1.</w:t>
      </w:r>
    </w:p>
    <w:p w14:paraId="0260EC32" w14:textId="75A54AD5" w:rsidR="00A1643D" w:rsidRPr="00DD3216" w:rsidRDefault="00CC357B" w:rsidP="00BB671F">
      <w:r w:rsidRPr="00DD3216">
        <w:t xml:space="preserve">L’attivazione del Call Center </w:t>
      </w:r>
      <w:r w:rsidR="00A1643D" w:rsidRPr="00DD3216">
        <w:rPr>
          <w:u w:val="single"/>
        </w:rPr>
        <w:t xml:space="preserve">deve </w:t>
      </w:r>
      <w:r w:rsidR="00C62EC5" w:rsidRPr="00DD3216">
        <w:rPr>
          <w:u w:val="single"/>
        </w:rPr>
        <w:t>avvenire</w:t>
      </w:r>
      <w:r w:rsidR="00A1643D" w:rsidRPr="00DD3216">
        <w:rPr>
          <w:u w:val="single"/>
        </w:rPr>
        <w:t xml:space="preserve"> </w:t>
      </w:r>
      <w:r w:rsidR="002D4220" w:rsidRPr="00DD3216">
        <w:rPr>
          <w:u w:val="single"/>
        </w:rPr>
        <w:t>contestualmente</w:t>
      </w:r>
      <w:r w:rsidR="002D4220" w:rsidRPr="00DD3216">
        <w:t xml:space="preserve"> </w:t>
      </w:r>
      <w:r w:rsidRPr="00DD3216">
        <w:t>alla data di attivazione de</w:t>
      </w:r>
      <w:r w:rsidR="00F61A4A" w:rsidRPr="00DD3216">
        <w:t>i servizi</w:t>
      </w:r>
      <w:r w:rsidRPr="00DD3216">
        <w:t xml:space="preserve">. </w:t>
      </w:r>
      <w:r w:rsidR="00A1643D" w:rsidRPr="00DD3216">
        <w:t xml:space="preserve">In caso di ritardo nell’attivazione e/o malfunzionamento, si </w:t>
      </w:r>
      <w:r w:rsidR="00AB4046" w:rsidRPr="00DD3216">
        <w:t xml:space="preserve">ha un effetto nella misurazione dei livelli di servizio e si </w:t>
      </w:r>
      <w:r w:rsidR="00A1643D" w:rsidRPr="00DD3216">
        <w:t xml:space="preserve">applica la relativa penale di cui </w:t>
      </w:r>
      <w:r w:rsidRPr="00DD3216">
        <w:t xml:space="preserve">al </w:t>
      </w:r>
      <w:r w:rsidR="00EF3422" w:rsidRPr="00DD3216">
        <w:t>paragrafo 9</w:t>
      </w:r>
      <w:r w:rsidRPr="00DD3216">
        <w:t>.</w:t>
      </w:r>
    </w:p>
    <w:p w14:paraId="3364FA2F" w14:textId="77777777" w:rsidR="00CC357B" w:rsidRPr="00DD3216" w:rsidRDefault="00CC357B" w:rsidP="00BB671F">
      <w:r w:rsidRPr="00DD3216">
        <w:t>Le attività specifiche che al minimo dovranno essere svolte dal Call Center sono:</w:t>
      </w:r>
    </w:p>
    <w:p w14:paraId="43DEAA40" w14:textId="77777777" w:rsidR="00CC357B" w:rsidRPr="00DD3216" w:rsidRDefault="00CC357B" w:rsidP="00B10DF8">
      <w:pPr>
        <w:pStyle w:val="Max"/>
      </w:pPr>
      <w:r w:rsidRPr="00DD3216">
        <w:t>gestione delle chiamate;</w:t>
      </w:r>
    </w:p>
    <w:p w14:paraId="50363689" w14:textId="77777777" w:rsidR="00CC357B" w:rsidRPr="00DD3216" w:rsidRDefault="00CC357B" w:rsidP="00B10DF8">
      <w:pPr>
        <w:pStyle w:val="Max"/>
      </w:pPr>
      <w:r w:rsidRPr="00DD3216">
        <w:t>tracking delle richieste.</w:t>
      </w:r>
    </w:p>
    <w:p w14:paraId="67F19FED" w14:textId="2569DF4B" w:rsidR="00CC357B" w:rsidRPr="00DD3216" w:rsidRDefault="00A1643D" w:rsidP="00BB671F">
      <w:r w:rsidRPr="00DD3216">
        <w:t xml:space="preserve">Gli utenti, abilitati sulla base di livelli autorizzativi concordati con l’Amministrazione </w:t>
      </w:r>
      <w:r w:rsidR="00CC357B" w:rsidRPr="00DD3216">
        <w:t>Contraente</w:t>
      </w:r>
      <w:r w:rsidR="00083EAE" w:rsidRPr="00DD3216">
        <w:t>,</w:t>
      </w:r>
      <w:r w:rsidRPr="00DD3216">
        <w:t xml:space="preserve"> devono accedere al servizio mediante ciascuno dei seguenti canali di comunicazione che il Fornitore è tenuto a predisporre </w:t>
      </w:r>
      <w:r w:rsidR="00CC357B" w:rsidRPr="00DD3216">
        <w:t>e di seguito elencati:</w:t>
      </w:r>
    </w:p>
    <w:p w14:paraId="70D46139" w14:textId="33448D68" w:rsidR="00A1643D" w:rsidRPr="00DD3216" w:rsidRDefault="00A1643D" w:rsidP="00B10DF8">
      <w:pPr>
        <w:pStyle w:val="Max"/>
      </w:pPr>
      <w:r w:rsidRPr="00DD3216">
        <w:t>un numero verde dedicato;</w:t>
      </w:r>
    </w:p>
    <w:p w14:paraId="66324382" w14:textId="77777777" w:rsidR="00A1643D" w:rsidRPr="00DD3216" w:rsidRDefault="00A1643D" w:rsidP="00B10DF8">
      <w:pPr>
        <w:pStyle w:val="Max"/>
      </w:pPr>
      <w:r w:rsidRPr="00DD3216">
        <w:t>un numero di smartphone dedicato (anche per invio di sms e/o whatsapp);</w:t>
      </w:r>
    </w:p>
    <w:p w14:paraId="3154D068" w14:textId="77777777" w:rsidR="00A1643D" w:rsidRPr="00DD3216" w:rsidRDefault="00A1643D" w:rsidP="00B10DF8">
      <w:pPr>
        <w:pStyle w:val="Max"/>
      </w:pPr>
      <w:r w:rsidRPr="00DD3216">
        <w:t>un indirizzo e-mail dedicato, con dominio che identifichi univocamente il Fornitore;</w:t>
      </w:r>
    </w:p>
    <w:p w14:paraId="1DCBFB21" w14:textId="77777777" w:rsidR="00A1643D" w:rsidRPr="00DD3216" w:rsidRDefault="00A1643D" w:rsidP="00B10DF8">
      <w:pPr>
        <w:pStyle w:val="Max"/>
      </w:pPr>
      <w:r w:rsidRPr="00DD3216">
        <w:t>il portale web;</w:t>
      </w:r>
    </w:p>
    <w:p w14:paraId="356DD032" w14:textId="77777777" w:rsidR="00A1643D" w:rsidRPr="00DD3216" w:rsidRDefault="00A1643D" w:rsidP="00B10DF8">
      <w:pPr>
        <w:pStyle w:val="Max"/>
      </w:pPr>
      <w:r w:rsidRPr="00DD3216">
        <w:t>altre modalità eventualmente proposte in Offerta Tecnica.</w:t>
      </w:r>
    </w:p>
    <w:p w14:paraId="70C2E7AA" w14:textId="77777777" w:rsidR="00D84C9E" w:rsidRPr="00DD3216" w:rsidRDefault="00D84C9E" w:rsidP="00DB46D1">
      <w:pPr>
        <w:pStyle w:val="Max1111"/>
        <w:rPr>
          <w:color w:val="auto"/>
        </w:rPr>
      </w:pPr>
      <w:r w:rsidRPr="00DD3216">
        <w:rPr>
          <w:color w:val="auto"/>
        </w:rPr>
        <w:t>Gestione delle chiamate</w:t>
      </w:r>
    </w:p>
    <w:p w14:paraId="003E663D" w14:textId="77777777" w:rsidR="00D84C9E" w:rsidRPr="00DD3216" w:rsidRDefault="00D84C9E" w:rsidP="00BB671F">
      <w:r w:rsidRPr="00DD3216">
        <w:t>La gestione delle chiamate dovrà comprendere al minimo le seguenti attività:</w:t>
      </w:r>
    </w:p>
    <w:p w14:paraId="74E4E0D6" w14:textId="77777777" w:rsidR="00D84C9E" w:rsidRPr="00DD3216" w:rsidRDefault="00D84C9E" w:rsidP="00B10DF8">
      <w:pPr>
        <w:pStyle w:val="Max"/>
      </w:pPr>
      <w:r w:rsidRPr="00DD3216">
        <w:t>registrazione di tutte le chiamate nel Sistema Informativo, successive all’implementazione dello stesso;</w:t>
      </w:r>
    </w:p>
    <w:p w14:paraId="0B92782B" w14:textId="77777777" w:rsidR="00D84C9E" w:rsidRPr="00DD3216" w:rsidRDefault="00D84C9E" w:rsidP="00B10DF8">
      <w:pPr>
        <w:pStyle w:val="Max"/>
      </w:pPr>
      <w:r w:rsidRPr="00DD3216">
        <w:t>classificazione e distribuzione dinamica in relazione al tipo di chiamata ed al livello di urgenza;</w:t>
      </w:r>
    </w:p>
    <w:p w14:paraId="0D18C63E" w14:textId="77777777" w:rsidR="00D84C9E" w:rsidRPr="00DD3216" w:rsidRDefault="00D84C9E" w:rsidP="00B10DF8">
      <w:pPr>
        <w:pStyle w:val="Max"/>
      </w:pPr>
      <w:r w:rsidRPr="00DD3216">
        <w:t>fornitura di statistiche e report sulle chiamate gestite.</w:t>
      </w:r>
    </w:p>
    <w:p w14:paraId="0A79E9FB" w14:textId="77777777" w:rsidR="00D84C9E" w:rsidRPr="00DD3216" w:rsidRDefault="00D84C9E" w:rsidP="00BB671F">
      <w:r w:rsidRPr="00DD3216">
        <w:t>La gestione delle chiamate dovrà riguardare almeno le seguenti tipologie di chiamata opportunamente codificate:</w:t>
      </w:r>
    </w:p>
    <w:p w14:paraId="0211F12B" w14:textId="77777777" w:rsidR="00D84C9E" w:rsidRPr="00DD3216" w:rsidRDefault="00D84C9E" w:rsidP="00B10DF8">
      <w:pPr>
        <w:pStyle w:val="Max"/>
      </w:pPr>
      <w:r w:rsidRPr="00DD3216">
        <w:t>richieste di intervento;</w:t>
      </w:r>
    </w:p>
    <w:p w14:paraId="055DADD4" w14:textId="77777777" w:rsidR="00D84C9E" w:rsidRPr="00DD3216" w:rsidRDefault="00D84C9E" w:rsidP="00B10DF8">
      <w:pPr>
        <w:pStyle w:val="Max"/>
      </w:pPr>
      <w:r w:rsidRPr="00DD3216">
        <w:lastRenderedPageBreak/>
        <w:t>informazioni relative allo stato delle richieste e degli eventuali interventi (in corso o programmati);</w:t>
      </w:r>
    </w:p>
    <w:p w14:paraId="75E26220" w14:textId="77777777" w:rsidR="00D84C9E" w:rsidRPr="00DD3216" w:rsidRDefault="00D84C9E" w:rsidP="00B10DF8">
      <w:pPr>
        <w:pStyle w:val="Max"/>
      </w:pPr>
      <w:r w:rsidRPr="00DD3216">
        <w:t>richieste di chiarimenti e informazioni;</w:t>
      </w:r>
    </w:p>
    <w:p w14:paraId="08DB5ABB" w14:textId="77777777" w:rsidR="00D84C9E" w:rsidRPr="00DD3216" w:rsidRDefault="00D84C9E" w:rsidP="00B10DF8">
      <w:pPr>
        <w:pStyle w:val="Max"/>
      </w:pPr>
      <w:r w:rsidRPr="00DD3216">
        <w:t>solleciti;</w:t>
      </w:r>
    </w:p>
    <w:p w14:paraId="62347EE4" w14:textId="77777777" w:rsidR="00D84C9E" w:rsidRPr="00DD3216" w:rsidRDefault="00D84C9E" w:rsidP="00B10DF8">
      <w:pPr>
        <w:pStyle w:val="Max"/>
      </w:pPr>
      <w:r w:rsidRPr="00DD3216">
        <w:t>reclami.</w:t>
      </w:r>
    </w:p>
    <w:p w14:paraId="12F4CB32" w14:textId="4143BB08" w:rsidR="00D84C9E" w:rsidRPr="00DD3216" w:rsidRDefault="00D84C9E" w:rsidP="00BB671F">
      <w:r w:rsidRPr="00DD3216">
        <w:t xml:space="preserve">Il Call Center dovrà essere presidiato da operatori telefonici tutti i giorni dell’anno – </w:t>
      </w:r>
      <w:r w:rsidR="0062037E" w:rsidRPr="00DD3216">
        <w:t xml:space="preserve">compresi </w:t>
      </w:r>
      <w:r w:rsidRPr="00DD3216">
        <w:t xml:space="preserve">sabato, domenica e festivi – dalle ore </w:t>
      </w:r>
      <w:r w:rsidR="00713731" w:rsidRPr="00DD3216">
        <w:t>00</w:t>
      </w:r>
      <w:r w:rsidRPr="00DD3216">
        <w:t xml:space="preserve">:00 alle ore </w:t>
      </w:r>
      <w:r w:rsidR="00713731" w:rsidRPr="00DD3216">
        <w:t>24</w:t>
      </w:r>
      <w:r w:rsidRPr="00DD3216">
        <w:t>:00.</w:t>
      </w:r>
    </w:p>
    <w:p w14:paraId="4B6EFD1E" w14:textId="77777777" w:rsidR="00EF2F52" w:rsidRPr="00DD3216" w:rsidRDefault="00EF2F52" w:rsidP="00BB671F">
      <w:r w:rsidRPr="00DD3216">
        <w:t>Il Fornitore dovrà garantire anche i seguenti livelli di servizio di gestione delle chiamate:</w:t>
      </w:r>
    </w:p>
    <w:p w14:paraId="7BF1360C" w14:textId="77777777" w:rsidR="00EF2F52" w:rsidRPr="00DD3216" w:rsidRDefault="00EF2F52" w:rsidP="00B10DF8">
      <w:pPr>
        <w:pStyle w:val="Max"/>
      </w:pPr>
      <w:r w:rsidRPr="00DD3216">
        <w:t>percentuale di chiamate perdute non superiore al 4% delle richieste di contatto. Si definisce chiamata perduta la richiesta di contatto con operatore, abbandonata senza aver ottenuto una risposta dall’operatore stesso;</w:t>
      </w:r>
    </w:p>
    <w:p w14:paraId="6FB35581" w14:textId="77777777" w:rsidR="00EF2F52" w:rsidRPr="00DD3216" w:rsidRDefault="00EF2F52" w:rsidP="00B10DF8">
      <w:pPr>
        <w:pStyle w:val="Max"/>
      </w:pPr>
      <w:r w:rsidRPr="00DD3216">
        <w:t>risposta entro 20 secondi per il 90% delle chiamate ricevute. Verrà misurato il tempo che intercorre tra l’inizio della chiamata e la risposta dell’operatore.</w:t>
      </w:r>
    </w:p>
    <w:p w14:paraId="4DE42C79" w14:textId="5C6FFFA6" w:rsidR="00EF2F52" w:rsidRPr="00DD3216" w:rsidRDefault="00EF2F52" w:rsidP="00BB671F">
      <w:r w:rsidRPr="00DD3216">
        <w:t>La Consip si riserva di controllare i precedenti livelli di servizio, utilizzando il supporto di una Società esterna (Organismi di Ispezione accreditati secondo l</w:t>
      </w:r>
      <w:r w:rsidR="003037C3" w:rsidRPr="00DD3216">
        <w:t>e norme UNI CEI EN ISO/IEC 17020:2012</w:t>
      </w:r>
      <w:r w:rsidRPr="00DD3216">
        <w:t>). Tali verifiche potranno essere effettuate anche a campione durante tutto il periodo di validità dell’Accordo Quadro e dei contratti di fornitura.</w:t>
      </w:r>
    </w:p>
    <w:p w14:paraId="458B0C7A" w14:textId="77777777" w:rsidR="00EF2F52" w:rsidRPr="00DD3216" w:rsidRDefault="00EF2F52" w:rsidP="00BB671F">
      <w:r w:rsidRPr="00DD3216">
        <w:t>Nel caso di richiesta d’intervento sul sistema edificio-impianto oggetto dei servizi attivati l’operatore del Call Center registra la descrizione della richiesta e contestualmente assegna il livello di priorità in base alla descrizione del richiedente. Il Fornitore è tenuto ad intervenire entro i tempi di sopralluogo di seguito indicati (il tempo di sopralluogo è definito come l’intervallo di tempo intercorrente fra la richiesta/segnalazione e l’inizio del sopralluogo):</w:t>
      </w:r>
    </w:p>
    <w:p w14:paraId="2EB3614F" w14:textId="77777777" w:rsidR="00E272F6" w:rsidRPr="00DD3216" w:rsidRDefault="00E272F6" w:rsidP="00BB67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1"/>
        <w:gridCol w:w="3448"/>
        <w:gridCol w:w="3448"/>
      </w:tblGrid>
      <w:tr w:rsidR="00DD3216" w:rsidRPr="00DD3216" w14:paraId="7563F916" w14:textId="77777777" w:rsidTr="00BD418C">
        <w:trPr>
          <w:trHeight w:val="326"/>
          <w:tblHeader/>
          <w:jc w:val="center"/>
        </w:trPr>
        <w:tc>
          <w:tcPr>
            <w:tcW w:w="1881" w:type="dxa"/>
            <w:vMerge w:val="restart"/>
            <w:shd w:val="clear" w:color="auto" w:fill="C0C0C0"/>
            <w:vAlign w:val="center"/>
          </w:tcPr>
          <w:p w14:paraId="026A7B17" w14:textId="77777777" w:rsidR="00EF2F52" w:rsidRPr="00DD3216" w:rsidRDefault="00EF2F52" w:rsidP="00B208AC">
            <w:pPr>
              <w:pStyle w:val="TabNGcentr"/>
              <w:rPr>
                <w:b w:val="0"/>
                <w:sz w:val="18"/>
                <w:szCs w:val="18"/>
              </w:rPr>
            </w:pPr>
            <w:r w:rsidRPr="00DD3216">
              <w:rPr>
                <w:sz w:val="18"/>
                <w:szCs w:val="18"/>
              </w:rPr>
              <w:t>Livello di priorità</w:t>
            </w:r>
          </w:p>
        </w:tc>
        <w:tc>
          <w:tcPr>
            <w:tcW w:w="3448" w:type="dxa"/>
            <w:vMerge w:val="restart"/>
            <w:shd w:val="clear" w:color="auto" w:fill="C0C0C0"/>
            <w:vAlign w:val="center"/>
          </w:tcPr>
          <w:p w14:paraId="4A00E1DE" w14:textId="77777777" w:rsidR="00EF2F52" w:rsidRPr="00DD3216" w:rsidRDefault="00EF2F52" w:rsidP="00B208AC">
            <w:pPr>
              <w:pStyle w:val="TabNGcentr"/>
              <w:rPr>
                <w:b w:val="0"/>
                <w:sz w:val="18"/>
                <w:szCs w:val="18"/>
              </w:rPr>
            </w:pPr>
            <w:r w:rsidRPr="00DD3216">
              <w:rPr>
                <w:sz w:val="18"/>
                <w:szCs w:val="18"/>
              </w:rPr>
              <w:t>Descrizione</w:t>
            </w:r>
          </w:p>
        </w:tc>
        <w:tc>
          <w:tcPr>
            <w:tcW w:w="3448" w:type="dxa"/>
            <w:shd w:val="clear" w:color="auto" w:fill="C0C0C0"/>
            <w:vAlign w:val="center"/>
          </w:tcPr>
          <w:p w14:paraId="1EE5EA8D" w14:textId="77777777" w:rsidR="00EF2F52" w:rsidRPr="00DD3216" w:rsidRDefault="00EF2F52" w:rsidP="00B208AC">
            <w:pPr>
              <w:pStyle w:val="TabNGcentr"/>
              <w:rPr>
                <w:b w:val="0"/>
                <w:sz w:val="18"/>
                <w:szCs w:val="18"/>
              </w:rPr>
            </w:pPr>
            <w:r w:rsidRPr="00DD3216">
              <w:rPr>
                <w:sz w:val="18"/>
                <w:szCs w:val="18"/>
              </w:rPr>
              <w:t>Tempo di sopralluogo</w:t>
            </w:r>
          </w:p>
        </w:tc>
      </w:tr>
      <w:tr w:rsidR="00DD3216" w:rsidRPr="00DD3216" w14:paraId="0FC572FB" w14:textId="77777777" w:rsidTr="00BD418C">
        <w:trPr>
          <w:trHeight w:val="186"/>
          <w:tblHeader/>
          <w:jc w:val="center"/>
        </w:trPr>
        <w:tc>
          <w:tcPr>
            <w:tcW w:w="1881" w:type="dxa"/>
            <w:vMerge/>
            <w:shd w:val="clear" w:color="auto" w:fill="C0C0C0"/>
            <w:vAlign w:val="center"/>
          </w:tcPr>
          <w:p w14:paraId="1757C757" w14:textId="77777777" w:rsidR="00BD418C" w:rsidRPr="00DD3216" w:rsidRDefault="00BD418C" w:rsidP="00B208AC">
            <w:pPr>
              <w:pStyle w:val="TabNGcentr"/>
              <w:rPr>
                <w:b w:val="0"/>
                <w:sz w:val="18"/>
                <w:szCs w:val="18"/>
              </w:rPr>
            </w:pPr>
          </w:p>
        </w:tc>
        <w:tc>
          <w:tcPr>
            <w:tcW w:w="3448" w:type="dxa"/>
            <w:vMerge/>
            <w:shd w:val="clear" w:color="auto" w:fill="C0C0C0"/>
            <w:vAlign w:val="center"/>
          </w:tcPr>
          <w:p w14:paraId="1D87224F" w14:textId="77777777" w:rsidR="00BD418C" w:rsidRPr="00DD3216" w:rsidRDefault="00BD418C" w:rsidP="00B208AC">
            <w:pPr>
              <w:pStyle w:val="TabNGcentr"/>
              <w:rPr>
                <w:b w:val="0"/>
                <w:sz w:val="18"/>
                <w:szCs w:val="18"/>
              </w:rPr>
            </w:pPr>
          </w:p>
        </w:tc>
        <w:tc>
          <w:tcPr>
            <w:tcW w:w="3448" w:type="dxa"/>
            <w:shd w:val="clear" w:color="auto" w:fill="C0C0C0"/>
            <w:vAlign w:val="center"/>
          </w:tcPr>
          <w:p w14:paraId="6AC12C18" w14:textId="1CB7A31B" w:rsidR="00BD418C" w:rsidRPr="00DD3216" w:rsidRDefault="00BD418C" w:rsidP="00B208AC">
            <w:pPr>
              <w:pStyle w:val="TabNGcentr"/>
              <w:rPr>
                <w:b w:val="0"/>
                <w:sz w:val="18"/>
                <w:szCs w:val="18"/>
              </w:rPr>
            </w:pPr>
            <w:r w:rsidRPr="00DD3216">
              <w:rPr>
                <w:sz w:val="18"/>
                <w:szCs w:val="18"/>
              </w:rPr>
              <w:t>Edifici</w:t>
            </w:r>
          </w:p>
        </w:tc>
      </w:tr>
      <w:tr w:rsidR="00DD3216" w:rsidRPr="00DD3216" w14:paraId="1817BF06" w14:textId="77777777" w:rsidTr="00C727E6">
        <w:trPr>
          <w:trHeight w:val="805"/>
          <w:jc w:val="center"/>
        </w:trPr>
        <w:tc>
          <w:tcPr>
            <w:tcW w:w="1881" w:type="dxa"/>
            <w:vAlign w:val="center"/>
          </w:tcPr>
          <w:p w14:paraId="24D8CDFE" w14:textId="77777777" w:rsidR="00BD418C" w:rsidRPr="00DD3216" w:rsidRDefault="00BD418C" w:rsidP="00BD418C">
            <w:pPr>
              <w:pStyle w:val="testo1"/>
              <w:spacing w:before="0" w:after="0" w:line="276" w:lineRule="auto"/>
              <w:ind w:left="0"/>
              <w:jc w:val="center"/>
              <w:rPr>
                <w:b/>
                <w:bCs/>
                <w:sz w:val="18"/>
                <w:szCs w:val="18"/>
              </w:rPr>
            </w:pPr>
            <w:r w:rsidRPr="00DD3216">
              <w:rPr>
                <w:b/>
                <w:bCs/>
                <w:sz w:val="18"/>
                <w:szCs w:val="18"/>
              </w:rPr>
              <w:t>Emergenza</w:t>
            </w:r>
          </w:p>
        </w:tc>
        <w:tc>
          <w:tcPr>
            <w:tcW w:w="3448" w:type="dxa"/>
            <w:vAlign w:val="center"/>
          </w:tcPr>
          <w:p w14:paraId="2C6355B4" w14:textId="77777777" w:rsidR="00BD418C" w:rsidRPr="00DD3216" w:rsidRDefault="00BD418C" w:rsidP="00BD418C">
            <w:pPr>
              <w:pStyle w:val="testo1"/>
              <w:spacing w:before="0" w:after="0" w:line="276" w:lineRule="auto"/>
              <w:ind w:left="0"/>
              <w:rPr>
                <w:sz w:val="18"/>
                <w:szCs w:val="18"/>
              </w:rPr>
            </w:pPr>
            <w:r w:rsidRPr="00DD3216">
              <w:rPr>
                <w:sz w:val="18"/>
                <w:szCs w:val="18"/>
              </w:rPr>
              <w:t>Tipico di situazioni che possono mettere a rischio la incolumità delle persone e/o possono determinare l’interruzione delle normali attività lavorative</w:t>
            </w:r>
          </w:p>
        </w:tc>
        <w:tc>
          <w:tcPr>
            <w:tcW w:w="3448" w:type="dxa"/>
            <w:vAlign w:val="center"/>
          </w:tcPr>
          <w:p w14:paraId="7870BD36" w14:textId="32AD14E9" w:rsidR="00BD418C" w:rsidRPr="00DD3216" w:rsidRDefault="00BD418C" w:rsidP="00C727E6">
            <w:pPr>
              <w:pStyle w:val="testo1"/>
              <w:spacing w:before="0" w:after="0" w:line="276" w:lineRule="auto"/>
              <w:ind w:left="0"/>
              <w:jc w:val="left"/>
              <w:rPr>
                <w:sz w:val="18"/>
                <w:szCs w:val="18"/>
              </w:rPr>
            </w:pPr>
            <w:r w:rsidRPr="00DD3216">
              <w:rPr>
                <w:sz w:val="18"/>
                <w:szCs w:val="18"/>
              </w:rPr>
              <w:t xml:space="preserve">Il sopralluogo dovrà iniziare entro </w:t>
            </w:r>
            <w:r w:rsidR="00286779" w:rsidRPr="00DD3216">
              <w:rPr>
                <w:b/>
                <w:sz w:val="18"/>
                <w:szCs w:val="18"/>
              </w:rPr>
              <w:t>30</w:t>
            </w:r>
            <w:r w:rsidRPr="00DD3216">
              <w:rPr>
                <w:b/>
                <w:sz w:val="18"/>
                <w:szCs w:val="18"/>
              </w:rPr>
              <w:t xml:space="preserve"> minuti </w:t>
            </w:r>
            <w:r w:rsidRPr="00DD3216">
              <w:rPr>
                <w:sz w:val="18"/>
                <w:szCs w:val="18"/>
              </w:rPr>
              <w:t xml:space="preserve">dalla chiamata </w:t>
            </w:r>
          </w:p>
        </w:tc>
      </w:tr>
      <w:tr w:rsidR="00DD3216" w:rsidRPr="00DD3216" w14:paraId="3ABA4109" w14:textId="77777777" w:rsidTr="00C727E6">
        <w:trPr>
          <w:trHeight w:val="720"/>
          <w:jc w:val="center"/>
        </w:trPr>
        <w:tc>
          <w:tcPr>
            <w:tcW w:w="1881" w:type="dxa"/>
            <w:vAlign w:val="center"/>
          </w:tcPr>
          <w:p w14:paraId="62080D23" w14:textId="77777777" w:rsidR="00BD418C" w:rsidRPr="00DD3216" w:rsidRDefault="00BD418C" w:rsidP="00BD418C">
            <w:pPr>
              <w:pStyle w:val="testo1"/>
              <w:spacing w:before="0" w:after="0" w:line="276" w:lineRule="auto"/>
              <w:ind w:left="0"/>
              <w:jc w:val="center"/>
              <w:rPr>
                <w:b/>
                <w:bCs/>
                <w:sz w:val="18"/>
                <w:szCs w:val="18"/>
              </w:rPr>
            </w:pPr>
            <w:r w:rsidRPr="00DD3216">
              <w:rPr>
                <w:b/>
                <w:bCs/>
                <w:sz w:val="18"/>
                <w:szCs w:val="18"/>
              </w:rPr>
              <w:t>Urgenza</w:t>
            </w:r>
          </w:p>
        </w:tc>
        <w:tc>
          <w:tcPr>
            <w:tcW w:w="3448" w:type="dxa"/>
            <w:vAlign w:val="center"/>
          </w:tcPr>
          <w:p w14:paraId="69ECEE40" w14:textId="77777777" w:rsidR="00BD418C" w:rsidRPr="00DD3216" w:rsidRDefault="00BD418C" w:rsidP="00BD418C">
            <w:pPr>
              <w:pStyle w:val="testo1"/>
              <w:spacing w:before="0" w:after="0" w:line="276" w:lineRule="auto"/>
              <w:ind w:left="0"/>
              <w:rPr>
                <w:sz w:val="18"/>
                <w:szCs w:val="18"/>
              </w:rPr>
            </w:pPr>
            <w:r w:rsidRPr="00DD3216">
              <w:rPr>
                <w:sz w:val="18"/>
                <w:szCs w:val="18"/>
              </w:rPr>
              <w:t>Tipico di situazioni che possono compromettere le condizioni ottimali (es. condizioni microclimatiche) per lo svolgimento delle normali attività lavorative</w:t>
            </w:r>
          </w:p>
        </w:tc>
        <w:tc>
          <w:tcPr>
            <w:tcW w:w="3448" w:type="dxa"/>
            <w:vAlign w:val="center"/>
          </w:tcPr>
          <w:p w14:paraId="71C5577D" w14:textId="3A812D06" w:rsidR="00BD418C" w:rsidRPr="00DD3216" w:rsidRDefault="00BD418C" w:rsidP="00C727E6">
            <w:pPr>
              <w:pStyle w:val="testo1"/>
              <w:spacing w:before="0" w:after="0" w:line="276" w:lineRule="auto"/>
              <w:ind w:left="0"/>
              <w:jc w:val="left"/>
              <w:rPr>
                <w:sz w:val="18"/>
                <w:szCs w:val="18"/>
              </w:rPr>
            </w:pPr>
            <w:r w:rsidRPr="00DD3216">
              <w:rPr>
                <w:sz w:val="18"/>
                <w:szCs w:val="18"/>
              </w:rPr>
              <w:t xml:space="preserve">Il sopralluogo dovrà iniziare entro </w:t>
            </w:r>
            <w:r w:rsidR="00286779" w:rsidRPr="00DD3216">
              <w:rPr>
                <w:b/>
                <w:sz w:val="18"/>
                <w:szCs w:val="18"/>
              </w:rPr>
              <w:t>9</w:t>
            </w:r>
            <w:r w:rsidRPr="00DD3216">
              <w:rPr>
                <w:b/>
                <w:sz w:val="18"/>
                <w:szCs w:val="18"/>
              </w:rPr>
              <w:t>0 minuti</w:t>
            </w:r>
            <w:r w:rsidRPr="00DD3216">
              <w:rPr>
                <w:sz w:val="18"/>
                <w:szCs w:val="18"/>
              </w:rPr>
              <w:t xml:space="preserve"> dalla chiamata</w:t>
            </w:r>
          </w:p>
        </w:tc>
      </w:tr>
      <w:tr w:rsidR="00DD3216" w:rsidRPr="00DD3216" w14:paraId="62C502AA" w14:textId="77777777" w:rsidTr="00C727E6">
        <w:trPr>
          <w:trHeight w:val="116"/>
          <w:jc w:val="center"/>
        </w:trPr>
        <w:tc>
          <w:tcPr>
            <w:tcW w:w="1881" w:type="dxa"/>
            <w:vAlign w:val="center"/>
          </w:tcPr>
          <w:p w14:paraId="165DBC08" w14:textId="77777777" w:rsidR="00BD418C" w:rsidRPr="00DD3216" w:rsidRDefault="00BD418C" w:rsidP="00BD418C">
            <w:pPr>
              <w:pStyle w:val="testo1"/>
              <w:spacing w:before="0" w:after="0" w:line="276" w:lineRule="auto"/>
              <w:ind w:left="0"/>
              <w:jc w:val="center"/>
              <w:rPr>
                <w:b/>
                <w:bCs/>
                <w:sz w:val="18"/>
                <w:szCs w:val="18"/>
              </w:rPr>
            </w:pPr>
            <w:r w:rsidRPr="00DD3216">
              <w:rPr>
                <w:b/>
                <w:bCs/>
                <w:sz w:val="18"/>
                <w:szCs w:val="18"/>
              </w:rPr>
              <w:t>Nessuna emergenza</w:t>
            </w:r>
          </w:p>
        </w:tc>
        <w:tc>
          <w:tcPr>
            <w:tcW w:w="3448" w:type="dxa"/>
            <w:vAlign w:val="center"/>
          </w:tcPr>
          <w:p w14:paraId="25033681" w14:textId="77777777" w:rsidR="00BD418C" w:rsidRPr="00DD3216" w:rsidRDefault="00BD418C" w:rsidP="00BD418C">
            <w:pPr>
              <w:pStyle w:val="testo1"/>
              <w:spacing w:before="0" w:after="0" w:line="276" w:lineRule="auto"/>
              <w:ind w:left="0"/>
              <w:rPr>
                <w:sz w:val="18"/>
                <w:szCs w:val="18"/>
              </w:rPr>
            </w:pPr>
            <w:r w:rsidRPr="00DD3216">
              <w:rPr>
                <w:sz w:val="18"/>
                <w:szCs w:val="18"/>
              </w:rPr>
              <w:t>Tutti gli altri casi</w:t>
            </w:r>
          </w:p>
        </w:tc>
        <w:tc>
          <w:tcPr>
            <w:tcW w:w="3448" w:type="dxa"/>
            <w:vAlign w:val="center"/>
          </w:tcPr>
          <w:p w14:paraId="73C835CE" w14:textId="6F59735A" w:rsidR="00BD418C" w:rsidRPr="00DD3216" w:rsidRDefault="00BD418C" w:rsidP="00C727E6">
            <w:pPr>
              <w:pStyle w:val="testo1"/>
              <w:spacing w:before="0" w:after="0" w:line="276" w:lineRule="auto"/>
              <w:ind w:left="0"/>
              <w:jc w:val="left"/>
              <w:rPr>
                <w:sz w:val="18"/>
                <w:szCs w:val="18"/>
              </w:rPr>
            </w:pPr>
            <w:r w:rsidRPr="00DD3216">
              <w:rPr>
                <w:sz w:val="18"/>
                <w:szCs w:val="18"/>
              </w:rPr>
              <w:t xml:space="preserve">Il sopralluogo dovrà iniziare entro </w:t>
            </w:r>
            <w:r w:rsidR="00286779" w:rsidRPr="00DD3216">
              <w:rPr>
                <w:sz w:val="18"/>
                <w:szCs w:val="18"/>
              </w:rPr>
              <w:t>2</w:t>
            </w:r>
            <w:r w:rsidRPr="00DD3216">
              <w:rPr>
                <w:b/>
                <w:sz w:val="18"/>
                <w:szCs w:val="18"/>
              </w:rPr>
              <w:t>4 ore</w:t>
            </w:r>
            <w:r w:rsidRPr="00DD3216">
              <w:rPr>
                <w:sz w:val="18"/>
                <w:szCs w:val="18"/>
              </w:rPr>
              <w:t xml:space="preserve"> dalla chiamata</w:t>
            </w:r>
          </w:p>
        </w:tc>
      </w:tr>
    </w:tbl>
    <w:p w14:paraId="16F3FD46" w14:textId="04A5166A" w:rsidR="0059014A" w:rsidRPr="00DD3216" w:rsidRDefault="0059014A" w:rsidP="0059014A">
      <w:pPr>
        <w:pStyle w:val="Didascalia"/>
        <w:rPr>
          <w:sz w:val="16"/>
          <w:szCs w:val="18"/>
        </w:rPr>
      </w:pPr>
      <w:r w:rsidRPr="00DD3216">
        <w:rPr>
          <w:sz w:val="16"/>
          <w:szCs w:val="18"/>
        </w:rPr>
        <w:t>Tabella 9</w:t>
      </w:r>
    </w:p>
    <w:p w14:paraId="68DAB417" w14:textId="11AB1F1F" w:rsidR="00FF33AE" w:rsidRPr="00DD3216" w:rsidRDefault="003F05E1" w:rsidP="00286779">
      <w:r w:rsidRPr="00DD3216">
        <w:t xml:space="preserve">In </w:t>
      </w:r>
      <w:r w:rsidR="00286779" w:rsidRPr="00DD3216">
        <w:t xml:space="preserve">caso di presenza di presidio manutentivo </w:t>
      </w:r>
      <w:r w:rsidRPr="00DD3216">
        <w:t>(rif. par</w:t>
      </w:r>
      <w:r w:rsidR="001B3688" w:rsidRPr="00DD3216">
        <w:t>r</w:t>
      </w:r>
      <w:r w:rsidRPr="00DD3216">
        <w:t xml:space="preserve">. 6.1.9 e </w:t>
      </w:r>
      <w:r w:rsidR="001B3688" w:rsidRPr="00DD3216">
        <w:t>6.2.10</w:t>
      </w:r>
      <w:r w:rsidRPr="00DD3216">
        <w:t xml:space="preserve">) </w:t>
      </w:r>
      <w:r w:rsidR="00AB260E" w:rsidRPr="00DD3216">
        <w:t xml:space="preserve">il sopralluogo </w:t>
      </w:r>
      <w:r w:rsidR="00FF33AE" w:rsidRPr="00DD3216">
        <w:t>dovrà iniziare:</w:t>
      </w:r>
    </w:p>
    <w:p w14:paraId="473CF8E7" w14:textId="085BBEF4" w:rsidR="00FF33AE" w:rsidRPr="00DD3216" w:rsidRDefault="00286779" w:rsidP="00FF33AE">
      <w:pPr>
        <w:pStyle w:val="Max"/>
      </w:pPr>
      <w:r w:rsidRPr="00DD3216">
        <w:t xml:space="preserve">in </w:t>
      </w:r>
      <w:r w:rsidR="00AB260E" w:rsidRPr="00DD3216">
        <w:t xml:space="preserve">caso di emergenza </w:t>
      </w:r>
      <w:r w:rsidRPr="00DD3216">
        <w:t xml:space="preserve">entro </w:t>
      </w:r>
      <w:r w:rsidR="00FF33AE" w:rsidRPr="00DD3216">
        <w:rPr>
          <w:b/>
        </w:rPr>
        <w:t>15</w:t>
      </w:r>
      <w:r w:rsidRPr="00DD3216">
        <w:rPr>
          <w:b/>
        </w:rPr>
        <w:t xml:space="preserve"> minuti</w:t>
      </w:r>
      <w:r w:rsidR="00FF33AE" w:rsidRPr="00DD3216">
        <w:t>;</w:t>
      </w:r>
    </w:p>
    <w:p w14:paraId="7DAA1BC9" w14:textId="273DB92C" w:rsidR="00286779" w:rsidRPr="00DD3216" w:rsidRDefault="00286779" w:rsidP="00FF33AE">
      <w:pPr>
        <w:pStyle w:val="Max"/>
      </w:pPr>
      <w:r w:rsidRPr="00DD3216">
        <w:t xml:space="preserve">in caso di </w:t>
      </w:r>
      <w:r w:rsidR="00FF33AE" w:rsidRPr="00DD3216">
        <w:t xml:space="preserve">urgenza entro </w:t>
      </w:r>
      <w:r w:rsidR="00FF33AE" w:rsidRPr="00DD3216">
        <w:rPr>
          <w:b/>
          <w:bCs/>
        </w:rPr>
        <w:t>60 minuti</w:t>
      </w:r>
      <w:r w:rsidRPr="00DD3216">
        <w:t>.</w:t>
      </w:r>
    </w:p>
    <w:p w14:paraId="3B1A24CF" w14:textId="77777777" w:rsidR="00286779" w:rsidRPr="00DD3216" w:rsidRDefault="00286779" w:rsidP="00BB671F"/>
    <w:p w14:paraId="4F907D6D" w14:textId="0A74BA42" w:rsidR="00EF2F52" w:rsidRPr="00DD3216" w:rsidRDefault="00EF2F52" w:rsidP="00BB671F">
      <w:r w:rsidRPr="00DD3216">
        <w:t xml:space="preserve">Contestualmente al sopralluogo il Fornitore riscontra il livello di priorità, esegue la eventuale messa in sicurezza e l’intervento tampone per i casi di emergenza e urgenza, individua il livello di Programmabilità dell’intervento, la data di inizio esecuzione intervento (coerentemente con il limite del tempo di inizio di esecuzione definito nella successiva tabella 10), il tempo stimato per la conclusione dello stesso e quant’altro necessario. </w:t>
      </w:r>
    </w:p>
    <w:p w14:paraId="7528A6D2" w14:textId="77777777" w:rsidR="00EF2F52" w:rsidRPr="00DD3216" w:rsidRDefault="00EF2F52" w:rsidP="00BB671F">
      <w:r w:rsidRPr="00DD3216">
        <w:lastRenderedPageBreak/>
        <w:t>Si specifica che l’intervento tampone è quell’intervento provvisorio, preliminare ad un successivo intervento definitivo, che consente la messa in sicurezza e, se possibile, il funzionamento della componente/impianto e che può comportare la variazione temporanea delle condizioni stabilite.</w:t>
      </w:r>
    </w:p>
    <w:p w14:paraId="3394B988" w14:textId="77777777" w:rsidR="00EF2F52" w:rsidRPr="00DD3216" w:rsidRDefault="00EF2F52" w:rsidP="00BB671F">
      <w:r w:rsidRPr="00DD3216">
        <w:t>Le attività e le informazioni sopra descritte devono immediatamente e dettagliatamente essere riportare all’Amministrazione attraverso il Sistema Informativo.</w:t>
      </w:r>
    </w:p>
    <w:p w14:paraId="6B9E57F7" w14:textId="77777777" w:rsidR="00EF2F52" w:rsidRPr="00DD3216" w:rsidRDefault="00EF2F52" w:rsidP="00BB67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5376"/>
      </w:tblGrid>
      <w:tr w:rsidR="00DD3216" w:rsidRPr="00DD3216" w14:paraId="0353E2E1" w14:textId="77777777" w:rsidTr="002E7496">
        <w:trPr>
          <w:trHeight w:val="335"/>
          <w:tblHeader/>
          <w:jc w:val="center"/>
        </w:trPr>
        <w:tc>
          <w:tcPr>
            <w:tcW w:w="3544" w:type="dxa"/>
            <w:shd w:val="clear" w:color="auto" w:fill="C0C0C0"/>
          </w:tcPr>
          <w:p w14:paraId="34A19C76" w14:textId="77777777" w:rsidR="00EF2F52" w:rsidRPr="00DD3216" w:rsidRDefault="00EF2F52" w:rsidP="00BB671F">
            <w:pPr>
              <w:pStyle w:val="TabNGcentr"/>
              <w:rPr>
                <w:sz w:val="18"/>
                <w:szCs w:val="18"/>
              </w:rPr>
            </w:pPr>
            <w:r w:rsidRPr="00DD3216">
              <w:rPr>
                <w:sz w:val="18"/>
                <w:szCs w:val="18"/>
              </w:rPr>
              <w:t>Programmabilità dell’intervento</w:t>
            </w:r>
          </w:p>
        </w:tc>
        <w:tc>
          <w:tcPr>
            <w:tcW w:w="5376" w:type="dxa"/>
            <w:shd w:val="clear" w:color="auto" w:fill="C0C0C0"/>
          </w:tcPr>
          <w:p w14:paraId="36FC2CEA" w14:textId="77777777" w:rsidR="00EF2F52" w:rsidRPr="00DD3216" w:rsidRDefault="00EF2F52" w:rsidP="00BB671F">
            <w:pPr>
              <w:pStyle w:val="TabNGcentr"/>
              <w:rPr>
                <w:sz w:val="18"/>
                <w:szCs w:val="18"/>
              </w:rPr>
            </w:pPr>
            <w:r w:rsidRPr="00DD3216">
              <w:rPr>
                <w:sz w:val="18"/>
                <w:szCs w:val="18"/>
              </w:rPr>
              <w:t>Tempi di inizio esecuzione intervento</w:t>
            </w:r>
          </w:p>
        </w:tc>
      </w:tr>
      <w:tr w:rsidR="00DD3216" w:rsidRPr="00DD3216" w14:paraId="3538C219" w14:textId="77777777" w:rsidTr="002E7496">
        <w:trPr>
          <w:trHeight w:val="141"/>
          <w:jc w:val="center"/>
        </w:trPr>
        <w:tc>
          <w:tcPr>
            <w:tcW w:w="3544" w:type="dxa"/>
            <w:vAlign w:val="center"/>
          </w:tcPr>
          <w:p w14:paraId="44338B5C" w14:textId="77777777" w:rsidR="00EF2F52" w:rsidRPr="00DD3216" w:rsidRDefault="00EF2F52" w:rsidP="00A82F16">
            <w:pPr>
              <w:pStyle w:val="TabNGcentr"/>
              <w:jc w:val="left"/>
              <w:rPr>
                <w:sz w:val="18"/>
                <w:szCs w:val="18"/>
                <w:lang w:eastAsia="en-US"/>
              </w:rPr>
            </w:pPr>
            <w:r w:rsidRPr="00DD3216">
              <w:rPr>
                <w:sz w:val="18"/>
                <w:szCs w:val="18"/>
                <w:lang w:eastAsia="en-US"/>
              </w:rPr>
              <w:t>Indifferibile</w:t>
            </w:r>
          </w:p>
        </w:tc>
        <w:tc>
          <w:tcPr>
            <w:tcW w:w="5376" w:type="dxa"/>
            <w:vAlign w:val="center"/>
          </w:tcPr>
          <w:p w14:paraId="0876160E" w14:textId="77777777" w:rsidR="00EF2F52" w:rsidRPr="00DD3216" w:rsidRDefault="00EF2F52" w:rsidP="00BB671F">
            <w:pPr>
              <w:rPr>
                <w:sz w:val="18"/>
                <w:szCs w:val="18"/>
                <w:lang w:eastAsia="en-US"/>
              </w:rPr>
            </w:pPr>
            <w:r w:rsidRPr="00DD3216">
              <w:rPr>
                <w:sz w:val="18"/>
                <w:szCs w:val="18"/>
                <w:lang w:eastAsia="en-US"/>
              </w:rPr>
              <w:t xml:space="preserve">Da eseguire </w:t>
            </w:r>
            <w:r w:rsidRPr="00DD3216">
              <w:rPr>
                <w:b/>
                <w:bCs/>
                <w:sz w:val="18"/>
                <w:szCs w:val="18"/>
                <w:lang w:eastAsia="en-US"/>
              </w:rPr>
              <w:t>contestualmente</w:t>
            </w:r>
            <w:r w:rsidRPr="00DD3216">
              <w:rPr>
                <w:sz w:val="18"/>
                <w:szCs w:val="18"/>
                <w:lang w:eastAsia="en-US"/>
              </w:rPr>
              <w:t xml:space="preserve"> al sopralluogo</w:t>
            </w:r>
          </w:p>
        </w:tc>
      </w:tr>
      <w:tr w:rsidR="00DD3216" w:rsidRPr="00DD3216" w14:paraId="7E8A497F" w14:textId="77777777" w:rsidTr="00E03D16">
        <w:trPr>
          <w:trHeight w:val="653"/>
          <w:jc w:val="center"/>
        </w:trPr>
        <w:tc>
          <w:tcPr>
            <w:tcW w:w="3544" w:type="dxa"/>
            <w:vAlign w:val="center"/>
          </w:tcPr>
          <w:p w14:paraId="5D7AF699" w14:textId="77777777" w:rsidR="00EF2F52" w:rsidRPr="00DD3216" w:rsidRDefault="00EF2F52" w:rsidP="00A82F16">
            <w:pPr>
              <w:pStyle w:val="TabNGcentr"/>
              <w:jc w:val="left"/>
              <w:rPr>
                <w:sz w:val="18"/>
                <w:szCs w:val="18"/>
                <w:lang w:eastAsia="en-US"/>
              </w:rPr>
            </w:pPr>
            <w:r w:rsidRPr="00DD3216">
              <w:rPr>
                <w:sz w:val="18"/>
                <w:szCs w:val="18"/>
                <w:lang w:eastAsia="en-US"/>
              </w:rPr>
              <w:t>Programmabile a breve termine</w:t>
            </w:r>
          </w:p>
        </w:tc>
        <w:tc>
          <w:tcPr>
            <w:tcW w:w="5376" w:type="dxa"/>
            <w:vAlign w:val="center"/>
          </w:tcPr>
          <w:p w14:paraId="51532A4A" w14:textId="77777777" w:rsidR="00EF2F52" w:rsidRPr="00DD3216" w:rsidRDefault="00EF2F52" w:rsidP="00BB671F">
            <w:pPr>
              <w:rPr>
                <w:sz w:val="18"/>
                <w:szCs w:val="18"/>
                <w:lang w:eastAsia="en-US"/>
              </w:rPr>
            </w:pPr>
            <w:r w:rsidRPr="00DD3216">
              <w:rPr>
                <w:sz w:val="18"/>
                <w:szCs w:val="18"/>
                <w:lang w:eastAsia="en-US"/>
              </w:rPr>
              <w:t xml:space="preserve">Gli interventi devono essere avviati entro </w:t>
            </w:r>
            <w:r w:rsidRPr="00DD3216">
              <w:rPr>
                <w:b/>
                <w:sz w:val="18"/>
                <w:szCs w:val="18"/>
                <w:lang w:eastAsia="en-US"/>
              </w:rPr>
              <w:t xml:space="preserve">2 giorni lavorativi </w:t>
            </w:r>
            <w:r w:rsidRPr="00DD3216">
              <w:rPr>
                <w:sz w:val="18"/>
                <w:szCs w:val="18"/>
                <w:lang w:eastAsia="en-US"/>
              </w:rPr>
              <w:t>dalla data di effettuazione del sopralluogo</w:t>
            </w:r>
          </w:p>
        </w:tc>
      </w:tr>
      <w:tr w:rsidR="00DD3216" w:rsidRPr="00DD3216" w14:paraId="2BA0BE99" w14:textId="77777777" w:rsidTr="00E03D16">
        <w:trPr>
          <w:trHeight w:val="653"/>
          <w:jc w:val="center"/>
        </w:trPr>
        <w:tc>
          <w:tcPr>
            <w:tcW w:w="3544" w:type="dxa"/>
            <w:vAlign w:val="center"/>
          </w:tcPr>
          <w:p w14:paraId="1A328D91" w14:textId="77777777" w:rsidR="00EF2F52" w:rsidRPr="00DD3216" w:rsidRDefault="00EF2F52" w:rsidP="00A82F16">
            <w:pPr>
              <w:pStyle w:val="TabNGcentr"/>
              <w:jc w:val="left"/>
              <w:rPr>
                <w:sz w:val="18"/>
                <w:szCs w:val="18"/>
                <w:lang w:eastAsia="en-US"/>
              </w:rPr>
            </w:pPr>
            <w:r w:rsidRPr="00DD3216">
              <w:rPr>
                <w:sz w:val="18"/>
                <w:szCs w:val="18"/>
                <w:lang w:eastAsia="en-US"/>
              </w:rPr>
              <w:t>Programmabile a medio termine</w:t>
            </w:r>
          </w:p>
        </w:tc>
        <w:tc>
          <w:tcPr>
            <w:tcW w:w="5376" w:type="dxa"/>
            <w:vAlign w:val="center"/>
          </w:tcPr>
          <w:p w14:paraId="206DB40B" w14:textId="77777777" w:rsidR="00EF2F52" w:rsidRPr="00DD3216" w:rsidRDefault="00EF2F52" w:rsidP="00BB671F">
            <w:pPr>
              <w:rPr>
                <w:sz w:val="18"/>
                <w:szCs w:val="18"/>
                <w:lang w:eastAsia="en-US"/>
              </w:rPr>
            </w:pPr>
            <w:r w:rsidRPr="00DD3216">
              <w:rPr>
                <w:sz w:val="18"/>
                <w:szCs w:val="18"/>
                <w:lang w:eastAsia="en-US"/>
              </w:rPr>
              <w:t>Gli interventi devono essere avviati entro</w:t>
            </w:r>
            <w:r w:rsidRPr="00DD3216">
              <w:rPr>
                <w:b/>
                <w:sz w:val="18"/>
                <w:szCs w:val="18"/>
                <w:lang w:eastAsia="en-US"/>
              </w:rPr>
              <w:t xml:space="preserve"> 5 giorni lavorativi </w:t>
            </w:r>
            <w:r w:rsidRPr="00DD3216">
              <w:rPr>
                <w:sz w:val="18"/>
                <w:szCs w:val="18"/>
                <w:lang w:eastAsia="en-US"/>
              </w:rPr>
              <w:t>dalla data di effettuazione del sopralluogo</w:t>
            </w:r>
          </w:p>
        </w:tc>
      </w:tr>
      <w:tr w:rsidR="00DD3216" w:rsidRPr="00DD3216" w14:paraId="4C8B2A01" w14:textId="77777777" w:rsidTr="00E03D16">
        <w:trPr>
          <w:trHeight w:val="653"/>
          <w:jc w:val="center"/>
        </w:trPr>
        <w:tc>
          <w:tcPr>
            <w:tcW w:w="3544" w:type="dxa"/>
            <w:vAlign w:val="center"/>
          </w:tcPr>
          <w:p w14:paraId="50BCBAB0" w14:textId="77777777" w:rsidR="00EF2F52" w:rsidRPr="00DD3216" w:rsidRDefault="00EF2F52" w:rsidP="00A82F16">
            <w:pPr>
              <w:pStyle w:val="TabNGcentr"/>
              <w:jc w:val="left"/>
              <w:rPr>
                <w:sz w:val="18"/>
                <w:szCs w:val="18"/>
                <w:lang w:eastAsia="en-US"/>
              </w:rPr>
            </w:pPr>
            <w:r w:rsidRPr="00DD3216">
              <w:rPr>
                <w:sz w:val="18"/>
                <w:szCs w:val="18"/>
                <w:lang w:eastAsia="en-US"/>
              </w:rPr>
              <w:t>Programmabile a lungo termine</w:t>
            </w:r>
          </w:p>
        </w:tc>
        <w:tc>
          <w:tcPr>
            <w:tcW w:w="5376" w:type="dxa"/>
            <w:vAlign w:val="center"/>
          </w:tcPr>
          <w:p w14:paraId="7352DA3C" w14:textId="77777777" w:rsidR="00EF2F52" w:rsidRPr="00DD3216" w:rsidRDefault="00EF2F52" w:rsidP="00BB671F">
            <w:pPr>
              <w:rPr>
                <w:sz w:val="18"/>
                <w:szCs w:val="18"/>
                <w:lang w:eastAsia="en-US"/>
              </w:rPr>
            </w:pPr>
            <w:r w:rsidRPr="00DD3216">
              <w:rPr>
                <w:sz w:val="18"/>
                <w:szCs w:val="18"/>
                <w:lang w:eastAsia="en-US"/>
              </w:rPr>
              <w:t>Gli interventi devono essere avviati entro un termine concordato con l’Amministrazione e comunque non inferiore a</w:t>
            </w:r>
            <w:r w:rsidRPr="00DD3216">
              <w:rPr>
                <w:b/>
                <w:sz w:val="18"/>
                <w:szCs w:val="18"/>
                <w:lang w:eastAsia="en-US"/>
              </w:rPr>
              <w:t xml:space="preserve"> 5 giorni lavorativi </w:t>
            </w:r>
            <w:r w:rsidRPr="00DD3216">
              <w:rPr>
                <w:sz w:val="18"/>
                <w:szCs w:val="18"/>
                <w:lang w:eastAsia="en-US"/>
              </w:rPr>
              <w:t>dalla data di effettuazione del sopralluogo</w:t>
            </w:r>
          </w:p>
        </w:tc>
      </w:tr>
    </w:tbl>
    <w:p w14:paraId="11D74C19" w14:textId="510942BC" w:rsidR="00EF2F52" w:rsidRPr="00DD3216" w:rsidRDefault="00EF2F52" w:rsidP="00BB671F">
      <w:pPr>
        <w:pStyle w:val="Didascalia"/>
        <w:rPr>
          <w:sz w:val="16"/>
          <w:szCs w:val="18"/>
        </w:rPr>
      </w:pPr>
      <w:r w:rsidRPr="00DD3216">
        <w:rPr>
          <w:sz w:val="16"/>
          <w:szCs w:val="18"/>
        </w:rPr>
        <w:t xml:space="preserve">Tabella </w:t>
      </w:r>
      <w:r w:rsidR="0059014A" w:rsidRPr="00DD3216">
        <w:rPr>
          <w:sz w:val="16"/>
          <w:szCs w:val="18"/>
        </w:rPr>
        <w:t>10</w:t>
      </w:r>
    </w:p>
    <w:p w14:paraId="0B8F057F" w14:textId="2A8B150F" w:rsidR="00EF2F52" w:rsidRPr="00DD3216" w:rsidRDefault="00EF2F52" w:rsidP="00BB671F">
      <w:r w:rsidRPr="00DD3216">
        <w:t xml:space="preserve">Nel caso di mancato rispetto dei termini sopra indicati per il sopralluogo e/o per l’inizio dell’esecuzione dell’intervento verranno applicate le penali previste nel paragrafo </w:t>
      </w:r>
      <w:r w:rsidR="002E7496" w:rsidRPr="00DD3216">
        <w:t>9</w:t>
      </w:r>
      <w:r w:rsidRPr="00DD3216">
        <w:t xml:space="preserve">. </w:t>
      </w:r>
    </w:p>
    <w:p w14:paraId="08D28546" w14:textId="65B7316B" w:rsidR="00EF2F52" w:rsidRPr="00DD3216" w:rsidRDefault="00083EAE" w:rsidP="00BB671F">
      <w:r w:rsidRPr="00DD3216">
        <w:t>Se</w:t>
      </w:r>
      <w:r w:rsidR="00EF2F52" w:rsidRPr="00DD3216">
        <w:t xml:space="preserve"> un intervento </w:t>
      </w:r>
      <w:r w:rsidR="00156441" w:rsidRPr="00DD3216">
        <w:t>è riconducibile ad</w:t>
      </w:r>
      <w:r w:rsidRPr="00DD3216">
        <w:t xml:space="preserve"> attività </w:t>
      </w:r>
      <w:r w:rsidR="00156441" w:rsidRPr="00DD3216">
        <w:t>di</w:t>
      </w:r>
      <w:r w:rsidR="00EF2F52" w:rsidRPr="00DD3216">
        <w:t xml:space="preserve"> manutenzione straordinaria, sarà cura del Fornitore verificare la disponibilità economica per l’esecuzione dello stesso in base alle modalità di cui al paragrafo </w:t>
      </w:r>
      <w:r w:rsidR="00156441" w:rsidRPr="00DD3216">
        <w:t xml:space="preserve">6.2.7 e 6.1.6 oltre al par. </w:t>
      </w:r>
      <w:r w:rsidRPr="00DD3216">
        <w:t>8.4</w:t>
      </w:r>
      <w:r w:rsidR="00EF2F52" w:rsidRPr="00DD3216">
        <w:t>. Il Fornitore deve comunque garantire almeno l’intervento tampone e la messa in sicurezza, i cui oneri sono ricompresi nel canone dei servizi attivati,</w:t>
      </w:r>
      <w:r w:rsidR="00EF2F52" w:rsidRPr="00DD3216">
        <w:rPr>
          <w:lang w:eastAsia="en-US"/>
        </w:rPr>
        <w:t xml:space="preserve"> contestualmente al sopralluogo</w:t>
      </w:r>
      <w:r w:rsidR="00EF2F52" w:rsidRPr="00DD3216">
        <w:t>.</w:t>
      </w:r>
    </w:p>
    <w:p w14:paraId="0F4F8162" w14:textId="77777777" w:rsidR="00EF2F52" w:rsidRPr="00DD3216" w:rsidRDefault="00EF2F52" w:rsidP="00DB46D1">
      <w:pPr>
        <w:pStyle w:val="Max1111"/>
        <w:rPr>
          <w:color w:val="auto"/>
        </w:rPr>
      </w:pPr>
      <w:r w:rsidRPr="00DD3216">
        <w:rPr>
          <w:color w:val="auto"/>
        </w:rPr>
        <w:t>Tracking richieste</w:t>
      </w:r>
    </w:p>
    <w:p w14:paraId="782353DB" w14:textId="3FEFCEE1" w:rsidR="00EF2F52" w:rsidRPr="00DD3216" w:rsidRDefault="00EF2F52" w:rsidP="00BB671F">
      <w:r w:rsidRPr="00DD3216">
        <w:t xml:space="preserve">Tutte le interazioni </w:t>
      </w:r>
      <w:r w:rsidR="00083EAE" w:rsidRPr="00DD3216">
        <w:t xml:space="preserve">con </w:t>
      </w:r>
      <w:r w:rsidRPr="00DD3216">
        <w:t>il Call Center, attraverso un qualunque canale di accesso, devono essere registrate nel Sistema Informativo, che deve tenere traccia di tutte le comunicazioni.</w:t>
      </w:r>
    </w:p>
    <w:p w14:paraId="7E54EECB" w14:textId="6D7FD9C8" w:rsidR="00EF2F52" w:rsidRPr="00DD3216" w:rsidRDefault="00EF2F52" w:rsidP="00BB671F">
      <w:r w:rsidRPr="00DD3216">
        <w:t>La registrazione nel Sistema Informativo deve avvenire con l’assegnazione di un numero progressivo a ciascuna richiesta e la classificazione della stessa secondo le tipologie di cui al precedente paragrafo. Anche nel caso di richieste pervenute via e-mail o web deve essere comunicato il numero progressivo di registrazione e la classificazione utilizzando i canali di comunicazione attivati.</w:t>
      </w:r>
    </w:p>
    <w:p w14:paraId="1B59D3DD" w14:textId="1A440829" w:rsidR="00EF2F52" w:rsidRPr="00DD3216" w:rsidRDefault="00EF2F52" w:rsidP="00BB671F">
      <w:r w:rsidRPr="00DD3216">
        <w:t>Poiché i termini di inizio degli interventi e, quindi, la priorità decorreranno dalla data/ora di registrazione della segnalazione, la registrazione deve essere automatica o comunque contestuale alla chiamata.</w:t>
      </w:r>
    </w:p>
    <w:p w14:paraId="60219156" w14:textId="77777777" w:rsidR="00EF2F52" w:rsidRPr="00DD3216" w:rsidRDefault="00EF2F52" w:rsidP="00BB671F">
      <w:r w:rsidRPr="00DD3216">
        <w:t>Le diverse tipologie di chiamata devono essere gestite con procedimenti che consentano, in qualunque momento, la loro precisa conoscenza, con campi di informazione differenti in base alla tipologia di richiesta pervenuta, quali a titolo esemplificativo e non esaustivo:</w:t>
      </w:r>
    </w:p>
    <w:p w14:paraId="6A1FB485" w14:textId="77777777" w:rsidR="002E7496" w:rsidRPr="00DD3216" w:rsidRDefault="002E7496" w:rsidP="00BB671F"/>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453"/>
      </w:tblGrid>
      <w:tr w:rsidR="00EF2F52" w:rsidRPr="00DD3216" w14:paraId="43ACB1EB" w14:textId="77777777" w:rsidTr="002E7496">
        <w:trPr>
          <w:trHeight w:val="273"/>
          <w:tblHeader/>
          <w:jc w:val="center"/>
        </w:trPr>
        <w:tc>
          <w:tcPr>
            <w:tcW w:w="2764" w:type="dxa"/>
            <w:shd w:val="clear" w:color="auto" w:fill="C0C0C0"/>
            <w:vAlign w:val="center"/>
          </w:tcPr>
          <w:p w14:paraId="02D17819" w14:textId="6DE074FD" w:rsidR="00EF2F52" w:rsidRPr="00DD3216" w:rsidRDefault="00EF2F52" w:rsidP="002E7496">
            <w:pPr>
              <w:pStyle w:val="TabNGcentr"/>
              <w:spacing w:line="240" w:lineRule="auto"/>
              <w:jc w:val="left"/>
              <w:rPr>
                <w:sz w:val="18"/>
                <w:szCs w:val="18"/>
                <w:lang w:eastAsia="en-US"/>
              </w:rPr>
            </w:pPr>
            <w:r w:rsidRPr="00DD3216">
              <w:rPr>
                <w:sz w:val="18"/>
                <w:szCs w:val="18"/>
                <w:lang w:eastAsia="en-US"/>
              </w:rPr>
              <w:t>Tipologia di Chiamata</w:t>
            </w:r>
          </w:p>
        </w:tc>
        <w:tc>
          <w:tcPr>
            <w:tcW w:w="5453" w:type="dxa"/>
            <w:shd w:val="clear" w:color="auto" w:fill="C0C0C0"/>
            <w:vAlign w:val="center"/>
          </w:tcPr>
          <w:p w14:paraId="38F9011E" w14:textId="77777777" w:rsidR="00EF2F52" w:rsidRPr="00DD3216" w:rsidRDefault="00EF2F52" w:rsidP="002E7496">
            <w:pPr>
              <w:pStyle w:val="TabNGcentr"/>
              <w:spacing w:line="240" w:lineRule="auto"/>
              <w:jc w:val="left"/>
              <w:rPr>
                <w:sz w:val="18"/>
                <w:szCs w:val="18"/>
                <w:lang w:eastAsia="en-US"/>
              </w:rPr>
            </w:pPr>
            <w:r w:rsidRPr="00DD3216">
              <w:rPr>
                <w:sz w:val="18"/>
                <w:szCs w:val="18"/>
                <w:lang w:eastAsia="en-US"/>
              </w:rPr>
              <w:t>Informazioni minime da registrare</w:t>
            </w:r>
          </w:p>
        </w:tc>
      </w:tr>
      <w:tr w:rsidR="00EF2F52" w:rsidRPr="00DD3216" w14:paraId="69B56222" w14:textId="77777777" w:rsidTr="002E7496">
        <w:trPr>
          <w:trHeight w:val="64"/>
          <w:jc w:val="center"/>
        </w:trPr>
        <w:tc>
          <w:tcPr>
            <w:tcW w:w="2764" w:type="dxa"/>
            <w:vAlign w:val="center"/>
          </w:tcPr>
          <w:p w14:paraId="533262EE" w14:textId="77777777" w:rsidR="00EF2F52" w:rsidRPr="00DD3216" w:rsidRDefault="00EF2F52" w:rsidP="002E7496">
            <w:pPr>
              <w:spacing w:line="240" w:lineRule="auto"/>
              <w:jc w:val="left"/>
              <w:rPr>
                <w:sz w:val="18"/>
                <w:szCs w:val="18"/>
                <w:lang w:eastAsia="en-US"/>
              </w:rPr>
            </w:pPr>
            <w:r w:rsidRPr="00DD3216">
              <w:rPr>
                <w:sz w:val="18"/>
                <w:szCs w:val="18"/>
                <w:lang w:eastAsia="en-US"/>
              </w:rPr>
              <w:t>a) Richieste di Intervento</w:t>
            </w:r>
          </w:p>
        </w:tc>
        <w:tc>
          <w:tcPr>
            <w:tcW w:w="5453" w:type="dxa"/>
            <w:vAlign w:val="center"/>
          </w:tcPr>
          <w:p w14:paraId="79E7368E" w14:textId="14392D0D" w:rsidR="001E4AF6" w:rsidRPr="00DD3216" w:rsidRDefault="001E4AF6" w:rsidP="00B10DF8">
            <w:pPr>
              <w:pStyle w:val="Max"/>
              <w:numPr>
                <w:ilvl w:val="0"/>
                <w:numId w:val="122"/>
              </w:numPr>
              <w:rPr>
                <w:lang w:eastAsia="en-US"/>
              </w:rPr>
            </w:pPr>
            <w:r w:rsidRPr="00DD3216">
              <w:rPr>
                <w:lang w:eastAsia="en-US"/>
              </w:rPr>
              <w:t>numero progressivo assegnato alla richiesta</w:t>
            </w:r>
          </w:p>
          <w:p w14:paraId="4F0A2724" w14:textId="715C3842" w:rsidR="00EF2F52" w:rsidRPr="00DD3216" w:rsidRDefault="00EF2F52" w:rsidP="00B10DF8">
            <w:pPr>
              <w:pStyle w:val="Max"/>
              <w:numPr>
                <w:ilvl w:val="0"/>
                <w:numId w:val="122"/>
              </w:numPr>
              <w:rPr>
                <w:lang w:eastAsia="en-US"/>
              </w:rPr>
            </w:pPr>
            <w:r w:rsidRPr="00DD3216">
              <w:rPr>
                <w:lang w:eastAsia="en-US"/>
              </w:rPr>
              <w:t>data e ora della richiesta</w:t>
            </w:r>
          </w:p>
          <w:p w14:paraId="538C7262" w14:textId="77777777" w:rsidR="00EF2F52" w:rsidRPr="00DD3216" w:rsidRDefault="00EF2F52" w:rsidP="00B10DF8">
            <w:pPr>
              <w:pStyle w:val="Max"/>
              <w:numPr>
                <w:ilvl w:val="0"/>
                <w:numId w:val="122"/>
              </w:numPr>
              <w:rPr>
                <w:lang w:eastAsia="en-US"/>
              </w:rPr>
            </w:pPr>
            <w:r w:rsidRPr="00DD3216">
              <w:rPr>
                <w:lang w:eastAsia="en-US"/>
              </w:rPr>
              <w:t>motivo della richiesta</w:t>
            </w:r>
          </w:p>
          <w:p w14:paraId="4E0CFF6E" w14:textId="77777777" w:rsidR="00EF2F52" w:rsidRPr="00DD3216" w:rsidRDefault="00EF2F52" w:rsidP="00B10DF8">
            <w:pPr>
              <w:pStyle w:val="Max"/>
              <w:numPr>
                <w:ilvl w:val="0"/>
                <w:numId w:val="122"/>
              </w:numPr>
              <w:rPr>
                <w:lang w:eastAsia="en-US"/>
              </w:rPr>
            </w:pPr>
            <w:r w:rsidRPr="00DD3216">
              <w:rPr>
                <w:lang w:eastAsia="en-US"/>
              </w:rPr>
              <w:t xml:space="preserve">richiedente (nome, cognome e recapito telefonico), anche se la segnalazione è effettuata da personale del </w:t>
            </w:r>
            <w:r w:rsidRPr="00DD3216">
              <w:rPr>
                <w:lang w:eastAsia="en-US"/>
              </w:rPr>
              <w:lastRenderedPageBreak/>
              <w:t>Fornitore</w:t>
            </w:r>
          </w:p>
          <w:p w14:paraId="63AFF307" w14:textId="77777777" w:rsidR="00EF2F52" w:rsidRPr="00DD3216" w:rsidRDefault="00EF2F52" w:rsidP="00B10DF8">
            <w:pPr>
              <w:pStyle w:val="Max"/>
              <w:numPr>
                <w:ilvl w:val="0"/>
                <w:numId w:val="122"/>
              </w:numPr>
              <w:rPr>
                <w:lang w:eastAsia="en-US"/>
              </w:rPr>
            </w:pPr>
            <w:r w:rsidRPr="00DD3216">
              <w:rPr>
                <w:lang w:eastAsia="en-US"/>
              </w:rPr>
              <w:t>n. dell’Ordinativo Principale di Fornitura di riferimento</w:t>
            </w:r>
          </w:p>
          <w:p w14:paraId="700B4C1A" w14:textId="2BCBBC45" w:rsidR="00EF2F52" w:rsidRPr="00DD3216" w:rsidRDefault="00EF2F52" w:rsidP="00B10DF8">
            <w:pPr>
              <w:pStyle w:val="Max"/>
              <w:numPr>
                <w:ilvl w:val="0"/>
                <w:numId w:val="122"/>
              </w:numPr>
              <w:rPr>
                <w:lang w:eastAsia="en-US"/>
              </w:rPr>
            </w:pPr>
            <w:r w:rsidRPr="00DD3216">
              <w:rPr>
                <w:lang w:eastAsia="en-US"/>
              </w:rPr>
              <w:t>edificio</w:t>
            </w:r>
            <w:r w:rsidR="00BA46E9" w:rsidRPr="00DD3216">
              <w:rPr>
                <w:lang w:eastAsia="en-US"/>
              </w:rPr>
              <w:t>/piano/ambiente</w:t>
            </w:r>
            <w:r w:rsidRPr="00DD3216">
              <w:rPr>
                <w:lang w:eastAsia="en-US"/>
              </w:rPr>
              <w:t>, per il quale è stato richiesto l’intervento</w:t>
            </w:r>
          </w:p>
          <w:p w14:paraId="7C73653F" w14:textId="77777777" w:rsidR="00EF2F52" w:rsidRPr="00DD3216" w:rsidRDefault="00EF2F52" w:rsidP="00B10DF8">
            <w:pPr>
              <w:pStyle w:val="Max"/>
              <w:numPr>
                <w:ilvl w:val="0"/>
                <w:numId w:val="122"/>
              </w:numPr>
              <w:rPr>
                <w:lang w:eastAsia="en-US"/>
              </w:rPr>
            </w:pPr>
            <w:r w:rsidRPr="00DD3216">
              <w:rPr>
                <w:lang w:eastAsia="en-US"/>
              </w:rPr>
              <w:t>stato della richiesta (aperta, chiusa, sospesa, ecc.)</w:t>
            </w:r>
          </w:p>
          <w:p w14:paraId="72001FFD" w14:textId="77777777" w:rsidR="00EF2F52" w:rsidRPr="00DD3216" w:rsidRDefault="00EF2F52" w:rsidP="00B10DF8">
            <w:pPr>
              <w:pStyle w:val="Max"/>
              <w:numPr>
                <w:ilvl w:val="0"/>
                <w:numId w:val="122"/>
              </w:numPr>
              <w:rPr>
                <w:lang w:eastAsia="en-US"/>
              </w:rPr>
            </w:pPr>
            <w:r w:rsidRPr="00DD3216">
              <w:rPr>
                <w:lang w:eastAsia="en-US"/>
              </w:rPr>
              <w:t>tipi e categorie di lavoro interessate dagli interventi</w:t>
            </w:r>
          </w:p>
          <w:p w14:paraId="439296F1" w14:textId="62149D79" w:rsidR="00EF2F52" w:rsidRPr="00DD3216" w:rsidRDefault="00EF2F52" w:rsidP="00B10DF8">
            <w:pPr>
              <w:pStyle w:val="Max"/>
              <w:numPr>
                <w:ilvl w:val="0"/>
                <w:numId w:val="122"/>
              </w:numPr>
              <w:rPr>
                <w:lang w:eastAsia="en-US"/>
              </w:rPr>
            </w:pPr>
            <w:r w:rsidRPr="00DD3216">
              <w:rPr>
                <w:lang w:eastAsia="en-US"/>
              </w:rPr>
              <w:t>livello di priorità</w:t>
            </w:r>
          </w:p>
        </w:tc>
      </w:tr>
      <w:tr w:rsidR="00EF2F52" w:rsidRPr="00DD3216" w14:paraId="7BDDE7A0" w14:textId="77777777" w:rsidTr="002E7496">
        <w:trPr>
          <w:trHeight w:val="911"/>
          <w:jc w:val="center"/>
        </w:trPr>
        <w:tc>
          <w:tcPr>
            <w:tcW w:w="2764" w:type="dxa"/>
            <w:vAlign w:val="center"/>
          </w:tcPr>
          <w:p w14:paraId="6E82903C" w14:textId="77777777" w:rsidR="00EF2F52" w:rsidRPr="00DD3216" w:rsidRDefault="00EF2F52" w:rsidP="002E7496">
            <w:pPr>
              <w:spacing w:line="240" w:lineRule="auto"/>
              <w:jc w:val="left"/>
              <w:rPr>
                <w:sz w:val="18"/>
                <w:szCs w:val="18"/>
                <w:lang w:eastAsia="en-US"/>
              </w:rPr>
            </w:pPr>
            <w:r w:rsidRPr="00DD3216">
              <w:rPr>
                <w:sz w:val="18"/>
                <w:szCs w:val="18"/>
                <w:lang w:eastAsia="en-US"/>
              </w:rPr>
              <w:lastRenderedPageBreak/>
              <w:t>b) Informazioni sullo stato delle richieste e dei rispettivi interventi</w:t>
            </w:r>
          </w:p>
        </w:tc>
        <w:tc>
          <w:tcPr>
            <w:tcW w:w="5453" w:type="dxa"/>
            <w:vAlign w:val="center"/>
          </w:tcPr>
          <w:p w14:paraId="21E43E7E" w14:textId="77777777" w:rsidR="00EF2F52" w:rsidRPr="00DD3216" w:rsidRDefault="00EF2F52" w:rsidP="00B10DF8">
            <w:pPr>
              <w:pStyle w:val="Max"/>
              <w:numPr>
                <w:ilvl w:val="0"/>
                <w:numId w:val="122"/>
              </w:numPr>
              <w:rPr>
                <w:lang w:eastAsia="en-US"/>
              </w:rPr>
            </w:pPr>
            <w:r w:rsidRPr="00DD3216">
              <w:rPr>
                <w:lang w:eastAsia="en-US"/>
              </w:rPr>
              <w:t>data e ora della chiamata</w:t>
            </w:r>
          </w:p>
          <w:p w14:paraId="4C3E2271" w14:textId="77777777" w:rsidR="00EF2F52" w:rsidRPr="00DD3216" w:rsidRDefault="00EF2F52" w:rsidP="00B10DF8">
            <w:pPr>
              <w:pStyle w:val="Max"/>
              <w:numPr>
                <w:ilvl w:val="0"/>
                <w:numId w:val="122"/>
              </w:numPr>
              <w:rPr>
                <w:lang w:eastAsia="en-US"/>
              </w:rPr>
            </w:pPr>
            <w:r w:rsidRPr="00DD3216">
              <w:rPr>
                <w:lang w:eastAsia="en-US"/>
              </w:rPr>
              <w:t>nome e cognome di chi ha richiesto il chiarimento</w:t>
            </w:r>
          </w:p>
          <w:p w14:paraId="06BC2B83" w14:textId="77777777" w:rsidR="00EF2F52" w:rsidRPr="00DD3216" w:rsidRDefault="00EF2F52" w:rsidP="00B10DF8">
            <w:pPr>
              <w:pStyle w:val="Max"/>
              <w:numPr>
                <w:ilvl w:val="0"/>
                <w:numId w:val="122"/>
              </w:numPr>
              <w:rPr>
                <w:lang w:eastAsia="en-US"/>
              </w:rPr>
            </w:pPr>
            <w:r w:rsidRPr="00DD3216">
              <w:rPr>
                <w:lang w:eastAsia="en-US"/>
              </w:rPr>
              <w:t>numeri progressivi relativi alle richieste di cui è stato richiesto lo stato</w:t>
            </w:r>
          </w:p>
        </w:tc>
      </w:tr>
      <w:tr w:rsidR="00EF2F52" w:rsidRPr="00DD3216" w14:paraId="640FC052" w14:textId="77777777" w:rsidTr="002E7496">
        <w:trPr>
          <w:trHeight w:val="75"/>
          <w:jc w:val="center"/>
        </w:trPr>
        <w:tc>
          <w:tcPr>
            <w:tcW w:w="2764" w:type="dxa"/>
            <w:vAlign w:val="center"/>
          </w:tcPr>
          <w:p w14:paraId="0B0BD752" w14:textId="77777777" w:rsidR="00EF2F52" w:rsidRPr="00DD3216" w:rsidRDefault="00EF2F52" w:rsidP="002E7496">
            <w:pPr>
              <w:spacing w:line="240" w:lineRule="auto"/>
              <w:jc w:val="left"/>
              <w:rPr>
                <w:sz w:val="18"/>
                <w:szCs w:val="18"/>
                <w:lang w:eastAsia="en-US"/>
              </w:rPr>
            </w:pPr>
            <w:r w:rsidRPr="00DD3216">
              <w:rPr>
                <w:sz w:val="18"/>
                <w:szCs w:val="18"/>
                <w:lang w:eastAsia="en-US"/>
              </w:rPr>
              <w:t>c) Chiarimenti ed informazioni sul Servizio</w:t>
            </w:r>
          </w:p>
        </w:tc>
        <w:tc>
          <w:tcPr>
            <w:tcW w:w="5453" w:type="dxa"/>
            <w:vAlign w:val="center"/>
          </w:tcPr>
          <w:p w14:paraId="6050115F" w14:textId="77777777" w:rsidR="00EF2F52" w:rsidRPr="00DD3216" w:rsidRDefault="00EF2F52" w:rsidP="00B10DF8">
            <w:pPr>
              <w:pStyle w:val="Max"/>
              <w:numPr>
                <w:ilvl w:val="0"/>
                <w:numId w:val="122"/>
              </w:numPr>
              <w:rPr>
                <w:lang w:eastAsia="en-US"/>
              </w:rPr>
            </w:pPr>
            <w:r w:rsidRPr="00DD3216">
              <w:rPr>
                <w:lang w:eastAsia="en-US"/>
              </w:rPr>
              <w:t>data e ora della chiamata</w:t>
            </w:r>
          </w:p>
          <w:p w14:paraId="7AB74645" w14:textId="77777777" w:rsidR="00EF2F52" w:rsidRPr="00DD3216" w:rsidRDefault="00EF2F52" w:rsidP="00B10DF8">
            <w:pPr>
              <w:pStyle w:val="Max"/>
              <w:numPr>
                <w:ilvl w:val="0"/>
                <w:numId w:val="122"/>
              </w:numPr>
              <w:rPr>
                <w:lang w:eastAsia="en-US"/>
              </w:rPr>
            </w:pPr>
            <w:r w:rsidRPr="00DD3216">
              <w:rPr>
                <w:lang w:eastAsia="en-US"/>
              </w:rPr>
              <w:t>nome e cognome di chi ha richiesto il chiarimento/informazione</w:t>
            </w:r>
          </w:p>
        </w:tc>
      </w:tr>
      <w:tr w:rsidR="00EF2F52" w:rsidRPr="00DD3216" w14:paraId="0AFDD96E" w14:textId="77777777" w:rsidTr="002E7496">
        <w:trPr>
          <w:trHeight w:val="911"/>
          <w:jc w:val="center"/>
        </w:trPr>
        <w:tc>
          <w:tcPr>
            <w:tcW w:w="2764" w:type="dxa"/>
            <w:vAlign w:val="center"/>
          </w:tcPr>
          <w:p w14:paraId="4B520259" w14:textId="77777777" w:rsidR="00EF2F52" w:rsidRPr="00DD3216" w:rsidRDefault="00EF2F52" w:rsidP="002E7496">
            <w:pPr>
              <w:spacing w:line="240" w:lineRule="auto"/>
              <w:jc w:val="left"/>
              <w:rPr>
                <w:sz w:val="18"/>
                <w:szCs w:val="18"/>
                <w:lang w:eastAsia="en-US"/>
              </w:rPr>
            </w:pPr>
            <w:r w:rsidRPr="00DD3216">
              <w:rPr>
                <w:sz w:val="18"/>
                <w:szCs w:val="18"/>
                <w:lang w:eastAsia="en-US"/>
              </w:rPr>
              <w:t>d) Solleciti</w:t>
            </w:r>
          </w:p>
        </w:tc>
        <w:tc>
          <w:tcPr>
            <w:tcW w:w="5453" w:type="dxa"/>
            <w:vAlign w:val="center"/>
          </w:tcPr>
          <w:p w14:paraId="2430F423" w14:textId="77777777" w:rsidR="00EF2F52" w:rsidRPr="00DD3216" w:rsidRDefault="00EF2F52" w:rsidP="00B10DF8">
            <w:pPr>
              <w:pStyle w:val="Max"/>
              <w:numPr>
                <w:ilvl w:val="0"/>
                <w:numId w:val="122"/>
              </w:numPr>
              <w:rPr>
                <w:lang w:eastAsia="en-US"/>
              </w:rPr>
            </w:pPr>
            <w:r w:rsidRPr="00DD3216">
              <w:rPr>
                <w:lang w:eastAsia="en-US"/>
              </w:rPr>
              <w:t>data e ora della chiamata</w:t>
            </w:r>
          </w:p>
          <w:p w14:paraId="0512BA76" w14:textId="77777777" w:rsidR="00EF2F52" w:rsidRPr="00DD3216" w:rsidRDefault="00EF2F52" w:rsidP="00B10DF8">
            <w:pPr>
              <w:pStyle w:val="Max"/>
              <w:numPr>
                <w:ilvl w:val="0"/>
                <w:numId w:val="122"/>
              </w:numPr>
              <w:rPr>
                <w:lang w:eastAsia="en-US"/>
              </w:rPr>
            </w:pPr>
            <w:r w:rsidRPr="00DD3216">
              <w:rPr>
                <w:lang w:eastAsia="en-US"/>
              </w:rPr>
              <w:t>nome e cognome di chi ha effettuato il sollecito</w:t>
            </w:r>
          </w:p>
          <w:p w14:paraId="3A87E8E1" w14:textId="77777777" w:rsidR="00EF2F52" w:rsidRPr="00DD3216" w:rsidRDefault="00EF2F52" w:rsidP="00B10DF8">
            <w:pPr>
              <w:pStyle w:val="Max"/>
              <w:numPr>
                <w:ilvl w:val="0"/>
                <w:numId w:val="122"/>
              </w:numPr>
              <w:rPr>
                <w:lang w:eastAsia="en-US"/>
              </w:rPr>
            </w:pPr>
            <w:r w:rsidRPr="00DD3216">
              <w:rPr>
                <w:lang w:eastAsia="en-US"/>
              </w:rPr>
              <w:t>numero progressivo dell’intervento sollecitato.</w:t>
            </w:r>
          </w:p>
        </w:tc>
      </w:tr>
      <w:tr w:rsidR="00EF2F52" w:rsidRPr="00DD3216" w14:paraId="5BF28D35" w14:textId="77777777" w:rsidTr="002E7496">
        <w:trPr>
          <w:trHeight w:val="802"/>
          <w:jc w:val="center"/>
        </w:trPr>
        <w:tc>
          <w:tcPr>
            <w:tcW w:w="2764" w:type="dxa"/>
            <w:vAlign w:val="center"/>
          </w:tcPr>
          <w:p w14:paraId="478B14B2" w14:textId="77777777" w:rsidR="00EF2F52" w:rsidRPr="00DD3216" w:rsidRDefault="00EF2F52" w:rsidP="002E7496">
            <w:pPr>
              <w:spacing w:line="240" w:lineRule="auto"/>
              <w:jc w:val="left"/>
              <w:rPr>
                <w:sz w:val="18"/>
                <w:szCs w:val="18"/>
                <w:lang w:eastAsia="en-US"/>
              </w:rPr>
            </w:pPr>
            <w:r w:rsidRPr="00DD3216">
              <w:rPr>
                <w:sz w:val="18"/>
                <w:szCs w:val="18"/>
                <w:lang w:eastAsia="en-US"/>
              </w:rPr>
              <w:t>e) Reclami</w:t>
            </w:r>
          </w:p>
        </w:tc>
        <w:tc>
          <w:tcPr>
            <w:tcW w:w="5453" w:type="dxa"/>
            <w:vAlign w:val="center"/>
          </w:tcPr>
          <w:p w14:paraId="3DA5D24C" w14:textId="77777777" w:rsidR="00EF2F52" w:rsidRPr="00DD3216" w:rsidRDefault="00EF2F52" w:rsidP="00B10DF8">
            <w:pPr>
              <w:pStyle w:val="Max"/>
              <w:numPr>
                <w:ilvl w:val="0"/>
                <w:numId w:val="122"/>
              </w:numPr>
              <w:rPr>
                <w:lang w:eastAsia="en-US"/>
              </w:rPr>
            </w:pPr>
            <w:r w:rsidRPr="00DD3216">
              <w:rPr>
                <w:lang w:eastAsia="en-US"/>
              </w:rPr>
              <w:t>data e ora della chiamata</w:t>
            </w:r>
          </w:p>
          <w:p w14:paraId="1D817B16" w14:textId="77777777" w:rsidR="00EF2F52" w:rsidRPr="00DD3216" w:rsidRDefault="00EF2F52" w:rsidP="00B10DF8">
            <w:pPr>
              <w:pStyle w:val="Max"/>
              <w:numPr>
                <w:ilvl w:val="0"/>
                <w:numId w:val="122"/>
              </w:numPr>
              <w:rPr>
                <w:lang w:eastAsia="en-US"/>
              </w:rPr>
            </w:pPr>
            <w:r w:rsidRPr="00DD3216">
              <w:rPr>
                <w:lang w:eastAsia="en-US"/>
              </w:rPr>
              <w:t>nome e cognome di chi ha effettuato il reclamo</w:t>
            </w:r>
          </w:p>
          <w:p w14:paraId="0B5BCDCB" w14:textId="77777777" w:rsidR="00EF2F52" w:rsidRPr="00DD3216" w:rsidRDefault="00EF2F52" w:rsidP="00B10DF8">
            <w:pPr>
              <w:pStyle w:val="Max"/>
              <w:numPr>
                <w:ilvl w:val="0"/>
                <w:numId w:val="122"/>
              </w:numPr>
              <w:rPr>
                <w:lang w:eastAsia="en-US"/>
              </w:rPr>
            </w:pPr>
            <w:r w:rsidRPr="00DD3216">
              <w:rPr>
                <w:lang w:eastAsia="en-US"/>
              </w:rPr>
              <w:t>motivo del reclamo</w:t>
            </w:r>
          </w:p>
        </w:tc>
      </w:tr>
    </w:tbl>
    <w:p w14:paraId="36C3D982" w14:textId="12682A75" w:rsidR="0059014A" w:rsidRPr="00DD3216" w:rsidRDefault="0059014A" w:rsidP="0059014A">
      <w:pPr>
        <w:pStyle w:val="Didascalia"/>
        <w:rPr>
          <w:sz w:val="16"/>
          <w:szCs w:val="18"/>
        </w:rPr>
      </w:pPr>
      <w:r w:rsidRPr="00DD3216">
        <w:rPr>
          <w:sz w:val="16"/>
          <w:szCs w:val="18"/>
        </w:rPr>
        <w:t>Tabella 11</w:t>
      </w:r>
    </w:p>
    <w:p w14:paraId="42C2A2C8" w14:textId="77777777" w:rsidR="0023777A" w:rsidRPr="00DD3216" w:rsidRDefault="0023777A" w:rsidP="0023777A"/>
    <w:p w14:paraId="040C5074" w14:textId="77777777" w:rsidR="0023777A" w:rsidRPr="00DD3216" w:rsidRDefault="0023777A" w:rsidP="0023777A"/>
    <w:p w14:paraId="0B8757C3" w14:textId="77777777" w:rsidR="0023777A" w:rsidRPr="00DD3216" w:rsidRDefault="0023777A" w:rsidP="0023777A"/>
    <w:p w14:paraId="10AC44BA" w14:textId="6B520C7F" w:rsidR="00D84C9E" w:rsidRPr="00DD3216" w:rsidRDefault="00D84C9E" w:rsidP="00170C81">
      <w:pPr>
        <w:pStyle w:val="MAX111"/>
        <w:rPr>
          <w:color w:val="auto"/>
        </w:rPr>
      </w:pPr>
      <w:bookmarkStart w:id="277" w:name="_Toc224113021"/>
      <w:r w:rsidRPr="00DD3216">
        <w:rPr>
          <w:color w:val="auto"/>
        </w:rPr>
        <w:t>Anagrafica Tecnica</w:t>
      </w:r>
      <w:bookmarkEnd w:id="277"/>
    </w:p>
    <w:p w14:paraId="3BD54134" w14:textId="77777777" w:rsidR="00D84C9E" w:rsidRPr="00DD3216" w:rsidRDefault="00D84C9E" w:rsidP="00BB671F">
      <w:r w:rsidRPr="00DD3216">
        <w:t>Ai fini di una corretta erogazione dei Servizi oggetto dell’appalto è necessaria la conoscenza quantitativa e qualitativa degli ambienti degli edifici o porzioni degli stessi indicati in OPF, delle apparecchiature che compongono gli impianti e del loro stato manutentivo.</w:t>
      </w:r>
    </w:p>
    <w:p w14:paraId="7F33331D" w14:textId="77777777" w:rsidR="00D84C9E" w:rsidRPr="00DD3216" w:rsidRDefault="00D84C9E" w:rsidP="00BB671F">
      <w:r w:rsidRPr="00DD3216">
        <w:t>A tal fine, il Fornitore deve provvedere alla creazione e gestione dell’Anagrafica Tecnica del sistema edificio-impianti relativo ai servizi ordinati.</w:t>
      </w:r>
    </w:p>
    <w:p w14:paraId="6A3CEDD2" w14:textId="77777777" w:rsidR="00D84C9E" w:rsidRPr="00DD3216" w:rsidRDefault="00D84C9E" w:rsidP="00BB671F">
      <w:r w:rsidRPr="00DD3216">
        <w:t>Gli obiettivi principali da perseguire attraverso l’attività di costituzione e gestione dell’Anagrafica Tecnica sono:</w:t>
      </w:r>
    </w:p>
    <w:p w14:paraId="3E7C8F18" w14:textId="77777777" w:rsidR="00D84C9E" w:rsidRPr="00DD3216" w:rsidRDefault="00D84C9E" w:rsidP="00B10DF8">
      <w:pPr>
        <w:pStyle w:val="Max"/>
      </w:pPr>
      <w:r w:rsidRPr="00DD3216">
        <w:t>la verifica della presenza, della validità e della completezza della documentazione utile alla costituzione dell’Anagrafica tecnica fornita dall’Amministrazione Contraente;</w:t>
      </w:r>
    </w:p>
    <w:p w14:paraId="4B8A6495" w14:textId="77777777" w:rsidR="00D84C9E" w:rsidRPr="00DD3216" w:rsidRDefault="00D84C9E" w:rsidP="00B10DF8">
      <w:pPr>
        <w:pStyle w:val="Max"/>
      </w:pPr>
      <w:r w:rsidRPr="00DD3216">
        <w:t>l’integrazione della documentazione utile alla costituzione dell’Anagrafica tecnica per ovviare alla eventuale non completezza della documentazione fornita dall’Amministrazione Contraente</w:t>
      </w:r>
    </w:p>
    <w:p w14:paraId="1741924E" w14:textId="77777777" w:rsidR="00D84C9E" w:rsidRPr="00DD3216" w:rsidRDefault="00D84C9E" w:rsidP="00B10DF8">
      <w:pPr>
        <w:pStyle w:val="Max"/>
      </w:pPr>
      <w:r w:rsidRPr="00DD3216">
        <w:t>una puntuale conoscenza degli elementi, dei componenti e del sistema edificio-impianto nel quale sono inseriti i singoli elementi impiantistici ed edili che permetta, successivamente, una immediata individuazione e valutazione di ogni elemento e componente;</w:t>
      </w:r>
    </w:p>
    <w:p w14:paraId="49967C93" w14:textId="77777777" w:rsidR="00D84C9E" w:rsidRPr="00DD3216" w:rsidRDefault="00D84C9E" w:rsidP="00B10DF8">
      <w:pPr>
        <w:pStyle w:val="Max"/>
      </w:pPr>
      <w:r w:rsidRPr="00DD3216">
        <w:t>il controllo della corrispondenza della suddetta documentazione allo stato di fatto;</w:t>
      </w:r>
    </w:p>
    <w:p w14:paraId="2D35DCC2" w14:textId="0E4F7993" w:rsidR="00D84C9E" w:rsidRPr="00DD3216" w:rsidRDefault="00D84C9E" w:rsidP="00B10DF8">
      <w:pPr>
        <w:pStyle w:val="Max"/>
      </w:pPr>
      <w:r w:rsidRPr="00DD3216">
        <w:t xml:space="preserve">una razionale collocazione dei dati dell’Anagrafica Tecnica (dati, disegni, informazioni, ecc.) all’interno del Sistema Informativo di cui al precedente paragrafo </w:t>
      </w:r>
      <w:r w:rsidR="00AA493F" w:rsidRPr="00DD3216">
        <w:t>6.5</w:t>
      </w:r>
      <w:r w:rsidRPr="00DD3216">
        <w:t xml:space="preserve">.1 che permetta un veloce accesso e controllo delle </w:t>
      </w:r>
      <w:r w:rsidRPr="00DD3216">
        <w:lastRenderedPageBreak/>
        <w:t xml:space="preserve">informazioni relative alle diverse classi ed unità tecnologiche </w:t>
      </w:r>
      <w:r w:rsidR="0023777A" w:rsidRPr="00DD3216">
        <w:t>e</w:t>
      </w:r>
      <w:r w:rsidRPr="00DD3216">
        <w:t xml:space="preserve"> edili;</w:t>
      </w:r>
    </w:p>
    <w:p w14:paraId="0662D1A7" w14:textId="65166B49" w:rsidR="00D84C9E" w:rsidRPr="00DD3216" w:rsidRDefault="00D84C9E" w:rsidP="00B10DF8">
      <w:pPr>
        <w:pStyle w:val="Max"/>
      </w:pPr>
      <w:r w:rsidRPr="00DD3216">
        <w:t>una conseguente ottimale integrazione con le attività di gestione, conduzione e manutenzione, anche in termini di efficienza e tutela della salute e sicurezza dei lavoratori, oltre che di riduzione degli impatti ambientali.</w:t>
      </w:r>
    </w:p>
    <w:p w14:paraId="1811989C" w14:textId="77777777" w:rsidR="00D84C9E" w:rsidRPr="00DD3216" w:rsidRDefault="00D84C9E" w:rsidP="00BB671F">
      <w:r w:rsidRPr="00DD3216">
        <w:t>Tale servizio è compreso nella fornitura del relativo Servizio ordinato dall’Amministrazione Contraente e risulta composto da:</w:t>
      </w:r>
    </w:p>
    <w:p w14:paraId="76186133" w14:textId="77777777" w:rsidR="00D84C9E" w:rsidRPr="00DD3216" w:rsidRDefault="00D84C9E" w:rsidP="00B10DF8">
      <w:pPr>
        <w:pStyle w:val="Max"/>
      </w:pPr>
      <w:r w:rsidRPr="00DD3216">
        <w:t>servizio di Costituzione e Gestione dell’Anagrafica Architettonica con specifiche prefissate indipendenti dal Servizio attivato;</w:t>
      </w:r>
    </w:p>
    <w:p w14:paraId="2055DB23" w14:textId="77777777" w:rsidR="00D84C9E" w:rsidRPr="00DD3216" w:rsidRDefault="00D84C9E" w:rsidP="00B10DF8">
      <w:pPr>
        <w:pStyle w:val="Max"/>
      </w:pPr>
      <w:r w:rsidRPr="00DD3216">
        <w:t>servizio di Costituzione e Gestione dell’Anagrafica Impiantistica le cui specifiche ed il grado di approfondimento varieranno in funzione dei Servizi attivati.</w:t>
      </w:r>
    </w:p>
    <w:p w14:paraId="18C4A010" w14:textId="77777777" w:rsidR="00D84C9E" w:rsidRPr="00DD3216" w:rsidRDefault="00D84C9E" w:rsidP="00BB671F">
      <w:r w:rsidRPr="00DD3216">
        <w:t>Il servizio consiste principalmente nell’esecuzione delle attività di rilievo architettonico/impiantistico comprendente:</w:t>
      </w:r>
    </w:p>
    <w:p w14:paraId="4A3D5131" w14:textId="77777777" w:rsidR="00D84C9E" w:rsidRPr="00DD3216" w:rsidRDefault="00D84C9E" w:rsidP="00B10DF8">
      <w:pPr>
        <w:pStyle w:val="Max"/>
      </w:pPr>
      <w:r w:rsidRPr="00DD3216">
        <w:t xml:space="preserve">acquisizione dati; </w:t>
      </w:r>
    </w:p>
    <w:p w14:paraId="2D60944D" w14:textId="77777777" w:rsidR="00D84C9E" w:rsidRPr="00DD3216" w:rsidRDefault="00D84C9E" w:rsidP="00B10DF8">
      <w:pPr>
        <w:pStyle w:val="Max"/>
      </w:pPr>
      <w:r w:rsidRPr="00DD3216">
        <w:t>rilievo e censimento architettonico;</w:t>
      </w:r>
    </w:p>
    <w:p w14:paraId="6D261D18" w14:textId="77777777" w:rsidR="00D84C9E" w:rsidRPr="00DD3216" w:rsidRDefault="00D84C9E" w:rsidP="00B10DF8">
      <w:pPr>
        <w:pStyle w:val="Max"/>
      </w:pPr>
      <w:r w:rsidRPr="00DD3216">
        <w:t>rilievo e censimento degli elementi tecnici;</w:t>
      </w:r>
    </w:p>
    <w:p w14:paraId="6A371ABA" w14:textId="3C42955C" w:rsidR="00D84C9E" w:rsidRPr="00DD3216" w:rsidRDefault="00D84C9E" w:rsidP="00B10DF8">
      <w:pPr>
        <w:pStyle w:val="Max"/>
      </w:pPr>
      <w:r w:rsidRPr="00DD3216">
        <w:t>restituzione grafica su Sistema Informativo con posizionamento degli impianti (classi tecnologiche/elementi tecnici) all’interno delle planimetrie e raccolta e catalogazione dati di consistenza. Il Fornitore consegna all’Amministrazione, previa esplicita e motivata richiesta,</w:t>
      </w:r>
      <w:r w:rsidR="00815169" w:rsidRPr="00DD3216">
        <w:t xml:space="preserve"> </w:t>
      </w:r>
      <w:r w:rsidRPr="00DD3216">
        <w:t>una copia in formato cartaceo del rilievo architettonico ed impiantistico;</w:t>
      </w:r>
    </w:p>
    <w:p w14:paraId="5F0938E5" w14:textId="77777777" w:rsidR="00D84C9E" w:rsidRPr="00DD3216" w:rsidRDefault="00D84C9E" w:rsidP="00B10DF8">
      <w:pPr>
        <w:pStyle w:val="Max"/>
      </w:pPr>
      <w:r w:rsidRPr="00DD3216">
        <w:t>valutazione dello stato funzionale e conservativo degli elementi tecnici;</w:t>
      </w:r>
    </w:p>
    <w:p w14:paraId="7FD89589" w14:textId="6168C708" w:rsidR="00D84C9E" w:rsidRPr="00DD3216" w:rsidRDefault="00D84C9E" w:rsidP="00B10DF8">
      <w:pPr>
        <w:pStyle w:val="Max"/>
      </w:pPr>
      <w:r w:rsidRPr="00DD3216">
        <w:t>aggiornamento continuo e gestione dei dati anagrafici in funzione dell’attività di gestione, conduzione e manutenzione svolta.</w:t>
      </w:r>
    </w:p>
    <w:p w14:paraId="32ED9BA3" w14:textId="77777777" w:rsidR="00D84C9E" w:rsidRPr="00DD3216" w:rsidRDefault="00D84C9E" w:rsidP="00BB671F">
      <w:r w:rsidRPr="00DD3216">
        <w:t>Qualora presso l’Amministrazione Contraente risultasse già presente integralmente o parzialmente il patrimonio informativo oggetto del servizio, la documentazione relativa dovrà essere presa in carico dal Fornitore.</w:t>
      </w:r>
    </w:p>
    <w:p w14:paraId="60788139" w14:textId="77777777" w:rsidR="00D84C9E" w:rsidRPr="00DD3216" w:rsidRDefault="00D84C9E" w:rsidP="00BB671F">
      <w:r w:rsidRPr="00DD3216">
        <w:t>Tutte le attività relative al servizio di Costituzione e Gestione dell’Anagrafica Tecnica dovranno essere svolte secondo le specifiche illustrate nel presente paragrafo eventualmente migliorate in sede di Offerta Tecnica e comunque in maniera tale da garantire la correttezza dei dati acquisiti, censiti, restituiti ed aggiornati.</w:t>
      </w:r>
    </w:p>
    <w:p w14:paraId="0A024CB7" w14:textId="77777777" w:rsidR="00D84C9E" w:rsidRPr="00DD3216" w:rsidRDefault="00D84C9E" w:rsidP="00BB671F">
      <w:r w:rsidRPr="00DD3216">
        <w:t>I criteri di classificazione dei componenti e degli impianti dovranno comunque:</w:t>
      </w:r>
    </w:p>
    <w:p w14:paraId="1545B644" w14:textId="77777777" w:rsidR="00D84C9E" w:rsidRPr="00DD3216" w:rsidRDefault="00D84C9E" w:rsidP="00B10DF8">
      <w:pPr>
        <w:pStyle w:val="Max"/>
      </w:pPr>
      <w:r w:rsidRPr="00DD3216">
        <w:t>rispettare i criteri di classificazione della norma UNI 8290:1981;</w:t>
      </w:r>
    </w:p>
    <w:p w14:paraId="2E6E0182" w14:textId="77777777" w:rsidR="00D84C9E" w:rsidRPr="00DD3216" w:rsidRDefault="00D84C9E" w:rsidP="00B10DF8">
      <w:pPr>
        <w:pStyle w:val="Max"/>
      </w:pPr>
      <w:r w:rsidRPr="00DD3216">
        <w:t>prevedere l’individuazione dell’esatta ubicazione dei componenti tecnici più critici ai fini del funzionamento dei singoli impianti;</w:t>
      </w:r>
    </w:p>
    <w:p w14:paraId="4D3C918C" w14:textId="77777777" w:rsidR="00D84C9E" w:rsidRPr="00DD3216" w:rsidRDefault="00D84C9E" w:rsidP="00B10DF8">
      <w:pPr>
        <w:pStyle w:val="Max"/>
      </w:pPr>
      <w:r w:rsidRPr="00DD3216">
        <w:t>aggiornare per tutta la durata del contratto i dati relativi alla consistenza ed allo stato di conservazione del patrimonio oggetto del servizio.</w:t>
      </w:r>
    </w:p>
    <w:p w14:paraId="27A87FFA" w14:textId="77777777" w:rsidR="00D84C9E" w:rsidRPr="00DD3216" w:rsidRDefault="00D84C9E" w:rsidP="00BB671F">
      <w:r w:rsidRPr="00DD3216">
        <w:t xml:space="preserve">Per ogni elemento/componente soggetto a rilievo visivo, in relazione al Servizio attivato, dovranno essere rilevate, censite e raccolte in appositi file informatici, sia grafici che alfanumerici, una serie di informazioni minime standard quali: codice edificio, ubicazione dell’elemento/componente (piano e ambiente), tipologia dell’elemento/componente, codice componente, attività di gestione, conduzione e manutenzione da svolgere o svolta. </w:t>
      </w:r>
    </w:p>
    <w:p w14:paraId="398AFDF5" w14:textId="7E65D813" w:rsidR="00776A05" w:rsidRPr="00DD3216" w:rsidRDefault="00732AB5" w:rsidP="000600D7">
      <w:r w:rsidRPr="00DD3216" w:rsidDel="0068271A">
        <w:t xml:space="preserve">Il Fornitore </w:t>
      </w:r>
      <w:r w:rsidRPr="00DD3216">
        <w:t xml:space="preserve">nell’ambito del progetto </w:t>
      </w:r>
      <w:r w:rsidR="000E5F1A" w:rsidRPr="00DD3216">
        <w:t xml:space="preserve">promosso </w:t>
      </w:r>
      <w:r w:rsidR="005F7F36" w:rsidRPr="00DD3216">
        <w:t xml:space="preserve">dell’Agenzia nazionale per le nuove tecnologie, l'energia e lo sviluppo economico sostenibile (ENEA) </w:t>
      </w:r>
      <w:r w:rsidR="00873F4F" w:rsidRPr="00DD3216">
        <w:t xml:space="preserve">volto a favorire la mappatura capillare delle infrastrutture nazionali energivore dovrà, </w:t>
      </w:r>
      <w:r w:rsidR="00873F4F" w:rsidRPr="00DD3216" w:rsidDel="006B224B">
        <w:t>all’attivazione del</w:t>
      </w:r>
      <w:r w:rsidR="000600D7" w:rsidRPr="00DD3216" w:rsidDel="006B224B">
        <w:t xml:space="preserve">la Piattaforma Public Energy Living Lab (PELL) </w:t>
      </w:r>
      <w:r w:rsidR="000600D7" w:rsidRPr="00DD3216" w:rsidDel="00362415">
        <w:t>relativa a</w:t>
      </w:r>
      <w:r w:rsidR="00842533" w:rsidRPr="00DD3216" w:rsidDel="00362415">
        <w:t xml:space="preserve">gli edifici afferenti </w:t>
      </w:r>
      <w:r w:rsidR="000600D7" w:rsidRPr="00DD3216" w:rsidDel="00362415">
        <w:t>l’ambito del presente AQ</w:t>
      </w:r>
      <w:r w:rsidR="00323FC0" w:rsidRPr="00DD3216" w:rsidDel="00B55595">
        <w:t xml:space="preserve"> attualmente non disponibile</w:t>
      </w:r>
      <w:r w:rsidR="000600D7" w:rsidRPr="00DD3216">
        <w:t xml:space="preserve">, </w:t>
      </w:r>
      <w:r w:rsidR="00323FC0" w:rsidRPr="00DD3216">
        <w:t>caricare</w:t>
      </w:r>
      <w:r w:rsidR="007025A1" w:rsidRPr="00DD3216">
        <w:t xml:space="preserve"> le </w:t>
      </w:r>
      <w:r w:rsidR="00640B32" w:rsidRPr="00DD3216">
        <w:t>informazioni richieste</w:t>
      </w:r>
      <w:r w:rsidR="007025A1" w:rsidRPr="00DD3216">
        <w:t xml:space="preserve"> </w:t>
      </w:r>
      <w:r w:rsidR="00C928E0" w:rsidRPr="00DD3216">
        <w:t>(</w:t>
      </w:r>
      <w:r w:rsidR="00C928E0" w:rsidRPr="00DD3216" w:rsidDel="00654CFD">
        <w:t>di tipo</w:t>
      </w:r>
      <w:r w:rsidR="00C928E0" w:rsidRPr="00DD3216">
        <w:t xml:space="preserve"> </w:t>
      </w:r>
      <w:r w:rsidR="0084646D" w:rsidRPr="00DD3216">
        <w:t>gestionale</w:t>
      </w:r>
      <w:r w:rsidR="00C928E0" w:rsidRPr="00DD3216">
        <w:t xml:space="preserve">, </w:t>
      </w:r>
      <w:r w:rsidR="0084646D" w:rsidRPr="00DD3216">
        <w:lastRenderedPageBreak/>
        <w:t>tecnico</w:t>
      </w:r>
      <w:r w:rsidR="00C928E0" w:rsidRPr="00DD3216">
        <w:t xml:space="preserve"> e </w:t>
      </w:r>
      <w:r w:rsidR="0084646D" w:rsidRPr="00DD3216">
        <w:t>impiantistico</w:t>
      </w:r>
      <w:r w:rsidR="00C928E0" w:rsidRPr="00DD3216">
        <w:t xml:space="preserve">) </w:t>
      </w:r>
      <w:r w:rsidR="007025A1" w:rsidRPr="00DD3216">
        <w:t>e trasmetterle secondo le modalità previste</w:t>
      </w:r>
      <w:r w:rsidR="006B224B" w:rsidRPr="00DD3216">
        <w:t xml:space="preserve"> </w:t>
      </w:r>
      <w:r w:rsidR="00842533" w:rsidRPr="00DD3216" w:rsidDel="00AA5613">
        <w:t xml:space="preserve">per </w:t>
      </w:r>
      <w:r w:rsidR="005B6E8F" w:rsidRPr="00DD3216" w:rsidDel="00AA5613">
        <w:t xml:space="preserve">gli edifici che </w:t>
      </w:r>
      <w:r w:rsidR="00680733" w:rsidRPr="00DD3216" w:rsidDel="00AA5613">
        <w:t xml:space="preserve">rappresentano </w:t>
      </w:r>
      <w:r w:rsidR="00842533" w:rsidRPr="00DD3216" w:rsidDel="00AA5613">
        <w:t xml:space="preserve">almeno </w:t>
      </w:r>
      <w:r w:rsidR="005B6E8F" w:rsidRPr="00DD3216" w:rsidDel="00AA5613">
        <w:t xml:space="preserve">il </w:t>
      </w:r>
      <w:r w:rsidR="00680733" w:rsidRPr="00DD3216" w:rsidDel="00C445C5">
        <w:t>1</w:t>
      </w:r>
      <w:r w:rsidR="005B6E8F" w:rsidRPr="00DD3216" w:rsidDel="00C445C5">
        <w:t xml:space="preserve">0% </w:t>
      </w:r>
      <w:r w:rsidR="005B6E8F" w:rsidRPr="00DD3216">
        <w:t>del volume lordo di ogni OPF</w:t>
      </w:r>
      <w:r w:rsidR="00C7646E" w:rsidRPr="00DD3216">
        <w:t>.</w:t>
      </w:r>
      <w:r w:rsidR="003631C4" w:rsidRPr="00DD3216">
        <w:t xml:space="preserve"> </w:t>
      </w:r>
    </w:p>
    <w:p w14:paraId="2E53F22B" w14:textId="77777777" w:rsidR="00CD5C63" w:rsidRPr="00DD3216" w:rsidRDefault="00CD5C63" w:rsidP="00DB46D1">
      <w:pPr>
        <w:pStyle w:val="Max1111"/>
        <w:rPr>
          <w:color w:val="auto"/>
        </w:rPr>
      </w:pPr>
      <w:r w:rsidRPr="00DD3216">
        <w:rPr>
          <w:color w:val="auto"/>
        </w:rPr>
        <w:t>Tempi di consegna</w:t>
      </w:r>
    </w:p>
    <w:p w14:paraId="657E275F" w14:textId="1BF729A7" w:rsidR="00CD5C63" w:rsidRPr="00DD3216" w:rsidRDefault="00CD5C63" w:rsidP="00BB671F">
      <w:r w:rsidRPr="00DD3216">
        <w:t>Tutte le informazioni e gli elaborati relativ</w:t>
      </w:r>
      <w:r w:rsidR="00AC6CA4" w:rsidRPr="00DD3216">
        <w:t>i</w:t>
      </w:r>
      <w:r w:rsidRPr="00DD3216">
        <w:t xml:space="preserve"> all’Anagrafica Tecnica devono essere raccolte e consegnate formalmente in maniera completa all’Amministrazione Contraente, entro e non oltre 180 giorni dalla data di avvio di ogni servizio attivato tramite Ordinativo Principale di Fornitura ed eventuali Atti Modificativi all’Ordinativo Principale di Fornitura. Resta inteso che tale termine dovrà essere rispettato anche per la consegna formale attraverso il </w:t>
      </w:r>
      <w:r w:rsidR="008466D3" w:rsidRPr="00DD3216">
        <w:t xml:space="preserve">Sistema Informativo </w:t>
      </w:r>
      <w:r w:rsidRPr="00DD3216">
        <w:t xml:space="preserve">degli elaborati relativi all’Anagrafica Impiantistica dei servizi la cui erogazione è immediata. </w:t>
      </w:r>
    </w:p>
    <w:p w14:paraId="33B959DA" w14:textId="77777777" w:rsidR="00CD5C63" w:rsidRPr="00DD3216" w:rsidRDefault="00CD5C63" w:rsidP="00BB671F">
      <w:r w:rsidRPr="00DD3216">
        <w:t>Nel rispetto dei suddetti termini di scadenza, nel Piano di Costituzione dell’Anagrafica Tecnica, saranno riportati il calendario delle singole attività ed il piano delle consegne intermedie.</w:t>
      </w:r>
    </w:p>
    <w:p w14:paraId="68B8E113" w14:textId="4731F705" w:rsidR="00CD5C63" w:rsidRPr="00DD3216" w:rsidRDefault="00CD5C63" w:rsidP="00BB671F">
      <w:r w:rsidRPr="00DD3216">
        <w:t xml:space="preserve">Il mancato rispetto dei tempi di consegna finale sopra indicati comporterà l’applicazione della penale di cui al </w:t>
      </w:r>
      <w:r w:rsidR="00EF3422" w:rsidRPr="00DD3216">
        <w:t>paragrafo 9</w:t>
      </w:r>
      <w:r w:rsidRPr="00DD3216">
        <w:t>.</w:t>
      </w:r>
    </w:p>
    <w:p w14:paraId="179F90CA" w14:textId="70D2EBDF" w:rsidR="00CD5C63" w:rsidRPr="00DD3216" w:rsidRDefault="00CD5C63" w:rsidP="00BB671F">
      <w:r w:rsidRPr="00DD3216">
        <w:t xml:space="preserve">A seguito della regolare consegna degli elaborati di cui sopra (così come previsto nel Piano di costituzione e gestione dell’Anagrafica Tecnica), l’Amministrazione Contraente avrà 120 giorni solari per verificare che l’Anagrafica Tecnica non presenti errori significativi e che risultino corrispondenti allo stato di fatto. Il Fornitore, entro 60 giorni solari dal termine di ricevimento dell’esito di tali verifiche, dovrà provvedere alle eventuali necessarie rettifiche. Dallo scadere di tale ultimo termine </w:t>
      </w:r>
      <w:r w:rsidR="00877F74" w:rsidRPr="00DD3216">
        <w:t xml:space="preserve">si avrà un effetto nei livelli di servizio e </w:t>
      </w:r>
      <w:r w:rsidRPr="00DD3216">
        <w:t xml:space="preserve">verrà applicata la penale prevista nel </w:t>
      </w:r>
      <w:r w:rsidR="00EF3422" w:rsidRPr="00DD3216">
        <w:t>paragrafo 9</w:t>
      </w:r>
      <w:r w:rsidRPr="00DD3216">
        <w:t>.</w:t>
      </w:r>
    </w:p>
    <w:p w14:paraId="5F8244A9" w14:textId="77777777" w:rsidR="00CD5C63" w:rsidRPr="00DD3216" w:rsidRDefault="00CD5C63" w:rsidP="00DB46D1">
      <w:pPr>
        <w:pStyle w:val="Max1111"/>
        <w:rPr>
          <w:color w:val="auto"/>
        </w:rPr>
      </w:pPr>
      <w:r w:rsidRPr="00DD3216">
        <w:rPr>
          <w:color w:val="auto"/>
        </w:rPr>
        <w:t>Acquisizione dati</w:t>
      </w:r>
    </w:p>
    <w:p w14:paraId="2390F8D7" w14:textId="532AE399" w:rsidR="00CD5C63" w:rsidRPr="00DD3216" w:rsidRDefault="00CD5C63" w:rsidP="00BB671F">
      <w:r w:rsidRPr="00DD3216">
        <w:t xml:space="preserve">Propedeutiche alla costituzione dell'Anagrafica Tecnica saranno le attività di individuazione e quantificazione degli elementi oggetto di rilievo. In particolare, in questa fase, dovranno essere acquisite dal Fornitore le informazioni di tipo tecnico, documentale, normativo (anche acquisendo la documentazione presso gli uffici dell’Amministrazione Contraente) necessarie ad una corretta erogazione dei servizi. </w:t>
      </w:r>
    </w:p>
    <w:p w14:paraId="0BA703BC" w14:textId="77777777" w:rsidR="00CD5C63" w:rsidRPr="00DD3216" w:rsidRDefault="00CD5C63" w:rsidP="00BB671F">
      <w:r w:rsidRPr="00DD3216">
        <w:t>Si richiede quindi di:</w:t>
      </w:r>
    </w:p>
    <w:p w14:paraId="31B4BBB1" w14:textId="77777777" w:rsidR="00C73B42" w:rsidRPr="00DD3216" w:rsidRDefault="00CD5C63" w:rsidP="00B10DF8">
      <w:pPr>
        <w:pStyle w:val="Max"/>
      </w:pPr>
      <w:r w:rsidRPr="00DD3216">
        <w:t>acquisire presso l’Amministrazione Contraente i documenti di progetto (relazioni tecniche, dati di funzionamento, dati di riferimento, eventuali elaborati grafici, ecc.) relativi agli edifici/impianti oggetto dell’Ordinativo Principale di Fornitura a complemento e riscontro dei dati raccolti in sede di rilievo e censimento, quali in particolare:</w:t>
      </w:r>
      <w:r w:rsidR="00C73B42" w:rsidRPr="00DD3216">
        <w:t xml:space="preserve"> </w:t>
      </w:r>
    </w:p>
    <w:p w14:paraId="6BEDB11C" w14:textId="77777777" w:rsidR="00ED7144" w:rsidRPr="00DD3216" w:rsidRDefault="00CD5C63">
      <w:pPr>
        <w:pStyle w:val="Max--"/>
      </w:pPr>
      <w:r w:rsidRPr="00DD3216">
        <w:t>consistenza immobiliare e quindi suddivisione degli spazi in piani e locali, aree e cubatura, destinazioni d’uso e aree esterne;</w:t>
      </w:r>
    </w:p>
    <w:p w14:paraId="4181066B" w14:textId="77777777" w:rsidR="00ED7144" w:rsidRPr="00DD3216" w:rsidRDefault="00CD5C63">
      <w:pPr>
        <w:pStyle w:val="Max--"/>
      </w:pPr>
      <w:r w:rsidRPr="00DD3216">
        <w:t>consistenza impiantistica e quindi per ogni impianto presente individuazione delle unità/classi tecnologiche e degli elementi/componenti tecnici significativi che lo costituiscono, locazione fisica dei vari oggetti all’interno della struttura fisica dell’immobile per i vari oggetti i dati di targa e/o di progetto;</w:t>
      </w:r>
    </w:p>
    <w:p w14:paraId="1880DD15" w14:textId="1F7D77F5" w:rsidR="00CD5C63" w:rsidRPr="00DD3216" w:rsidRDefault="00CD5C63">
      <w:pPr>
        <w:pStyle w:val="Max--"/>
      </w:pPr>
      <w:r w:rsidRPr="00DD3216">
        <w:t xml:space="preserve">documentazione inerente </w:t>
      </w:r>
      <w:r w:rsidR="00493E5E" w:rsidRPr="00DD3216">
        <w:t>al</w:t>
      </w:r>
      <w:r w:rsidRPr="00DD3216">
        <w:t xml:space="preserve">l’installazione, la conduzione e gestione degli impianti, al fine di permettere l’esecuzione delle </w:t>
      </w:r>
      <w:r w:rsidR="00B169BD" w:rsidRPr="00DD3216">
        <w:t>attività</w:t>
      </w:r>
      <w:r w:rsidRPr="00DD3216">
        <w:t xml:space="preserve"> descritte all’Appendice 1 al presente Capitolato Tecnico.</w:t>
      </w:r>
    </w:p>
    <w:p w14:paraId="22AE37C3" w14:textId="77777777" w:rsidR="00CD5C63" w:rsidRPr="00DD3216" w:rsidRDefault="00CD5C63" w:rsidP="00BB671F">
      <w:r w:rsidRPr="00DD3216">
        <w:t>Il servizio comprenderà, pertanto, la raccolta e la catalogazione di tutta la documentazione a corredo degli impianti gestiti, nonché la tenuta dello scadenzario per i documenti soggetti a rinnovi.</w:t>
      </w:r>
    </w:p>
    <w:p w14:paraId="109DFD9C" w14:textId="77777777" w:rsidR="00CD5C63" w:rsidRPr="00DD3216" w:rsidRDefault="00CD5C63" w:rsidP="00BB671F">
      <w:r w:rsidRPr="00DD3216">
        <w:t>Ove si riscontrassero carenze documentali relative agli impianti di cui ai servizi attivati, il Fornitore è tenuto a prestare all’Amministrazione Contraente tutta l’assistenza necessaria per l’ottenimento delle certificazioni di legge con la sola esclusione delle eventuali progettazioni.</w:t>
      </w:r>
    </w:p>
    <w:p w14:paraId="181709A0" w14:textId="77777777" w:rsidR="00CD5C63" w:rsidRPr="00DD3216" w:rsidRDefault="00CD5C63" w:rsidP="00DB46D1">
      <w:pPr>
        <w:pStyle w:val="Max1111"/>
        <w:rPr>
          <w:color w:val="auto"/>
        </w:rPr>
      </w:pPr>
      <w:r w:rsidRPr="00DD3216">
        <w:rPr>
          <w:color w:val="auto"/>
        </w:rPr>
        <w:lastRenderedPageBreak/>
        <w:t>Rilievo e censimento architettonico e degli elementi tecnici</w:t>
      </w:r>
    </w:p>
    <w:p w14:paraId="46D906F2" w14:textId="75E8138B" w:rsidR="00CD5C63" w:rsidRPr="00DD3216" w:rsidRDefault="00CD5C63" w:rsidP="00BB671F">
      <w:r w:rsidRPr="00DD3216">
        <w:t>Terminata la fase di acquisizione dati il Fornitore dovrà eseguire il ril</w:t>
      </w:r>
      <w:r w:rsidR="00F107DD" w:rsidRPr="00DD3216">
        <w:t>i</w:t>
      </w:r>
      <w:r w:rsidRPr="00DD3216">
        <w:t>evo sul campo e censire i singoli elementi tecnici al fine di raccogliere gli elementi e le informazioni necessarie alla corretta esecuzione del servizio di Gestione e Costituzione dell’Anagrafica Architettonica e di Anagrafica Impiantistica.</w:t>
      </w:r>
    </w:p>
    <w:p w14:paraId="0EEC3C82" w14:textId="77777777" w:rsidR="00CD5C63" w:rsidRPr="00DD3216" w:rsidRDefault="00CD5C63" w:rsidP="00BB671F">
      <w:r w:rsidRPr="00DD3216">
        <w:t>Il Servizio di Gestione e Costituzione dell’Anagrafica Architettonica ha specifiche prefissate e indipendenti dal numero o tipologia di servizi ordinati, anche se ordinati tramite Atto Modificativo.</w:t>
      </w:r>
    </w:p>
    <w:p w14:paraId="17DA0711" w14:textId="77777777" w:rsidR="00CD5C63" w:rsidRPr="00DD3216" w:rsidRDefault="00CD5C63" w:rsidP="00BB671F">
      <w:r w:rsidRPr="00DD3216">
        <w:t>L’Anagrafica Architettonica dovrà contenere al minimo le seguenti informazioni:</w:t>
      </w:r>
    </w:p>
    <w:p w14:paraId="224DE7BA" w14:textId="77777777" w:rsidR="00CD5C63" w:rsidRPr="00DD3216" w:rsidRDefault="00CD5C63" w:rsidP="00B10DF8">
      <w:pPr>
        <w:pStyle w:val="Max"/>
      </w:pPr>
      <w:r w:rsidRPr="00DD3216">
        <w:t>la suddivisione degli spazi per edificio, in piani e locali;</w:t>
      </w:r>
    </w:p>
    <w:p w14:paraId="21BF882A" w14:textId="77777777" w:rsidR="00CD5C63" w:rsidRPr="00DD3216" w:rsidRDefault="00CD5C63" w:rsidP="00B10DF8">
      <w:pPr>
        <w:pStyle w:val="Max"/>
      </w:pPr>
      <w:r w:rsidRPr="00DD3216">
        <w:t>le destinazioni d’uso dei locali;</w:t>
      </w:r>
    </w:p>
    <w:p w14:paraId="4BD77292" w14:textId="77777777" w:rsidR="00CD5C63" w:rsidRPr="00DD3216" w:rsidRDefault="00CD5C63" w:rsidP="00B10DF8">
      <w:pPr>
        <w:pStyle w:val="Max"/>
      </w:pPr>
      <w:r w:rsidRPr="00DD3216">
        <w:t>le superfici, i volumi e le altezze degli edifici e/o degli ambienti.</w:t>
      </w:r>
    </w:p>
    <w:p w14:paraId="2353378A" w14:textId="77777777" w:rsidR="00CD5C63" w:rsidRPr="00DD3216" w:rsidRDefault="00CD5C63" w:rsidP="00BB671F">
      <w:r w:rsidRPr="00DD3216">
        <w:t>L’Anagrafica Impiantistica dovrà contenere al minimo le seguenti informazioni:</w:t>
      </w:r>
    </w:p>
    <w:p w14:paraId="4A865D35" w14:textId="77777777" w:rsidR="00CD5C63" w:rsidRPr="00DD3216" w:rsidRDefault="00CD5C63" w:rsidP="00B10DF8">
      <w:pPr>
        <w:pStyle w:val="Max"/>
      </w:pPr>
      <w:r w:rsidRPr="00DD3216">
        <w:t xml:space="preserve">la tipologia impiantistica a servizio degli ambienti interni; </w:t>
      </w:r>
    </w:p>
    <w:p w14:paraId="1FB29D50" w14:textId="0ADCF17B" w:rsidR="00CD5C63" w:rsidRPr="00DD3216" w:rsidRDefault="00CD5C63" w:rsidP="00B10DF8">
      <w:pPr>
        <w:pStyle w:val="Max"/>
      </w:pPr>
      <w:r w:rsidRPr="00DD3216">
        <w:t xml:space="preserve">la consistenza impiantistica afferente </w:t>
      </w:r>
      <w:r w:rsidR="003C57E3" w:rsidRPr="00DD3216">
        <w:t>a</w:t>
      </w:r>
      <w:r w:rsidRPr="00DD3216">
        <w:t>i servizi ordinati e presente negli ambienti interni come nei locali tecnici;</w:t>
      </w:r>
    </w:p>
    <w:p w14:paraId="2249BE7C" w14:textId="77777777" w:rsidR="00CD5C63" w:rsidRPr="00DD3216" w:rsidRDefault="00CD5C63" w:rsidP="00B10DF8">
      <w:pPr>
        <w:pStyle w:val="Max"/>
      </w:pPr>
      <w:r w:rsidRPr="00DD3216">
        <w:t xml:space="preserve">lo stato conservativo e manutentivo; </w:t>
      </w:r>
    </w:p>
    <w:p w14:paraId="021D6C46" w14:textId="77777777" w:rsidR="00CD5C63" w:rsidRPr="00DD3216" w:rsidRDefault="00CD5C63" w:rsidP="00B10DF8">
      <w:pPr>
        <w:pStyle w:val="Max"/>
      </w:pPr>
      <w:r w:rsidRPr="00DD3216">
        <w:t>le caratteristiche tecniche per i componenti significativi principali e per tutte le apparecchiature di centrali e sottocentrali specificando marca, modello ed eventuali matricole.</w:t>
      </w:r>
    </w:p>
    <w:p w14:paraId="3DCF6902" w14:textId="3538FAB1" w:rsidR="00CD5C63" w:rsidRPr="00DD3216" w:rsidRDefault="00CD5C63" w:rsidP="00BB671F">
      <w:r w:rsidRPr="00DD3216">
        <w:t xml:space="preserve">Oggetto di rilievo e censimento saranno, in funzione dei servizi ordinati, gli elementi tecnici ed i terminali delle classi impiantistiche presenti negli </w:t>
      </w:r>
      <w:r w:rsidR="00A25372" w:rsidRPr="00DD3216">
        <w:t>i</w:t>
      </w:r>
      <w:r w:rsidRPr="00DD3216">
        <w:t>mmobili, compresi i locali tecnologici a supporto (ad es. centrali termiche, cabine elettriche, sottostazioni di condizionamento, ecc.)</w:t>
      </w:r>
      <w:r w:rsidR="001F32DF" w:rsidRPr="00DD3216">
        <w:t>.</w:t>
      </w:r>
    </w:p>
    <w:p w14:paraId="58FC58AE" w14:textId="77777777" w:rsidR="00CD5C63" w:rsidRPr="00DD3216" w:rsidRDefault="00CD5C63" w:rsidP="00BB671F">
      <w:r w:rsidRPr="00DD3216">
        <w:t>L’attività di rilievo e censimento, estesa a tutti gli elementi/componenti tecnici rilevabili “a vista”, deve essere finalizzata alla raccolta di tutte le informazioni tecniche e tipologiche atte a descrivere in maniera immediata e sintetica gli elementi da restituire graficamente in planimetrie/schemi, i quali elementi saranno associati univocamente alle stesse planimetrie attraverso l’assegnazione di un codice alfanumerico. Tali informazioni saranno ricavabili anche da sovrimpressioni o targhe applicate allo stesso elemento/componente (marca, modello, anno di fabbricazione, materiale, dimensioni, potenza, alimentazione, ecc.).</w:t>
      </w:r>
    </w:p>
    <w:p w14:paraId="63E2EBB7" w14:textId="77777777" w:rsidR="00CD5C63" w:rsidRPr="00DD3216" w:rsidRDefault="00CD5C63" w:rsidP="00BB671F">
      <w:r w:rsidRPr="00DD3216">
        <w:t>Nel caso in cui l’OPF comprenda uno o più edifici e gli impianti oggetto di manutenzione siano localizzati solo in una porzione del/degli edifici, il rilievo architettonico dovrà comunque riguardare tutte le superfici relative al/agli edifici, dal piano interrato e/o seminterrato fino alla copertura (ove accessibile).</w:t>
      </w:r>
    </w:p>
    <w:p w14:paraId="1379C9E3" w14:textId="77777777" w:rsidR="00CD5C63" w:rsidRPr="00DD3216" w:rsidRDefault="00CD5C63" w:rsidP="00DB46D1">
      <w:pPr>
        <w:pStyle w:val="Max1111"/>
        <w:rPr>
          <w:color w:val="auto"/>
        </w:rPr>
      </w:pPr>
      <w:r w:rsidRPr="00DD3216">
        <w:rPr>
          <w:color w:val="auto"/>
        </w:rPr>
        <w:t>Restituzione informatica dei dati grafici ed alfanumerici</w:t>
      </w:r>
    </w:p>
    <w:p w14:paraId="4242CD5A" w14:textId="07F21BA4" w:rsidR="00CD5C63" w:rsidRPr="00DD3216" w:rsidRDefault="00CD5C63" w:rsidP="00BB671F">
      <w:r w:rsidRPr="00DD3216">
        <w:t>Contestualmente all’attività di rilievo</w:t>
      </w:r>
      <w:r w:rsidR="00AB209D" w:rsidRPr="00DD3216">
        <w:t>,</w:t>
      </w:r>
      <w:r w:rsidRPr="00DD3216">
        <w:t xml:space="preserve"> verrà effettuata l’attività di restituzione grafica computerizzata e delle relative informazioni contenute in file alfanumerici definiti e compilati in sede di rilievo e censimento da inserire nel Sistema Informativo.</w:t>
      </w:r>
    </w:p>
    <w:p w14:paraId="17CCBEE7" w14:textId="77777777" w:rsidR="00CD5C63" w:rsidRPr="00DD3216" w:rsidRDefault="00CD5C63" w:rsidP="00BB671F">
      <w:r w:rsidRPr="00DD3216">
        <w:t xml:space="preserve">Per quanto riguarda il </w:t>
      </w:r>
      <w:r w:rsidRPr="00DD3216">
        <w:rPr>
          <w:u w:val="single"/>
        </w:rPr>
        <w:t>rilievo architettonico</w:t>
      </w:r>
      <w:r w:rsidRPr="00DD3216">
        <w:t xml:space="preserve"> l’attività di restituzione dovrà prevedere al minimo le planimetrie (in scala 1:100 per il formato cartaceo qualora richiesto) di tutti i piani e livelli di ogni singolo edificio.</w:t>
      </w:r>
    </w:p>
    <w:p w14:paraId="24C46927" w14:textId="77777777" w:rsidR="00CD5C63" w:rsidRPr="00DD3216" w:rsidRDefault="00CD5C63" w:rsidP="00BB671F">
      <w:r w:rsidRPr="00DD3216">
        <w:t>Si dovranno inoltre restituire in scala 1:50 per il formato cartaceo, nei casi sopra definiti, e dove necessario, per disegni di dettaglio, in scala 1:20 e/o 1:10, in ottemperanza a quanto previsto dalla buona tecnica e/o richiesto dall’Amministrazione Contraente, le planimetrie degli ambienti di seguito elencati se i componenti impiantistici presenti rientrano tra quelli oggetto del servizio attivato:</w:t>
      </w:r>
    </w:p>
    <w:p w14:paraId="1E02D0B7" w14:textId="77777777" w:rsidR="00CD5C63" w:rsidRPr="00DD3216" w:rsidRDefault="00CD5C63" w:rsidP="00B10DF8">
      <w:pPr>
        <w:pStyle w:val="Max"/>
      </w:pPr>
      <w:r w:rsidRPr="00DD3216">
        <w:t>centrali termiche e sottostazioni;</w:t>
      </w:r>
    </w:p>
    <w:p w14:paraId="6D0DC442" w14:textId="346CEC2E" w:rsidR="00CD5C63" w:rsidRPr="00DD3216" w:rsidRDefault="00CD5C63" w:rsidP="00B10DF8">
      <w:pPr>
        <w:pStyle w:val="Max"/>
      </w:pPr>
      <w:r w:rsidRPr="00DD3216">
        <w:t>centrali frigorifere;</w:t>
      </w:r>
    </w:p>
    <w:p w14:paraId="442F18A1" w14:textId="77777777" w:rsidR="00CD5C63" w:rsidRPr="00DD3216" w:rsidRDefault="00CD5C63" w:rsidP="00B10DF8">
      <w:pPr>
        <w:pStyle w:val="Max"/>
      </w:pPr>
      <w:r w:rsidRPr="00DD3216">
        <w:t>punti di prelievo energia elettrica;</w:t>
      </w:r>
    </w:p>
    <w:p w14:paraId="5DD0ADAE" w14:textId="77777777" w:rsidR="00CD5C63" w:rsidRPr="00DD3216" w:rsidRDefault="00CD5C63" w:rsidP="00B10DF8">
      <w:pPr>
        <w:pStyle w:val="Max"/>
      </w:pPr>
      <w:r w:rsidRPr="00DD3216">
        <w:lastRenderedPageBreak/>
        <w:t>contatori combustibili da riscaldamento;</w:t>
      </w:r>
    </w:p>
    <w:p w14:paraId="29A3DA35" w14:textId="77777777" w:rsidR="00CD5C63" w:rsidRPr="00DD3216" w:rsidRDefault="00CD5C63" w:rsidP="00B10DF8">
      <w:pPr>
        <w:pStyle w:val="Max"/>
      </w:pPr>
      <w:r w:rsidRPr="00DD3216">
        <w:t>locali gruppi elettrogeni e gruppi di continuità;</w:t>
      </w:r>
    </w:p>
    <w:p w14:paraId="0DF6EF9C" w14:textId="77777777" w:rsidR="00CD5C63" w:rsidRPr="00DD3216" w:rsidRDefault="00CD5C63" w:rsidP="00B10DF8">
      <w:pPr>
        <w:pStyle w:val="Max"/>
      </w:pPr>
      <w:r w:rsidRPr="00DD3216">
        <w:t>locali batterie;</w:t>
      </w:r>
    </w:p>
    <w:p w14:paraId="5552EAAB" w14:textId="77777777" w:rsidR="00CD5C63" w:rsidRPr="00DD3216" w:rsidRDefault="00CD5C63" w:rsidP="00B10DF8">
      <w:pPr>
        <w:pStyle w:val="Max"/>
      </w:pPr>
      <w:r w:rsidRPr="00DD3216">
        <w:t>locali cabine di trasformazione MT/BT e/o cabine elettriche BT;</w:t>
      </w:r>
    </w:p>
    <w:p w14:paraId="69018865" w14:textId="77777777" w:rsidR="00CD5C63" w:rsidRPr="00DD3216" w:rsidRDefault="00CD5C63" w:rsidP="00B10DF8">
      <w:pPr>
        <w:pStyle w:val="Max"/>
      </w:pPr>
      <w:r w:rsidRPr="00DD3216">
        <w:t>altre componenti impiantistiche rilevanti.</w:t>
      </w:r>
    </w:p>
    <w:p w14:paraId="7ADA8891" w14:textId="77777777" w:rsidR="00CD5C63" w:rsidRPr="00DD3216" w:rsidRDefault="00CD5C63" w:rsidP="00BB671F">
      <w:r w:rsidRPr="00DD3216">
        <w:t>Su ogni planimetria dovrà essere indicato il posizionamento delle apparecchiature principali, la loro identificazione ed i dati di targa.</w:t>
      </w:r>
    </w:p>
    <w:p w14:paraId="2CB628E0" w14:textId="55B206EC" w:rsidR="00CD5C63" w:rsidRPr="00DD3216" w:rsidRDefault="00CD5C63" w:rsidP="00BB671F">
      <w:r w:rsidRPr="00DD3216">
        <w:t>Gli elaborati grafici dovranno essere tutti adeguatamente quotati; ad esempio</w:t>
      </w:r>
      <w:r w:rsidR="00464D97" w:rsidRPr="00DD3216">
        <w:t>,</w:t>
      </w:r>
      <w:r w:rsidRPr="00DD3216">
        <w:t xml:space="preserve"> nelle piante dovranno essere chiaramente indicate la quota del piano di sezione e le quote dei piani di calpestio. La quota del piano di sezione dovrà essere scelta in modo da presentare il maggior numero di informazioni possibili sull’edificio in questione (porte, finestre, ecc.).</w:t>
      </w:r>
    </w:p>
    <w:p w14:paraId="634AD923" w14:textId="77777777" w:rsidR="00CD5C63" w:rsidRPr="00DD3216" w:rsidRDefault="00CD5C63" w:rsidP="00BB671F">
      <w:r w:rsidRPr="00DD3216">
        <w:t xml:space="preserve">Per quanto riguarda il </w:t>
      </w:r>
      <w:r w:rsidRPr="00DD3216">
        <w:rPr>
          <w:u w:val="single"/>
        </w:rPr>
        <w:t>rilievo impiantistico</w:t>
      </w:r>
      <w:r w:rsidRPr="00DD3216">
        <w:t xml:space="preserve"> l’attività di restituzione dovrà prevedere al minimo:</w:t>
      </w:r>
    </w:p>
    <w:p w14:paraId="497903A8" w14:textId="77777777" w:rsidR="00CD5C63" w:rsidRPr="00DD3216" w:rsidRDefault="00CD5C63" w:rsidP="00B10DF8">
      <w:pPr>
        <w:pStyle w:val="Max"/>
      </w:pPr>
      <w:r w:rsidRPr="00DD3216">
        <w:t>documenti di disposizione funzionale;</w:t>
      </w:r>
    </w:p>
    <w:p w14:paraId="428E2C1B" w14:textId="77777777" w:rsidR="00CD5C63" w:rsidRPr="00DD3216" w:rsidRDefault="00CD5C63" w:rsidP="00B10DF8">
      <w:pPr>
        <w:pStyle w:val="Max"/>
      </w:pPr>
      <w:r w:rsidRPr="00DD3216">
        <w:t>documenti di disposizione topografica, con l’individuazione e l’indicazione dei terminali impiantistici e di tutta la distribuzione (planimetria in scala 1:50 per il formato cartaceo qualora richiesto).</w:t>
      </w:r>
    </w:p>
    <w:p w14:paraId="633EED1C" w14:textId="77777777" w:rsidR="00CD5C63" w:rsidRPr="00DD3216" w:rsidRDefault="00CD5C63" w:rsidP="00BB671F">
      <w:r w:rsidRPr="00DD3216">
        <w:t xml:space="preserve">Dovranno essere inoltre elaborate tabelle alfanumeriche in formato Excel riassuntive della consistenza, con l’elenco dei componenti tecnologici, suddivise per colonne, riportanti i dati raccolti in sede di rilievo e censimento, così come illustrato al paragrafo precedente. </w:t>
      </w:r>
    </w:p>
    <w:p w14:paraId="001B3B32" w14:textId="77777777" w:rsidR="00CD5C63" w:rsidRPr="00DD3216" w:rsidRDefault="00CD5C63" w:rsidP="00BB671F">
      <w:r w:rsidRPr="00DD3216">
        <w:t>Gli elaborati grafici relativi al rilievo architettonico ed impiantistico dovranno essere forniti in formato grafico vettoriale secondo lo standard DWG di Autocad e, previa esplicita e motivata richiesta, una copia in formato cartaceo.</w:t>
      </w:r>
    </w:p>
    <w:p w14:paraId="2FBA8F7C" w14:textId="77777777" w:rsidR="00CD5C63" w:rsidRPr="00DD3216" w:rsidRDefault="00CD5C63" w:rsidP="00BB671F">
      <w:r w:rsidRPr="00DD3216">
        <w:t>Dovrà inoltre essere fornito un indice dettagliato dei documenti consegnati all’Amministrazione Contraente. Tutti gli elaborati devono risultare tra loro correlati, in ordine al contenuto, in modo che sia possibile derivarne tutte le informazioni utili e devono essere prodotti utilizzando gli standard definiti dalla normativa tecnica di riferimento.</w:t>
      </w:r>
    </w:p>
    <w:p w14:paraId="231F42DF" w14:textId="77777777" w:rsidR="00CD5C63" w:rsidRPr="00DD3216" w:rsidRDefault="00CD5C63" w:rsidP="00BB671F">
      <w:r w:rsidRPr="00DD3216">
        <w:t>L’archiviazione dei dati nel database del Sistema Informativo dovrà essere eseguita in maniera sistematica secondo il sistema di codifica delle componenti del sistema edificio-impianto previsto dalla norma UNI 8290:1981.</w:t>
      </w:r>
    </w:p>
    <w:p w14:paraId="13B02642" w14:textId="4B726B77" w:rsidR="00886B67" w:rsidRPr="00DD3216" w:rsidRDefault="00CD5C63" w:rsidP="00BB671F">
      <w:r w:rsidRPr="00DD3216">
        <w:t xml:space="preserve">Tutte le categorie impiantistiche devono essere restituite su appositi layer di restituzione grafica; l’effettiva classificazione dei layer da utilizzare in sede di erogazione del servizio sarà concordata con l’Amministrazione Contraente in fase di pianificazione del Piano di costituzione e gestione dell’Anagrafica Tecnica di cui al paragrafo </w:t>
      </w:r>
      <w:r w:rsidR="008A7F95" w:rsidRPr="00DD3216">
        <w:t>5</w:t>
      </w:r>
      <w:r w:rsidR="000C6506" w:rsidRPr="00DD3216">
        <w:t>.</w:t>
      </w:r>
      <w:r w:rsidR="008A7F95" w:rsidRPr="00DD3216">
        <w:t>3</w:t>
      </w:r>
      <w:r w:rsidRPr="00DD3216">
        <w:t>.</w:t>
      </w:r>
      <w:r w:rsidR="008A7F95" w:rsidRPr="00DD3216">
        <w:t>4</w:t>
      </w:r>
      <w:r w:rsidRPr="00DD3216">
        <w:t>.</w:t>
      </w:r>
      <w:r w:rsidR="008A7F95" w:rsidRPr="00DD3216">
        <w:t>3</w:t>
      </w:r>
      <w:r w:rsidRPr="00DD3216">
        <w:t>.</w:t>
      </w:r>
    </w:p>
    <w:p w14:paraId="01551711" w14:textId="3D44CE6E" w:rsidR="00CD5C63" w:rsidRPr="00DD3216" w:rsidRDefault="00CD5C63" w:rsidP="00BB671F">
      <w:r w:rsidRPr="00DD3216">
        <w:t>Le planimetrie dovranno contenere oltre ai blocchi rappresentativi dei componenti tecnici e dei terminali impiantistici, anche:</w:t>
      </w:r>
    </w:p>
    <w:p w14:paraId="3862A78A" w14:textId="77777777" w:rsidR="00CD5C63" w:rsidRPr="00DD3216" w:rsidRDefault="00CD5C63" w:rsidP="00B10DF8">
      <w:pPr>
        <w:pStyle w:val="Max"/>
      </w:pPr>
      <w:r w:rsidRPr="00DD3216">
        <w:t>il codice alfanumerico identificativo di ciascuno, al quale verranno associate le relative caratteristiche tecniche implementate nelle tabelle Excel di consistenza impianti;</w:t>
      </w:r>
    </w:p>
    <w:p w14:paraId="3BC23419" w14:textId="77777777" w:rsidR="00CD5C63" w:rsidRPr="00DD3216" w:rsidRDefault="00CD5C63" w:rsidP="00B10DF8">
      <w:pPr>
        <w:pStyle w:val="Max"/>
      </w:pPr>
      <w:r w:rsidRPr="00DD3216">
        <w:t>codice numerico progressivo d’ambiente;</w:t>
      </w:r>
    </w:p>
    <w:p w14:paraId="245575A8" w14:textId="77777777" w:rsidR="00CD5C63" w:rsidRPr="00DD3216" w:rsidRDefault="00CD5C63" w:rsidP="00B10DF8">
      <w:pPr>
        <w:pStyle w:val="Max"/>
      </w:pPr>
      <w:r w:rsidRPr="00DD3216">
        <w:t>versi di salita delle rampe e delle scale;</w:t>
      </w:r>
    </w:p>
    <w:p w14:paraId="7D8F67F3" w14:textId="77777777" w:rsidR="00CD5C63" w:rsidRPr="00DD3216" w:rsidRDefault="00CD5C63" w:rsidP="00B10DF8">
      <w:pPr>
        <w:pStyle w:val="Max"/>
      </w:pPr>
      <w:r w:rsidRPr="00DD3216">
        <w:t>versi d’ingresso ai piani;</w:t>
      </w:r>
    </w:p>
    <w:p w14:paraId="0193BEC8" w14:textId="77777777" w:rsidR="00CD5C63" w:rsidRPr="00DD3216" w:rsidRDefault="00CD5C63" w:rsidP="00B10DF8">
      <w:pPr>
        <w:pStyle w:val="Max"/>
      </w:pPr>
      <w:r w:rsidRPr="00DD3216">
        <w:t>versi di apertura delle porte;</w:t>
      </w:r>
    </w:p>
    <w:p w14:paraId="1C0AA88B" w14:textId="3A31FF9A" w:rsidR="00CD5C63" w:rsidRPr="00DD3216" w:rsidRDefault="00CD5C63" w:rsidP="00B10DF8">
      <w:pPr>
        <w:pStyle w:val="Max"/>
      </w:pPr>
      <w:r w:rsidRPr="00DD3216">
        <w:t>elementi igienico-sanitari nei bagni.</w:t>
      </w:r>
    </w:p>
    <w:p w14:paraId="209C5358" w14:textId="2568C73D" w:rsidR="00CD5C63" w:rsidRPr="00DD3216" w:rsidRDefault="00CD5C63" w:rsidP="00BB671F">
      <w:r w:rsidRPr="00DD3216">
        <w:t>Si precisa che i grafici dovranno essere dotati di opportune polilinee propedeutiche alla definizione delle informazioni dimensionali (superfici) richieste.</w:t>
      </w:r>
    </w:p>
    <w:p w14:paraId="51E163CA" w14:textId="7B067556" w:rsidR="00F86D60" w:rsidRPr="00DD3216" w:rsidRDefault="00F86D60" w:rsidP="00DB46D1">
      <w:pPr>
        <w:pStyle w:val="Max1111"/>
        <w:rPr>
          <w:color w:val="auto"/>
        </w:rPr>
      </w:pPr>
      <w:r w:rsidRPr="00DD3216">
        <w:rPr>
          <w:color w:val="auto"/>
        </w:rPr>
        <w:lastRenderedPageBreak/>
        <w:t xml:space="preserve">Restituzione </w:t>
      </w:r>
      <w:r w:rsidR="00AF0C86" w:rsidRPr="00DD3216">
        <w:rPr>
          <w:color w:val="auto"/>
        </w:rPr>
        <w:t>tramite modelli informativi digitali</w:t>
      </w:r>
      <w:r w:rsidRPr="00DD3216">
        <w:rPr>
          <w:color w:val="auto"/>
        </w:rPr>
        <w:t xml:space="preserve"> BIM</w:t>
      </w:r>
    </w:p>
    <w:p w14:paraId="168E7024" w14:textId="2B933F3F" w:rsidR="00C41C85" w:rsidRPr="00DD3216" w:rsidRDefault="003D3FFA" w:rsidP="00C41C85">
      <w:r w:rsidRPr="00DD3216">
        <w:t>Sulla base di quanto previsto all’art. 43 comma 1 D.Lgs. n.36/2023 in merito all’adozione di metodi e strumenti di gestione informativa digitale delle costruzioni, il fornitore dovrà garantire l’aggiornamento dell’anagrafica tecnica attraverso l’adozione di tali metodi e strumenti secondo quanto di seguito riportato</w:t>
      </w:r>
      <w:r w:rsidR="00C41C85" w:rsidRPr="00DD3216">
        <w:t xml:space="preserve"> e nel rispetto del par. 2.1.3 del CAM Edilizia di cui al DM </w:t>
      </w:r>
      <w:r w:rsidR="00C41C85" w:rsidRPr="00DD3216">
        <w:rPr>
          <w:kern w:val="2"/>
        </w:rPr>
        <w:t>24</w:t>
      </w:r>
      <w:r w:rsidR="00C41C85" w:rsidRPr="00DD3216">
        <w:t xml:space="preserve"> novembre 2025.</w:t>
      </w:r>
    </w:p>
    <w:p w14:paraId="146D30BC" w14:textId="1C50FD0F" w:rsidR="003D3FFA" w:rsidRPr="00DD3216" w:rsidRDefault="003D3FFA" w:rsidP="00BB671F">
      <w:r w:rsidRPr="00DD3216">
        <w:t xml:space="preserve">In particolare, </w:t>
      </w:r>
      <w:r w:rsidR="003C68D7" w:rsidRPr="00DD3216">
        <w:t>l’attività</w:t>
      </w:r>
      <w:r w:rsidRPr="00DD3216">
        <w:t xml:space="preserve"> in oggetto trova applicazione limitatamente ai servizi attivati e per gli immobili (intesi come sistemi edificio-impianto) oggetto del Contratto di Fornitura, nei seguenti casi:</w:t>
      </w:r>
    </w:p>
    <w:p w14:paraId="3BF364E7" w14:textId="37012ACD" w:rsidR="003D3FFA" w:rsidRPr="00DD3216" w:rsidRDefault="00664A5C" w:rsidP="00823F71">
      <w:pPr>
        <w:pStyle w:val="Max"/>
      </w:pPr>
      <w:r w:rsidRPr="00DD3216">
        <w:t xml:space="preserve">Caso 1) </w:t>
      </w:r>
      <w:r w:rsidR="003D3FFA" w:rsidRPr="00DD3216">
        <w:t>immobili per i quali risulta già implementato un Modello BIM;</w:t>
      </w:r>
    </w:p>
    <w:p w14:paraId="660E0280" w14:textId="40513053" w:rsidR="003D3FFA" w:rsidRPr="00DD3216" w:rsidRDefault="00664A5C" w:rsidP="00823F71">
      <w:pPr>
        <w:pStyle w:val="Max"/>
      </w:pPr>
      <w:r w:rsidRPr="00DD3216">
        <w:t xml:space="preserve">Caso 2) </w:t>
      </w:r>
      <w:r w:rsidR="003D3FFA" w:rsidRPr="00DD3216">
        <w:t xml:space="preserve">immobili per i quali non risulta già implementato un Modello BIM ma presso i quali è prevista la realizzazione di almeno un intervento del valore richiamato dal co. 1 art. 43 </w:t>
      </w:r>
      <w:r w:rsidR="001514E9" w:rsidRPr="00DD3216">
        <w:t>d.lg</w:t>
      </w:r>
      <w:r w:rsidRPr="00DD3216">
        <w:t>s</w:t>
      </w:r>
      <w:r w:rsidR="003D3FFA" w:rsidRPr="00DD3216">
        <w:t xml:space="preserve">. 36/2023 </w:t>
      </w:r>
      <w:r w:rsidR="00C81337" w:rsidRPr="00DD3216">
        <w:t xml:space="preserve">così come </w:t>
      </w:r>
      <w:r w:rsidR="002839FF" w:rsidRPr="00DD3216">
        <w:t xml:space="preserve">integrato dal </w:t>
      </w:r>
      <w:r w:rsidR="001514E9" w:rsidRPr="00DD3216">
        <w:t>d.lgs</w:t>
      </w:r>
      <w:r w:rsidR="002839FF" w:rsidRPr="00DD3216">
        <w:t xml:space="preserve">. n. 209/2024 </w:t>
      </w:r>
      <w:r w:rsidR="003D3FFA" w:rsidRPr="00DD3216">
        <w:t xml:space="preserve">e </w:t>
      </w:r>
      <w:r w:rsidR="002D12A3" w:rsidRPr="00DD3216">
        <w:t>s.m.i.</w:t>
      </w:r>
    </w:p>
    <w:p w14:paraId="2FFE5768" w14:textId="7F91A179" w:rsidR="003D3FFA" w:rsidRPr="00DD3216" w:rsidRDefault="003D3FFA" w:rsidP="00BB671F">
      <w:r w:rsidRPr="00DD3216">
        <w:t xml:space="preserve">Per il </w:t>
      </w:r>
      <w:r w:rsidR="00611808" w:rsidRPr="00DD3216">
        <w:rPr>
          <w:u w:val="single"/>
        </w:rPr>
        <w:t xml:space="preserve">Caso </w:t>
      </w:r>
      <w:r w:rsidRPr="00DD3216">
        <w:rPr>
          <w:u w:val="single"/>
        </w:rPr>
        <w:t>1</w:t>
      </w:r>
      <w:r w:rsidR="00C572B3" w:rsidRPr="00DD3216">
        <w:rPr>
          <w:u w:val="single"/>
        </w:rPr>
        <w:t>)</w:t>
      </w:r>
      <w:r w:rsidR="00611808" w:rsidRPr="00DD3216">
        <w:rPr>
          <w:u w:val="single"/>
        </w:rPr>
        <w:t xml:space="preserve"> </w:t>
      </w:r>
      <w:r w:rsidRPr="00DD3216">
        <w:rPr>
          <w:u w:val="single"/>
        </w:rPr>
        <w:t xml:space="preserve">l’aggiornamento del modello BIM </w:t>
      </w:r>
      <w:r w:rsidR="007F7DFA" w:rsidRPr="00DD3216">
        <w:rPr>
          <w:u w:val="single"/>
        </w:rPr>
        <w:t>già implementato ed in possesso dell’Amministrazione</w:t>
      </w:r>
      <w:r w:rsidR="007F7DFA" w:rsidRPr="00DD3216">
        <w:t xml:space="preserve">, </w:t>
      </w:r>
      <w:r w:rsidRPr="00DD3216">
        <w:t xml:space="preserve">dovrà riguardare </w:t>
      </w:r>
      <w:r w:rsidR="00EE6D4E" w:rsidRPr="00DD3216">
        <w:t>gl</w:t>
      </w:r>
      <w:r w:rsidRPr="00DD3216">
        <w:t>i intervent</w:t>
      </w:r>
      <w:r w:rsidR="00EE6D4E" w:rsidRPr="00DD3216">
        <w:t>i</w:t>
      </w:r>
      <w:r w:rsidRPr="00DD3216">
        <w:t xml:space="preserve"> di manutenzione ordinaria, straordinaria e riqualificazione energetica di qualsiasi valore economico svolt</w:t>
      </w:r>
      <w:r w:rsidR="00EE6D4E" w:rsidRPr="00DD3216">
        <w:t>i</w:t>
      </w:r>
      <w:r w:rsidRPr="00DD3216">
        <w:t xml:space="preserve"> </w:t>
      </w:r>
      <w:r w:rsidR="00EE6D4E" w:rsidRPr="00DD3216">
        <w:t xml:space="preserve">dal fornitore </w:t>
      </w:r>
      <w:r w:rsidRPr="00DD3216">
        <w:t>su</w:t>
      </w:r>
      <w:r w:rsidR="00EE6D4E" w:rsidRPr="00DD3216">
        <w:t>gli immobili (intesi come sistemi edificio-impianto)</w:t>
      </w:r>
      <w:r w:rsidRPr="00DD3216">
        <w:t xml:space="preserve"> </w:t>
      </w:r>
      <w:r w:rsidR="00EE6D4E" w:rsidRPr="00DD3216">
        <w:t xml:space="preserve">oggetto del Contratto di Fornitura </w:t>
      </w:r>
      <w:r w:rsidRPr="00DD3216">
        <w:t>e dovrà rispondere a tutte le esigenze, specifiche tecniche, requisiti e obiettivi informativi previsti all’interno del Capitolato Informativo (CI) in possesso dell’Amministrazione e consegnato al fornitore in fase di predisposizione del PTE. Tale CI specifica i requisiti di produzione, gestione (verifica, validazione, archiviazione,</w:t>
      </w:r>
      <w:r w:rsidR="001031C7" w:rsidRPr="00DD3216">
        <w:t xml:space="preserve"> ecc.</w:t>
      </w:r>
      <w:r w:rsidRPr="00DD3216">
        <w:t>) e trasmissione di dati, informazioni e contenuti informativi tra i quali il livello di maturità informativa digitale BIM raggiunto dall’Amministrazione per la fase di gestione e manutenzione e</w:t>
      </w:r>
      <w:r w:rsidR="001031C7" w:rsidRPr="00DD3216">
        <w:t>d</w:t>
      </w:r>
      <w:r w:rsidRPr="00DD3216">
        <w:t xml:space="preserve"> il livello di sviluppo degli oggetti richiesto in termini di quantità e qualità delle informazioni, come definiti dalle norme/standard di settore (</w:t>
      </w:r>
      <w:r w:rsidR="0094781D" w:rsidRPr="00DD3216">
        <w:t xml:space="preserve">UNI EN </w:t>
      </w:r>
      <w:r w:rsidRPr="00DD3216">
        <w:t>ISO 19650, ecc.).</w:t>
      </w:r>
    </w:p>
    <w:p w14:paraId="06205E24" w14:textId="08A03AB9" w:rsidR="003D3FFA" w:rsidRPr="00DD3216" w:rsidRDefault="003D3FFA" w:rsidP="00BB671F">
      <w:r w:rsidRPr="00DD3216">
        <w:t>Il pGI approvato nel corso dell’esecuzione del contratto potrà essere soggetto ad eventuali aggiornamenti e modifiche, previo accordo tra le parti e nei casi espressamente previsti all’interno del piano</w:t>
      </w:r>
      <w:r w:rsidR="00D71138" w:rsidRPr="00DD3216">
        <w:t xml:space="preserve"> (pGI)</w:t>
      </w:r>
      <w:r w:rsidR="004C6121" w:rsidRPr="00DD3216">
        <w:t>.</w:t>
      </w:r>
    </w:p>
    <w:p w14:paraId="2B659A1A" w14:textId="77777777" w:rsidR="006E1D89" w:rsidRPr="00DD3216" w:rsidRDefault="003D3FFA" w:rsidP="00BB671F">
      <w:r w:rsidRPr="00DD3216">
        <w:t>Nel caso di ulteriori fornitori coinvolti nella gestione informativa</w:t>
      </w:r>
    </w:p>
    <w:p w14:paraId="22C84EF7" w14:textId="37B4BA8E" w:rsidR="003D3FFA" w:rsidRPr="00DD3216" w:rsidRDefault="003D3FFA" w:rsidP="00BB671F">
      <w:r w:rsidRPr="00DD3216">
        <w:t xml:space="preserve"> digitale dell’opera (es. aventi in carico la gestione di ulteriori impianti dell’Amministrazione</w:t>
      </w:r>
      <w:r w:rsidR="009D655E" w:rsidRPr="00DD3216">
        <w:t xml:space="preserve"> presenti all’interno degli</w:t>
      </w:r>
      <w:r w:rsidR="000A65B8" w:rsidRPr="00DD3216">
        <w:t xml:space="preserve"> edifici oggetto de</w:t>
      </w:r>
      <w:r w:rsidR="00D71138" w:rsidRPr="00DD3216">
        <w:t>l</w:t>
      </w:r>
      <w:r w:rsidR="000A65B8" w:rsidRPr="00DD3216">
        <w:t xml:space="preserve"> Contr</w:t>
      </w:r>
      <w:r w:rsidR="00C71196" w:rsidRPr="00DD3216">
        <w:t>a</w:t>
      </w:r>
      <w:r w:rsidR="000A65B8" w:rsidRPr="00DD3216">
        <w:t>tto di Fornitura</w:t>
      </w:r>
      <w:r w:rsidRPr="00DD3216">
        <w:t>), sarà cura dell’Amministrazione verificare e coordinare i diversi pGI per portare alla risoluzione delle possibili interferenze e incoerenze informative.</w:t>
      </w:r>
    </w:p>
    <w:p w14:paraId="798A22EF" w14:textId="77777777" w:rsidR="003D3FFA" w:rsidRPr="00DD3216" w:rsidRDefault="003D3FFA" w:rsidP="00BB671F">
      <w:r w:rsidRPr="00DD3216">
        <w:t>Al fine della gestione digitalizzata del processo delle costruzioni, la produzione, il trasferimento, la condivisione e l’archiviazione dei contenuti informativi avvengono all’interno di un ambiente di condivisione dati (ACDat) posto in capo all’Amministrazione. I dati devono essere fruibili secondo formati aperti non proprietari e standardizzati da organismi indipendenti, in conformità alle specifiche tecniche di cui all’Allegato I.9 del Codice, in modo da non richiedere l’utilizzo esclusivo di specifiche applicazioni tecnologiche.</w:t>
      </w:r>
    </w:p>
    <w:p w14:paraId="436B166C" w14:textId="7B8C76EC" w:rsidR="003D3FFA" w:rsidRPr="00DD3216" w:rsidRDefault="003D3FFA" w:rsidP="00BB671F">
      <w:r w:rsidRPr="00DD3216">
        <w:t xml:space="preserve">Il fornitore dovrà dotarsi di hardware idoneo alle attività di gestione digitale dei processi informativi, mentre i software utilizzati dovranno essere basati su piattaforme interoperabili a mezzo di formati aperti non proprietari, in grado di leggere, scrivere e gestire, oltre al formato proprietario del software BIM utilizzato per la modellazione, anche i file in formati aperti interoperabili quali ad esempio </w:t>
      </w:r>
      <w:r w:rsidRPr="00DD3216">
        <w:rPr>
          <w:i/>
          <w:iCs/>
        </w:rPr>
        <w:t>*.ifc, .xml, ecc</w:t>
      </w:r>
      <w:r w:rsidRPr="00DD3216">
        <w:t>. Il fornitore è tenuto a utilizzare software dotati di regolare contratto di licenza d’uso.</w:t>
      </w:r>
    </w:p>
    <w:p w14:paraId="7E4800C7" w14:textId="77777777" w:rsidR="003D3FFA" w:rsidRPr="00DD3216" w:rsidRDefault="003D3FFA" w:rsidP="00BB671F">
      <w:r w:rsidRPr="00DD3216">
        <w:t>Il fornitore è responsabile del soddisfacimento dei requisiti di formazione specifica in ambito di gestione informativa (metodologia BIM) all'interno della propria organizzazione, ed è tenuto a intraprendere una formazione sufficiente per soddisfare in modo efficace i requisiti richiesti per lo svolgimento dei servizi di cui sopra. I livelli di competenza del fornitore devono essere idonei a soddisfare i requisiti minimi necessari per attuare una gestione digitale dei processi informativi.</w:t>
      </w:r>
    </w:p>
    <w:p w14:paraId="36B4EC4D" w14:textId="6EFEE5B9" w:rsidR="00317609" w:rsidRPr="00DD3216" w:rsidRDefault="003D3FFA" w:rsidP="00BB671F">
      <w:r w:rsidRPr="00DD3216">
        <w:lastRenderedPageBreak/>
        <w:t>Ai fini della tutela e della sicurezza del contenuto informativo, il fornitore deve tenere in considerazione le norme tecniche in materia di sicurezza, oltre che alla legislazione vigente, al fine di garantire la disponibilità, l’integrità e la riservatezza del contenuto informativo digitale all’interno del processo.</w:t>
      </w:r>
    </w:p>
    <w:p w14:paraId="20AD6321" w14:textId="26F157CE" w:rsidR="003D3FFA" w:rsidRPr="00DD3216" w:rsidRDefault="003D3FFA" w:rsidP="00BB671F">
      <w:r w:rsidRPr="00DD3216">
        <w:t xml:space="preserve">Si precisa </w:t>
      </w:r>
      <w:r w:rsidR="00317609" w:rsidRPr="00DD3216">
        <w:t xml:space="preserve">inoltre </w:t>
      </w:r>
      <w:r w:rsidRPr="00DD3216">
        <w:t>che</w:t>
      </w:r>
      <w:r w:rsidR="00317609" w:rsidRPr="00DD3216">
        <w:t>,</w:t>
      </w:r>
      <w:r w:rsidRPr="00DD3216">
        <w:t xml:space="preserve"> qualora l’Amministrazione sviluppa</w:t>
      </w:r>
      <w:r w:rsidR="00317609" w:rsidRPr="00DD3216">
        <w:t>ss</w:t>
      </w:r>
      <w:r w:rsidRPr="00DD3216">
        <w:t>e un modello BIM di uno o più immobili oggetto dell’Ordinativo nel corso del contratto di fornitura, il Fornitore si dovrà rendere disponibile a consegnare all’Amministrazione tutte le anagrafiche tecniche (architettoniche ed impiantistiche) realizzate e aggiornate. A partire dal momento in cui tale modello BIM sarà completato, l’Amministrazione dovrà consegnare al Fornitore il CI e seguire il processo sopra descritto per il caso 1.</w:t>
      </w:r>
    </w:p>
    <w:p w14:paraId="71A034CA" w14:textId="77777777" w:rsidR="00611808" w:rsidRPr="00DD3216" w:rsidRDefault="00611808" w:rsidP="00BB671F"/>
    <w:p w14:paraId="17A0E2FF" w14:textId="657277C8" w:rsidR="003D3FFA" w:rsidRPr="00DD3216" w:rsidRDefault="00611808" w:rsidP="00BB671F">
      <w:r w:rsidRPr="00DD3216">
        <w:t>Per i</w:t>
      </w:r>
      <w:r w:rsidR="003D3FFA" w:rsidRPr="00DD3216">
        <w:t xml:space="preserve">l </w:t>
      </w:r>
      <w:r w:rsidRPr="00DD3216">
        <w:rPr>
          <w:u w:val="single"/>
        </w:rPr>
        <w:t xml:space="preserve">Caso </w:t>
      </w:r>
      <w:r w:rsidR="003D3FFA" w:rsidRPr="00DD3216">
        <w:rPr>
          <w:u w:val="single"/>
        </w:rPr>
        <w:t>2</w:t>
      </w:r>
      <w:r w:rsidRPr="00DD3216">
        <w:rPr>
          <w:u w:val="single"/>
        </w:rPr>
        <w:t>: immobili per i quali non risulta già implementato un Modello BIM ma presso i quali è prevista la realizzazione di almeno un intervento del valore richiamato dal co. 1 art. 43 d.lgs. 36/2023 e s.m.i.</w:t>
      </w:r>
      <w:r w:rsidRPr="00DD3216">
        <w:t xml:space="preserve"> l’attività di restituzione e aggiornamento </w:t>
      </w:r>
      <w:r w:rsidR="00670EC2" w:rsidRPr="00DD3216">
        <w:t>dell’anagrafica in formato BIM</w:t>
      </w:r>
      <w:r w:rsidR="003D3FFA" w:rsidRPr="00DD3216">
        <w:t xml:space="preserve"> riguarderà esclusivamente la porzione di immobile interessata dall’intervento del valore di cui al co. 1 art. 43 d.lgs. 36/2023 e </w:t>
      </w:r>
      <w:r w:rsidR="002D12A3" w:rsidRPr="00DD3216">
        <w:t>s.m.i.</w:t>
      </w:r>
      <w:r w:rsidR="003D3FFA" w:rsidRPr="00DD3216">
        <w:t xml:space="preserve"> e i requisiti informativi generali minimi sono riportati nell’</w:t>
      </w:r>
      <w:r w:rsidR="005F4751" w:rsidRPr="00DD3216">
        <w:t>Appendice</w:t>
      </w:r>
      <w:r w:rsidR="003D3FFA" w:rsidRPr="00DD3216">
        <w:t xml:space="preserve"> “Capitolato Informativo tipo” al Capitolato Tecnico salvo diverso accordo tra le parti.</w:t>
      </w:r>
    </w:p>
    <w:p w14:paraId="01ECCADE" w14:textId="77777777" w:rsidR="003D3FFA" w:rsidRPr="00DD3216" w:rsidRDefault="003D3FFA" w:rsidP="00BB671F">
      <w:r w:rsidRPr="00DD3216">
        <w:t>Si precisa inoltre che per entrambi i suddetti casi:</w:t>
      </w:r>
    </w:p>
    <w:p w14:paraId="742F673C" w14:textId="77777777" w:rsidR="003D3FFA" w:rsidRPr="00DD3216" w:rsidRDefault="003D3FFA" w:rsidP="00B10DF8">
      <w:pPr>
        <w:pStyle w:val="Max"/>
      </w:pPr>
      <w:r w:rsidRPr="00DD3216">
        <w:t>non è previsto un corrispettivo per l’esecuzione delle attività di aggiornamento anagrafica BIM e che le stesse si intendono remunerate all’interno dei canoni dei servizi attivati;</w:t>
      </w:r>
    </w:p>
    <w:p w14:paraId="599858AA" w14:textId="504D1234" w:rsidR="003D3FFA" w:rsidRPr="00DD3216" w:rsidRDefault="003D3FFA" w:rsidP="00B10DF8">
      <w:pPr>
        <w:pStyle w:val="Max"/>
      </w:pPr>
      <w:r w:rsidRPr="00DD3216">
        <w:t xml:space="preserve">l’aggiornamento del modello BIM a seguito delle attività manutentive deve avvenire con le stesse tempistiche previste per l’anagrafica tecnica (di cui al par. </w:t>
      </w:r>
      <w:r w:rsidR="005F4751" w:rsidRPr="00DD3216">
        <w:t>6.5.3.6</w:t>
      </w:r>
      <w:r w:rsidRPr="00DD3216">
        <w:t>).</w:t>
      </w:r>
    </w:p>
    <w:p w14:paraId="2602EC5B" w14:textId="77777777" w:rsidR="008115F6" w:rsidRPr="00DD3216" w:rsidRDefault="008115F6" w:rsidP="00DB46D1">
      <w:pPr>
        <w:pStyle w:val="Max1111"/>
        <w:rPr>
          <w:color w:val="auto"/>
        </w:rPr>
      </w:pPr>
      <w:r w:rsidRPr="00DD3216">
        <w:rPr>
          <w:color w:val="auto"/>
        </w:rPr>
        <w:t>Gestione dell’Anagrafica Tecnica</w:t>
      </w:r>
    </w:p>
    <w:p w14:paraId="5932148E" w14:textId="77777777" w:rsidR="008115F6" w:rsidRPr="00DD3216" w:rsidRDefault="008115F6" w:rsidP="00BB671F">
      <w:r w:rsidRPr="00DD3216">
        <w:t>Attraverso il presente servizio il Fornitore dovrà aggiornare per tutta la durata del Contratto tutte le informazioni raccolte nella fase di Costituzione dell’Anagrafica Tecnica, attraverso l’utilizzo del Sistema Informativo.</w:t>
      </w:r>
    </w:p>
    <w:p w14:paraId="714B7FF2" w14:textId="48DE6A45" w:rsidR="008115F6" w:rsidRPr="00DD3216" w:rsidRDefault="008115F6" w:rsidP="00BB671F">
      <w:r w:rsidRPr="00DD3216">
        <w:t>L’insieme dei dati dovrà essere gestito in modo dinamico con un costante aggiornamento del database, in relazione agli interventi che, effettuati su elementi tecnici oggetto del servizio, ne determinano una variazione quantitativa o dello stato conservativo/funzionale e/o variazioni dei beni oggetto del servizio. L’aggiornamento dei dati sul Sistema Informativo dovrà essere effettuat</w:t>
      </w:r>
      <w:r w:rsidR="00E91B6C" w:rsidRPr="00DD3216">
        <w:t>o</w:t>
      </w:r>
      <w:r w:rsidRPr="00DD3216">
        <w:t xml:space="preserve"> entro un termine massimo </w:t>
      </w:r>
      <w:r w:rsidRPr="00DD3216">
        <w:rPr>
          <w:u w:val="single"/>
        </w:rPr>
        <w:t>di 5 giorni lavorativi</w:t>
      </w:r>
      <w:r w:rsidRPr="00DD3216">
        <w:t xml:space="preserve"> dall’esecuzione dell’intervento stesso. </w:t>
      </w:r>
    </w:p>
    <w:p w14:paraId="3E9A15C0" w14:textId="77777777" w:rsidR="008115F6" w:rsidRPr="00DD3216" w:rsidRDefault="008115F6" w:rsidP="00BB671F">
      <w:r w:rsidRPr="00DD3216">
        <w:t>Tutte le attività devono in definitiva essere finalizzate alla ottimizzazione dei piani di intervento che devono passare progressivamente da una base di partenza teorica all’interpretazione delle reali esigenze di efficienza di ogni impianto, in quanto solo la familiarizzazione intesa come conoscenza operativa degli impianti permette di tarare al meglio i programmi.</w:t>
      </w:r>
    </w:p>
    <w:p w14:paraId="38414696" w14:textId="70A03CA1" w:rsidR="008115F6" w:rsidRPr="00DD3216" w:rsidRDefault="008115F6" w:rsidP="00BB671F">
      <w:r w:rsidRPr="00DD3216">
        <w:t xml:space="preserve">Con cadenza </w:t>
      </w:r>
      <w:r w:rsidR="008C2B07" w:rsidRPr="00DD3216">
        <w:t>annu</w:t>
      </w:r>
      <w:r w:rsidRPr="00DD3216">
        <w:t xml:space="preserve">ale, entro e non oltre il </w:t>
      </w:r>
      <w:r w:rsidR="008C2B07" w:rsidRPr="00DD3216">
        <w:t>30</w:t>
      </w:r>
      <w:r w:rsidRPr="00DD3216">
        <w:t xml:space="preserve"> del mese successivo al</w:t>
      </w:r>
      <w:r w:rsidR="008C2B07" w:rsidRPr="00DD3216">
        <w:t xml:space="preserve">l’anno </w:t>
      </w:r>
      <w:r w:rsidRPr="00DD3216">
        <w:t xml:space="preserve">di </w:t>
      </w:r>
      <w:r w:rsidR="008C2B07" w:rsidRPr="00DD3216">
        <w:t>riferimento</w:t>
      </w:r>
      <w:r w:rsidRPr="00DD3216">
        <w:t xml:space="preserve">, a partire dalla data di consegna degli elaborati anagrafici, il Fornitore dovrà consegnare all’Amministrazione Contraente un report che contenga almeno le informazioni inerenti gli aggiornamenti alle consistenze oggetto del servizio, con l’evidenza degli effettivi aggiornamenti eseguiti sugli elaborati grafici e/o alfanumerici. </w:t>
      </w:r>
    </w:p>
    <w:p w14:paraId="3B3DA82F" w14:textId="1ED38C55" w:rsidR="008115F6" w:rsidRPr="00DD3216" w:rsidRDefault="008115F6" w:rsidP="00BB671F">
      <w:r w:rsidRPr="00DD3216">
        <w:t xml:space="preserve">In caso di ritardo nella consegna del report, verrà applicata al Fornitore la penale di cui al </w:t>
      </w:r>
      <w:r w:rsidR="00EF3422" w:rsidRPr="00DD3216">
        <w:t>paragrafo 9</w:t>
      </w:r>
      <w:r w:rsidRPr="00DD3216">
        <w:t>.</w:t>
      </w:r>
    </w:p>
    <w:p w14:paraId="43391F29" w14:textId="77777777" w:rsidR="00D84C9E" w:rsidRPr="00DD3216" w:rsidRDefault="00D84C9E" w:rsidP="00170C81">
      <w:pPr>
        <w:pStyle w:val="MAX111"/>
        <w:rPr>
          <w:color w:val="auto"/>
        </w:rPr>
      </w:pPr>
      <w:bookmarkStart w:id="278" w:name="_Toc224113022"/>
      <w:r w:rsidRPr="00DD3216">
        <w:rPr>
          <w:color w:val="auto"/>
        </w:rPr>
        <w:t>Programmazione e Controllo Operativo</w:t>
      </w:r>
      <w:bookmarkEnd w:id="278"/>
    </w:p>
    <w:p w14:paraId="016D49E8" w14:textId="77777777" w:rsidR="00D84C9E" w:rsidRPr="00DD3216" w:rsidRDefault="00D84C9E" w:rsidP="00BB671F">
      <w:r w:rsidRPr="00DD3216">
        <w:t>Per Programmazione dei Servizi si intende la schedulazione temporale di tutte le attività e gli interventi previsti.</w:t>
      </w:r>
    </w:p>
    <w:p w14:paraId="58B8ECDF" w14:textId="25FE1420" w:rsidR="00D84C9E" w:rsidRPr="00DD3216" w:rsidRDefault="00D84C9E" w:rsidP="00BB671F">
      <w:r w:rsidRPr="00DD3216">
        <w:t xml:space="preserve">La Programmazione delle attività e degli interventi viene formalizzata attraverso la stesura dei seguenti documenti: </w:t>
      </w:r>
    </w:p>
    <w:p w14:paraId="49640B91" w14:textId="77777777" w:rsidR="00D84C9E" w:rsidRPr="00DD3216" w:rsidRDefault="00D84C9E" w:rsidP="00B10DF8">
      <w:pPr>
        <w:pStyle w:val="Max"/>
      </w:pPr>
      <w:r w:rsidRPr="00DD3216">
        <w:lastRenderedPageBreak/>
        <w:t>il “Programma di Manutenzione”;</w:t>
      </w:r>
    </w:p>
    <w:p w14:paraId="1E1C95D7" w14:textId="77777777" w:rsidR="00D84C9E" w:rsidRPr="00DD3216" w:rsidRDefault="00D84C9E" w:rsidP="00B10DF8">
      <w:pPr>
        <w:pStyle w:val="Max"/>
      </w:pPr>
      <w:r w:rsidRPr="00DD3216">
        <w:t xml:space="preserve">il “Programma Operativo degli Interventi”; </w:t>
      </w:r>
    </w:p>
    <w:p w14:paraId="49AD1C9E" w14:textId="753A57B9" w:rsidR="00D84C9E" w:rsidRPr="00DD3216" w:rsidRDefault="00D84C9E" w:rsidP="00B10DF8">
      <w:pPr>
        <w:pStyle w:val="Max"/>
      </w:pPr>
      <w:r w:rsidRPr="00DD3216">
        <w:t>il “Verbale di Controllo”</w:t>
      </w:r>
      <w:r w:rsidR="0068714D" w:rsidRPr="00DD3216">
        <w:t>;</w:t>
      </w:r>
    </w:p>
    <w:p w14:paraId="25E20FB1" w14:textId="47E48A4B" w:rsidR="0068714D" w:rsidRPr="00DD3216" w:rsidRDefault="0068714D" w:rsidP="00B10DF8">
      <w:pPr>
        <w:pStyle w:val="Max"/>
      </w:pPr>
      <w:r w:rsidRPr="00DD3216">
        <w:t>la “Scheda Consuntivo”.</w:t>
      </w:r>
    </w:p>
    <w:p w14:paraId="112FA621" w14:textId="77777777" w:rsidR="00D84C9E" w:rsidRPr="00DD3216" w:rsidRDefault="00D84C9E" w:rsidP="00DB46D1">
      <w:pPr>
        <w:pStyle w:val="Max1111"/>
        <w:rPr>
          <w:color w:val="auto"/>
        </w:rPr>
      </w:pPr>
      <w:r w:rsidRPr="00DD3216">
        <w:rPr>
          <w:color w:val="auto"/>
        </w:rPr>
        <w:t>Programma di Manutenzione</w:t>
      </w:r>
    </w:p>
    <w:p w14:paraId="621EF4F0" w14:textId="41D4AC9B" w:rsidR="008A426B" w:rsidRPr="00DD3216" w:rsidRDefault="008A426B" w:rsidP="00BB671F">
      <w:r w:rsidRPr="00DD3216">
        <w:t>Il Fornitore, per ciascun impianto e/o sistema edificio-impianto relativo al servizio attivato, deve redigere un Programma di Manutenzione sulla base dell’</w:t>
      </w:r>
      <w:r w:rsidRPr="00DD3216">
        <w:rPr>
          <w:u w:val="single"/>
        </w:rPr>
        <w:t>Appendice 1 al Capitolato Tecnico “Schede attività Programmate”</w:t>
      </w:r>
      <w:r w:rsidRPr="00DD3216">
        <w:t>.</w:t>
      </w:r>
    </w:p>
    <w:p w14:paraId="58A77B78" w14:textId="77777777" w:rsidR="008A426B" w:rsidRPr="00DD3216" w:rsidRDefault="008A426B" w:rsidP="00BB671F">
      <w:r w:rsidRPr="00DD3216">
        <w:t>All’interno dell’Appendice 1 è presente un elenco esemplificativo e non esaustivo delle componenti delle singole unità tecnologiche degli impianti, delle attività/interventi manutentivi programmati ad essi associati e le relative periodicità intese come frequenze minime.</w:t>
      </w:r>
    </w:p>
    <w:p w14:paraId="2C389418" w14:textId="77777777" w:rsidR="008A426B" w:rsidRPr="00DD3216" w:rsidRDefault="008A426B" w:rsidP="00BB671F">
      <w:r w:rsidRPr="00DD3216">
        <w:t xml:space="preserve">Per qualunque ulteriore </w:t>
      </w:r>
      <w:r w:rsidRPr="00DD3216">
        <w:rPr>
          <w:u w:val="single"/>
        </w:rPr>
        <w:t xml:space="preserve">componente </w:t>
      </w:r>
      <w:r w:rsidRPr="00DD3216">
        <w:t xml:space="preserve">d’impianto rilevato e oggetto del servizio, le relative operazioni di manutenzione (attività/interventi) e frequenze devono essere eseguite dal Fornitore nel rispetto delle norme tecniche di riferimento e/o delle istruzioni tecniche del costruttore/installatore dell’impianto, nonché in base a quanto migliorato in Offerta Tecnica. Nel caso in cui la normativa vigente tempo per tempo, le istruzioni tecniche per la regolazione, l’uso e la manutenzione elaborate dal costruttore/installatore dell’impianto prevedano </w:t>
      </w:r>
      <w:r w:rsidRPr="00DD3216">
        <w:rPr>
          <w:u w:val="single"/>
        </w:rPr>
        <w:t>attività e/o frequenze maggiori,</w:t>
      </w:r>
      <w:r w:rsidRPr="00DD3216">
        <w:t xml:space="preserve"> rispetto a quanto previsto all’interno dell’Appendice 1, il Fornitore deve utilizzare le frequenze e le attività previste dalle normative stesse e/o dalle istruzioni tecniche elaborate dal costruttore/installatore.</w:t>
      </w:r>
    </w:p>
    <w:p w14:paraId="11962CF8" w14:textId="77777777" w:rsidR="008A426B" w:rsidRPr="00DD3216" w:rsidRDefault="008A426B" w:rsidP="00BB671F">
      <w:r w:rsidRPr="00DD3216">
        <w:t>Tali ulteriori componenti e/o maggiori attività e/o frequenze, integrative rispetto a quanto previsto nell’Appendice 1, sono prese in carico/svolte dal Fornitore senza ulteriori oneri per l’Amministrazione ed inserite nel Programma di Manutenzione.</w:t>
      </w:r>
    </w:p>
    <w:p w14:paraId="4947EE2D" w14:textId="77777777" w:rsidR="008A426B" w:rsidRPr="00DD3216" w:rsidRDefault="008A426B" w:rsidP="00BB671F">
      <w:r w:rsidRPr="00DD3216">
        <w:t xml:space="preserve">Il Fornitore, entro </w:t>
      </w:r>
      <w:r w:rsidRPr="00DD3216">
        <w:rPr>
          <w:u w:val="single"/>
        </w:rPr>
        <w:t>30 (trenta) giorni</w:t>
      </w:r>
      <w:r w:rsidRPr="00DD3216">
        <w:t xml:space="preserve"> dalla data di sottoscrizione del Verbale di Presa in Consegna del relativo impianto o sistema edificio-impianto, deve consegnare all’Amministrazione il Programma di Manutenzione. </w:t>
      </w:r>
    </w:p>
    <w:p w14:paraId="67890425" w14:textId="77777777" w:rsidR="008A426B" w:rsidRPr="00DD3216" w:rsidRDefault="008A426B" w:rsidP="00BB671F">
      <w:r w:rsidRPr="00DD3216">
        <w:t>L’Amministrazione deve verificare, durante l’esecuzione dei Servizi, l’efficacia del Programma di Manutenzione proposto e conseguentemente potrà richiedere eventuali motivate variazioni relative ad attività e frequenze, senza oneri aggiuntivi per la stessa, in relazione al rispetto delle obbligazioni contrattuali, alle prescrizioni normative e all’ottimizzazione dei risultati dei servizi.</w:t>
      </w:r>
    </w:p>
    <w:p w14:paraId="0E70EA71" w14:textId="77777777" w:rsidR="008A426B" w:rsidRPr="00DD3216" w:rsidRDefault="008A426B" w:rsidP="00BB671F">
      <w:r w:rsidRPr="00DD3216">
        <w:t>Le frequenze degli interventi, attività e delle verifiche presenti nel Programma di Manutenzione devono essere aggiornate periodicamente dal Fornitore in relazione alle informazioni rilevate durante le attività manutentive programmate, senza oneri aggiuntivi per l’Amministrazione.</w:t>
      </w:r>
    </w:p>
    <w:p w14:paraId="1CDEB337" w14:textId="06CC306A" w:rsidR="008A426B" w:rsidRPr="00DD3216" w:rsidRDefault="008A426B" w:rsidP="00BB671F">
      <w:r w:rsidRPr="00DD3216">
        <w:t xml:space="preserve">Il mancato rispetto dei tempi di consegna del Programma di Manutenzione comporterà l’applicazione delle penali di cui al </w:t>
      </w:r>
      <w:r w:rsidR="00EF3422" w:rsidRPr="00DD3216">
        <w:t>paragrafo 9</w:t>
      </w:r>
      <w:r w:rsidRPr="00DD3216">
        <w:t>.</w:t>
      </w:r>
    </w:p>
    <w:p w14:paraId="268E075E" w14:textId="17EC2153" w:rsidR="008A426B" w:rsidRPr="00DD3216" w:rsidRDefault="008A426B" w:rsidP="00BB671F">
      <w:r w:rsidRPr="00DD3216">
        <w:t xml:space="preserve">Gli interventi previsti nel Programma di Manutenzione sono pianificati ed inseriti nel “Programma Operativo degli Interventi”, di cui al successivo paragrafo. </w:t>
      </w:r>
    </w:p>
    <w:p w14:paraId="14FCEDE8" w14:textId="77777777" w:rsidR="00D84C9E" w:rsidRPr="00DD3216" w:rsidRDefault="00D84C9E" w:rsidP="00DB46D1">
      <w:pPr>
        <w:pStyle w:val="Max1111"/>
        <w:rPr>
          <w:color w:val="auto"/>
        </w:rPr>
      </w:pPr>
      <w:r w:rsidRPr="00DD3216">
        <w:rPr>
          <w:color w:val="auto"/>
        </w:rPr>
        <w:t>Programma Operativo degli Interventi</w:t>
      </w:r>
    </w:p>
    <w:p w14:paraId="463F9075" w14:textId="33BF311B" w:rsidR="00D84C9E" w:rsidRPr="00DD3216" w:rsidRDefault="0027695D" w:rsidP="00BB671F">
      <w:r w:rsidRPr="00DD3216">
        <w:t>Il Fornitore</w:t>
      </w:r>
      <w:r w:rsidR="00D84C9E" w:rsidRPr="00DD3216">
        <w:t xml:space="preserve"> deve provvedere alla pianificazione temporale delle attività redigendo il Programma Operativo degli Interventi (POI), opportunamente integrato con il Sistema Informativo. Nella redazione di tale programma il Fornitore dovrà porsi l’obiettivo fondamentale di gestire in maniera ottimizzata le risorse dedicate ai servizi e di garantire la continuità dei servizi in base ai livelli attesi.</w:t>
      </w:r>
    </w:p>
    <w:p w14:paraId="0F95B4AB" w14:textId="031A0E54" w:rsidR="00D84C9E" w:rsidRPr="00DD3216" w:rsidRDefault="00D84C9E" w:rsidP="00BB671F">
      <w:r w:rsidRPr="00DD3216">
        <w:t xml:space="preserve">Il POI consiste nella schedulazione </w:t>
      </w:r>
      <w:r w:rsidR="00CE14CF" w:rsidRPr="00DD3216">
        <w:t xml:space="preserve">giornaliera </w:t>
      </w:r>
      <w:r w:rsidR="00B02DC2" w:rsidRPr="00DD3216">
        <w:t xml:space="preserve">delle attività </w:t>
      </w:r>
      <w:r w:rsidRPr="00DD3216">
        <w:t xml:space="preserve">nel semestre a cui lo stesso Programma operativo fa riferimento, anche con rappresentazione grafica, di tutte le singole attività previste nel Programma di </w:t>
      </w:r>
      <w:r w:rsidRPr="00DD3216">
        <w:lastRenderedPageBreak/>
        <w:t>Manutenzione e previste per gli interventi di Manutenzione Straordinaria e Riqualificazione Energetica approvati dall’Amministrazione</w:t>
      </w:r>
      <w:r w:rsidR="00CD4261" w:rsidRPr="00DD3216">
        <w:rPr>
          <w:szCs w:val="22"/>
        </w:rPr>
        <w:t xml:space="preserve"> divise per servizio e per immobile</w:t>
      </w:r>
      <w:r w:rsidR="00DE2A93" w:rsidRPr="00DD3216">
        <w:rPr>
          <w:szCs w:val="22"/>
        </w:rPr>
        <w:t>.</w:t>
      </w:r>
    </w:p>
    <w:p w14:paraId="1584A5AF" w14:textId="77777777" w:rsidR="00A91CAD" w:rsidRPr="00DD3216" w:rsidRDefault="00A91CAD" w:rsidP="00A91CAD">
      <w:r w:rsidRPr="00DD3216">
        <w:t>Nella redazione di tale programma il Fornitore deve porsi i seguenti obiettivi:</w:t>
      </w:r>
    </w:p>
    <w:p w14:paraId="2DF86327" w14:textId="2E2D3F9F" w:rsidR="00A91CAD" w:rsidRPr="00DD3216" w:rsidRDefault="00A91CAD" w:rsidP="00B10DF8">
      <w:pPr>
        <w:pStyle w:val="Max"/>
      </w:pPr>
      <w:r w:rsidRPr="00DD3216">
        <w:t xml:space="preserve">garantire </w:t>
      </w:r>
      <w:r w:rsidR="00AB5392" w:rsidRPr="00DD3216">
        <w:t>la disponibilità</w:t>
      </w:r>
      <w:r w:rsidRPr="00DD3216">
        <w:t xml:space="preserve"> degli impianti;</w:t>
      </w:r>
    </w:p>
    <w:p w14:paraId="2D00A7F6" w14:textId="7B49636E" w:rsidR="00A91CAD" w:rsidRPr="00DD3216" w:rsidRDefault="00A91CAD" w:rsidP="00B10DF8">
      <w:pPr>
        <w:pStyle w:val="Max"/>
      </w:pPr>
      <w:r w:rsidRPr="00DD3216">
        <w:t>garantire la corretta e puntuale esecuzione delle attività;</w:t>
      </w:r>
    </w:p>
    <w:p w14:paraId="3EE913C0" w14:textId="6B80E151" w:rsidR="00EE78F4" w:rsidRPr="00DD3216" w:rsidRDefault="00EE78F4" w:rsidP="00B10DF8">
      <w:pPr>
        <w:pStyle w:val="Max"/>
      </w:pPr>
      <w:r w:rsidRPr="00DD3216">
        <w:t>limitare</w:t>
      </w:r>
      <w:r w:rsidR="00C43F8D" w:rsidRPr="00DD3216">
        <w:t xml:space="preserve"> l’interferenza </w:t>
      </w:r>
      <w:r w:rsidR="004F1D1E" w:rsidRPr="00DD3216">
        <w:t>e non creare alcun tipo di disagio all’Amministrazione;</w:t>
      </w:r>
    </w:p>
    <w:p w14:paraId="15EAD79C" w14:textId="1FBA089C" w:rsidR="000412B1" w:rsidRPr="00DD3216" w:rsidRDefault="00A91CAD" w:rsidP="00B10DF8">
      <w:pPr>
        <w:pStyle w:val="Max"/>
      </w:pPr>
      <w:r w:rsidRPr="00DD3216">
        <w:t>consentire all’Amministrazione il monitoraggio delle attività eseguite, da eseguire e in corso di esecuzione.</w:t>
      </w:r>
    </w:p>
    <w:p w14:paraId="7D40C7A1" w14:textId="37F1EF61" w:rsidR="00D84C9E" w:rsidRPr="00DD3216" w:rsidRDefault="00D84C9E" w:rsidP="00BB671F">
      <w:r w:rsidRPr="00DD3216">
        <w:t xml:space="preserve">Il </w:t>
      </w:r>
      <w:r w:rsidR="00717C07" w:rsidRPr="00DD3216">
        <w:t>POI</w:t>
      </w:r>
      <w:r w:rsidRPr="00DD3216">
        <w:t xml:space="preserve"> sarà composto, al minimo, da </w:t>
      </w:r>
      <w:r w:rsidR="001E7A74" w:rsidRPr="00DD3216">
        <w:t>quattro</w:t>
      </w:r>
      <w:r w:rsidR="00473520" w:rsidRPr="00DD3216">
        <w:t xml:space="preserve"> </w:t>
      </w:r>
      <w:r w:rsidRPr="00DD3216">
        <w:t>sezioni:</w:t>
      </w:r>
    </w:p>
    <w:p w14:paraId="39375E94" w14:textId="205880C4" w:rsidR="00D84C9E" w:rsidRPr="00DD3216" w:rsidRDefault="00D84C9E" w:rsidP="009D1C33">
      <w:pPr>
        <w:pStyle w:val="Max1elenco"/>
        <w:numPr>
          <w:ilvl w:val="0"/>
          <w:numId w:val="24"/>
        </w:numPr>
      </w:pPr>
      <w:r w:rsidRPr="00DD3216">
        <w:t xml:space="preserve">una sezione dedicata alle attività di </w:t>
      </w:r>
      <w:r w:rsidR="00473520" w:rsidRPr="00DD3216">
        <w:rPr>
          <w:u w:val="single"/>
        </w:rPr>
        <w:t>Manutenzione Ordinaria Preventiva</w:t>
      </w:r>
      <w:r w:rsidR="00473520" w:rsidRPr="00DD3216">
        <w:t xml:space="preserve"> e le attività programmabili a breve, medio e lungo termine </w:t>
      </w:r>
      <w:r w:rsidRPr="00DD3216">
        <w:t xml:space="preserve">nella quale il Fornitore deve programmare tutte le attività da svolgersi nel semestre di riferimento recependo </w:t>
      </w:r>
      <w:r w:rsidR="00375A31" w:rsidRPr="00DD3216">
        <w:t>le attività</w:t>
      </w:r>
      <w:r w:rsidRPr="00DD3216">
        <w:t xml:space="preserve"> e le frequenze indicate nel Programma di Manutenzione, tale indicazione deve riportare anche la data ultima per il rispetto delle periodicità di manutenzione ordinaria;</w:t>
      </w:r>
    </w:p>
    <w:p w14:paraId="1C342D9B" w14:textId="77777777" w:rsidR="00D84C9E" w:rsidRPr="00DD3216" w:rsidRDefault="00D84C9E" w:rsidP="00696874">
      <w:pPr>
        <w:pStyle w:val="Max1elenco"/>
      </w:pPr>
      <w:r w:rsidRPr="00DD3216">
        <w:t xml:space="preserve">una sezione dedicata agli interventi di </w:t>
      </w:r>
      <w:r w:rsidRPr="00DD3216">
        <w:rPr>
          <w:u w:val="single"/>
        </w:rPr>
        <w:t>Manutenzione Straordinaria</w:t>
      </w:r>
      <w:r w:rsidRPr="00DD3216">
        <w:t>, nella quale il Fornitore deve programmare tutti gli interventi approvati dall’Amministrazione che si svolgeranno nel semestre di riferimento;</w:t>
      </w:r>
    </w:p>
    <w:p w14:paraId="2DD643CD" w14:textId="77777777" w:rsidR="005A389C" w:rsidRPr="00DD3216" w:rsidRDefault="00D84C9E" w:rsidP="00696874">
      <w:pPr>
        <w:pStyle w:val="Max1elenco"/>
      </w:pPr>
      <w:r w:rsidRPr="00DD3216">
        <w:t xml:space="preserve">una sezione dedicata agli interventi di </w:t>
      </w:r>
      <w:r w:rsidRPr="00DD3216">
        <w:rPr>
          <w:u w:val="single"/>
        </w:rPr>
        <w:t>Riqualificazione Energetica</w:t>
      </w:r>
      <w:r w:rsidRPr="00DD3216">
        <w:t>, nella quale il Fornitore deve programmare tutti gli interventi che si svolgeranno nel semestre di riferimento</w:t>
      </w:r>
      <w:r w:rsidR="005A389C" w:rsidRPr="00DD3216">
        <w:t>;</w:t>
      </w:r>
    </w:p>
    <w:p w14:paraId="18C664FC" w14:textId="77C8978F" w:rsidR="00D84C9E" w:rsidRPr="00DD3216" w:rsidRDefault="005A389C" w:rsidP="00696874">
      <w:pPr>
        <w:pStyle w:val="Max1elenco"/>
      </w:pPr>
      <w:r w:rsidRPr="00DD3216">
        <w:t>una sezione dedicata ad altre informazioni fra cui le installazioni di contatori/misuratori previsti dal “piano delle installazioni” di cui al PTE nel semestre di riferimento</w:t>
      </w:r>
      <w:r w:rsidR="00D84C9E" w:rsidRPr="00DD3216">
        <w:t>.</w:t>
      </w:r>
    </w:p>
    <w:p w14:paraId="0E1CCA94" w14:textId="32DEF1C5" w:rsidR="00D84C9E" w:rsidRPr="00DD3216" w:rsidRDefault="00D84C9E" w:rsidP="00BB671F">
      <w:r w:rsidRPr="00DD3216">
        <w:t xml:space="preserve">Le attività/interventi di manutenzione ordinaria non programmabile (ad es. correttiva a guasto) non sono tracciate/i nel Programma Operativo degli Interventi ma rimangono a carico del Fornitore che ne darà evidenza </w:t>
      </w:r>
      <w:r w:rsidR="008330BD" w:rsidRPr="00DD3216">
        <w:t xml:space="preserve">nel Verbale di Controllo 6.5.4.3, con </w:t>
      </w:r>
      <w:r w:rsidRPr="00DD3216">
        <w:t>l</w:t>
      </w:r>
      <w:r w:rsidR="008330BD" w:rsidRPr="00DD3216">
        <w:t>e</w:t>
      </w:r>
      <w:r w:rsidRPr="00DD3216">
        <w:t xml:space="preserve"> </w:t>
      </w:r>
      <w:r w:rsidR="008330BD" w:rsidRPr="00DD3216">
        <w:t xml:space="preserve">Schede </w:t>
      </w:r>
      <w:r w:rsidRPr="00DD3216">
        <w:t xml:space="preserve">Consuntivo Interventi di cui al paragrafo </w:t>
      </w:r>
      <w:r w:rsidR="00740500" w:rsidRPr="00DD3216">
        <w:t>6.5.4.4</w:t>
      </w:r>
      <w:r w:rsidR="008330BD" w:rsidRPr="00DD3216">
        <w:t xml:space="preserve">, </w:t>
      </w:r>
      <w:r w:rsidRPr="00DD3216">
        <w:t xml:space="preserve">e saranno comunque inseriti nel Sistema informativo di cui al paragrafo </w:t>
      </w:r>
      <w:r w:rsidR="0039254F" w:rsidRPr="00DD3216">
        <w:t>6.5</w:t>
      </w:r>
      <w:r w:rsidRPr="00DD3216">
        <w:t>.1.</w:t>
      </w:r>
    </w:p>
    <w:p w14:paraId="2E26E73E" w14:textId="49DC55A3" w:rsidR="00D84C9E" w:rsidRPr="00DD3216" w:rsidRDefault="00D84C9E" w:rsidP="00BB671F">
      <w:r w:rsidRPr="00DD3216">
        <w:t xml:space="preserve">Il primo </w:t>
      </w:r>
      <w:r w:rsidRPr="00DD3216">
        <w:rPr>
          <w:bCs/>
        </w:rPr>
        <w:t xml:space="preserve">POI deve essere consegnato entro </w:t>
      </w:r>
      <w:r w:rsidRPr="00DD3216">
        <w:rPr>
          <w:bCs/>
          <w:u w:val="single"/>
        </w:rPr>
        <w:t>30 (trenta) giorni</w:t>
      </w:r>
      <w:r w:rsidRPr="00DD3216">
        <w:rPr>
          <w:bCs/>
        </w:rPr>
        <w:t xml:space="preserve"> dalla presa in consegna del relativo impianto. Il POI deve essere successivamente aggiornato su base semestrale, rispetto al primo POI</w:t>
      </w:r>
      <w:r w:rsidRPr="00DD3216">
        <w:rPr>
          <w:b/>
        </w:rPr>
        <w:t xml:space="preserve"> </w:t>
      </w:r>
      <w:r w:rsidRPr="00DD3216">
        <w:t xml:space="preserve">prodotto, e consegnato dal Fornitore almeno </w:t>
      </w:r>
      <w:r w:rsidRPr="00DD3216">
        <w:rPr>
          <w:u w:val="single"/>
        </w:rPr>
        <w:t>30 (trenta) giorni</w:t>
      </w:r>
      <w:r w:rsidRPr="00DD3216">
        <w:t xml:space="preserve"> prima dell’inizio del semestre a cui lo stesso Programma fa riferimento. In caso di ritardo nella consegna del documento verrà applicata al Fornitore la penale di cui al </w:t>
      </w:r>
      <w:r w:rsidR="00EF3422" w:rsidRPr="00DD3216">
        <w:t>paragrafo 9</w:t>
      </w:r>
      <w:r w:rsidRPr="00DD3216">
        <w:t>.</w:t>
      </w:r>
    </w:p>
    <w:p w14:paraId="25820181" w14:textId="77777777" w:rsidR="00D84C9E" w:rsidRPr="00DD3216" w:rsidRDefault="00D84C9E" w:rsidP="00BB671F"/>
    <w:p w14:paraId="078077E3" w14:textId="77777777" w:rsidR="00D84C9E" w:rsidRPr="00DD3216" w:rsidRDefault="00D84C9E" w:rsidP="00BB671F">
      <w:r w:rsidRPr="00DD3216">
        <w:t>L’approvazione del POI può essere condizionata, ad esempio, dai seguenti fattori:</w:t>
      </w:r>
    </w:p>
    <w:p w14:paraId="6683FC44" w14:textId="405B85DB" w:rsidR="00D84C9E" w:rsidRPr="00DD3216" w:rsidRDefault="00D84C9E" w:rsidP="00B10DF8">
      <w:pPr>
        <w:pStyle w:val="Max"/>
      </w:pPr>
      <w:r w:rsidRPr="00DD3216">
        <w:t xml:space="preserve">compatibilità con il </w:t>
      </w:r>
      <w:r w:rsidR="006C0C23" w:rsidRPr="00DD3216">
        <w:t xml:space="preserve">regolare </w:t>
      </w:r>
      <w:r w:rsidRPr="00DD3216">
        <w:t xml:space="preserve">svolgimento delle attività svolte </w:t>
      </w:r>
      <w:r w:rsidR="00266BE6" w:rsidRPr="00DD3216">
        <w:t>da</w:t>
      </w:r>
      <w:r w:rsidRPr="00DD3216">
        <w:t>ll’Amministrazione;</w:t>
      </w:r>
    </w:p>
    <w:p w14:paraId="7071B91E" w14:textId="20D09C6C" w:rsidR="00D84C9E" w:rsidRPr="00DD3216" w:rsidRDefault="00D84C9E" w:rsidP="00B10DF8">
      <w:pPr>
        <w:pStyle w:val="Max"/>
      </w:pPr>
      <w:r w:rsidRPr="00DD3216">
        <w:t>presenza di tutte le attività di manutenzione straordinaria o riqualificazione energetica previste e già approvate</w:t>
      </w:r>
      <w:r w:rsidR="00697555" w:rsidRPr="00DD3216">
        <w:t>.</w:t>
      </w:r>
    </w:p>
    <w:p w14:paraId="55D7B885" w14:textId="665901B9" w:rsidR="00D84C9E" w:rsidRPr="00DD3216" w:rsidRDefault="00D84C9E" w:rsidP="00BB671F">
      <w:r w:rsidRPr="00DD3216">
        <w:t xml:space="preserve">Il Programma si intende approvato con il criterio del silenzio/assenso trascorsi 10 giorni lavorativi dalla ricezione da parte del </w:t>
      </w:r>
      <w:r w:rsidR="00613BBB" w:rsidRPr="00DD3216">
        <w:t>DEC</w:t>
      </w:r>
      <w:r w:rsidRPr="00DD3216">
        <w:t>. Eventuali aggiornamenti in corso d’opera potranno essere concordati tra le parti nelle modalità che l’Amministrazione riterrà più opportuno.</w:t>
      </w:r>
    </w:p>
    <w:p w14:paraId="4FCEB3A3" w14:textId="77777777" w:rsidR="00D84C9E" w:rsidRPr="00DD3216" w:rsidRDefault="00D84C9E" w:rsidP="00BB671F">
      <w:r w:rsidRPr="00DD3216">
        <w:t>La modalità di gestione del</w:t>
      </w:r>
      <w:r w:rsidRPr="00DD3216">
        <w:rPr>
          <w:b/>
        </w:rPr>
        <w:t xml:space="preserve"> </w:t>
      </w:r>
      <w:r w:rsidRPr="00DD3216">
        <w:t>POI (invio, modifiche ed aggiornamenti, approvazione, ecc.) deve essere svolta attraverso il Sistema Informativo.</w:t>
      </w:r>
    </w:p>
    <w:p w14:paraId="47CE4E94" w14:textId="31CCB95E" w:rsidR="00D84C9E" w:rsidRPr="00DD3216" w:rsidRDefault="00D84C9E" w:rsidP="00BB671F">
      <w:r w:rsidRPr="00DD3216">
        <w:t xml:space="preserve">Il Fornitore organizzerà gli interventi in accordo con il </w:t>
      </w:r>
      <w:r w:rsidR="008D289C" w:rsidRPr="00DD3216">
        <w:t>DEC</w:t>
      </w:r>
      <w:r w:rsidRPr="00DD3216">
        <w:t xml:space="preserve"> per ciò che riguarda i tempi e gli orari in modo tale da non intralciare il regolare funzionamento dell’attività e rispettare comunque i tempi previsti per l’esecuzione.</w:t>
      </w:r>
    </w:p>
    <w:p w14:paraId="50A95FDA" w14:textId="77777777" w:rsidR="00D84C9E" w:rsidRPr="00DD3216" w:rsidRDefault="00D84C9E" w:rsidP="00BB671F">
      <w:r w:rsidRPr="00DD3216">
        <w:lastRenderedPageBreak/>
        <w:t>Sarà compito del Fornitore gestire nei tempi e nei modi definiti, gli interventi presso gli immobili delle Amministrazioni Contraenti e verificare che siano rispettate integralmente le disposizioni in materia di sicurezza sul lavoro.</w:t>
      </w:r>
    </w:p>
    <w:p w14:paraId="0CCF111B" w14:textId="57B7E127" w:rsidR="00D84C9E" w:rsidRPr="00DD3216" w:rsidRDefault="00697555" w:rsidP="00BB671F">
      <w:r w:rsidRPr="00DD3216">
        <w:t>È</w:t>
      </w:r>
      <w:r w:rsidR="00D84C9E" w:rsidRPr="00DD3216">
        <w:t xml:space="preserve"> compito del Fornitore verificare gli eventuali livelli autorizzativi, formulare i necessari preventivi, emettere le richieste di autorizzazione e, recepite le autorizzazioni, provvedere all’esecuzione.</w:t>
      </w:r>
    </w:p>
    <w:p w14:paraId="7ECFE34A" w14:textId="77777777" w:rsidR="00D84C9E" w:rsidRPr="00DD3216" w:rsidRDefault="00D84C9E" w:rsidP="00DB46D1">
      <w:pPr>
        <w:pStyle w:val="Max1111"/>
        <w:rPr>
          <w:color w:val="auto"/>
        </w:rPr>
      </w:pPr>
      <w:r w:rsidRPr="00DD3216">
        <w:rPr>
          <w:color w:val="auto"/>
        </w:rPr>
        <w:t>Verbale di Controllo</w:t>
      </w:r>
    </w:p>
    <w:p w14:paraId="084F8DB7" w14:textId="4E82897A" w:rsidR="00D84C9E" w:rsidRPr="00DD3216" w:rsidRDefault="00D84C9E" w:rsidP="00BB671F">
      <w:r w:rsidRPr="00DD3216">
        <w:t xml:space="preserve">Il controllo dell’esecuzione delle attività schedulate nel Programma Operativo degli Interventi, dovrà risultare da apposito documento mensile, il “Verbale di Controllo”, che certifica la corretta esecuzione a regola d’arte e nel rispetto della normativa vigente delle attività e degli interventi di cui alle sezioni del POI, predisposto e sottoscritto dal Fornitore ed accettato dal </w:t>
      </w:r>
      <w:r w:rsidR="008D289C" w:rsidRPr="00DD3216">
        <w:t>DEC</w:t>
      </w:r>
      <w:r w:rsidRPr="00DD3216">
        <w:t>.</w:t>
      </w:r>
    </w:p>
    <w:p w14:paraId="6EFC5475" w14:textId="0F3D1CCA" w:rsidR="00D84C9E" w:rsidRPr="00DD3216" w:rsidRDefault="00D84C9E" w:rsidP="00BB671F">
      <w:r w:rsidRPr="00DD3216">
        <w:t xml:space="preserve">Il Verbale di Controllo sarà costituito da </w:t>
      </w:r>
      <w:r w:rsidR="00473520" w:rsidRPr="00DD3216">
        <w:t xml:space="preserve">cinque </w:t>
      </w:r>
      <w:r w:rsidRPr="00DD3216">
        <w:t xml:space="preserve">sezioni: </w:t>
      </w:r>
    </w:p>
    <w:p w14:paraId="6141086F" w14:textId="293B8A3F" w:rsidR="00D84C9E" w:rsidRPr="00DD3216" w:rsidRDefault="00D84C9E" w:rsidP="00B10DF8">
      <w:pPr>
        <w:pStyle w:val="Max"/>
      </w:pPr>
      <w:r w:rsidRPr="00DD3216">
        <w:t xml:space="preserve">nella prima sezione il Fornitore deve riportare tutti gli interventi di </w:t>
      </w:r>
      <w:r w:rsidRPr="00DD3216">
        <w:rPr>
          <w:u w:val="single"/>
        </w:rPr>
        <w:t>Manutenzione Ordinaria Preventiva</w:t>
      </w:r>
      <w:r w:rsidRPr="00DD3216">
        <w:t xml:space="preserve"> </w:t>
      </w:r>
      <w:r w:rsidR="00C95ECF" w:rsidRPr="00DD3216">
        <w:t xml:space="preserve">e le attività programmabili a breve, medio e lungo termine </w:t>
      </w:r>
      <w:r w:rsidRPr="00DD3216">
        <w:t>effettuati nel mese di riferimento riportando eventuali annotazioni di carattere tecnico nonché gli interventi non effettuati, ma previsti nel POI, con relativa annotazione/documentazione a supporto e la riprogrammazione degli stessi in considerazione della data ultima per il rispetto delle periodicità stabilita nel Programma di Manutenzione;</w:t>
      </w:r>
    </w:p>
    <w:p w14:paraId="30D0B505" w14:textId="52D6B769" w:rsidR="003A269E" w:rsidRPr="00DD3216" w:rsidRDefault="00D84C9E" w:rsidP="00B10DF8">
      <w:pPr>
        <w:pStyle w:val="Max"/>
      </w:pPr>
      <w:r w:rsidRPr="00DD3216">
        <w:t xml:space="preserve">nella seconda sezione il Fornitore deve riportare tutti gli interventi di </w:t>
      </w:r>
      <w:r w:rsidRPr="00DD3216">
        <w:rPr>
          <w:u w:val="single"/>
        </w:rPr>
        <w:t>Manutenzione Ordinaria Correttiva a Guasto</w:t>
      </w:r>
      <w:r w:rsidRPr="00DD3216">
        <w:t xml:space="preserve"> </w:t>
      </w:r>
      <w:r w:rsidR="00D27C54" w:rsidRPr="00DD3216">
        <w:t xml:space="preserve">e l’elenco delle attività indifferibili </w:t>
      </w:r>
      <w:r w:rsidRPr="00DD3216">
        <w:t>eseguiti nel mese di riferimento riportando eventuali annotazioni di carattere tecnico</w:t>
      </w:r>
      <w:r w:rsidR="00065822" w:rsidRPr="00DD3216">
        <w:t xml:space="preserve">, eseguite nel mese </w:t>
      </w:r>
      <w:r w:rsidR="00C95ECF" w:rsidRPr="00DD3216">
        <w:t>di riferimento</w:t>
      </w:r>
      <w:r w:rsidRPr="00DD3216">
        <w:t>;</w:t>
      </w:r>
    </w:p>
    <w:p w14:paraId="2EAC53F6" w14:textId="65305AB7" w:rsidR="00D84C9E" w:rsidRPr="00DD3216" w:rsidRDefault="00D84C9E" w:rsidP="00B10DF8">
      <w:pPr>
        <w:pStyle w:val="Max"/>
      </w:pPr>
      <w:r w:rsidRPr="00DD3216">
        <w:t>nella terza sezione il Fornitore deve riportare tutti gli interventi di</w:t>
      </w:r>
      <w:r w:rsidRPr="00DD3216">
        <w:rPr>
          <w:u w:val="single"/>
        </w:rPr>
        <w:t xml:space="preserve"> Manutenzione Straordinaria</w:t>
      </w:r>
      <w:r w:rsidRPr="00DD3216">
        <w:t xml:space="preserve"> terminati nel mese di riferimento. In tale sezione deve essere riportato, per ogni intervento, il riferimento alla relativa “Scheda Consuntivo Intervento” (rif. par. </w:t>
      </w:r>
      <w:r w:rsidR="00D255C2" w:rsidRPr="00DD3216">
        <w:t>6.5</w:t>
      </w:r>
      <w:r w:rsidRPr="00DD3216">
        <w:t>.4.</w:t>
      </w:r>
      <w:r w:rsidR="00D255C2" w:rsidRPr="00DD3216">
        <w:t>4</w:t>
      </w:r>
      <w:r w:rsidRPr="00DD3216">
        <w:t xml:space="preserve">), oltre ad eventuali note esplicative che il Fornitore e/o il </w:t>
      </w:r>
      <w:r w:rsidR="008D289C" w:rsidRPr="00DD3216">
        <w:t>DEC</w:t>
      </w:r>
      <w:r w:rsidRPr="00DD3216">
        <w:t xml:space="preserve"> ritengano necessario evidenziare;</w:t>
      </w:r>
    </w:p>
    <w:p w14:paraId="241DDB5C" w14:textId="167C56D3" w:rsidR="00D84C9E" w:rsidRPr="00DD3216" w:rsidRDefault="00D84C9E" w:rsidP="00B10DF8">
      <w:pPr>
        <w:pStyle w:val="Max"/>
      </w:pPr>
      <w:r w:rsidRPr="00DD3216">
        <w:t xml:space="preserve">nella </w:t>
      </w:r>
      <w:r w:rsidR="00063703" w:rsidRPr="00DD3216">
        <w:t xml:space="preserve">quarta </w:t>
      </w:r>
      <w:r w:rsidRPr="00DD3216">
        <w:t xml:space="preserve">sezione il Fornitore deve riportare tutti gli interventi di </w:t>
      </w:r>
      <w:r w:rsidRPr="00DD3216">
        <w:rPr>
          <w:u w:val="single"/>
        </w:rPr>
        <w:t>Riqualificazione Energetica</w:t>
      </w:r>
      <w:r w:rsidRPr="00DD3216">
        <w:t xml:space="preserve"> terminati nel mese di riferimento. In tale sezione deve essere riportato, per ogni intervento, il riferimento alla relativa “Scheda Consuntivo Intervento” (rif. par. </w:t>
      </w:r>
      <w:r w:rsidR="00D255C2" w:rsidRPr="00DD3216">
        <w:t>6.5.4</w:t>
      </w:r>
      <w:r w:rsidRPr="00DD3216">
        <w:t xml:space="preserve">.4), oltre ad eventuali note esplicative che il Fornitore e/o il </w:t>
      </w:r>
      <w:r w:rsidR="008D289C" w:rsidRPr="00DD3216">
        <w:t>DEC</w:t>
      </w:r>
      <w:r w:rsidRPr="00DD3216">
        <w:t xml:space="preserve"> ritengano necessario evidenziare</w:t>
      </w:r>
      <w:r w:rsidR="008F10B1" w:rsidRPr="00DD3216">
        <w:t>;</w:t>
      </w:r>
    </w:p>
    <w:p w14:paraId="11BBDEC4" w14:textId="77777777" w:rsidR="00CD7A8A" w:rsidRPr="00DD3216" w:rsidRDefault="00CD7A8A" w:rsidP="00B10DF8">
      <w:pPr>
        <w:pStyle w:val="Max"/>
      </w:pPr>
      <w:r w:rsidRPr="00DD3216">
        <w:t>nella quinta sezione il Fornitore deve riportare tutte le altre informazioni ritenute necessarie per la verifica della corretta esecuzione contrattuale, fra cui quelle relative alle installazioni di contatori/misuratori previsti dal “piano delle installazioni” di cui al PTE.</w:t>
      </w:r>
    </w:p>
    <w:p w14:paraId="28752DD8" w14:textId="4D16ACCA" w:rsidR="00D84C9E" w:rsidRPr="00DD3216" w:rsidRDefault="00D84C9E" w:rsidP="00BB671F">
      <w:r w:rsidRPr="00DD3216">
        <w:t xml:space="preserve">Il Verbale di Controllo dovrà essere disponibile al </w:t>
      </w:r>
      <w:r w:rsidR="008D289C" w:rsidRPr="00DD3216">
        <w:t>DEC</w:t>
      </w:r>
      <w:r w:rsidRPr="00DD3216">
        <w:t xml:space="preserve"> attraverso il Sistema Informativo</w:t>
      </w:r>
      <w:r w:rsidR="00193205" w:rsidRPr="00DD3216">
        <w:t>, o in alternativa tramite PEC,</w:t>
      </w:r>
      <w:r w:rsidRPr="00DD3216">
        <w:t xml:space="preserve"> </w:t>
      </w:r>
      <w:r w:rsidRPr="00DD3216">
        <w:rPr>
          <w:u w:val="single"/>
        </w:rPr>
        <w:t>entro il quinto giorno lavorativo di ogni mese</w:t>
      </w:r>
      <w:r w:rsidRPr="00DD3216">
        <w:t xml:space="preserve"> successivo a quello di riferimento e in caso di ritardo nella consegna verrà applicata al Fornitore la penale di cui al </w:t>
      </w:r>
      <w:r w:rsidR="00EF3422" w:rsidRPr="00DD3216">
        <w:t>paragrafo 9</w:t>
      </w:r>
      <w:r w:rsidRPr="00DD3216">
        <w:t>.</w:t>
      </w:r>
    </w:p>
    <w:p w14:paraId="04B712EF" w14:textId="004CE8EE" w:rsidR="00D84C9E" w:rsidRPr="00DD3216" w:rsidRDefault="00D84C9E" w:rsidP="00BB671F">
      <w:r w:rsidRPr="00DD3216">
        <w:t xml:space="preserve">La gestione (invio, eventuali modifiche ed aggiornamenti, approvazione, ecc.) deve essere svolta attraverso il Sistema Informativo. </w:t>
      </w:r>
    </w:p>
    <w:p w14:paraId="6BDE57EF" w14:textId="7A8801AD" w:rsidR="00BD1D02" w:rsidRPr="00DD3216" w:rsidRDefault="00BD1D02" w:rsidP="00BD1D02">
      <w:r w:rsidRPr="00DD3216">
        <w:t xml:space="preserve">L’esame e l’approvazione del Verbale di Controllo deve avvenire, a cura del DEC, </w:t>
      </w:r>
      <w:r w:rsidRPr="00DD3216">
        <w:rPr>
          <w:b/>
          <w:bCs/>
        </w:rPr>
        <w:t>entro 10 giorni solari</w:t>
      </w:r>
      <w:r w:rsidRPr="00DD3216">
        <w:t xml:space="preserve"> dalla presentazione. Entro tale periodo il DEC ha la facoltà di richiedere al Fornitore chiarimenti, modifiche e integrazioni, in tal caso il nuovo termine di approvazione sarà di </w:t>
      </w:r>
      <w:r w:rsidRPr="00DD3216">
        <w:rPr>
          <w:b/>
          <w:bCs/>
        </w:rPr>
        <w:t>10 giorni solari</w:t>
      </w:r>
      <w:r w:rsidRPr="00DD3216">
        <w:t xml:space="preserve"> dalla presentazione dei chiarimenti/modifiche/integrazioni richieste da parte del fornitore</w:t>
      </w:r>
      <w:r w:rsidR="00F63AC5" w:rsidRPr="00DD3216">
        <w:t>.</w:t>
      </w:r>
    </w:p>
    <w:p w14:paraId="361237BA" w14:textId="12513309" w:rsidR="00BD1D02" w:rsidRPr="00DD3216" w:rsidRDefault="0056149E" w:rsidP="00BD1D02">
      <w:r w:rsidRPr="00DD3216">
        <w:t xml:space="preserve">Tutte le attività si riterranno concluse con la redazione da parte del Fornitore del Verbale di Controllo. </w:t>
      </w:r>
    </w:p>
    <w:p w14:paraId="7E5E12F1" w14:textId="1A11C07D" w:rsidR="00D84C9E" w:rsidRPr="00DD3216" w:rsidRDefault="00D84C9E" w:rsidP="00BB671F">
      <w:r w:rsidRPr="00DD3216">
        <w:t xml:space="preserve">La firma del Verbale di Controllo da parte del </w:t>
      </w:r>
      <w:r w:rsidR="008D289C" w:rsidRPr="00DD3216">
        <w:t>DEC</w:t>
      </w:r>
      <w:r w:rsidRPr="00DD3216">
        <w:t xml:space="preserve">, con tutte le annotazioni in esso riportate, vale come sola accettazione dell’avvenuta esecuzione delle attività eseguite dal Fornitore. </w:t>
      </w:r>
    </w:p>
    <w:p w14:paraId="7A09A9A0" w14:textId="2984D45D" w:rsidR="00D84C9E" w:rsidRPr="00DD3216" w:rsidRDefault="00D84C9E" w:rsidP="00BB671F">
      <w:r w:rsidRPr="00DD3216">
        <w:lastRenderedPageBreak/>
        <w:t xml:space="preserve">Inoltre, qualora dal Verbale di Controllo e/o comunque da verifiche da parte dell’Amministrazione Contraente risultassero ritardi e/o opere/attività difformi da quanto previsto nel Programma Operativo degli Interventi, l’Amministrazione medesima potrà applicare le penali stabilite nel </w:t>
      </w:r>
      <w:r w:rsidR="00EF3422" w:rsidRPr="00DD3216">
        <w:t>paragrafo 9</w:t>
      </w:r>
      <w:r w:rsidRPr="00DD3216">
        <w:t>.</w:t>
      </w:r>
    </w:p>
    <w:p w14:paraId="5FBD458D" w14:textId="77777777" w:rsidR="00D84C9E" w:rsidRPr="00DD3216" w:rsidRDefault="00D84C9E" w:rsidP="00DB46D1">
      <w:pPr>
        <w:pStyle w:val="Max1111"/>
        <w:rPr>
          <w:color w:val="auto"/>
        </w:rPr>
      </w:pPr>
      <w:r w:rsidRPr="00DD3216">
        <w:rPr>
          <w:color w:val="auto"/>
        </w:rPr>
        <w:t>Scheda Consuntivo Intervento</w:t>
      </w:r>
    </w:p>
    <w:p w14:paraId="7B2217BF" w14:textId="5EF2AE45" w:rsidR="00D84C9E" w:rsidRPr="00DD3216" w:rsidRDefault="00D84C9E" w:rsidP="00BB671F">
      <w:r w:rsidRPr="00DD3216">
        <w:t xml:space="preserve">Al termine degli interventi correttivi a guasto, di manutenzione straordinaria e di riqualificazione energetica, il Fornitore deve redigere e consegnare al </w:t>
      </w:r>
      <w:r w:rsidR="008D289C" w:rsidRPr="00DD3216">
        <w:t>DEC</w:t>
      </w:r>
      <w:r w:rsidRPr="00DD3216">
        <w:t xml:space="preserve"> la “Scheda Consuntivo Intervento”</w:t>
      </w:r>
      <w:r w:rsidR="00D44353" w:rsidRPr="00DD3216">
        <w:t xml:space="preserve"> entro 10 giorni dalla conclusione dell</w:t>
      </w:r>
      <w:r w:rsidR="006B294D" w:rsidRPr="00DD3216">
        <w:t>’intervento</w:t>
      </w:r>
      <w:r w:rsidRPr="00DD3216">
        <w:t>; in tale documento dovranno essere riportate al minimo le seguenti informazioni eventualmente migliorate in Offerta Tecnica, quali:</w:t>
      </w:r>
    </w:p>
    <w:p w14:paraId="65F5FF4F" w14:textId="77777777" w:rsidR="00D84C9E" w:rsidRPr="00DD3216" w:rsidRDefault="00D84C9E" w:rsidP="00B10DF8">
      <w:pPr>
        <w:pStyle w:val="Max"/>
      </w:pPr>
      <w:r w:rsidRPr="00DD3216">
        <w:t>riferimento all’Ordine di Fornitura</w:t>
      </w:r>
    </w:p>
    <w:p w14:paraId="29505C88" w14:textId="56221051" w:rsidR="00D84C9E" w:rsidRPr="00DD3216" w:rsidRDefault="00D84C9E" w:rsidP="00B10DF8">
      <w:pPr>
        <w:pStyle w:val="Max"/>
      </w:pPr>
      <w:r w:rsidRPr="00DD3216">
        <w:t>riferimento richiesta intervento, nel caso di interventi correttivi a guasto, con indicazione della data e ora del sopralluogo, livello di priorità dell’intervento, programmabilità dell’intervento;</w:t>
      </w:r>
    </w:p>
    <w:p w14:paraId="0AFA974A" w14:textId="77777777" w:rsidR="00D84C9E" w:rsidRPr="00DD3216" w:rsidRDefault="00D84C9E" w:rsidP="00B10DF8">
      <w:pPr>
        <w:pStyle w:val="Max"/>
      </w:pPr>
      <w:r w:rsidRPr="00DD3216">
        <w:t>riferimento autorizzazione intervento;</w:t>
      </w:r>
    </w:p>
    <w:p w14:paraId="4A8AA91B" w14:textId="77777777" w:rsidR="00D84C9E" w:rsidRPr="00DD3216" w:rsidRDefault="00D84C9E" w:rsidP="00B10DF8">
      <w:pPr>
        <w:pStyle w:val="Max"/>
      </w:pPr>
      <w:r w:rsidRPr="00DD3216">
        <w:t>immobile interessato dall’intervento;</w:t>
      </w:r>
    </w:p>
    <w:p w14:paraId="448645A1" w14:textId="77777777" w:rsidR="00D84C9E" w:rsidRPr="00DD3216" w:rsidRDefault="00D84C9E" w:rsidP="00B10DF8">
      <w:pPr>
        <w:pStyle w:val="Max"/>
      </w:pPr>
      <w:r w:rsidRPr="00DD3216">
        <w:t>componente del sistema edificio impianto oggetto dell’intervento;</w:t>
      </w:r>
    </w:p>
    <w:p w14:paraId="6E29FCA4" w14:textId="77777777" w:rsidR="00D84C9E" w:rsidRPr="00DD3216" w:rsidRDefault="00D84C9E" w:rsidP="00B10DF8">
      <w:pPr>
        <w:pStyle w:val="Max"/>
      </w:pPr>
      <w:r w:rsidRPr="00DD3216">
        <w:t>descrizione dell’intervento;</w:t>
      </w:r>
    </w:p>
    <w:p w14:paraId="5BCE0089" w14:textId="77777777" w:rsidR="00D84C9E" w:rsidRPr="00DD3216" w:rsidRDefault="00D84C9E" w:rsidP="00B10DF8">
      <w:pPr>
        <w:pStyle w:val="Max"/>
      </w:pPr>
      <w:r w:rsidRPr="00DD3216">
        <w:t>data e ora di inizio e di fine intervento;</w:t>
      </w:r>
    </w:p>
    <w:p w14:paraId="08F76369" w14:textId="77777777" w:rsidR="00D84C9E" w:rsidRPr="00DD3216" w:rsidRDefault="00D84C9E" w:rsidP="00B10DF8">
      <w:pPr>
        <w:pStyle w:val="Max"/>
      </w:pPr>
      <w:r w:rsidRPr="00DD3216">
        <w:t>impresa/operatore/i che ha/hanno eseguito l’intervento;</w:t>
      </w:r>
    </w:p>
    <w:p w14:paraId="15AD6C3E" w14:textId="77777777" w:rsidR="00D84C9E" w:rsidRPr="00DD3216" w:rsidRDefault="00D84C9E" w:rsidP="00B10DF8">
      <w:pPr>
        <w:pStyle w:val="Max"/>
      </w:pPr>
      <w:r w:rsidRPr="00DD3216">
        <w:t>nel caso di intervento di manutenzione straordinaria:</w:t>
      </w:r>
    </w:p>
    <w:p w14:paraId="59FF8883" w14:textId="3A1EA57F" w:rsidR="00D84C9E" w:rsidRPr="00DD3216" w:rsidRDefault="00D84C9E" w:rsidP="00F24E7C">
      <w:pPr>
        <w:pStyle w:val="Max---"/>
      </w:pPr>
      <w:r w:rsidRPr="00DD3216">
        <w:t xml:space="preserve">computo metrico estimativo con l’indicazione del listino prezzi, al netto del ribasso offerto, applicato (rif. par. </w:t>
      </w:r>
      <w:r w:rsidR="00A90A78" w:rsidRPr="00DD3216">
        <w:t>8</w:t>
      </w:r>
      <w:r w:rsidRPr="00DD3216">
        <w:t>.</w:t>
      </w:r>
      <w:r w:rsidR="00A90A78" w:rsidRPr="00DD3216">
        <w:t>6</w:t>
      </w:r>
      <w:r w:rsidRPr="00DD3216">
        <w:t>)</w:t>
      </w:r>
      <w:r w:rsidR="00B211E0" w:rsidRPr="00DD3216">
        <w:t xml:space="preserve"> e </w:t>
      </w:r>
      <w:r w:rsidRPr="00DD3216">
        <w:t xml:space="preserve">costo totale dell’intervento; </w:t>
      </w:r>
    </w:p>
    <w:p w14:paraId="3B24F3EA" w14:textId="77777777" w:rsidR="00D84C9E" w:rsidRPr="00DD3216" w:rsidRDefault="00D84C9E" w:rsidP="00F24E7C">
      <w:pPr>
        <w:pStyle w:val="Max---"/>
      </w:pPr>
      <w:r w:rsidRPr="00DD3216">
        <w:t>percentuale di erosione della quota I</w:t>
      </w:r>
      <w:r w:rsidRPr="00DD3216">
        <w:rPr>
          <w:sz w:val="24"/>
          <w:vertAlign w:val="subscript"/>
        </w:rPr>
        <w:t>SC</w:t>
      </w:r>
      <w:r w:rsidRPr="00DD3216">
        <w:t xml:space="preserve"> o I</w:t>
      </w:r>
      <w:r w:rsidRPr="00DD3216">
        <w:rPr>
          <w:sz w:val="24"/>
          <w:vertAlign w:val="subscript"/>
        </w:rPr>
        <w:t>EX;</w:t>
      </w:r>
    </w:p>
    <w:p w14:paraId="13AE282F" w14:textId="77777777" w:rsidR="00D84C9E" w:rsidRPr="00DD3216" w:rsidRDefault="00D84C9E" w:rsidP="00B10DF8">
      <w:pPr>
        <w:pStyle w:val="Max"/>
      </w:pPr>
      <w:r w:rsidRPr="00DD3216">
        <w:t>nel caso di intervento di riqualificazione energetica:</w:t>
      </w:r>
    </w:p>
    <w:p w14:paraId="17AA01F2" w14:textId="4D884903" w:rsidR="00566FA2" w:rsidRPr="00DD3216" w:rsidRDefault="00566FA2" w:rsidP="00F24E7C">
      <w:pPr>
        <w:pStyle w:val="Max---"/>
      </w:pPr>
      <w:r w:rsidRPr="00DD3216">
        <w:t xml:space="preserve">computo metrico estimativo con l’indicazione del listino prezzi, al netto del ribasso offerto, applicato (rif. par. </w:t>
      </w:r>
      <w:r w:rsidR="00A90A78" w:rsidRPr="00DD3216">
        <w:t>8</w:t>
      </w:r>
      <w:r w:rsidRPr="00DD3216">
        <w:t>.</w:t>
      </w:r>
      <w:r w:rsidR="00A90A78" w:rsidRPr="00DD3216">
        <w:t>6</w:t>
      </w:r>
      <w:r w:rsidRPr="00DD3216">
        <w:t>)</w:t>
      </w:r>
      <w:r w:rsidR="00384204" w:rsidRPr="00DD3216">
        <w:t xml:space="preserve"> e costo totale dell’intervento;</w:t>
      </w:r>
    </w:p>
    <w:p w14:paraId="1B485431" w14:textId="467430EB" w:rsidR="00D84C9E" w:rsidRPr="00DD3216" w:rsidRDefault="00D84C9E" w:rsidP="00F24E7C">
      <w:pPr>
        <w:pStyle w:val="Max---"/>
      </w:pPr>
      <w:r w:rsidRPr="00DD3216">
        <w:t>il risparmio atteso dell’intervento di riqualificazione energetica;</w:t>
      </w:r>
    </w:p>
    <w:p w14:paraId="40D2895C" w14:textId="77777777" w:rsidR="00D84C9E" w:rsidRPr="00DD3216" w:rsidRDefault="00D84C9E" w:rsidP="00F24E7C">
      <w:pPr>
        <w:pStyle w:val="Max---"/>
      </w:pPr>
      <w:r w:rsidRPr="00DD3216">
        <w:t>i riferimenti del nuovo Attestato di Prestazione Energetica (APE) dell’edificio;</w:t>
      </w:r>
    </w:p>
    <w:p w14:paraId="36EFDB25" w14:textId="47F74DA9" w:rsidR="00974703" w:rsidRPr="00DD3216" w:rsidRDefault="00974703" w:rsidP="00F24E7C">
      <w:pPr>
        <w:pStyle w:val="Max---"/>
      </w:pPr>
      <w:r w:rsidRPr="00DD3216">
        <w:t xml:space="preserve">contatori/misuratori installati </w:t>
      </w:r>
      <w:r w:rsidR="00B177FE" w:rsidRPr="00DD3216">
        <w:t>in conformità alle previsioni del presente Capitolato Tecnico;</w:t>
      </w:r>
    </w:p>
    <w:p w14:paraId="67EC52AE" w14:textId="30E9E601" w:rsidR="00D84C9E" w:rsidRPr="00DD3216" w:rsidRDefault="00D84C9E" w:rsidP="00B10DF8">
      <w:pPr>
        <w:pStyle w:val="Max"/>
      </w:pPr>
      <w:r w:rsidRPr="00DD3216">
        <w:t xml:space="preserve">Riferimenti alle autorizzazioni da parte di Enti Amministrativi o Enti di controllo (Comuni, Province, Regioni, Enti Statali, VV.F, </w:t>
      </w:r>
      <w:r w:rsidR="00D520DE" w:rsidRPr="00DD3216">
        <w:t>INAIL</w:t>
      </w:r>
      <w:r w:rsidRPr="00DD3216">
        <w:t>, ASL, ecc.);</w:t>
      </w:r>
    </w:p>
    <w:p w14:paraId="702CC941" w14:textId="77777777" w:rsidR="00D84C9E" w:rsidRPr="00DD3216" w:rsidRDefault="00D84C9E" w:rsidP="00B10DF8">
      <w:pPr>
        <w:pStyle w:val="Max"/>
      </w:pPr>
      <w:r w:rsidRPr="00DD3216">
        <w:t>eventuali problematiche tecniche e/o operative riscontrate;</w:t>
      </w:r>
    </w:p>
    <w:p w14:paraId="0131BFF9" w14:textId="77777777" w:rsidR="00D84C9E" w:rsidRPr="00DD3216" w:rsidRDefault="00D84C9E" w:rsidP="00B10DF8">
      <w:pPr>
        <w:pStyle w:val="Max"/>
      </w:pPr>
      <w:r w:rsidRPr="00DD3216">
        <w:t>altro richiesto dall’Amministrazione o proposto dal Fornitore.</w:t>
      </w:r>
    </w:p>
    <w:p w14:paraId="6C9E6296" w14:textId="77777777" w:rsidR="00D84C9E" w:rsidRPr="00DD3216" w:rsidRDefault="00D84C9E" w:rsidP="00BB671F">
      <w:r w:rsidRPr="00DD3216">
        <w:t>La scheda compilata in ogni sua parte dovrà quindi essere firmata dal Referente Locale come attestazione dell’esecuzione a regola d’arte dell’intervento.</w:t>
      </w:r>
    </w:p>
    <w:p w14:paraId="1338F800" w14:textId="77777777" w:rsidR="00D84C9E" w:rsidRPr="00DD3216" w:rsidRDefault="00D84C9E" w:rsidP="00BB671F">
      <w:r w:rsidRPr="00DD3216">
        <w:t>Per garantire la massima visibilità di tale Scheda, essa dovrà essere consultabile in qualsiasi momento da parte dell’Amministrazione Contraente attraverso il Sistema Informativo.</w:t>
      </w:r>
    </w:p>
    <w:p w14:paraId="0B8EDF69" w14:textId="77777777" w:rsidR="00D84C9E" w:rsidRPr="00DD3216" w:rsidRDefault="00D84C9E" w:rsidP="00BB671F">
      <w:r w:rsidRPr="00DD3216">
        <w:t>L’Amministrazione eseguirà la verifica di conformità sulle prestazioni contrattuali eseguite, secondo le modalità di cui agli artt. 312 e ss. del d.P.R. n. 207/2010.</w:t>
      </w:r>
    </w:p>
    <w:p w14:paraId="468A017D" w14:textId="3767F76C" w:rsidR="007D4752" w:rsidRPr="00DD3216" w:rsidRDefault="007D4752">
      <w:pPr>
        <w:spacing w:line="300" w:lineRule="exact"/>
        <w:jc w:val="left"/>
      </w:pPr>
      <w:r w:rsidRPr="00DD3216">
        <w:br w:type="page"/>
      </w:r>
    </w:p>
    <w:p w14:paraId="522EDCA2" w14:textId="572233FE" w:rsidR="004E4514" w:rsidRPr="00DD3216" w:rsidRDefault="00950B52" w:rsidP="00BB671F">
      <w:pPr>
        <w:pStyle w:val="Max10"/>
        <w:rPr>
          <w:color w:val="auto"/>
          <w:lang w:val="it-IT"/>
        </w:rPr>
      </w:pPr>
      <w:bookmarkStart w:id="279" w:name="_Toc224113023"/>
      <w:r w:rsidRPr="00DD3216">
        <w:rPr>
          <w:color w:val="auto"/>
          <w:lang w:val="it-IT"/>
        </w:rPr>
        <w:lastRenderedPageBreak/>
        <w:t xml:space="preserve">SERVIZI </w:t>
      </w:r>
      <w:r w:rsidR="002F2774" w:rsidRPr="00DD3216">
        <w:rPr>
          <w:color w:val="auto"/>
          <w:lang w:val="it-IT"/>
        </w:rPr>
        <w:t xml:space="preserve">TECNOLOGICI </w:t>
      </w:r>
      <w:r w:rsidR="00BA6D6C" w:rsidRPr="00DD3216">
        <w:rPr>
          <w:color w:val="auto"/>
          <w:lang w:val="it-IT"/>
        </w:rPr>
        <w:t>“C”</w:t>
      </w:r>
      <w:bookmarkEnd w:id="279"/>
    </w:p>
    <w:p w14:paraId="36B5E552" w14:textId="04D95D77" w:rsidR="001F1805" w:rsidRPr="00DD3216" w:rsidRDefault="007D5AC7" w:rsidP="00BB671F">
      <w:r w:rsidRPr="00DD3216">
        <w:t>I</w:t>
      </w:r>
      <w:r w:rsidR="001F1805" w:rsidRPr="00DD3216">
        <w:t xml:space="preserve"> Servizi Tecnologici </w:t>
      </w:r>
      <w:r w:rsidR="00780DD8" w:rsidRPr="00DD3216">
        <w:t xml:space="preserve">per gli impianti </w:t>
      </w:r>
      <w:r w:rsidRPr="00DD3216">
        <w:t>“C”</w:t>
      </w:r>
      <w:r w:rsidR="001F1805" w:rsidRPr="00DD3216">
        <w:t xml:space="preserve"> sono suddivisi in:</w:t>
      </w:r>
    </w:p>
    <w:p w14:paraId="4671A680" w14:textId="693A90DC" w:rsidR="00BD2A43" w:rsidRPr="00DD3216" w:rsidRDefault="009339B8" w:rsidP="00B10DF8">
      <w:pPr>
        <w:pStyle w:val="Max"/>
      </w:pPr>
      <w:r w:rsidRPr="00DD3216">
        <w:t>C.1</w:t>
      </w:r>
      <w:r w:rsidR="00B842EF" w:rsidRPr="00DD3216">
        <w:t xml:space="preserve"> - </w:t>
      </w:r>
      <w:r w:rsidR="00BD2A43" w:rsidRPr="00DD3216">
        <w:t xml:space="preserve">Servizio Tecnologico per gli impianti di Climatizzazione Estiva </w:t>
      </w:r>
    </w:p>
    <w:p w14:paraId="33C6BD42" w14:textId="180DEEBE" w:rsidR="00BD2A43" w:rsidRPr="00DD3216" w:rsidRDefault="009339B8" w:rsidP="00B10DF8">
      <w:pPr>
        <w:pStyle w:val="Max"/>
      </w:pPr>
      <w:r w:rsidRPr="00DD3216">
        <w:t>C.2</w:t>
      </w:r>
      <w:r w:rsidR="00BD2A43" w:rsidRPr="00DD3216">
        <w:t xml:space="preserve"> </w:t>
      </w:r>
      <w:r w:rsidR="00B842EF" w:rsidRPr="00DD3216">
        <w:t xml:space="preserve">- </w:t>
      </w:r>
      <w:r w:rsidR="00BD2A43" w:rsidRPr="00DD3216">
        <w:t>Servizio Tecnologico per gli impianti Elettrici e Speciali</w:t>
      </w:r>
      <w:r w:rsidR="00821EDD" w:rsidRPr="00DD3216">
        <w:t>;</w:t>
      </w:r>
    </w:p>
    <w:p w14:paraId="5DE4317A" w14:textId="48D546D0" w:rsidR="00821EDD" w:rsidRPr="00DD3216" w:rsidRDefault="00821EDD" w:rsidP="00B10DF8">
      <w:pPr>
        <w:pStyle w:val="Max"/>
      </w:pPr>
      <w:r w:rsidRPr="00DD3216">
        <w:t xml:space="preserve">C.3 </w:t>
      </w:r>
      <w:r w:rsidR="00B842EF" w:rsidRPr="00DD3216">
        <w:t xml:space="preserve">- </w:t>
      </w:r>
      <w:r w:rsidRPr="00DD3216">
        <w:t>Servizio Tecnologico per gli impianti Elettrici da Fonte Rinnovabile</w:t>
      </w:r>
      <w:r w:rsidR="000A7546" w:rsidRPr="00DD3216">
        <w:t>.</w:t>
      </w:r>
    </w:p>
    <w:p w14:paraId="6318F4C5" w14:textId="1CFFA40F" w:rsidR="00021B80" w:rsidRPr="00DD3216" w:rsidRDefault="001F1805" w:rsidP="00BB671F">
      <w:r w:rsidRPr="00DD3216">
        <w:t>I servizi di cui sopra sono ordinabili anche in via disgiunta in base alle condizioni di cui all’Ordinativo Minimo secondo le modalità previste al par. 5.</w:t>
      </w:r>
      <w:r w:rsidR="00A8420F" w:rsidRPr="00DD3216">
        <w:t>4</w:t>
      </w:r>
      <w:r w:rsidRPr="00DD3216">
        <w:t xml:space="preserve">. </w:t>
      </w:r>
    </w:p>
    <w:p w14:paraId="7BBFBA81" w14:textId="77777777" w:rsidR="0023777A" w:rsidRPr="00DD3216" w:rsidRDefault="0023777A" w:rsidP="00BB671F"/>
    <w:p w14:paraId="3A5C3A7C" w14:textId="27BCAF13" w:rsidR="00950B52" w:rsidRPr="00DD3216" w:rsidRDefault="003763FA" w:rsidP="008C447B">
      <w:pPr>
        <w:pStyle w:val="Max11"/>
      </w:pPr>
      <w:bookmarkStart w:id="280" w:name="_Toc224113024"/>
      <w:r w:rsidRPr="00DD3216">
        <w:t xml:space="preserve">SERVIZIO TECNOLOGICO IMPIANTI CLIMATIZZAZIONE ESTIVA </w:t>
      </w:r>
      <w:r w:rsidR="00950B52" w:rsidRPr="00DD3216">
        <w:t>“C</w:t>
      </w:r>
      <w:r w:rsidR="004E4514" w:rsidRPr="00DD3216">
        <w:t>.1</w:t>
      </w:r>
      <w:r w:rsidR="00950B52" w:rsidRPr="00DD3216">
        <w:t>”</w:t>
      </w:r>
      <w:bookmarkEnd w:id="273"/>
      <w:bookmarkEnd w:id="280"/>
    </w:p>
    <w:p w14:paraId="3A5C3A7D" w14:textId="0FCE2693" w:rsidR="00B82737" w:rsidRPr="00DD3216" w:rsidRDefault="00B82737" w:rsidP="00BB671F">
      <w:r w:rsidRPr="00DD3216">
        <w:t xml:space="preserve">Il Servizio </w:t>
      </w:r>
      <w:r w:rsidR="00747B29" w:rsidRPr="00DD3216">
        <w:t>Tecnologico per gli Impianti Climatizzazione Estiva “C</w:t>
      </w:r>
      <w:r w:rsidR="00AB6DE5" w:rsidRPr="00DD3216">
        <w:t>.1</w:t>
      </w:r>
      <w:r w:rsidR="00747B29" w:rsidRPr="00DD3216">
        <w:t xml:space="preserve">” </w:t>
      </w:r>
      <w:r w:rsidRPr="00DD3216">
        <w:t xml:space="preserve">ha per oggetto la gestione, conduzione e manutenzione </w:t>
      </w:r>
      <w:r w:rsidR="0090275F" w:rsidRPr="00DD3216">
        <w:t xml:space="preserve">ordinaria e straordinaria </w:t>
      </w:r>
      <w:r w:rsidRPr="00DD3216">
        <w:t xml:space="preserve">degli impianti </w:t>
      </w:r>
      <w:r w:rsidR="009154F1" w:rsidRPr="00DD3216">
        <w:t>di</w:t>
      </w:r>
      <w:r w:rsidRPr="00DD3216">
        <w:t xml:space="preserve"> Climatizzazione Estiva</w:t>
      </w:r>
      <w:r w:rsidR="00322A4A" w:rsidRPr="00DD3216">
        <w:t xml:space="preserve"> a servizio degli immobili</w:t>
      </w:r>
      <w:r w:rsidR="007C1389" w:rsidRPr="00DD3216">
        <w:t>.</w:t>
      </w:r>
    </w:p>
    <w:p w14:paraId="5201D745" w14:textId="004B8CF3" w:rsidR="00007473" w:rsidRPr="00DD3216" w:rsidRDefault="00007473" w:rsidP="00BB671F">
      <w:r w:rsidRPr="00DD3216">
        <w:t xml:space="preserve">Nello svolgimento delle attività di manutenzione ordinaria il Fornitore deve attenersi a quanto previsto dal </w:t>
      </w:r>
      <w:r w:rsidR="00B01DA0" w:rsidRPr="00DD3216">
        <w:t xml:space="preserve">Decreto legislativo </w:t>
      </w:r>
      <w:r w:rsidRPr="00DD3216">
        <w:t xml:space="preserve">19 agosto 2005, n. 192 e dal </w:t>
      </w:r>
      <w:r w:rsidR="00B01DA0" w:rsidRPr="00DD3216">
        <w:t xml:space="preserve">Decreto </w:t>
      </w:r>
      <w:r w:rsidRPr="00DD3216">
        <w:t>del Presidente della Repubblica n. 74/2013 e s.m.i., dalla UNI/TS 11300 e s.m.i. e dalla normativa tempo per tempo vigente; è inoltre compito del Fornitore verificare e rispettare le eventuali norme regolamentari di emanazione locale inerenti la materia.</w:t>
      </w:r>
    </w:p>
    <w:p w14:paraId="3882D750" w14:textId="2FEBCE6B" w:rsidR="00BB51B7" w:rsidRPr="00DD3216" w:rsidRDefault="00BB51B7" w:rsidP="00BB671F">
      <w:r w:rsidRPr="00DD3216">
        <w:t>Il Fornitore deve garantire le prescrizioni minime di comfort ambientale in termini di temperatura, umidità e ricambi d’aria degli ambienti interni, richiesti dall’Amministrazione in base alla normativa vigente ed entro i limiti di prestazione per cui è stato progettato l’impianto, negli orari e nei modi stabiliti dalle normative tempo per tempo vigenti e dai regolamenti regionali.</w:t>
      </w:r>
    </w:p>
    <w:p w14:paraId="19B7D032" w14:textId="0F7459DE" w:rsidR="00E62BCC" w:rsidRPr="00DD3216" w:rsidRDefault="00E62BCC" w:rsidP="00BB671F">
      <w:r w:rsidRPr="00DD3216">
        <w:t>Il Servizio deve essere espletato con riferimento a tutti gli insiemi impiantistici e relativi componenti (sistemi di produzione, distribuzione, emissione e regolazione) e sottocomponenti elencati, a titolo esemplificativo e non esaustivo, nell’Appendice 1 al Capitolato Tecnico.</w:t>
      </w:r>
    </w:p>
    <w:p w14:paraId="3A5C3A81" w14:textId="3F3ABBAD" w:rsidR="009154F1" w:rsidRPr="00DD3216" w:rsidRDefault="009154F1" w:rsidP="00BB671F">
      <w:r w:rsidRPr="00DD3216">
        <w:t xml:space="preserve">Il Servizio </w:t>
      </w:r>
      <w:r w:rsidR="00502613" w:rsidRPr="00DD3216">
        <w:t xml:space="preserve">Tecnologico per gli Impianti Climatizzazione Estiva “C.1” </w:t>
      </w:r>
      <w:r w:rsidRPr="00DD3216">
        <w:t>prevede che il Fornitore, attenendosi a quanto previsto dalla normativa vigente in materia, esegua le seguenti attività</w:t>
      </w:r>
      <w:r w:rsidR="00445E53" w:rsidRPr="00DD3216">
        <w:rPr>
          <w:b/>
        </w:rPr>
        <w:t xml:space="preserve"> </w:t>
      </w:r>
      <w:r w:rsidR="00445E53" w:rsidRPr="00DD3216">
        <w:rPr>
          <w:bCs/>
          <w:u w:val="single"/>
        </w:rPr>
        <w:t>comprese nel canone</w:t>
      </w:r>
      <w:r w:rsidR="00713B64" w:rsidRPr="00DD3216">
        <w:rPr>
          <w:bCs/>
        </w:rPr>
        <w:t xml:space="preserve"> </w:t>
      </w:r>
      <w:r w:rsidR="00713B64" w:rsidRPr="00DD3216">
        <w:t xml:space="preserve">(rif. par. </w:t>
      </w:r>
      <w:r w:rsidR="00B51CCB" w:rsidRPr="00DD3216">
        <w:t>8</w:t>
      </w:r>
      <w:r w:rsidR="00713B64" w:rsidRPr="00DD3216">
        <w:t>.3.</w:t>
      </w:r>
      <w:r w:rsidR="008C45FA" w:rsidRPr="00DD3216">
        <w:t>1</w:t>
      </w:r>
      <w:r w:rsidR="00713B64" w:rsidRPr="00DD3216">
        <w:t>)</w:t>
      </w:r>
      <w:r w:rsidR="00445E53" w:rsidRPr="00DD3216">
        <w:t>:</w:t>
      </w:r>
    </w:p>
    <w:p w14:paraId="3A5C3A83" w14:textId="2E4476F8" w:rsidR="009154F1" w:rsidRPr="00DD3216" w:rsidRDefault="009154F1" w:rsidP="00B10DF8">
      <w:pPr>
        <w:pStyle w:val="Max"/>
      </w:pPr>
      <w:r w:rsidRPr="00DD3216">
        <w:t>Gestione e Conduzione degli</w:t>
      </w:r>
      <w:r w:rsidR="00424025" w:rsidRPr="00DD3216">
        <w:t xml:space="preserve"> impianti</w:t>
      </w:r>
      <w:r w:rsidRPr="00DD3216">
        <w:t xml:space="preserve"> di Climatizzazione Estiva (rif. par.  </w:t>
      </w:r>
      <w:r w:rsidR="00EE7F96" w:rsidRPr="00DD3216">
        <w:t>7</w:t>
      </w:r>
      <w:r w:rsidRPr="00DD3216">
        <w:t>.</w:t>
      </w:r>
      <w:r w:rsidR="00EE7F96" w:rsidRPr="00DD3216">
        <w:t>1.</w:t>
      </w:r>
      <w:r w:rsidR="00ED3F81" w:rsidRPr="00DD3216">
        <w:t>2</w:t>
      </w:r>
      <w:r w:rsidRPr="00DD3216">
        <w:t>);</w:t>
      </w:r>
    </w:p>
    <w:p w14:paraId="6213A44E" w14:textId="1394DC3E" w:rsidR="006436AF" w:rsidRPr="00DD3216" w:rsidRDefault="006436AF" w:rsidP="00B10DF8">
      <w:pPr>
        <w:pStyle w:val="Max"/>
      </w:pPr>
      <w:r w:rsidRPr="00DD3216">
        <w:t>Assunzione del ruolo di Terzo Responsabile per l’impianto di Climatizzazione Estiva (rif. par. 6.2.</w:t>
      </w:r>
      <w:r w:rsidR="00F91B98" w:rsidRPr="00DD3216">
        <w:t>5</w:t>
      </w:r>
      <w:r w:rsidRPr="00DD3216">
        <w:t>.1.1);</w:t>
      </w:r>
    </w:p>
    <w:p w14:paraId="3A5C3A84" w14:textId="1FF0F4D7" w:rsidR="009154F1" w:rsidRPr="00DD3216" w:rsidRDefault="009154F1" w:rsidP="00B10DF8">
      <w:pPr>
        <w:pStyle w:val="Max"/>
      </w:pPr>
      <w:r w:rsidRPr="00DD3216">
        <w:t xml:space="preserve">Manutenzione ordinaria degli </w:t>
      </w:r>
      <w:r w:rsidR="006D4232" w:rsidRPr="00DD3216">
        <w:t xml:space="preserve">Impianti </w:t>
      </w:r>
      <w:r w:rsidR="0022310C" w:rsidRPr="00DD3216">
        <w:t xml:space="preserve">di Climatizzazione Estiva </w:t>
      </w:r>
      <w:r w:rsidRPr="00DD3216">
        <w:t xml:space="preserve">(rif. par.  </w:t>
      </w:r>
      <w:r w:rsidR="00F91B98" w:rsidRPr="00DD3216">
        <w:t>7.1.3</w:t>
      </w:r>
      <w:r w:rsidRPr="00DD3216">
        <w:t>);</w:t>
      </w:r>
    </w:p>
    <w:p w14:paraId="3A5C3A85" w14:textId="2967FBC7" w:rsidR="009154F1" w:rsidRPr="00DD3216" w:rsidRDefault="009154F1" w:rsidP="00B10DF8">
      <w:pPr>
        <w:pStyle w:val="Max"/>
      </w:pPr>
      <w:r w:rsidRPr="00DD3216">
        <w:t xml:space="preserve">Manutenzione straordinaria degli </w:t>
      </w:r>
      <w:r w:rsidR="006D4232" w:rsidRPr="00DD3216">
        <w:t xml:space="preserve">Impianti </w:t>
      </w:r>
      <w:r w:rsidR="0022310C" w:rsidRPr="00DD3216">
        <w:t xml:space="preserve">di Climatizzazione Estiva </w:t>
      </w:r>
      <w:r w:rsidRPr="00DD3216">
        <w:t xml:space="preserve">(secondo le modalità e nei limiti previsti al paragrafo </w:t>
      </w:r>
      <w:r w:rsidR="00F91B98" w:rsidRPr="00DD3216">
        <w:t>7.1.4</w:t>
      </w:r>
      <w:r w:rsidRPr="00DD3216">
        <w:t>)</w:t>
      </w:r>
      <w:r w:rsidR="00800FB6" w:rsidRPr="00DD3216">
        <w:t xml:space="preserve"> </w:t>
      </w:r>
      <w:r w:rsidRPr="00DD3216">
        <w:t>;</w:t>
      </w:r>
    </w:p>
    <w:p w14:paraId="3A5C3A86" w14:textId="57F41CB7" w:rsidR="009154F1" w:rsidRPr="00DD3216" w:rsidRDefault="009154F1" w:rsidP="00B10DF8">
      <w:pPr>
        <w:pStyle w:val="Max"/>
      </w:pPr>
      <w:r w:rsidRPr="00DD3216">
        <w:t xml:space="preserve">Reperibilità e Pronto Intervento (rif. par. </w:t>
      </w:r>
      <w:r w:rsidR="00D67564" w:rsidRPr="00DD3216">
        <w:t>7.1.6</w:t>
      </w:r>
      <w:r w:rsidRPr="00DD3216">
        <w:t>);</w:t>
      </w:r>
    </w:p>
    <w:p w14:paraId="1361F9E9" w14:textId="7264B941" w:rsidR="00D466F6" w:rsidRPr="00DD3216" w:rsidRDefault="00D466F6" w:rsidP="00B10DF8">
      <w:pPr>
        <w:pStyle w:val="Max"/>
      </w:pPr>
      <w:r w:rsidRPr="00DD3216">
        <w:t>Energy Management (rif. par. 6.4);</w:t>
      </w:r>
    </w:p>
    <w:p w14:paraId="30BD1CA3" w14:textId="1D23F823" w:rsidR="00D466F6" w:rsidRPr="00DD3216" w:rsidRDefault="00D466F6" w:rsidP="00B10DF8">
      <w:pPr>
        <w:pStyle w:val="Max"/>
      </w:pPr>
      <w:r w:rsidRPr="00DD3216">
        <w:t>Governo (rif. par. 6.5).</w:t>
      </w:r>
    </w:p>
    <w:p w14:paraId="0B8BA351" w14:textId="7E2A86CE" w:rsidR="004D7710" w:rsidRPr="00DD3216" w:rsidRDefault="009154F1" w:rsidP="00BB671F">
      <w:r w:rsidRPr="00DD3216">
        <w:t xml:space="preserve">Il servizio prevede inoltre la possibilità di eseguire attività/interventi da remunerarsi con un </w:t>
      </w:r>
      <w:r w:rsidRPr="00DD3216">
        <w:rPr>
          <w:u w:val="single"/>
        </w:rPr>
        <w:t xml:space="preserve">corrispettivo </w:t>
      </w:r>
      <w:r w:rsidR="005A7B73" w:rsidRPr="00DD3216">
        <w:rPr>
          <w:u w:val="single"/>
        </w:rPr>
        <w:t>e</w:t>
      </w:r>
      <w:r w:rsidR="00DA05D3" w:rsidRPr="00DD3216">
        <w:rPr>
          <w:u w:val="single"/>
        </w:rPr>
        <w:t>xtra</w:t>
      </w:r>
      <w:r w:rsidRPr="00DD3216">
        <w:rPr>
          <w:u w:val="single"/>
        </w:rPr>
        <w:t>-</w:t>
      </w:r>
      <w:r w:rsidR="00DA05D3" w:rsidRPr="00DD3216">
        <w:rPr>
          <w:u w:val="single"/>
        </w:rPr>
        <w:t>Canone</w:t>
      </w:r>
      <w:r w:rsidR="004D7710" w:rsidRPr="00DD3216">
        <w:rPr>
          <w:u w:val="single"/>
        </w:rPr>
        <w:t xml:space="preserve"> (rif. par. </w:t>
      </w:r>
      <w:r w:rsidR="00BF0F13" w:rsidRPr="00DD3216">
        <w:rPr>
          <w:u w:val="single"/>
        </w:rPr>
        <w:t>8</w:t>
      </w:r>
      <w:r w:rsidR="004D7710" w:rsidRPr="00DD3216">
        <w:rPr>
          <w:u w:val="single"/>
        </w:rPr>
        <w:t>.</w:t>
      </w:r>
      <w:r w:rsidR="00BF0F13" w:rsidRPr="00DD3216">
        <w:rPr>
          <w:u w:val="single"/>
        </w:rPr>
        <w:t>4</w:t>
      </w:r>
      <w:r w:rsidR="004D7710" w:rsidRPr="00DD3216">
        <w:rPr>
          <w:u w:val="single"/>
        </w:rPr>
        <w:t>)</w:t>
      </w:r>
      <w:r w:rsidRPr="00DD3216">
        <w:t xml:space="preserve">, </w:t>
      </w:r>
      <w:r w:rsidR="004D7710" w:rsidRPr="00DD3216">
        <w:t>quali:</w:t>
      </w:r>
    </w:p>
    <w:p w14:paraId="49F757CA" w14:textId="04D83CBA" w:rsidR="004D7710" w:rsidRPr="00DD3216" w:rsidRDefault="004D7710" w:rsidP="00B10DF8">
      <w:pPr>
        <w:pStyle w:val="Max"/>
      </w:pPr>
      <w:r w:rsidRPr="00DD3216">
        <w:t>Manutenzione straordinaria degli impianti</w:t>
      </w:r>
      <w:r w:rsidR="003542F3" w:rsidRPr="00DD3216">
        <w:t xml:space="preserve"> qualora erosa la quota annuale I</w:t>
      </w:r>
      <w:r w:rsidR="003542F3" w:rsidRPr="00DD3216">
        <w:rPr>
          <w:vertAlign w:val="subscript"/>
        </w:rPr>
        <w:t>SC</w:t>
      </w:r>
      <w:r w:rsidR="00590335" w:rsidRPr="00DD3216">
        <w:rPr>
          <w:vertAlign w:val="subscript"/>
        </w:rPr>
        <w:t>,</w:t>
      </w:r>
      <w:r w:rsidR="003542F3" w:rsidRPr="00DD3216">
        <w:rPr>
          <w:vertAlign w:val="subscript"/>
        </w:rPr>
        <w:t>C1</w:t>
      </w:r>
      <w:r w:rsidRPr="00DD3216">
        <w:rPr>
          <w:vertAlign w:val="subscript"/>
        </w:rPr>
        <w:t xml:space="preserve"> </w:t>
      </w:r>
      <w:r w:rsidRPr="00DD3216">
        <w:t>(rif. par. 7.1.4);</w:t>
      </w:r>
    </w:p>
    <w:p w14:paraId="30EFBA5F" w14:textId="48A28DE5" w:rsidR="004D7710" w:rsidRPr="00DD3216" w:rsidRDefault="004D7710" w:rsidP="00B10DF8">
      <w:pPr>
        <w:pStyle w:val="Max"/>
      </w:pPr>
      <w:r w:rsidRPr="00DD3216">
        <w:t xml:space="preserve">Presidio </w:t>
      </w:r>
      <w:r w:rsidR="005F23C5" w:rsidRPr="00DD3216">
        <w:t>manutentivo</w:t>
      </w:r>
      <w:r w:rsidRPr="00DD3216">
        <w:t xml:space="preserve"> relativo al Servizio </w:t>
      </w:r>
      <w:r w:rsidR="003D6167" w:rsidRPr="00DD3216">
        <w:t xml:space="preserve">Tecnologico per </w:t>
      </w:r>
      <w:r w:rsidR="00F85E91" w:rsidRPr="00DD3216">
        <w:t>gli impianti di climatizzazione estiva</w:t>
      </w:r>
      <w:r w:rsidR="003D6167" w:rsidRPr="00DD3216">
        <w:t xml:space="preserve"> “C.1”</w:t>
      </w:r>
      <w:r w:rsidRPr="00DD3216">
        <w:t xml:space="preserve"> (rif. par. 7.1.5);</w:t>
      </w:r>
    </w:p>
    <w:p w14:paraId="3A5C3A8A" w14:textId="3BF66ED3" w:rsidR="009154F1" w:rsidRPr="00DD3216" w:rsidRDefault="004D7710" w:rsidP="00823F71">
      <w:r w:rsidRPr="00DD3216">
        <w:t>nel caso in cui l’Amministrazione abbia stanziato in OPF o successivo AM-OPF</w:t>
      </w:r>
      <w:r w:rsidR="009154F1" w:rsidRPr="00DD3216">
        <w:t>.</w:t>
      </w:r>
    </w:p>
    <w:p w14:paraId="36D9EF09" w14:textId="77777777" w:rsidR="00987749" w:rsidRPr="00DD3216" w:rsidRDefault="004D7710" w:rsidP="00BB671F">
      <w:r w:rsidRPr="00DD3216">
        <w:t>Il Fornitore, dalla data di avvio del Servizio Tecnologico per gli Impianti Climatizzazione Estiva “C.1” e fino alla scadenza dei singoli Ordinativi di Fornitura, deve svolgere tutte le attività necessarie al fine di garantire la regolare erogazione del Servizio secondo gli obiettivi e i parametri indicati nel successivo paragrafo 7.1.1.</w:t>
      </w:r>
      <w:bookmarkStart w:id="281" w:name="_Toc325013580"/>
    </w:p>
    <w:p w14:paraId="3A5C3A8B" w14:textId="12C1FB7F" w:rsidR="00950B52" w:rsidRPr="00DD3216" w:rsidRDefault="00950B52" w:rsidP="00170C81">
      <w:pPr>
        <w:pStyle w:val="MAX111"/>
        <w:rPr>
          <w:color w:val="auto"/>
        </w:rPr>
      </w:pPr>
      <w:bookmarkStart w:id="282" w:name="_Toc224113025"/>
      <w:r w:rsidRPr="00DD3216">
        <w:rPr>
          <w:color w:val="auto"/>
        </w:rPr>
        <w:lastRenderedPageBreak/>
        <w:t>Obiettivi e Parametri di Erogazione</w:t>
      </w:r>
      <w:bookmarkEnd w:id="281"/>
      <w:bookmarkEnd w:id="282"/>
      <w:r w:rsidR="001739FD" w:rsidRPr="00DD3216">
        <w:rPr>
          <w:color w:val="auto"/>
        </w:rPr>
        <w:t xml:space="preserve"> </w:t>
      </w:r>
    </w:p>
    <w:p w14:paraId="5A680603" w14:textId="4D0F26D7" w:rsidR="00637091" w:rsidRPr="00DD3216" w:rsidRDefault="00637091" w:rsidP="00BB671F">
      <w:bookmarkStart w:id="283" w:name="OLE_LINK8"/>
      <w:bookmarkStart w:id="284" w:name="OLE_LINK9"/>
      <w:r w:rsidRPr="00DD3216">
        <w:t>Nello svolgimento delle attività previste dal Servizio Tecnologico per gli Impianti Climatizzazione estiva il Fornitore deve perseguire i seguenti obiettivi:</w:t>
      </w:r>
    </w:p>
    <w:p w14:paraId="6F1C6A3D" w14:textId="77777777" w:rsidR="001249BD" w:rsidRPr="00DD3216" w:rsidRDefault="001249BD" w:rsidP="00B10DF8">
      <w:pPr>
        <w:pStyle w:val="Max"/>
      </w:pPr>
      <w:r w:rsidRPr="00DD3216">
        <w:t>garantire la continuità del servizio e la disponibilità e la piena efficienza degli impianti oggetto del servizio indicati nel Verbale di Presa in Consegna;</w:t>
      </w:r>
    </w:p>
    <w:p w14:paraId="30249F78" w14:textId="77777777" w:rsidR="001249BD" w:rsidRPr="00DD3216" w:rsidRDefault="001249BD" w:rsidP="00B10DF8">
      <w:pPr>
        <w:pStyle w:val="Max"/>
      </w:pPr>
      <w:r w:rsidRPr="00DD3216">
        <w:t>garantire i parametri di comfort ambientale inteso come temperatura dei locali e, ove gli impianti lo consentano, valore di umidità relativa e ricambi d’aria minimi richiesti dall’Amministrazione (esempio rif. tabella 4) nel rispetto della normativa tempo per tempo vigente e dai regolamenti regionali ed entro i limiti di prestazione per cui è stato progettato l’impianto;</w:t>
      </w:r>
    </w:p>
    <w:p w14:paraId="35568D5B" w14:textId="2E8E3C86" w:rsidR="006503F1" w:rsidRPr="00DD3216" w:rsidRDefault="006503F1" w:rsidP="00B10DF8">
      <w:pPr>
        <w:pStyle w:val="Max"/>
      </w:pPr>
      <w:r w:rsidRPr="00DD3216">
        <w:rPr>
          <w:lang w:eastAsia="ar-SA"/>
        </w:rPr>
        <w:t>ridu</w:t>
      </w:r>
      <w:r w:rsidR="00005DB3" w:rsidRPr="00DD3216">
        <w:rPr>
          <w:lang w:eastAsia="ar-SA"/>
        </w:rPr>
        <w:t>rre</w:t>
      </w:r>
      <w:r w:rsidRPr="00DD3216">
        <w:rPr>
          <w:lang w:eastAsia="ar-SA"/>
        </w:rPr>
        <w:t xml:space="preserve"> delle emissioni climalteranti e dell’uso delle risorse naturali</w:t>
      </w:r>
      <w:r w:rsidRPr="00DD3216">
        <w:t>;</w:t>
      </w:r>
    </w:p>
    <w:p w14:paraId="54799F45" w14:textId="21B4A205" w:rsidR="006503F1" w:rsidRPr="00DD3216" w:rsidRDefault="006503F1" w:rsidP="00B10DF8">
      <w:pPr>
        <w:pStyle w:val="Max"/>
      </w:pPr>
      <w:r w:rsidRPr="00DD3216">
        <w:rPr>
          <w:lang w:eastAsia="ar-SA"/>
        </w:rPr>
        <w:t>ridu</w:t>
      </w:r>
      <w:r w:rsidR="00005DB3" w:rsidRPr="00DD3216">
        <w:rPr>
          <w:lang w:eastAsia="ar-SA"/>
        </w:rPr>
        <w:t>rre</w:t>
      </w:r>
      <w:r w:rsidRPr="00DD3216">
        <w:rPr>
          <w:lang w:eastAsia="ar-SA"/>
        </w:rPr>
        <w:t xml:space="preserve"> degli impatti ambientali lungo l’intero ciclo di vita di prodotti e servizi;</w:t>
      </w:r>
    </w:p>
    <w:p w14:paraId="00CE75E2" w14:textId="77777777" w:rsidR="001249BD" w:rsidRPr="00DD3216" w:rsidRDefault="001249BD" w:rsidP="00B10DF8">
      <w:pPr>
        <w:pStyle w:val="Max"/>
      </w:pPr>
      <w:r w:rsidRPr="00DD3216">
        <w:t>eseguire, laddove necessario, e mantenere l’adeguamento normativo dei sistemi edificio-impianto per tutta la durata contrattuale;</w:t>
      </w:r>
    </w:p>
    <w:p w14:paraId="0B8D1C95" w14:textId="77777777" w:rsidR="001249BD" w:rsidRPr="00DD3216" w:rsidRDefault="001249BD" w:rsidP="00B10DF8">
      <w:pPr>
        <w:pStyle w:val="Max"/>
      </w:pPr>
      <w:r w:rsidRPr="00DD3216">
        <w:t>sensibilizzare gli utenti ad un uso corretto di impianti ed apparecchiature oggetto del Servizio;</w:t>
      </w:r>
    </w:p>
    <w:p w14:paraId="3F8E482D" w14:textId="77777777" w:rsidR="001249BD" w:rsidRPr="00DD3216" w:rsidRDefault="001249BD" w:rsidP="00B10DF8">
      <w:pPr>
        <w:pStyle w:val="Max"/>
      </w:pPr>
      <w:r w:rsidRPr="00DD3216">
        <w:t>aumentare e migliorare la conoscenza impiantistica ed energetica dei sistemi edificio-impianto da parte dell’Amministrazione.</w:t>
      </w:r>
    </w:p>
    <w:bookmarkEnd w:id="283"/>
    <w:bookmarkEnd w:id="284"/>
    <w:p w14:paraId="3A5C3A98" w14:textId="7DA860FA" w:rsidR="009950D1" w:rsidRPr="00DD3216" w:rsidRDefault="004E7905" w:rsidP="00BB671F">
      <w:r w:rsidRPr="00DD3216">
        <w:t>Il Fornitore</w:t>
      </w:r>
      <w:r w:rsidR="009950D1" w:rsidRPr="00DD3216">
        <w:t xml:space="preserve"> non potrà addurre, a giustificazione della inosservanza delle disposizioni del Capitolato, difetti, insufficienti potenzialità, stati d’uso o caratteristiche architettoniche, compreso lo stato di degrado di edifici o impianti.</w:t>
      </w:r>
      <w:r w:rsidR="00B02C46" w:rsidRPr="00DD3216">
        <w:t xml:space="preserve"> </w:t>
      </w:r>
    </w:p>
    <w:p w14:paraId="30C79CC5" w14:textId="22DA534F" w:rsidR="00A71FAE" w:rsidRPr="00DD3216" w:rsidRDefault="00A71FAE" w:rsidP="00BB671F">
      <w:r w:rsidRPr="00DD3216">
        <w:t xml:space="preserve">Il Fornitore riporta nel PTE (rif. par. 5.3) </w:t>
      </w:r>
      <w:r w:rsidR="00CF7F02" w:rsidRPr="00DD3216">
        <w:t xml:space="preserve">i parametri di comfort ambientale </w:t>
      </w:r>
      <w:r w:rsidRPr="00DD3216">
        <w:t>in formato tabellare come, a titolo esemplificativo, riportato nella Tabella</w:t>
      </w:r>
      <w:r w:rsidR="00A83F05" w:rsidRPr="00DD3216">
        <w:t xml:space="preserve"> </w:t>
      </w:r>
      <w:r w:rsidR="00276BC9" w:rsidRPr="00DD3216">
        <w:t>7</w:t>
      </w:r>
      <w:r w:rsidR="002A64EA" w:rsidRPr="00DD3216">
        <w:t xml:space="preserve"> (rif. par. 6.2.1.1)</w:t>
      </w:r>
      <w:r w:rsidRPr="00DD3216">
        <w:t>.</w:t>
      </w:r>
    </w:p>
    <w:p w14:paraId="231E8877" w14:textId="3C7F3311" w:rsidR="0021266C" w:rsidRPr="00DD3216" w:rsidRDefault="0021266C" w:rsidP="00BB671F">
      <w:r w:rsidRPr="00DD3216">
        <w:t xml:space="preserve">Le temperature ambiente </w:t>
      </w:r>
      <w:r w:rsidR="00A83F05" w:rsidRPr="00DD3216">
        <w:t xml:space="preserve">indicate </w:t>
      </w:r>
      <w:r w:rsidR="00CE6581" w:rsidRPr="00DD3216">
        <w:t xml:space="preserve">nella summenzionata tabella </w:t>
      </w:r>
      <w:r w:rsidRPr="00DD3216">
        <w:t>dovranno essere rispettate in tutti i luoghi di fornitura, indipendentemente dall’orientamento e dalle caratteristiche strutturali degli stessi.</w:t>
      </w:r>
    </w:p>
    <w:p w14:paraId="6566089B" w14:textId="77777777" w:rsidR="0021266C" w:rsidRPr="00DD3216" w:rsidRDefault="0021266C" w:rsidP="00BB671F">
      <w:r w:rsidRPr="00DD3216">
        <w:t>Si precisa che il dato attinente all’umidità relativa si riferisce ad ambienti serviti da impianti di Climatizzazione Estiva che consentano il controllo di tale grandezza fisica. Allo stesso modo, il numero di ricambi orari va inteso come di aria esterna immessa, qualora l’impianto sia realizzato in modo tale da consentirlo tecnicamente.</w:t>
      </w:r>
    </w:p>
    <w:p w14:paraId="3F5D1F1C" w14:textId="21090999" w:rsidR="0021266C" w:rsidRPr="00DD3216" w:rsidRDefault="0021266C" w:rsidP="00BB671F">
      <w:r w:rsidRPr="00DD3216">
        <w:t xml:space="preserve">Nel caso di rilevazione del mancato rispetto dei parametri di erogazione l’Amministrazione, al fine </w:t>
      </w:r>
      <w:r w:rsidR="002F2500" w:rsidRPr="00DD3216">
        <w:t xml:space="preserve">della verifica dei livelli di servizio e </w:t>
      </w:r>
      <w:r w:rsidRPr="00DD3216">
        <w:t xml:space="preserve">dell’applicazione della penale di cui al </w:t>
      </w:r>
      <w:r w:rsidR="00EF3422" w:rsidRPr="00DD3216">
        <w:t>paragrafo 9</w:t>
      </w:r>
      <w:r w:rsidRPr="00DD3216">
        <w:t>, convoca il Fornitore, il quale è tenuto a presentarsi tempestivamente per effettuare un’ulteriore misurazione in contraddittorio che assumerà valore ufficiale.</w:t>
      </w:r>
    </w:p>
    <w:p w14:paraId="727F47D1" w14:textId="6F98FE9E" w:rsidR="0021266C" w:rsidRPr="00DD3216" w:rsidRDefault="0021266C" w:rsidP="00BB671F">
      <w:r w:rsidRPr="00DD3216">
        <w:t xml:space="preserve">Nel caso in cui il Fornitore non si presenti l’Amministrazione procederà autonomamente alla misurazione che assumerà valore ufficiale. </w:t>
      </w:r>
    </w:p>
    <w:p w14:paraId="17F3042E" w14:textId="4AFE8ABF" w:rsidR="0021266C" w:rsidRPr="00DD3216" w:rsidRDefault="0021266C" w:rsidP="00BB671F">
      <w:r w:rsidRPr="00DD3216">
        <w:t xml:space="preserve">L’Amministrazione Contraente può altresì utilizzare le misure effettuate dal sistema di controllo per la verifica della temperatura ambiente per </w:t>
      </w:r>
      <w:r w:rsidR="00DB1321" w:rsidRPr="00DD3216">
        <w:t xml:space="preserve">la verifica dei livelli di servizio e </w:t>
      </w:r>
      <w:r w:rsidRPr="00DD3216">
        <w:t>l’</w:t>
      </w:r>
      <w:r w:rsidR="00DB1321" w:rsidRPr="00DD3216">
        <w:t xml:space="preserve">eventuale </w:t>
      </w:r>
      <w:r w:rsidRPr="00DD3216">
        <w:t xml:space="preserve">applicazione di penali nei casi previsti al </w:t>
      </w:r>
      <w:r w:rsidR="00EF3422" w:rsidRPr="00DD3216">
        <w:t>paragrafo 9</w:t>
      </w:r>
      <w:r w:rsidRPr="00DD3216">
        <w:t xml:space="preserve">. </w:t>
      </w:r>
    </w:p>
    <w:p w14:paraId="60F417E0" w14:textId="1496A464" w:rsidR="0021266C" w:rsidRPr="00DD3216" w:rsidRDefault="0021266C" w:rsidP="00BB671F">
      <w:r w:rsidRPr="00DD3216">
        <w:t xml:space="preserve">Gli obiettivi del presente paragrafo devono essere raggiunti nelle ore di comfort richieste per l’edificio, rappresentate in maniera esemplificativa nella </w:t>
      </w:r>
      <w:r w:rsidR="002A64EA" w:rsidRPr="00DD3216">
        <w:t xml:space="preserve">Tabella </w:t>
      </w:r>
      <w:r w:rsidR="00A83F05" w:rsidRPr="00DD3216">
        <w:t>7</w:t>
      </w:r>
      <w:r w:rsidR="002A64EA" w:rsidRPr="00DD3216">
        <w:t xml:space="preserve"> (rif. par. 6.2.1.1)</w:t>
      </w:r>
      <w:r w:rsidRPr="00DD3216">
        <w:t xml:space="preserve">. Al di fuori delle ore di comfort richieste il Servizio svolto dal Fornitore non è monitorato attraverso i parametri individuati dal presente paragrafo. </w:t>
      </w:r>
    </w:p>
    <w:p w14:paraId="122A03C6" w14:textId="3F5D55F5" w:rsidR="00D24276" w:rsidRPr="00DD3216" w:rsidRDefault="00D24276" w:rsidP="00BB671F">
      <w:r w:rsidRPr="00DD3216">
        <w:t>Le ore di comfort ed i parametri di erogazione sono indicati dall’Amministrazione per ogni stagione di raffrescamento e riportate nel PTE.</w:t>
      </w:r>
    </w:p>
    <w:p w14:paraId="39308BAA" w14:textId="07236B23" w:rsidR="0021266C" w:rsidRPr="00DD3216" w:rsidRDefault="0021266C" w:rsidP="00BB671F">
      <w:r w:rsidRPr="00DD3216">
        <w:lastRenderedPageBreak/>
        <w:t xml:space="preserve">Il mancato rispetto degli obiettivi, dei tempi, dei parametri, ecc. richiesti comporterà </w:t>
      </w:r>
      <w:r w:rsidR="00DB1321" w:rsidRPr="00DD3216">
        <w:t xml:space="preserve">effetti nella misura dei livelli di servizio e </w:t>
      </w:r>
      <w:r w:rsidRPr="00DD3216">
        <w:t xml:space="preserve">l’applicazione delle penali di cui al paragrafo </w:t>
      </w:r>
      <w:r w:rsidR="00D24276" w:rsidRPr="00DD3216">
        <w:t>9</w:t>
      </w:r>
      <w:r w:rsidRPr="00DD3216">
        <w:t>.</w:t>
      </w:r>
    </w:p>
    <w:p w14:paraId="3001C8CE" w14:textId="77777777" w:rsidR="0021266C" w:rsidRPr="00DD3216" w:rsidRDefault="0021266C" w:rsidP="00DB46D1">
      <w:pPr>
        <w:pStyle w:val="Max1111"/>
        <w:rPr>
          <w:color w:val="auto"/>
        </w:rPr>
      </w:pPr>
      <w:r w:rsidRPr="00DD3216">
        <w:rPr>
          <w:color w:val="auto"/>
        </w:rPr>
        <w:t>Variazione parametri di erogazione degli impianti di climatizzazione estiva</w:t>
      </w:r>
    </w:p>
    <w:p w14:paraId="7A36196C" w14:textId="3AAD91D5" w:rsidR="00FA7A22" w:rsidRPr="00DD3216" w:rsidRDefault="00FA7A22" w:rsidP="00BB671F">
      <w:r w:rsidRPr="00DD3216">
        <w:t>Si rimanda, per analogia, a quanto previsto al par. 6.2.1.1.1.</w:t>
      </w:r>
    </w:p>
    <w:p w14:paraId="280F23E8" w14:textId="785E4491" w:rsidR="00F01F0C" w:rsidRPr="00DD3216" w:rsidRDefault="00F01F0C" w:rsidP="00170C81">
      <w:pPr>
        <w:pStyle w:val="MAX111"/>
        <w:rPr>
          <w:color w:val="auto"/>
        </w:rPr>
      </w:pPr>
      <w:bookmarkStart w:id="285" w:name="_Toc224113026"/>
      <w:r w:rsidRPr="00DD3216">
        <w:rPr>
          <w:color w:val="auto"/>
        </w:rPr>
        <w:t xml:space="preserve">Gestione e Conduzione degli </w:t>
      </w:r>
      <w:r w:rsidR="00F73003" w:rsidRPr="00DD3216">
        <w:rPr>
          <w:color w:val="auto"/>
        </w:rPr>
        <w:t xml:space="preserve">Impianti </w:t>
      </w:r>
      <w:r w:rsidR="00FD0AEC" w:rsidRPr="00DD3216">
        <w:rPr>
          <w:color w:val="auto"/>
        </w:rPr>
        <w:t xml:space="preserve">di </w:t>
      </w:r>
      <w:r w:rsidR="00F73003" w:rsidRPr="00DD3216">
        <w:rPr>
          <w:color w:val="auto"/>
        </w:rPr>
        <w:t>Climatizzazione Estiva</w:t>
      </w:r>
      <w:bookmarkEnd w:id="285"/>
    </w:p>
    <w:p w14:paraId="4B35CDF2" w14:textId="38D3B02B" w:rsidR="00AE31DB" w:rsidRPr="00DD3216" w:rsidRDefault="00AE31DB" w:rsidP="00BB671F">
      <w:r w:rsidRPr="00DD3216">
        <w:t>L</w:t>
      </w:r>
      <w:r w:rsidR="00ED60B7" w:rsidRPr="00DD3216">
        <w:t>e</w:t>
      </w:r>
      <w:r w:rsidRPr="00DD3216">
        <w:t xml:space="preserve"> Gestione e conduzione</w:t>
      </w:r>
      <w:r w:rsidR="00ED60B7" w:rsidRPr="00DD3216">
        <w:t xml:space="preserve"> </w:t>
      </w:r>
      <w:r w:rsidRPr="00DD3216">
        <w:t xml:space="preserve">è prevista per interventi/attività, riferiti al/i sistema/i edificio-impianto su cui è stato attivato il </w:t>
      </w:r>
      <w:r w:rsidR="00043AD7" w:rsidRPr="00DD3216">
        <w:t xml:space="preserve">Servizio </w:t>
      </w:r>
      <w:r w:rsidRPr="00DD3216">
        <w:t xml:space="preserve">Tecnologico per gli </w:t>
      </w:r>
      <w:r w:rsidR="00F73003" w:rsidRPr="00DD3216">
        <w:t xml:space="preserve">Impianti </w:t>
      </w:r>
      <w:r w:rsidRPr="00DD3216">
        <w:t>di Climatizzazione Estiva</w:t>
      </w:r>
      <w:r w:rsidR="00FA7A22" w:rsidRPr="00DD3216">
        <w:t xml:space="preserve"> </w:t>
      </w:r>
      <w:r w:rsidR="001A3ABF" w:rsidRPr="00DD3216">
        <w:t>“</w:t>
      </w:r>
      <w:r w:rsidR="00FA7A22" w:rsidRPr="00DD3216">
        <w:t>C.1</w:t>
      </w:r>
      <w:r w:rsidR="001A3ABF" w:rsidRPr="00DD3216">
        <w:t>”</w:t>
      </w:r>
      <w:r w:rsidRPr="00DD3216">
        <w:t>.</w:t>
      </w:r>
    </w:p>
    <w:p w14:paraId="60DC8472" w14:textId="5B39A94D" w:rsidR="00B10D92" w:rsidRPr="00DD3216" w:rsidRDefault="00602739" w:rsidP="00BB671F">
      <w:r w:rsidRPr="00DD3216">
        <w:t>S</w:t>
      </w:r>
      <w:r w:rsidR="005D3A79" w:rsidRPr="00DD3216">
        <w:t>i rimanda</w:t>
      </w:r>
      <w:r w:rsidR="005309E7" w:rsidRPr="00DD3216">
        <w:t>,</w:t>
      </w:r>
      <w:r w:rsidR="005D3A79" w:rsidRPr="00DD3216">
        <w:t xml:space="preserve"> </w:t>
      </w:r>
      <w:r w:rsidR="005309E7" w:rsidRPr="00DD3216">
        <w:t>per</w:t>
      </w:r>
      <w:r w:rsidR="005D3A79" w:rsidRPr="00DD3216">
        <w:t xml:space="preserve"> analogia</w:t>
      </w:r>
      <w:r w:rsidR="005309E7" w:rsidRPr="00DD3216">
        <w:t>,</w:t>
      </w:r>
      <w:r w:rsidR="005D3A79" w:rsidRPr="00DD3216">
        <w:t xml:space="preserve"> a quanto previsto al </w:t>
      </w:r>
      <w:r w:rsidR="0049084A" w:rsidRPr="00DD3216">
        <w:t>par 6.2.</w:t>
      </w:r>
      <w:r w:rsidR="00033C11" w:rsidRPr="00DD3216">
        <w:t>5</w:t>
      </w:r>
      <w:r w:rsidR="0049084A" w:rsidRPr="00DD3216">
        <w:t xml:space="preserve">, al </w:t>
      </w:r>
      <w:r w:rsidR="005D3A79" w:rsidRPr="00DD3216">
        <w:t xml:space="preserve">par. </w:t>
      </w:r>
      <w:r w:rsidR="00F46FDF" w:rsidRPr="00DD3216">
        <w:t>6.2.</w:t>
      </w:r>
      <w:r w:rsidR="00033C11" w:rsidRPr="00DD3216">
        <w:t>5</w:t>
      </w:r>
      <w:r w:rsidR="00F46FDF" w:rsidRPr="00DD3216">
        <w:t>.1 Gestione e conduzione degli impianti di Climatizzazione Estiv</w:t>
      </w:r>
      <w:r w:rsidR="005309E7" w:rsidRPr="00DD3216">
        <w:t xml:space="preserve">a e relativo sottoparagrafo </w:t>
      </w:r>
      <w:r w:rsidR="00067B3E" w:rsidRPr="00DD3216">
        <w:t>6.2.</w:t>
      </w:r>
      <w:r w:rsidR="00033C11" w:rsidRPr="00DD3216">
        <w:t>5</w:t>
      </w:r>
      <w:r w:rsidR="00067B3E" w:rsidRPr="00DD3216">
        <w:t>.1.1 Terzo responsabile Impianti di Climatizzazione Estiva</w:t>
      </w:r>
      <w:r w:rsidR="00F46FDF" w:rsidRPr="00DD3216">
        <w:t>.</w:t>
      </w:r>
      <w:r w:rsidR="005309E7" w:rsidRPr="00DD3216">
        <w:t xml:space="preserve"> </w:t>
      </w:r>
    </w:p>
    <w:p w14:paraId="7A268A47" w14:textId="348F5099" w:rsidR="00B10D92" w:rsidRPr="00DD3216" w:rsidRDefault="00B10D92" w:rsidP="00170C81">
      <w:pPr>
        <w:pStyle w:val="MAX111"/>
        <w:rPr>
          <w:color w:val="auto"/>
        </w:rPr>
      </w:pPr>
      <w:bookmarkStart w:id="286" w:name="_Toc224113027"/>
      <w:r w:rsidRPr="00DD3216">
        <w:rPr>
          <w:color w:val="auto"/>
        </w:rPr>
        <w:t xml:space="preserve">Manutenzione Ordinaria degli impianti </w:t>
      </w:r>
      <w:r w:rsidR="00FD0AEC" w:rsidRPr="00DD3216">
        <w:rPr>
          <w:color w:val="auto"/>
        </w:rPr>
        <w:t>di Climatizzazione Estiva</w:t>
      </w:r>
      <w:bookmarkEnd w:id="286"/>
    </w:p>
    <w:p w14:paraId="3A8FF287" w14:textId="3F36B4E6" w:rsidR="00AE31DB" w:rsidRPr="00DD3216" w:rsidRDefault="00AE31DB" w:rsidP="00BB671F">
      <w:r w:rsidRPr="00DD3216">
        <w:t xml:space="preserve">La Manutenzione </w:t>
      </w:r>
      <w:r w:rsidR="007A5A69" w:rsidRPr="00DD3216">
        <w:t>O</w:t>
      </w:r>
      <w:r w:rsidRPr="00DD3216">
        <w:t xml:space="preserve">rdinaria è prevista per interventi/attività, riferiti al/i sistema/i edificio-impianto su cui è stato attivato il </w:t>
      </w:r>
      <w:r w:rsidR="00181690" w:rsidRPr="00DD3216">
        <w:t xml:space="preserve">Servizio </w:t>
      </w:r>
      <w:r w:rsidRPr="00DD3216">
        <w:t>Tecnologico per gli impianti di Climatizzazione Estiva</w:t>
      </w:r>
      <w:r w:rsidR="00AE047A" w:rsidRPr="00DD3216">
        <w:t xml:space="preserve"> </w:t>
      </w:r>
      <w:r w:rsidR="001A3ABF" w:rsidRPr="00DD3216">
        <w:t>“</w:t>
      </w:r>
      <w:r w:rsidR="00AE047A" w:rsidRPr="00DD3216">
        <w:t>C.1</w:t>
      </w:r>
      <w:r w:rsidR="001A3ABF" w:rsidRPr="00DD3216">
        <w:t>”</w:t>
      </w:r>
      <w:r w:rsidRPr="00DD3216">
        <w:t>.</w:t>
      </w:r>
    </w:p>
    <w:p w14:paraId="24623B15" w14:textId="6B8384F7" w:rsidR="00641F9A" w:rsidRPr="00DD3216" w:rsidRDefault="00FD0AEC" w:rsidP="00BB671F">
      <w:r w:rsidRPr="00DD3216">
        <w:t>Si rimanda</w:t>
      </w:r>
      <w:r w:rsidR="00AE047A" w:rsidRPr="00DD3216">
        <w:t>,</w:t>
      </w:r>
      <w:r w:rsidRPr="00DD3216">
        <w:t xml:space="preserve"> </w:t>
      </w:r>
      <w:r w:rsidR="00AE047A" w:rsidRPr="00DD3216">
        <w:t xml:space="preserve">per analogia, </w:t>
      </w:r>
      <w:r w:rsidRPr="00DD3216">
        <w:t xml:space="preserve">a quanto previsto al par. </w:t>
      </w:r>
      <w:r w:rsidR="00EC3B90" w:rsidRPr="00DD3216">
        <w:t>6.2.</w:t>
      </w:r>
      <w:r w:rsidR="00F439AD" w:rsidRPr="00DD3216">
        <w:t>6</w:t>
      </w:r>
      <w:r w:rsidR="00EC3B90" w:rsidRPr="00DD3216">
        <w:t xml:space="preserve"> Manutenzione ordinaria impianti relativi al Servizio Energetico Elettrico per quanto applicabile e al </w:t>
      </w:r>
      <w:r w:rsidR="007B2623" w:rsidRPr="00DD3216">
        <w:t>6.2.</w:t>
      </w:r>
      <w:r w:rsidR="00F439AD" w:rsidRPr="00DD3216">
        <w:t>6</w:t>
      </w:r>
      <w:r w:rsidR="007B2623" w:rsidRPr="00DD3216">
        <w:t>.1 Manutenzione ordinaria degli impianti di Climatizzazione Estiva</w:t>
      </w:r>
      <w:r w:rsidR="00AE31DB" w:rsidRPr="00DD3216">
        <w:t>.</w:t>
      </w:r>
    </w:p>
    <w:p w14:paraId="4862B7F6" w14:textId="57CC3EEA" w:rsidR="004120FB" w:rsidRPr="00DD3216" w:rsidRDefault="004120FB" w:rsidP="00170C81">
      <w:pPr>
        <w:pStyle w:val="MAX111"/>
        <w:rPr>
          <w:color w:val="auto"/>
        </w:rPr>
      </w:pPr>
      <w:bookmarkStart w:id="287" w:name="_Toc224113028"/>
      <w:r w:rsidRPr="00DD3216">
        <w:rPr>
          <w:color w:val="auto"/>
        </w:rPr>
        <w:t>Manutenzione Straordinaria impianti</w:t>
      </w:r>
      <w:r w:rsidR="00FD0AEC" w:rsidRPr="00DD3216">
        <w:rPr>
          <w:color w:val="auto"/>
        </w:rPr>
        <w:t xml:space="preserve"> di Climatizzazione Estiva</w:t>
      </w:r>
      <w:bookmarkEnd w:id="287"/>
    </w:p>
    <w:p w14:paraId="7E3E8C22" w14:textId="24FCB4C4" w:rsidR="00C61E26" w:rsidRPr="00DD3216" w:rsidRDefault="00C61E26" w:rsidP="00BB671F">
      <w:r w:rsidRPr="00DD3216">
        <w:t xml:space="preserve">La Manutenzione Straordinaria è prevista per interventi/attività, riferiti al/i sistema/i edificio-impianto su cui è stato attivato il </w:t>
      </w:r>
      <w:r w:rsidR="00E838D3" w:rsidRPr="00DD3216">
        <w:t xml:space="preserve">Servizio </w:t>
      </w:r>
      <w:r w:rsidRPr="00DD3216">
        <w:t>Tecnologico per gli impianti di Climatizzazione Estiva</w:t>
      </w:r>
      <w:r w:rsidR="00E838D3" w:rsidRPr="00DD3216">
        <w:t xml:space="preserve"> </w:t>
      </w:r>
      <w:r w:rsidR="001A3ABF" w:rsidRPr="00DD3216">
        <w:t>“</w:t>
      </w:r>
      <w:r w:rsidR="00E838D3" w:rsidRPr="00DD3216">
        <w:t>C.1</w:t>
      </w:r>
      <w:r w:rsidR="001A3ABF" w:rsidRPr="00DD3216">
        <w:t>”</w:t>
      </w:r>
      <w:r w:rsidR="00AE31DB" w:rsidRPr="00DD3216">
        <w:t>.</w:t>
      </w:r>
    </w:p>
    <w:p w14:paraId="191292C0" w14:textId="5ED5366B" w:rsidR="001E09DD" w:rsidRPr="00DD3216" w:rsidRDefault="001E09DD" w:rsidP="00BB671F">
      <w:pPr>
        <w:rPr>
          <w:b/>
          <w:bCs/>
        </w:rPr>
      </w:pPr>
      <w:r w:rsidRPr="00DD3216">
        <w:t xml:space="preserve">Si applica quanto riportato </w:t>
      </w:r>
      <w:r w:rsidR="006408C4" w:rsidRPr="00DD3216">
        <w:t>ai</w:t>
      </w:r>
      <w:r w:rsidRPr="00DD3216" w:rsidDel="006408C4">
        <w:t xml:space="preserve"> </w:t>
      </w:r>
      <w:r w:rsidR="006408C4" w:rsidRPr="00DD3216">
        <w:t xml:space="preserve">paragrafi </w:t>
      </w:r>
      <w:r w:rsidRPr="00DD3216">
        <w:t>6.</w:t>
      </w:r>
      <w:r w:rsidR="002D75F0" w:rsidRPr="00DD3216">
        <w:t>2</w:t>
      </w:r>
      <w:r w:rsidRPr="00DD3216">
        <w:t>.</w:t>
      </w:r>
      <w:r w:rsidR="00F439AD" w:rsidRPr="00DD3216">
        <w:t>7</w:t>
      </w:r>
      <w:r w:rsidRPr="00DD3216">
        <w:t xml:space="preserve"> </w:t>
      </w:r>
      <w:r w:rsidR="006408C4" w:rsidRPr="00DD3216">
        <w:t xml:space="preserve">e 6.1.6 </w:t>
      </w:r>
      <w:r w:rsidRPr="00DD3216">
        <w:t xml:space="preserve">e relativi sottoparagrafi </w:t>
      </w:r>
      <w:r w:rsidR="003A0EC3" w:rsidRPr="00DD3216">
        <w:t xml:space="preserve">con riferimento e </w:t>
      </w:r>
      <w:r w:rsidR="00E838D3" w:rsidRPr="00DD3216">
        <w:t xml:space="preserve">per quanto applicabile al </w:t>
      </w:r>
      <w:r w:rsidRPr="00DD3216">
        <w:t xml:space="preserve">suddetto </w:t>
      </w:r>
      <w:r w:rsidR="003A0EC3" w:rsidRPr="00DD3216">
        <w:t xml:space="preserve">Servizio </w:t>
      </w:r>
      <w:r w:rsidR="00E838D3" w:rsidRPr="00DD3216">
        <w:t xml:space="preserve">Tecnologico per gli impianti di Climatizzazione Estiva </w:t>
      </w:r>
      <w:r w:rsidRPr="00DD3216">
        <w:t>“C.1”.</w:t>
      </w:r>
    </w:p>
    <w:p w14:paraId="23D81F90" w14:textId="287CCB08" w:rsidR="00AA6CBC" w:rsidRPr="00DD3216" w:rsidRDefault="000A2D7F" w:rsidP="00170C81">
      <w:pPr>
        <w:pStyle w:val="MAX111"/>
        <w:rPr>
          <w:color w:val="auto"/>
        </w:rPr>
      </w:pPr>
      <w:bookmarkStart w:id="288" w:name="_Toc224113029"/>
      <w:r w:rsidRPr="00DD3216">
        <w:rPr>
          <w:color w:val="auto"/>
        </w:rPr>
        <w:t xml:space="preserve">Presidio </w:t>
      </w:r>
      <w:r w:rsidR="0073028A" w:rsidRPr="00DD3216">
        <w:rPr>
          <w:color w:val="auto"/>
        </w:rPr>
        <w:t>manutentivo extra-canone</w:t>
      </w:r>
      <w:r w:rsidR="00DC6F5C" w:rsidRPr="00DD3216">
        <w:rPr>
          <w:color w:val="auto"/>
        </w:rPr>
        <w:t xml:space="preserve"> </w:t>
      </w:r>
      <w:r w:rsidR="00017107" w:rsidRPr="00DD3216">
        <w:rPr>
          <w:color w:val="auto"/>
        </w:rPr>
        <w:t>impianti di Climatizzazione Estiva</w:t>
      </w:r>
      <w:bookmarkEnd w:id="288"/>
    </w:p>
    <w:p w14:paraId="7CCF05DB" w14:textId="3664DF4A" w:rsidR="00F6387B" w:rsidRPr="00DD3216" w:rsidRDefault="00F6387B" w:rsidP="00BB671F">
      <w:r w:rsidRPr="00DD3216">
        <w:t>Si rimanda</w:t>
      </w:r>
      <w:r w:rsidR="008175BF" w:rsidRPr="00DD3216">
        <w:t>,</w:t>
      </w:r>
      <w:r w:rsidRPr="00DD3216">
        <w:t xml:space="preserve"> </w:t>
      </w:r>
      <w:r w:rsidR="008175BF" w:rsidRPr="00DD3216">
        <w:t>per</w:t>
      </w:r>
      <w:r w:rsidRPr="00DD3216">
        <w:t xml:space="preserve"> analogia</w:t>
      </w:r>
      <w:r w:rsidR="008175BF" w:rsidRPr="00DD3216">
        <w:t>,</w:t>
      </w:r>
      <w:r w:rsidRPr="00DD3216">
        <w:t xml:space="preserve"> a quanto previsto al par. 6.2.</w:t>
      </w:r>
      <w:r w:rsidR="00B17B29" w:rsidRPr="00DD3216">
        <w:t>9</w:t>
      </w:r>
      <w:r w:rsidRPr="00DD3216">
        <w:t xml:space="preserve"> Presidio </w:t>
      </w:r>
      <w:r w:rsidR="00B17B29" w:rsidRPr="00DD3216">
        <w:t>manutentivo</w:t>
      </w:r>
      <w:r w:rsidRPr="00DD3216">
        <w:t xml:space="preserve"> extra-canone per il Servizio Energetico Elettrico “B”</w:t>
      </w:r>
      <w:r w:rsidR="008175BF" w:rsidRPr="00DD3216">
        <w:t>.</w:t>
      </w:r>
    </w:p>
    <w:p w14:paraId="2A465A24" w14:textId="31B35621" w:rsidR="000A2D7F" w:rsidRPr="00DD3216" w:rsidRDefault="000A2D7F" w:rsidP="00170C81">
      <w:pPr>
        <w:pStyle w:val="MAX111"/>
        <w:rPr>
          <w:color w:val="auto"/>
        </w:rPr>
      </w:pPr>
      <w:bookmarkStart w:id="289" w:name="_Toc224113030"/>
      <w:r w:rsidRPr="00DD3216">
        <w:rPr>
          <w:color w:val="auto"/>
        </w:rPr>
        <w:t>Reperibilità e Pronto Intervento</w:t>
      </w:r>
      <w:bookmarkEnd w:id="289"/>
    </w:p>
    <w:p w14:paraId="3A5C3AD6" w14:textId="670D1110" w:rsidR="00950B52" w:rsidRPr="00DD3216" w:rsidRDefault="00DC6F5C" w:rsidP="00BB671F">
      <w:r w:rsidRPr="00DD3216">
        <w:t>Si rimanda</w:t>
      </w:r>
      <w:r w:rsidR="00D03B23" w:rsidRPr="00DD3216">
        <w:t>,</w:t>
      </w:r>
      <w:r w:rsidRPr="00DD3216">
        <w:t xml:space="preserve"> </w:t>
      </w:r>
      <w:r w:rsidR="00D03B23" w:rsidRPr="00DD3216">
        <w:t>per</w:t>
      </w:r>
      <w:r w:rsidRPr="00DD3216">
        <w:t xml:space="preserve"> analogia</w:t>
      </w:r>
      <w:r w:rsidR="00D03B23" w:rsidRPr="00DD3216">
        <w:t>,</w:t>
      </w:r>
      <w:r w:rsidRPr="00DD3216">
        <w:t xml:space="preserve"> a quanto previsto al par. 6.</w:t>
      </w:r>
      <w:r w:rsidR="006408C4" w:rsidRPr="00DD3216">
        <w:t>2</w:t>
      </w:r>
      <w:r w:rsidRPr="00DD3216">
        <w:t>.</w:t>
      </w:r>
      <w:r w:rsidR="006408C4" w:rsidRPr="00DD3216">
        <w:t xml:space="preserve">10 </w:t>
      </w:r>
      <w:r w:rsidRPr="00DD3216">
        <w:t>Reperibilità e Pronto Intervento</w:t>
      </w:r>
      <w:r w:rsidR="00A66AD6" w:rsidRPr="00DD3216">
        <w:t>.</w:t>
      </w:r>
    </w:p>
    <w:p w14:paraId="103FC8AE" w14:textId="77777777" w:rsidR="0023777A" w:rsidRPr="00DD3216" w:rsidRDefault="0023777A" w:rsidP="00BB671F"/>
    <w:p w14:paraId="3A5C3AD7" w14:textId="73921093" w:rsidR="00950B52" w:rsidRPr="00DD3216" w:rsidRDefault="00950B52" w:rsidP="008C447B">
      <w:pPr>
        <w:pStyle w:val="Max11"/>
      </w:pPr>
      <w:bookmarkStart w:id="290" w:name="_Toc325013581"/>
      <w:bookmarkStart w:id="291" w:name="_Toc224113031"/>
      <w:r w:rsidRPr="00DD3216">
        <w:t xml:space="preserve">SERVIZIO TECNOLOGICO IMPIANTI ELETTRICI </w:t>
      </w:r>
      <w:r w:rsidR="00573B2D" w:rsidRPr="00DD3216">
        <w:t>E SPECIALI</w:t>
      </w:r>
      <w:r w:rsidR="00FE1414" w:rsidRPr="00DD3216">
        <w:t xml:space="preserve"> </w:t>
      </w:r>
      <w:r w:rsidRPr="00DD3216">
        <w:t>“</w:t>
      </w:r>
      <w:r w:rsidR="00163879" w:rsidRPr="00DD3216">
        <w:t>C.2</w:t>
      </w:r>
      <w:r w:rsidRPr="00DD3216">
        <w:t>”</w:t>
      </w:r>
      <w:bookmarkEnd w:id="290"/>
      <w:bookmarkEnd w:id="291"/>
    </w:p>
    <w:p w14:paraId="3A5C3AD8" w14:textId="7B547C15" w:rsidR="00674B0E" w:rsidRPr="00DD3216" w:rsidRDefault="00674B0E" w:rsidP="00BB671F">
      <w:r w:rsidRPr="00DD3216">
        <w:t xml:space="preserve">Il Servizio Tecnologico per gli </w:t>
      </w:r>
      <w:r w:rsidR="00A45429" w:rsidRPr="00DD3216">
        <w:t xml:space="preserve">Impianti Elettrici </w:t>
      </w:r>
      <w:r w:rsidR="0016713D" w:rsidRPr="00DD3216">
        <w:t xml:space="preserve">e </w:t>
      </w:r>
      <w:r w:rsidR="00A45429" w:rsidRPr="00DD3216">
        <w:t xml:space="preserve">Speciali </w:t>
      </w:r>
      <w:r w:rsidRPr="00DD3216">
        <w:t>“</w:t>
      </w:r>
      <w:r w:rsidR="002F658D" w:rsidRPr="00DD3216">
        <w:t>C.2</w:t>
      </w:r>
      <w:r w:rsidRPr="00DD3216">
        <w:t xml:space="preserve">” </w:t>
      </w:r>
      <w:r w:rsidR="00747B29" w:rsidRPr="00DD3216">
        <w:t xml:space="preserve">ha per oggetto la gestione, conduzione e manutenzione </w:t>
      </w:r>
      <w:r w:rsidR="006C31C9" w:rsidRPr="00DD3216">
        <w:t xml:space="preserve">ordinaria e straordinaria </w:t>
      </w:r>
      <w:r w:rsidR="00747B29" w:rsidRPr="00DD3216">
        <w:t xml:space="preserve">degli </w:t>
      </w:r>
      <w:r w:rsidRPr="00DD3216">
        <w:t xml:space="preserve">impianti </w:t>
      </w:r>
      <w:r w:rsidR="00361C77" w:rsidRPr="00DD3216">
        <w:t>elettrici</w:t>
      </w:r>
      <w:r w:rsidRPr="00DD3216">
        <w:t xml:space="preserve"> </w:t>
      </w:r>
      <w:r w:rsidR="00B64234" w:rsidRPr="00DD3216">
        <w:t xml:space="preserve">e speciali </w:t>
      </w:r>
      <w:r w:rsidRPr="00DD3216">
        <w:t>a servizio degli immobili</w:t>
      </w:r>
      <w:r w:rsidR="007C1389" w:rsidRPr="00DD3216">
        <w:t>.</w:t>
      </w:r>
    </w:p>
    <w:p w14:paraId="3A5C3AD9" w14:textId="6A99013F" w:rsidR="003A6AB4" w:rsidRPr="00DD3216" w:rsidRDefault="003A6AB4" w:rsidP="00BB671F">
      <w:r w:rsidRPr="00DD3216">
        <w:t>Nello svolgimento di tale attività il Fornitore deve attenersi a quanto previsto</w:t>
      </w:r>
      <w:r w:rsidR="00413744" w:rsidRPr="00DD3216">
        <w:t xml:space="preserve"> dalla Norma CEI 11-27 (“Lavori su impianti elettrici”) e la Norma EN 50110 (11-48 e 11-49 “Esercizio degli impianti elettrici”) e</w:t>
      </w:r>
      <w:r w:rsidRPr="00DD3216">
        <w:t xml:space="preserve"> dalla</w:t>
      </w:r>
      <w:r w:rsidRPr="00DD3216">
        <w:rPr>
          <w:bCs/>
          <w:iCs/>
          <w:lang w:eastAsia="x-none"/>
        </w:rPr>
        <w:t xml:space="preserve"> normativa tempo per tempo vigente</w:t>
      </w:r>
      <w:r w:rsidRPr="00DD3216">
        <w:t xml:space="preserve">; è inoltre compito del Fornitore verificare e rispettare le eventuali norme regolamentari di emanazione locale inerenti </w:t>
      </w:r>
      <w:r w:rsidR="00D1572A" w:rsidRPr="00DD3216">
        <w:t>al</w:t>
      </w:r>
      <w:r w:rsidRPr="00DD3216">
        <w:t>la materia.</w:t>
      </w:r>
    </w:p>
    <w:p w14:paraId="467E3708" w14:textId="17CFBEB4" w:rsidR="006D52AF" w:rsidRPr="00DD3216" w:rsidRDefault="006D52AF" w:rsidP="00BB671F">
      <w:r w:rsidRPr="00DD3216">
        <w:lastRenderedPageBreak/>
        <w:t>Il Fornitore deve garantire le prescrizioni minime di comfort ambientale in termini di illuminazione richieste dall’Amministrazione in base alla normativa vigente ed entro i limiti di prestazione per cui è stato progettato l’impianto, negli orari e nei modi stabiliti dalle normative tempo per tempo vigenti e dai regolamenti regionali.</w:t>
      </w:r>
    </w:p>
    <w:p w14:paraId="503698EF" w14:textId="39811651" w:rsidR="006D52AF" w:rsidRPr="00DD3216" w:rsidRDefault="006D52AF" w:rsidP="00BB671F">
      <w:r w:rsidRPr="00DD3216">
        <w:t xml:space="preserve">Il Servizio deve essere espletato con riferimento a tutti gli insiemi impiantistici e relativi componenti (sistemi di </w:t>
      </w:r>
      <w:r w:rsidR="00A45429" w:rsidRPr="00DD3216">
        <w:t>trasformazione</w:t>
      </w:r>
      <w:r w:rsidRPr="00DD3216">
        <w:t>, distribuzione, emissione e regolazione) e sottocomponenti elencati, a titolo esemplificativo e non esaustivo, nell’Appendice 1 al Capitolato Tecnico.</w:t>
      </w:r>
    </w:p>
    <w:p w14:paraId="3A5C3ADC" w14:textId="732939B2" w:rsidR="00424025" w:rsidRPr="00DD3216" w:rsidRDefault="00424025" w:rsidP="00BB671F">
      <w:r w:rsidRPr="00DD3216">
        <w:t xml:space="preserve">Il Servizio </w:t>
      </w:r>
      <w:r w:rsidR="00ED17B6" w:rsidRPr="00DD3216">
        <w:t xml:space="preserve">Tecnologico per gli </w:t>
      </w:r>
      <w:r w:rsidR="00A45429" w:rsidRPr="00DD3216">
        <w:t xml:space="preserve">Impianti Elettrici </w:t>
      </w:r>
      <w:r w:rsidR="0016713D" w:rsidRPr="00DD3216">
        <w:t xml:space="preserve">e </w:t>
      </w:r>
      <w:r w:rsidR="00A45429" w:rsidRPr="00DD3216">
        <w:t xml:space="preserve">Speciali </w:t>
      </w:r>
      <w:r w:rsidR="00ED17B6" w:rsidRPr="00DD3216">
        <w:t xml:space="preserve">“C.2” </w:t>
      </w:r>
      <w:r w:rsidRPr="00DD3216">
        <w:t>prevede che il Fornitore, attenendosi a quanto previsto dalla normativa vigente in materia, esegua le seguenti attività</w:t>
      </w:r>
      <w:r w:rsidR="00445E53" w:rsidRPr="00DD3216">
        <w:t xml:space="preserve"> </w:t>
      </w:r>
      <w:r w:rsidR="00445E53" w:rsidRPr="00DD3216">
        <w:rPr>
          <w:bCs/>
          <w:u w:val="single"/>
        </w:rPr>
        <w:t>comprese nel canone</w:t>
      </w:r>
      <w:r w:rsidR="00ED17B6" w:rsidRPr="00DD3216">
        <w:rPr>
          <w:b/>
        </w:rPr>
        <w:t xml:space="preserve"> </w:t>
      </w:r>
      <w:r w:rsidR="00ED17B6" w:rsidRPr="00DD3216">
        <w:t xml:space="preserve">(rif. par. </w:t>
      </w:r>
      <w:r w:rsidR="00D1059D" w:rsidRPr="00DD3216">
        <w:t>8</w:t>
      </w:r>
      <w:r w:rsidR="00ED17B6" w:rsidRPr="00DD3216">
        <w:t>.3.2)</w:t>
      </w:r>
      <w:r w:rsidRPr="00DD3216">
        <w:t>:</w:t>
      </w:r>
    </w:p>
    <w:p w14:paraId="3A5C3ADD" w14:textId="3CC35CB5" w:rsidR="00424025" w:rsidRPr="00DD3216" w:rsidRDefault="00424025" w:rsidP="00B10DF8">
      <w:pPr>
        <w:pStyle w:val="Max"/>
      </w:pPr>
      <w:r w:rsidRPr="00DD3216">
        <w:t xml:space="preserve">Gestione e Conduzione degli </w:t>
      </w:r>
      <w:r w:rsidR="006D4232" w:rsidRPr="00DD3216">
        <w:t xml:space="preserve">Impianti Elettrici </w:t>
      </w:r>
      <w:r w:rsidR="00B64234" w:rsidRPr="00DD3216">
        <w:t xml:space="preserve">e </w:t>
      </w:r>
      <w:r w:rsidR="006D4232" w:rsidRPr="00DD3216">
        <w:t xml:space="preserve">Speciali </w:t>
      </w:r>
      <w:r w:rsidRPr="00DD3216">
        <w:t xml:space="preserve">(rif. par.  </w:t>
      </w:r>
      <w:r w:rsidR="00D1059D" w:rsidRPr="00DD3216">
        <w:t>7.2.1</w:t>
      </w:r>
      <w:r w:rsidRPr="00DD3216">
        <w:t>);</w:t>
      </w:r>
    </w:p>
    <w:p w14:paraId="6B6975AC" w14:textId="2DC861EC" w:rsidR="00DE6992" w:rsidRPr="00DD3216" w:rsidRDefault="00DE6992" w:rsidP="00B10DF8">
      <w:pPr>
        <w:pStyle w:val="Max"/>
      </w:pPr>
      <w:r w:rsidRPr="00DD3216">
        <w:t xml:space="preserve">Assunzione del ruolo di Responsabile per gli </w:t>
      </w:r>
      <w:r w:rsidR="00A45429" w:rsidRPr="00DD3216">
        <w:t xml:space="preserve">Impianti </w:t>
      </w:r>
      <w:r w:rsidR="0016713D" w:rsidRPr="00DD3216">
        <w:t xml:space="preserve">elettrici </w:t>
      </w:r>
      <w:r w:rsidRPr="00DD3216">
        <w:t>(rif. par.  6.2.</w:t>
      </w:r>
      <w:r w:rsidR="00886CE1" w:rsidRPr="00DD3216">
        <w:t>5</w:t>
      </w:r>
      <w:r w:rsidRPr="00DD3216">
        <w:t>.2.1);</w:t>
      </w:r>
    </w:p>
    <w:p w14:paraId="3A5C3ADE" w14:textId="641B4493" w:rsidR="00424025" w:rsidRPr="00DD3216" w:rsidRDefault="00424025" w:rsidP="00B10DF8">
      <w:pPr>
        <w:pStyle w:val="Max"/>
      </w:pPr>
      <w:r w:rsidRPr="00DD3216">
        <w:t xml:space="preserve">Manutenzione ordinaria degli </w:t>
      </w:r>
      <w:r w:rsidR="006D4232" w:rsidRPr="00DD3216">
        <w:t xml:space="preserve">Impianti Elettrici </w:t>
      </w:r>
      <w:r w:rsidR="00B64234" w:rsidRPr="00DD3216">
        <w:t xml:space="preserve">e </w:t>
      </w:r>
      <w:r w:rsidR="006D4232" w:rsidRPr="00DD3216">
        <w:t xml:space="preserve">Speciali </w:t>
      </w:r>
      <w:r w:rsidRPr="00DD3216">
        <w:t xml:space="preserve">(rif. par.  </w:t>
      </w:r>
      <w:r w:rsidR="00886CE1" w:rsidRPr="00DD3216">
        <w:t>7.2.2</w:t>
      </w:r>
      <w:r w:rsidRPr="00DD3216">
        <w:t>);</w:t>
      </w:r>
    </w:p>
    <w:p w14:paraId="3A5C3ADF" w14:textId="1C062EB7" w:rsidR="00424025" w:rsidRPr="00DD3216" w:rsidRDefault="00424025" w:rsidP="00B10DF8">
      <w:pPr>
        <w:pStyle w:val="Max"/>
      </w:pPr>
      <w:r w:rsidRPr="00DD3216">
        <w:t xml:space="preserve">Manutenzione straordinaria degli </w:t>
      </w:r>
      <w:r w:rsidR="006D4232" w:rsidRPr="00DD3216">
        <w:t xml:space="preserve">Impianti Elettrici </w:t>
      </w:r>
      <w:r w:rsidR="00B64234" w:rsidRPr="00DD3216">
        <w:t xml:space="preserve">e </w:t>
      </w:r>
      <w:r w:rsidR="006D4232" w:rsidRPr="00DD3216">
        <w:t xml:space="preserve">Speciali </w:t>
      </w:r>
      <w:r w:rsidRPr="00DD3216">
        <w:t xml:space="preserve">(secondo le modalità e nei limiti previsti al paragrafo </w:t>
      </w:r>
      <w:r w:rsidR="00886CE1" w:rsidRPr="00DD3216">
        <w:t>7.2.3</w:t>
      </w:r>
      <w:r w:rsidRPr="00DD3216">
        <w:t>);</w:t>
      </w:r>
    </w:p>
    <w:p w14:paraId="3A5C3AE0" w14:textId="4FEFAC85" w:rsidR="00424025" w:rsidRPr="00DD3216" w:rsidRDefault="00424025" w:rsidP="00B10DF8">
      <w:pPr>
        <w:pStyle w:val="Max"/>
      </w:pPr>
      <w:r w:rsidRPr="00DD3216">
        <w:t xml:space="preserve">Reperibilità e Pronto Intervento (rif. par. </w:t>
      </w:r>
      <w:r w:rsidR="00886CE1" w:rsidRPr="00DD3216">
        <w:t>7.2.5</w:t>
      </w:r>
      <w:r w:rsidRPr="00DD3216">
        <w:t>);</w:t>
      </w:r>
    </w:p>
    <w:p w14:paraId="3A5C3AE1" w14:textId="4820F4A6" w:rsidR="00424025" w:rsidRPr="00DD3216" w:rsidRDefault="00424025" w:rsidP="00B10DF8">
      <w:pPr>
        <w:pStyle w:val="Max"/>
      </w:pPr>
      <w:r w:rsidRPr="00DD3216">
        <w:t xml:space="preserve">Energy Management (rif. par. </w:t>
      </w:r>
      <w:r w:rsidR="00112206" w:rsidRPr="00DD3216">
        <w:t>6.4</w:t>
      </w:r>
      <w:r w:rsidRPr="00DD3216">
        <w:t>);</w:t>
      </w:r>
    </w:p>
    <w:p w14:paraId="3A5C3AE2" w14:textId="1654E87A" w:rsidR="00424025" w:rsidRPr="00DD3216" w:rsidRDefault="00424025" w:rsidP="00B10DF8">
      <w:pPr>
        <w:pStyle w:val="Max"/>
      </w:pPr>
      <w:r w:rsidRPr="00DD3216">
        <w:t xml:space="preserve">Governo (rif. par. </w:t>
      </w:r>
      <w:r w:rsidR="00112206" w:rsidRPr="00DD3216">
        <w:t>6.5</w:t>
      </w:r>
      <w:r w:rsidRPr="00DD3216">
        <w:t>).</w:t>
      </w:r>
    </w:p>
    <w:p w14:paraId="62F2F2A0" w14:textId="5EDAECEC" w:rsidR="0016713D" w:rsidRPr="00DD3216" w:rsidRDefault="0016713D" w:rsidP="00BB671F">
      <w:r w:rsidRPr="00DD3216">
        <w:t xml:space="preserve">Il servizio prevede inoltre la possibilità di eseguire attività/interventi da remunerarsi con un </w:t>
      </w:r>
      <w:r w:rsidRPr="00DD3216">
        <w:rPr>
          <w:u w:val="single"/>
        </w:rPr>
        <w:t xml:space="preserve">corrispettivo extra-Canone (rif. par. </w:t>
      </w:r>
      <w:r w:rsidR="00886CE1" w:rsidRPr="00DD3216">
        <w:rPr>
          <w:u w:val="single"/>
        </w:rPr>
        <w:t>8</w:t>
      </w:r>
      <w:r w:rsidRPr="00DD3216">
        <w:rPr>
          <w:u w:val="single"/>
        </w:rPr>
        <w:t>.</w:t>
      </w:r>
      <w:r w:rsidR="00886CE1" w:rsidRPr="00DD3216">
        <w:rPr>
          <w:u w:val="single"/>
        </w:rPr>
        <w:t>4</w:t>
      </w:r>
      <w:r w:rsidRPr="00DD3216">
        <w:rPr>
          <w:u w:val="single"/>
        </w:rPr>
        <w:t>)</w:t>
      </w:r>
      <w:r w:rsidRPr="00DD3216">
        <w:t>, quali:</w:t>
      </w:r>
    </w:p>
    <w:p w14:paraId="1D52C250" w14:textId="0FC00C9A" w:rsidR="0016713D" w:rsidRPr="00DD3216" w:rsidRDefault="0016713D" w:rsidP="00B10DF8">
      <w:pPr>
        <w:pStyle w:val="Max"/>
      </w:pPr>
      <w:r w:rsidRPr="00DD3216">
        <w:t xml:space="preserve">Manutenzione straordinaria degli impianti </w:t>
      </w:r>
      <w:r w:rsidR="00590335" w:rsidRPr="00DD3216">
        <w:t>qualora erosa la quota annuale I</w:t>
      </w:r>
      <w:r w:rsidR="00590335" w:rsidRPr="00DD3216">
        <w:rPr>
          <w:vertAlign w:val="subscript"/>
        </w:rPr>
        <w:t xml:space="preserve">SC,C2 </w:t>
      </w:r>
      <w:r w:rsidRPr="00DD3216">
        <w:t>(rif. par. 7.</w:t>
      </w:r>
      <w:r w:rsidR="00016C67" w:rsidRPr="00DD3216">
        <w:t>2</w:t>
      </w:r>
      <w:r w:rsidRPr="00DD3216">
        <w:t>.</w:t>
      </w:r>
      <w:r w:rsidR="00886CE1" w:rsidRPr="00DD3216">
        <w:t>3</w:t>
      </w:r>
      <w:r w:rsidRPr="00DD3216">
        <w:t>);</w:t>
      </w:r>
    </w:p>
    <w:p w14:paraId="0AF536E8" w14:textId="55B034E1" w:rsidR="0016713D" w:rsidRPr="00DD3216" w:rsidRDefault="0016713D" w:rsidP="00B10DF8">
      <w:pPr>
        <w:pStyle w:val="Max"/>
      </w:pPr>
      <w:r w:rsidRPr="00DD3216">
        <w:t xml:space="preserve">Presidio </w:t>
      </w:r>
      <w:r w:rsidR="00641EF3" w:rsidRPr="00DD3216">
        <w:t>manutentivo</w:t>
      </w:r>
      <w:r w:rsidRPr="00DD3216">
        <w:t xml:space="preserve"> relativo al Servizio </w:t>
      </w:r>
      <w:r w:rsidR="00016C67" w:rsidRPr="00DD3216">
        <w:t xml:space="preserve">Tecnologico per gli </w:t>
      </w:r>
      <w:r w:rsidR="001B0102" w:rsidRPr="00DD3216">
        <w:t xml:space="preserve">Impianti Elettrici </w:t>
      </w:r>
      <w:r w:rsidR="00016C67" w:rsidRPr="00DD3216">
        <w:t xml:space="preserve">e </w:t>
      </w:r>
      <w:r w:rsidR="001B0102" w:rsidRPr="00DD3216">
        <w:t xml:space="preserve">Speciali </w:t>
      </w:r>
      <w:r w:rsidRPr="00DD3216">
        <w:t>“</w:t>
      </w:r>
      <w:r w:rsidR="00016C67" w:rsidRPr="00DD3216">
        <w:t>C.2</w:t>
      </w:r>
      <w:r w:rsidRPr="00DD3216">
        <w:t>” (rif. par. 7.</w:t>
      </w:r>
      <w:r w:rsidR="00BF64D0" w:rsidRPr="00DD3216">
        <w:t>2</w:t>
      </w:r>
      <w:r w:rsidRPr="00DD3216">
        <w:t>.</w:t>
      </w:r>
      <w:r w:rsidR="00886CE1" w:rsidRPr="00DD3216">
        <w:t>4</w:t>
      </w:r>
      <w:r w:rsidRPr="00DD3216">
        <w:t>);</w:t>
      </w:r>
    </w:p>
    <w:p w14:paraId="7C480C76" w14:textId="77777777" w:rsidR="0016713D" w:rsidRPr="00DD3216" w:rsidRDefault="0016713D" w:rsidP="00823F71">
      <w:r w:rsidRPr="00DD3216">
        <w:t>nel caso in cui l’Amministrazione abbia stanziato in OPF o successivo AM-OPF.</w:t>
      </w:r>
    </w:p>
    <w:p w14:paraId="3A5C3AE5" w14:textId="63E979C5" w:rsidR="00950B52" w:rsidRPr="00DD3216" w:rsidRDefault="0016713D" w:rsidP="00BB671F">
      <w:r w:rsidRPr="00DD3216">
        <w:t xml:space="preserve">Il Fornitore, dalla data di avvio del Servizio Tecnologico per gli </w:t>
      </w:r>
      <w:r w:rsidR="00971673" w:rsidRPr="00DD3216">
        <w:t xml:space="preserve">Impianti Elettrici </w:t>
      </w:r>
      <w:r w:rsidR="00BF64D0" w:rsidRPr="00DD3216">
        <w:t xml:space="preserve">e </w:t>
      </w:r>
      <w:r w:rsidR="00971673" w:rsidRPr="00DD3216">
        <w:t xml:space="preserve">Speciali </w:t>
      </w:r>
      <w:r w:rsidRPr="00DD3216">
        <w:t>“C.</w:t>
      </w:r>
      <w:r w:rsidR="00BF64D0" w:rsidRPr="00DD3216">
        <w:t>2</w:t>
      </w:r>
      <w:r w:rsidRPr="00DD3216">
        <w:t>” e fino alla scadenza dei singoli Ordinativi di Fornitura, deve svolgere tutte le attività necessarie al fine di garantire la regolare erogazione del Servizio secondo gli obiettivi e i parametri indicati nel successivo paragrafo 7.</w:t>
      </w:r>
      <w:r w:rsidR="00886CE1" w:rsidRPr="00DD3216">
        <w:t>1</w:t>
      </w:r>
      <w:r w:rsidRPr="00DD3216">
        <w:t>.1</w:t>
      </w:r>
      <w:bookmarkStart w:id="292" w:name="_Toc325013583"/>
      <w:r w:rsidR="00D1572A" w:rsidRPr="00DD3216">
        <w:t xml:space="preserve"> </w:t>
      </w:r>
      <w:r w:rsidR="00950B52" w:rsidRPr="00DD3216">
        <w:t>Obiettivi e Parametri di Erogazione</w:t>
      </w:r>
      <w:bookmarkEnd w:id="292"/>
      <w:r w:rsidR="00D1572A" w:rsidRPr="00DD3216">
        <w:t>.</w:t>
      </w:r>
    </w:p>
    <w:p w14:paraId="3A5C3AE7" w14:textId="51695759" w:rsidR="00D92B2F" w:rsidRPr="00DD3216" w:rsidRDefault="00D92B2F" w:rsidP="00BB671F">
      <w:r w:rsidRPr="00DD3216">
        <w:t xml:space="preserve">Il Fornitore, nello svolgimento delle attività inerenti </w:t>
      </w:r>
      <w:r w:rsidR="00D1572A" w:rsidRPr="00DD3216">
        <w:t>a</w:t>
      </w:r>
      <w:r w:rsidRPr="00DD3216">
        <w:t xml:space="preserve">gli impianti oggetto del Servizio </w:t>
      </w:r>
      <w:r w:rsidR="00971673" w:rsidRPr="00DD3216">
        <w:t xml:space="preserve">Tecnologico per gli Impianti Elettrici e Speciali “C.2” </w:t>
      </w:r>
      <w:r w:rsidRPr="00DD3216">
        <w:t xml:space="preserve">deve perseguire i seguenti obiettivi: </w:t>
      </w:r>
    </w:p>
    <w:p w14:paraId="4FCF91E5" w14:textId="77777777" w:rsidR="004B1144" w:rsidRPr="00DD3216" w:rsidRDefault="004B1144" w:rsidP="00B10DF8">
      <w:pPr>
        <w:pStyle w:val="Max"/>
      </w:pPr>
      <w:r w:rsidRPr="00DD3216">
        <w:t>garantire la continuità del servizio e la disponibilità e la piena efficienza degli impianti oggetto del servizio indicati nel Verbale di Presa in Consegna;</w:t>
      </w:r>
    </w:p>
    <w:p w14:paraId="535226AA" w14:textId="77777777" w:rsidR="00377E65" w:rsidRPr="00DD3216" w:rsidRDefault="004B1144" w:rsidP="00B10DF8">
      <w:pPr>
        <w:pStyle w:val="Max"/>
      </w:pPr>
      <w:r w:rsidRPr="00DD3216">
        <w:t xml:space="preserve">garantire </w:t>
      </w:r>
      <w:r w:rsidR="00377E65" w:rsidRPr="00DD3216">
        <w:t>prescrizioni minime di comfort in termini di illuminazione degli ambienti interni e di prestazione degli impianti elettrici, richiesti dall’Amministrazione in base alla normativa tempo per tempo vigente ed entro i limiti di prestazione per cui è stato progettato l’impianto (secondo la Norma UNI 12464-1:2021 e s.m.i.);</w:t>
      </w:r>
    </w:p>
    <w:p w14:paraId="13F16D10" w14:textId="4AC208DC" w:rsidR="004B1144" w:rsidRPr="00DD3216" w:rsidRDefault="004B1144" w:rsidP="00B10DF8">
      <w:pPr>
        <w:pStyle w:val="Max"/>
      </w:pPr>
      <w:r w:rsidRPr="00DD3216">
        <w:rPr>
          <w:lang w:eastAsia="ar-SA"/>
        </w:rPr>
        <w:t>ridu</w:t>
      </w:r>
      <w:r w:rsidR="004A6365" w:rsidRPr="00DD3216">
        <w:rPr>
          <w:lang w:eastAsia="ar-SA"/>
        </w:rPr>
        <w:t>rre</w:t>
      </w:r>
      <w:r w:rsidRPr="00DD3216">
        <w:rPr>
          <w:lang w:eastAsia="ar-SA"/>
        </w:rPr>
        <w:t xml:space="preserve"> delle emissioni climalteranti e dell’uso delle risorse naturali</w:t>
      </w:r>
      <w:r w:rsidRPr="00DD3216">
        <w:t>;</w:t>
      </w:r>
    </w:p>
    <w:p w14:paraId="2FF1B609" w14:textId="10DAC35B" w:rsidR="004B1144" w:rsidRPr="00DD3216" w:rsidRDefault="004B1144" w:rsidP="00B10DF8">
      <w:pPr>
        <w:pStyle w:val="Max"/>
      </w:pPr>
      <w:r w:rsidRPr="00DD3216">
        <w:rPr>
          <w:lang w:eastAsia="ar-SA"/>
        </w:rPr>
        <w:t>ridu</w:t>
      </w:r>
      <w:r w:rsidR="00D401A4" w:rsidRPr="00DD3216">
        <w:rPr>
          <w:lang w:eastAsia="ar-SA"/>
        </w:rPr>
        <w:t>rre</w:t>
      </w:r>
      <w:r w:rsidRPr="00DD3216">
        <w:rPr>
          <w:lang w:eastAsia="ar-SA"/>
        </w:rPr>
        <w:t xml:space="preserve"> degli impatti ambientali lungo l’intero ciclo di vita di prodotti e servizi;</w:t>
      </w:r>
    </w:p>
    <w:p w14:paraId="66E14C16" w14:textId="77777777" w:rsidR="004B1144" w:rsidRPr="00DD3216" w:rsidRDefault="004B1144" w:rsidP="00B10DF8">
      <w:pPr>
        <w:pStyle w:val="Max"/>
      </w:pPr>
      <w:r w:rsidRPr="00DD3216">
        <w:t>eseguire, laddove necessario, e mantenere l’adeguamento normativo dei sistemi edificio-impianto per tutta la durata contrattuale;</w:t>
      </w:r>
    </w:p>
    <w:p w14:paraId="6C30D982" w14:textId="77777777" w:rsidR="004B1144" w:rsidRPr="00DD3216" w:rsidRDefault="004B1144" w:rsidP="00B10DF8">
      <w:pPr>
        <w:pStyle w:val="Max"/>
      </w:pPr>
      <w:r w:rsidRPr="00DD3216">
        <w:t>sensibilizzare gli utenti ad un uso corretto di impianti ed apparecchiature oggetto del Servizio;</w:t>
      </w:r>
    </w:p>
    <w:p w14:paraId="2915312F" w14:textId="77777777" w:rsidR="004B1144" w:rsidRPr="00DD3216" w:rsidRDefault="004B1144" w:rsidP="00B10DF8">
      <w:pPr>
        <w:pStyle w:val="Max"/>
      </w:pPr>
      <w:r w:rsidRPr="00DD3216">
        <w:t>aumentare e migliorare la conoscenza impiantistica ed energetica dei sistemi edificio-impianto da parte dell’Amministrazione.</w:t>
      </w:r>
    </w:p>
    <w:p w14:paraId="68A5C3B7" w14:textId="02A53BAB" w:rsidR="004B1144" w:rsidRPr="00DD3216" w:rsidRDefault="00D92B2F" w:rsidP="00BB671F">
      <w:r w:rsidRPr="00DD3216">
        <w:lastRenderedPageBreak/>
        <w:t xml:space="preserve">Il Fornitore non potrà addurre, a giustificazione della inosservanza delle disposizioni del presente </w:t>
      </w:r>
      <w:r w:rsidR="00D740F5" w:rsidRPr="00DD3216">
        <w:t>Documento</w:t>
      </w:r>
      <w:r w:rsidRPr="00DD3216">
        <w:t>, difetti, insufficienti potenzialità, stati d’uso o caratteristiche architettoniche, compreso lo stato di degrado di edifici o impianti.</w:t>
      </w:r>
      <w:r w:rsidR="00B02C46" w:rsidRPr="00DD3216">
        <w:t xml:space="preserve"> </w:t>
      </w:r>
    </w:p>
    <w:p w14:paraId="3A5C3AF3" w14:textId="7DE4E3EA" w:rsidR="00052477" w:rsidRPr="00DD3216" w:rsidRDefault="00052477" w:rsidP="00BB671F">
      <w:bookmarkStart w:id="293" w:name="_Toc325013584"/>
      <w:r w:rsidRPr="00DD3216">
        <w:t>Il mancato rispetto degli obiettivi, dei tempi, dei parametri</w:t>
      </w:r>
      <w:r w:rsidR="003362FC" w:rsidRPr="00DD3216">
        <w:t>, ecc.</w:t>
      </w:r>
      <w:r w:rsidRPr="00DD3216">
        <w:t xml:space="preserve"> richiesti comporterà l’applicazione delle penali di cui al </w:t>
      </w:r>
      <w:r w:rsidR="00EF3422" w:rsidRPr="00DD3216">
        <w:t>paragrafo 9</w:t>
      </w:r>
      <w:r w:rsidRPr="00DD3216">
        <w:t>.</w:t>
      </w:r>
    </w:p>
    <w:p w14:paraId="19793D70" w14:textId="1E3B65B5" w:rsidR="001E4077" w:rsidRPr="00DD3216" w:rsidRDefault="001E4077" w:rsidP="00170C81">
      <w:pPr>
        <w:pStyle w:val="MAX111"/>
        <w:rPr>
          <w:color w:val="auto"/>
        </w:rPr>
      </w:pPr>
      <w:bookmarkStart w:id="294" w:name="_Toc224113032"/>
      <w:r w:rsidRPr="00DD3216">
        <w:rPr>
          <w:color w:val="auto"/>
        </w:rPr>
        <w:t>Gestione e Conduzione degli impianti Elettrici e Speciali</w:t>
      </w:r>
      <w:bookmarkEnd w:id="294"/>
    </w:p>
    <w:p w14:paraId="6D7DE0A9" w14:textId="4AD500D4" w:rsidR="00E22CB6" w:rsidRPr="00DD3216" w:rsidRDefault="00E22CB6" w:rsidP="00BB671F">
      <w:r w:rsidRPr="00DD3216">
        <w:t xml:space="preserve">Le Gestione e conduzione è prevista per interventi/attività, riferiti al/i sistema/i edificio-impianto su cui è stato attivato il </w:t>
      </w:r>
      <w:r w:rsidR="00F73003" w:rsidRPr="00DD3216">
        <w:t xml:space="preserve">Servizio </w:t>
      </w:r>
      <w:r w:rsidRPr="00DD3216">
        <w:t>Tecnologico per gli impianti Elettrici e Speciali</w:t>
      </w:r>
      <w:r w:rsidR="00F73003" w:rsidRPr="00DD3216">
        <w:t xml:space="preserve"> “C.2”</w:t>
      </w:r>
      <w:r w:rsidRPr="00DD3216">
        <w:t>.</w:t>
      </w:r>
    </w:p>
    <w:p w14:paraId="4E9ECDF0" w14:textId="60C34BF4" w:rsidR="0073612F" w:rsidRPr="00DD3216" w:rsidRDefault="00E22CB6" w:rsidP="00BB671F">
      <w:r w:rsidRPr="00DD3216">
        <w:t>Si rimanda in analogia a quanto previsto al par. 6.2.</w:t>
      </w:r>
      <w:r w:rsidR="00886CE1" w:rsidRPr="00DD3216">
        <w:t>5</w:t>
      </w:r>
      <w:r w:rsidRPr="00DD3216">
        <w:t>.</w:t>
      </w:r>
      <w:r w:rsidR="00806F79" w:rsidRPr="00DD3216">
        <w:t>2</w:t>
      </w:r>
      <w:r w:rsidRPr="00DD3216">
        <w:t xml:space="preserve"> Gestione e conduzione </w:t>
      </w:r>
      <w:r w:rsidR="00A84DA7" w:rsidRPr="00DD3216">
        <w:t>degli impianti elettrici</w:t>
      </w:r>
      <w:r w:rsidR="00806F79" w:rsidRPr="00DD3216">
        <w:t xml:space="preserve"> e</w:t>
      </w:r>
      <w:r w:rsidR="00A84DA7" w:rsidRPr="00DD3216">
        <w:t xml:space="preserve"> speciali</w:t>
      </w:r>
      <w:r w:rsidR="0073612F" w:rsidRPr="00DD3216">
        <w:t xml:space="preserve"> e relativo sottoparagrafo 6.2.</w:t>
      </w:r>
      <w:r w:rsidR="00886CE1" w:rsidRPr="00DD3216">
        <w:t>5</w:t>
      </w:r>
      <w:r w:rsidR="0073612F" w:rsidRPr="00DD3216">
        <w:t>.</w:t>
      </w:r>
      <w:r w:rsidR="003A711D" w:rsidRPr="00DD3216">
        <w:t>2</w:t>
      </w:r>
      <w:r w:rsidR="0073612F" w:rsidRPr="00DD3216">
        <w:t xml:space="preserve">.1 </w:t>
      </w:r>
      <w:r w:rsidR="003A711D" w:rsidRPr="00DD3216">
        <w:t>R</w:t>
      </w:r>
      <w:r w:rsidR="0073612F" w:rsidRPr="00DD3216">
        <w:t xml:space="preserve">esponsabile Impianti </w:t>
      </w:r>
      <w:r w:rsidR="003A711D" w:rsidRPr="00DD3216">
        <w:t>Elettrici</w:t>
      </w:r>
      <w:r w:rsidR="0073612F" w:rsidRPr="00DD3216">
        <w:t xml:space="preserve">. </w:t>
      </w:r>
    </w:p>
    <w:p w14:paraId="5B2BA543" w14:textId="70CB4BA8" w:rsidR="001E4077" w:rsidRPr="00DD3216" w:rsidRDefault="001E4077" w:rsidP="00170C81">
      <w:pPr>
        <w:pStyle w:val="MAX111"/>
        <w:rPr>
          <w:color w:val="auto"/>
        </w:rPr>
      </w:pPr>
      <w:bookmarkStart w:id="295" w:name="_Toc224113033"/>
      <w:r w:rsidRPr="00DD3216">
        <w:rPr>
          <w:color w:val="auto"/>
        </w:rPr>
        <w:t xml:space="preserve">Manutenzione Ordinaria degli </w:t>
      </w:r>
      <w:r w:rsidR="00F73003" w:rsidRPr="00DD3216">
        <w:rPr>
          <w:color w:val="auto"/>
        </w:rPr>
        <w:t xml:space="preserve">Impianti </w:t>
      </w:r>
      <w:r w:rsidRPr="00DD3216">
        <w:rPr>
          <w:color w:val="auto"/>
        </w:rPr>
        <w:t>Elettrici e Speciali</w:t>
      </w:r>
      <w:bookmarkEnd w:id="295"/>
    </w:p>
    <w:p w14:paraId="48745129" w14:textId="72C5FE53" w:rsidR="00EF2D99" w:rsidRPr="00DD3216" w:rsidRDefault="00EF2D99" w:rsidP="00BB671F">
      <w:r w:rsidRPr="00DD3216">
        <w:t xml:space="preserve">La Manutenzione Ordinaria è prevista per interventi/attività, riferiti al/i sistema/i edificio-impianto su cui è stato attivato il </w:t>
      </w:r>
      <w:r w:rsidR="00F73003" w:rsidRPr="00DD3216">
        <w:t xml:space="preserve">Servizio </w:t>
      </w:r>
      <w:r w:rsidRPr="00DD3216">
        <w:t xml:space="preserve">Tecnologico per gli </w:t>
      </w:r>
      <w:r w:rsidR="00F73003" w:rsidRPr="00DD3216">
        <w:t xml:space="preserve">Impianti </w:t>
      </w:r>
      <w:r w:rsidRPr="00DD3216">
        <w:t>Elettrici e Speciali</w:t>
      </w:r>
      <w:r w:rsidR="00F73003" w:rsidRPr="00DD3216">
        <w:t xml:space="preserve"> C.2</w:t>
      </w:r>
      <w:r w:rsidRPr="00DD3216">
        <w:t>.</w:t>
      </w:r>
    </w:p>
    <w:p w14:paraId="346FF387" w14:textId="3133084C" w:rsidR="001E4077" w:rsidRPr="00DD3216" w:rsidRDefault="003610CF" w:rsidP="00BB671F">
      <w:r w:rsidRPr="00DD3216">
        <w:t>Si rimanda, per analogia, a quanto previsto al par. 6.2.</w:t>
      </w:r>
      <w:r w:rsidR="002D75F0" w:rsidRPr="00DD3216">
        <w:t>6</w:t>
      </w:r>
      <w:r w:rsidRPr="00DD3216">
        <w:t xml:space="preserve"> Manutenzione ordinaria impianti relativi al Servizio Energetico Elettrico per quanto applicabile e al </w:t>
      </w:r>
      <w:r w:rsidR="00EF2D99" w:rsidRPr="00DD3216">
        <w:t>par. 6.2.</w:t>
      </w:r>
      <w:r w:rsidR="002D75F0" w:rsidRPr="00DD3216">
        <w:t>6</w:t>
      </w:r>
      <w:r w:rsidR="00EF2D99" w:rsidRPr="00DD3216">
        <w:t xml:space="preserve">.2 Manutenzione ordinaria degli </w:t>
      </w:r>
      <w:r w:rsidR="00AE3F82" w:rsidRPr="00DD3216">
        <w:t>impianti elettrici</w:t>
      </w:r>
      <w:r w:rsidRPr="00DD3216">
        <w:t xml:space="preserve"> </w:t>
      </w:r>
      <w:r w:rsidR="0073612F" w:rsidRPr="00DD3216">
        <w:t>e speciali</w:t>
      </w:r>
      <w:r w:rsidR="00AE3F82" w:rsidRPr="00DD3216">
        <w:t>.</w:t>
      </w:r>
    </w:p>
    <w:p w14:paraId="45DE4301" w14:textId="6CCC0767" w:rsidR="001E4077" w:rsidRPr="00DD3216" w:rsidRDefault="001E4077" w:rsidP="00170C81">
      <w:pPr>
        <w:pStyle w:val="MAX111"/>
        <w:rPr>
          <w:color w:val="auto"/>
        </w:rPr>
      </w:pPr>
      <w:bookmarkStart w:id="296" w:name="_Toc224113034"/>
      <w:r w:rsidRPr="00DD3216">
        <w:rPr>
          <w:color w:val="auto"/>
        </w:rPr>
        <w:t xml:space="preserve">Manutenzione Straordinaria </w:t>
      </w:r>
      <w:r w:rsidR="0044293E" w:rsidRPr="00DD3216">
        <w:rPr>
          <w:color w:val="auto"/>
        </w:rPr>
        <w:t xml:space="preserve">Impianti </w:t>
      </w:r>
      <w:r w:rsidRPr="00DD3216">
        <w:rPr>
          <w:color w:val="auto"/>
        </w:rPr>
        <w:t>Elettrici e Speciali</w:t>
      </w:r>
      <w:bookmarkEnd w:id="296"/>
    </w:p>
    <w:p w14:paraId="73171159" w14:textId="464F1205" w:rsidR="00EF2D99" w:rsidRPr="00DD3216" w:rsidRDefault="00EF2D99" w:rsidP="00BB671F">
      <w:r w:rsidRPr="00DD3216">
        <w:t xml:space="preserve">La Manutenzione Straordinaria è prevista per interventi/attività, riferiti al/i sistema/i edificio-impianto su cui è stato attivato il </w:t>
      </w:r>
      <w:r w:rsidR="0044293E" w:rsidRPr="00DD3216">
        <w:t xml:space="preserve">Servizio </w:t>
      </w:r>
      <w:r w:rsidRPr="00DD3216">
        <w:t xml:space="preserve">Tecnologico per impianti di </w:t>
      </w:r>
      <w:r w:rsidR="000C3C9C" w:rsidRPr="00DD3216">
        <w:t>Elettrici e Speciali</w:t>
      </w:r>
      <w:r w:rsidR="0044293E" w:rsidRPr="00DD3216">
        <w:t xml:space="preserve"> “C.2”</w:t>
      </w:r>
      <w:r w:rsidR="000C3C9C" w:rsidRPr="00DD3216">
        <w:t>.</w:t>
      </w:r>
    </w:p>
    <w:p w14:paraId="7EB3EA50" w14:textId="6FEAF530" w:rsidR="0044293E" w:rsidRPr="00DD3216" w:rsidRDefault="0044293E" w:rsidP="00BB671F">
      <w:pPr>
        <w:rPr>
          <w:b/>
          <w:bCs/>
        </w:rPr>
      </w:pPr>
      <w:r w:rsidRPr="00DD3216">
        <w:t>Si applica quanto riportato a</w:t>
      </w:r>
      <w:r w:rsidR="00886CE1" w:rsidRPr="00DD3216">
        <w:t>i</w:t>
      </w:r>
      <w:r w:rsidRPr="00DD3216" w:rsidDel="00886CE1">
        <w:t xml:space="preserve"> </w:t>
      </w:r>
      <w:r w:rsidR="00886CE1" w:rsidRPr="00DD3216">
        <w:t xml:space="preserve">paragrafi </w:t>
      </w:r>
      <w:r w:rsidRPr="00DD3216">
        <w:t>6.</w:t>
      </w:r>
      <w:r w:rsidR="002D75F0" w:rsidRPr="00DD3216">
        <w:t>2</w:t>
      </w:r>
      <w:r w:rsidRPr="00DD3216">
        <w:t>.</w:t>
      </w:r>
      <w:r w:rsidR="002D75F0" w:rsidRPr="00DD3216">
        <w:t>7</w:t>
      </w:r>
      <w:r w:rsidRPr="00DD3216">
        <w:t xml:space="preserve"> </w:t>
      </w:r>
      <w:r w:rsidR="00886CE1" w:rsidRPr="00DD3216">
        <w:t xml:space="preserve">e 6.1.6 </w:t>
      </w:r>
      <w:r w:rsidRPr="00DD3216">
        <w:t>e relativi sottoparagrafi con riferimento e per quanto applicabile al suddetto Servizio Tecnologico per impianti di Elettrici e Speciali “C.2”.</w:t>
      </w:r>
    </w:p>
    <w:p w14:paraId="4F8D379E" w14:textId="16080FFC" w:rsidR="001E4077" w:rsidRPr="00DD3216" w:rsidRDefault="001E4077" w:rsidP="00170C81">
      <w:pPr>
        <w:pStyle w:val="MAX111"/>
        <w:rPr>
          <w:color w:val="auto"/>
        </w:rPr>
      </w:pPr>
      <w:bookmarkStart w:id="297" w:name="_Toc224113035"/>
      <w:r w:rsidRPr="00DD3216">
        <w:rPr>
          <w:color w:val="auto"/>
        </w:rPr>
        <w:t xml:space="preserve">Presidio </w:t>
      </w:r>
      <w:r w:rsidR="00E17FB3" w:rsidRPr="00DD3216">
        <w:rPr>
          <w:color w:val="auto"/>
        </w:rPr>
        <w:t>manutentivo extra-canone impianti elettrici e speciali</w:t>
      </w:r>
      <w:bookmarkEnd w:id="297"/>
      <w:r w:rsidRPr="00DD3216">
        <w:rPr>
          <w:color w:val="auto"/>
        </w:rPr>
        <w:t xml:space="preserve"> </w:t>
      </w:r>
    </w:p>
    <w:p w14:paraId="76231C1E" w14:textId="4DBBD2C5" w:rsidR="00274D79" w:rsidRPr="00DD3216" w:rsidRDefault="00274D79" w:rsidP="00BB671F">
      <w:r w:rsidRPr="00DD3216">
        <w:t>Si rimanda</w:t>
      </w:r>
      <w:r w:rsidR="008175BF" w:rsidRPr="00DD3216">
        <w:t>, per</w:t>
      </w:r>
      <w:r w:rsidRPr="00DD3216">
        <w:t xml:space="preserve"> analogia</w:t>
      </w:r>
      <w:r w:rsidR="008175BF" w:rsidRPr="00DD3216">
        <w:t>,</w:t>
      </w:r>
      <w:r w:rsidRPr="00DD3216">
        <w:t xml:space="preserve"> a quanto previsto al par. 6.2.</w:t>
      </w:r>
      <w:r w:rsidR="00E17FB3" w:rsidRPr="00DD3216">
        <w:t>9</w:t>
      </w:r>
      <w:r w:rsidRPr="00DD3216">
        <w:t xml:space="preserve"> Presidio </w:t>
      </w:r>
      <w:r w:rsidR="00E17FB3" w:rsidRPr="00DD3216">
        <w:t>manutentivo</w:t>
      </w:r>
      <w:r w:rsidRPr="00DD3216">
        <w:t xml:space="preserve"> extra-canone per il Servizio Energetico Elettrico “B”</w:t>
      </w:r>
      <w:r w:rsidR="008175BF" w:rsidRPr="00DD3216">
        <w:t>.</w:t>
      </w:r>
    </w:p>
    <w:p w14:paraId="2680D192" w14:textId="77777777" w:rsidR="001E4077" w:rsidRPr="00DD3216" w:rsidRDefault="001E4077" w:rsidP="00170C81">
      <w:pPr>
        <w:pStyle w:val="MAX111"/>
        <w:rPr>
          <w:color w:val="auto"/>
        </w:rPr>
      </w:pPr>
      <w:bookmarkStart w:id="298" w:name="_Toc224113036"/>
      <w:r w:rsidRPr="00DD3216">
        <w:rPr>
          <w:color w:val="auto"/>
        </w:rPr>
        <w:t>Reperibilità e Pronto Intervento</w:t>
      </w:r>
      <w:bookmarkEnd w:id="298"/>
    </w:p>
    <w:p w14:paraId="2310EBB6" w14:textId="0F95CC80" w:rsidR="001E4077" w:rsidRPr="00DD3216" w:rsidRDefault="00003ED2" w:rsidP="00BB671F">
      <w:r w:rsidRPr="00DD3216">
        <w:t>Si rimanda, per analogia, a quanto previsto al par. 6.</w:t>
      </w:r>
      <w:r w:rsidR="00886CE1" w:rsidRPr="00DD3216">
        <w:t>2</w:t>
      </w:r>
      <w:r w:rsidRPr="00DD3216">
        <w:t>.</w:t>
      </w:r>
      <w:r w:rsidR="00886CE1" w:rsidRPr="00DD3216">
        <w:t xml:space="preserve">10 </w:t>
      </w:r>
      <w:r w:rsidRPr="00DD3216">
        <w:t>Reperibilità e Pronto Intervento.</w:t>
      </w:r>
    </w:p>
    <w:p w14:paraId="5D087CA8" w14:textId="77777777" w:rsidR="0023777A" w:rsidRPr="00DD3216" w:rsidRDefault="0023777A" w:rsidP="00BB671F"/>
    <w:p w14:paraId="472FED9E" w14:textId="3BA0D2A3" w:rsidR="003525C4" w:rsidRPr="00DD3216" w:rsidRDefault="0073335F" w:rsidP="008C447B">
      <w:pPr>
        <w:pStyle w:val="Max11"/>
      </w:pPr>
      <w:bookmarkStart w:id="299" w:name="_Toc224113037"/>
      <w:r w:rsidRPr="00DD3216">
        <w:t>SERVIZIO TECNOLOGICO IMPIANTI ELETTRICI DA FONTE RINNOVABILE</w:t>
      </w:r>
      <w:r w:rsidR="00652D80" w:rsidRPr="00DD3216">
        <w:t xml:space="preserve"> “C.3”</w:t>
      </w:r>
      <w:bookmarkEnd w:id="299"/>
    </w:p>
    <w:p w14:paraId="4A66AE53" w14:textId="77777777" w:rsidR="00153D96" w:rsidRPr="00DD3216" w:rsidRDefault="00153D96" w:rsidP="00170C81">
      <w:pPr>
        <w:pStyle w:val="MAX111"/>
        <w:rPr>
          <w:color w:val="auto"/>
        </w:rPr>
      </w:pPr>
      <w:bookmarkStart w:id="300" w:name="_Toc224113038"/>
      <w:r w:rsidRPr="00DD3216">
        <w:rPr>
          <w:color w:val="auto"/>
        </w:rPr>
        <w:t>Obiettivi e Parametri di Erogazione</w:t>
      </w:r>
      <w:bookmarkEnd w:id="300"/>
    </w:p>
    <w:p w14:paraId="37C82306" w14:textId="7207ECA2" w:rsidR="00553DE1" w:rsidRPr="00DD3216" w:rsidRDefault="00553DE1" w:rsidP="00BB671F">
      <w:r w:rsidRPr="00DD3216">
        <w:t>Si rimanda, per analogia, a quanto previsto al par. 6.2.1.3 Obiettivi e Parametri di Erogazione del Servizio Energetico Elettrico per gli Impianti Elettrici da Fonte Rinnovabile.</w:t>
      </w:r>
    </w:p>
    <w:p w14:paraId="5015A3FE" w14:textId="0CA6BA8F" w:rsidR="00C9353C" w:rsidRPr="00DD3216" w:rsidRDefault="00C9353C" w:rsidP="00170C81">
      <w:pPr>
        <w:pStyle w:val="MAX111"/>
        <w:rPr>
          <w:color w:val="auto"/>
        </w:rPr>
      </w:pPr>
      <w:bookmarkStart w:id="301" w:name="_Toc224113039"/>
      <w:r w:rsidRPr="00DD3216">
        <w:rPr>
          <w:color w:val="auto"/>
        </w:rPr>
        <w:t xml:space="preserve">Gestione e Conduzione degli impianti </w:t>
      </w:r>
      <w:r w:rsidR="00153D96" w:rsidRPr="00DD3216">
        <w:rPr>
          <w:color w:val="auto"/>
        </w:rPr>
        <w:t>Elettrici da Fonte Rinnovabile</w:t>
      </w:r>
      <w:bookmarkEnd w:id="301"/>
    </w:p>
    <w:p w14:paraId="506A057B" w14:textId="463DDA75" w:rsidR="00043AD7" w:rsidRPr="00DD3216" w:rsidRDefault="00043AD7" w:rsidP="00BB671F">
      <w:r w:rsidRPr="00DD3216">
        <w:t>Le Gestione e conduzione è prevista per interventi/attività, riferiti al/i sistema/i edificio-impianto su cui è stato attivato il Servizio Tecnologico per gli Impianti elettrici da fonte rinnovabile “C.3”.</w:t>
      </w:r>
    </w:p>
    <w:p w14:paraId="695ACC33" w14:textId="00D311FC" w:rsidR="00EB5C0D" w:rsidRPr="00DD3216" w:rsidRDefault="00553DE1" w:rsidP="00BB671F">
      <w:r w:rsidRPr="00DD3216">
        <w:lastRenderedPageBreak/>
        <w:t>Si rimanda, per analogia, a quanto previsto al par. 6.2.</w:t>
      </w:r>
      <w:r w:rsidR="002A4787" w:rsidRPr="00DD3216">
        <w:t>5</w:t>
      </w:r>
      <w:r w:rsidRPr="00DD3216">
        <w:t>.3 Gestione e conduzione degli impianti elettrici da fonte rinnovabile.</w:t>
      </w:r>
    </w:p>
    <w:p w14:paraId="02D6C4C1" w14:textId="170A79D6" w:rsidR="00C9353C" w:rsidRPr="00DD3216" w:rsidRDefault="00C9353C" w:rsidP="00170C81">
      <w:pPr>
        <w:pStyle w:val="MAX111"/>
        <w:rPr>
          <w:color w:val="auto"/>
        </w:rPr>
      </w:pPr>
      <w:bookmarkStart w:id="302" w:name="_Toc224113040"/>
      <w:r w:rsidRPr="00DD3216">
        <w:rPr>
          <w:color w:val="auto"/>
        </w:rPr>
        <w:t>Manutenzione Ordinaria impianti</w:t>
      </w:r>
      <w:r w:rsidR="00153D96" w:rsidRPr="00DD3216">
        <w:rPr>
          <w:color w:val="auto"/>
        </w:rPr>
        <w:t xml:space="preserve"> Elettrici da Fonte Rinnovabile</w:t>
      </w:r>
      <w:bookmarkEnd w:id="302"/>
    </w:p>
    <w:p w14:paraId="69B48641" w14:textId="7342A35A" w:rsidR="00043AD7" w:rsidRPr="00DD3216" w:rsidRDefault="00043AD7" w:rsidP="00BB671F">
      <w:r w:rsidRPr="00DD3216">
        <w:t xml:space="preserve">La Manutenzione Ordinaria è prevista per interventi/attività, riferiti al/i sistema/i edificio-impianto su cui è stato attivato il </w:t>
      </w:r>
      <w:r w:rsidR="00181690" w:rsidRPr="00DD3216">
        <w:t>Servizio Tecnologico per gli Impianti Elettrici da Fonte Rinnovabile “C.3”</w:t>
      </w:r>
      <w:r w:rsidRPr="00DD3216">
        <w:t>.</w:t>
      </w:r>
    </w:p>
    <w:p w14:paraId="06EDC87A" w14:textId="3BF00C12" w:rsidR="00012339" w:rsidRPr="00DD3216" w:rsidRDefault="00043AD7" w:rsidP="00BB671F">
      <w:r w:rsidRPr="00DD3216">
        <w:t xml:space="preserve">Si rimanda, per analogia, </w:t>
      </w:r>
      <w:r w:rsidR="00012339" w:rsidRPr="00DD3216">
        <w:t>a quanto previsto al par. 6.2.</w:t>
      </w:r>
      <w:r w:rsidR="002D75F0" w:rsidRPr="00DD3216">
        <w:t>6</w:t>
      </w:r>
      <w:r w:rsidR="00012339" w:rsidRPr="00DD3216">
        <w:t>.</w:t>
      </w:r>
      <w:r w:rsidR="00553DE1" w:rsidRPr="00DD3216">
        <w:t>3</w:t>
      </w:r>
      <w:r w:rsidR="00012339" w:rsidRPr="00DD3216">
        <w:t xml:space="preserve"> </w:t>
      </w:r>
      <w:r w:rsidR="00553DE1" w:rsidRPr="00DD3216">
        <w:t>Manutenzione ordinaria degli impianti elettrici da fonte rinnovabile</w:t>
      </w:r>
      <w:r w:rsidR="00012339" w:rsidRPr="00DD3216">
        <w:t>.</w:t>
      </w:r>
    </w:p>
    <w:p w14:paraId="0446D192" w14:textId="57551F50" w:rsidR="00C9353C" w:rsidRPr="00DD3216" w:rsidRDefault="00C9353C" w:rsidP="00170C81">
      <w:pPr>
        <w:pStyle w:val="MAX111"/>
        <w:rPr>
          <w:color w:val="auto"/>
        </w:rPr>
      </w:pPr>
      <w:bookmarkStart w:id="303" w:name="_Toc224113041"/>
      <w:r w:rsidRPr="00DD3216">
        <w:rPr>
          <w:color w:val="auto"/>
        </w:rPr>
        <w:t>Manutenzione Straordinaria impianti</w:t>
      </w:r>
      <w:r w:rsidR="00153D96" w:rsidRPr="00DD3216">
        <w:rPr>
          <w:color w:val="auto"/>
        </w:rPr>
        <w:t xml:space="preserve"> Elettrici da Fonte Rinnovabile</w:t>
      </w:r>
      <w:bookmarkEnd w:id="303"/>
    </w:p>
    <w:p w14:paraId="24185895" w14:textId="26B0641E" w:rsidR="00E027C8" w:rsidRPr="00DD3216" w:rsidRDefault="00E027C8" w:rsidP="00BB671F">
      <w:r w:rsidRPr="00DD3216">
        <w:t xml:space="preserve">La Manutenzione Straordinaria è prevista per interventi/attività, riferiti al/i sistema/i edificio-impianto su cui è stato attivato il </w:t>
      </w:r>
      <w:r w:rsidR="00181690" w:rsidRPr="00DD3216">
        <w:t xml:space="preserve">Servizio </w:t>
      </w:r>
      <w:r w:rsidRPr="00DD3216">
        <w:t xml:space="preserve">Tecnologico per gli </w:t>
      </w:r>
      <w:r w:rsidR="00181690" w:rsidRPr="00DD3216">
        <w:t xml:space="preserve">Impianti </w:t>
      </w:r>
      <w:r w:rsidRPr="00DD3216">
        <w:t>di Elettrici da Fonte Rinnovabile</w:t>
      </w:r>
      <w:r w:rsidR="00181690" w:rsidRPr="00DD3216">
        <w:t xml:space="preserve"> “C.3”</w:t>
      </w:r>
      <w:r w:rsidRPr="00DD3216">
        <w:t>.</w:t>
      </w:r>
    </w:p>
    <w:p w14:paraId="0D6294D1" w14:textId="23F5F8F9" w:rsidR="00181690" w:rsidRPr="00DD3216" w:rsidRDefault="00181690" w:rsidP="00BB671F">
      <w:pPr>
        <w:rPr>
          <w:b/>
          <w:bCs/>
        </w:rPr>
      </w:pPr>
      <w:r w:rsidRPr="00DD3216">
        <w:t xml:space="preserve">Si applica quanto riportato </w:t>
      </w:r>
      <w:r w:rsidR="002A4787" w:rsidRPr="00DD3216">
        <w:t>ai</w:t>
      </w:r>
      <w:r w:rsidRPr="00DD3216" w:rsidDel="002A4787">
        <w:t xml:space="preserve"> </w:t>
      </w:r>
      <w:r w:rsidR="002A4787" w:rsidRPr="00DD3216">
        <w:t xml:space="preserve">paragrafi </w:t>
      </w:r>
      <w:r w:rsidRPr="00DD3216">
        <w:t>6.</w:t>
      </w:r>
      <w:r w:rsidR="00CD73F6" w:rsidRPr="00DD3216">
        <w:t>2</w:t>
      </w:r>
      <w:r w:rsidRPr="00DD3216">
        <w:t>.</w:t>
      </w:r>
      <w:r w:rsidR="00CD73F6" w:rsidRPr="00DD3216">
        <w:t>7</w:t>
      </w:r>
      <w:r w:rsidRPr="00DD3216">
        <w:t xml:space="preserve"> </w:t>
      </w:r>
      <w:r w:rsidR="002A4787" w:rsidRPr="00DD3216">
        <w:t xml:space="preserve">e 6.1.6 </w:t>
      </w:r>
      <w:r w:rsidRPr="00DD3216">
        <w:t>e relativi sottoparagrafi con riferimento e per quanto applicabile al suddetto Servizio Tecnologico per gli Impianti Elettrici da Fonte Rinnovabile “C.3”.</w:t>
      </w:r>
    </w:p>
    <w:p w14:paraId="2AE31561" w14:textId="5A4E8889" w:rsidR="00C9353C" w:rsidRPr="00DD3216" w:rsidRDefault="00C9353C" w:rsidP="00170C81">
      <w:pPr>
        <w:pStyle w:val="MAX111"/>
        <w:rPr>
          <w:color w:val="auto"/>
        </w:rPr>
      </w:pPr>
      <w:bookmarkStart w:id="304" w:name="_Toc224113042"/>
      <w:r w:rsidRPr="00DD3216">
        <w:rPr>
          <w:color w:val="auto"/>
        </w:rPr>
        <w:t>Reperibilità e Pronto Intervento</w:t>
      </w:r>
      <w:bookmarkEnd w:id="304"/>
    </w:p>
    <w:p w14:paraId="37BE246D" w14:textId="487DA989" w:rsidR="00F9025C" w:rsidRPr="00DD3216" w:rsidRDefault="00F9025C" w:rsidP="00BB671F">
      <w:r w:rsidRPr="00DD3216">
        <w:t>Si rimanda, per analogia, a quanto previsto al par. 6.</w:t>
      </w:r>
      <w:r w:rsidR="002A4787" w:rsidRPr="00DD3216">
        <w:t>2</w:t>
      </w:r>
      <w:r w:rsidRPr="00DD3216">
        <w:t>.</w:t>
      </w:r>
      <w:r w:rsidR="002A4787" w:rsidRPr="00DD3216">
        <w:t xml:space="preserve">10 </w:t>
      </w:r>
      <w:r w:rsidRPr="00DD3216">
        <w:t>Reperibilità e Pronto Intervento.</w:t>
      </w:r>
    </w:p>
    <w:p w14:paraId="73D3B610" w14:textId="584F16ED" w:rsidR="007D4752" w:rsidRPr="00DD3216" w:rsidRDefault="007D4752">
      <w:pPr>
        <w:spacing w:line="300" w:lineRule="exact"/>
        <w:jc w:val="left"/>
      </w:pPr>
      <w:bookmarkStart w:id="305" w:name="_Toc286594356"/>
      <w:bookmarkStart w:id="306" w:name="_Ref289025790"/>
      <w:bookmarkStart w:id="307" w:name="_Toc291673751"/>
      <w:bookmarkStart w:id="308" w:name="_Toc325013619"/>
      <w:bookmarkEnd w:id="293"/>
      <w:r w:rsidRPr="00DD3216">
        <w:br w:type="page"/>
      </w:r>
    </w:p>
    <w:p w14:paraId="3A5C3DD9" w14:textId="42808298" w:rsidR="00C1326F" w:rsidRPr="00DD3216" w:rsidRDefault="00C1326F" w:rsidP="00BB671F">
      <w:pPr>
        <w:pStyle w:val="Max10"/>
        <w:rPr>
          <w:color w:val="auto"/>
          <w:lang w:val="it-IT"/>
        </w:rPr>
      </w:pPr>
      <w:bookmarkStart w:id="309" w:name="_Toc224113043"/>
      <w:r w:rsidRPr="00DD3216">
        <w:rPr>
          <w:color w:val="auto"/>
          <w:lang w:val="it-IT"/>
        </w:rPr>
        <w:lastRenderedPageBreak/>
        <w:t>MODALITÀ DI REMUNERAZIONE, FATTURAZIONE E PAGAMENTI</w:t>
      </w:r>
      <w:bookmarkEnd w:id="305"/>
      <w:bookmarkEnd w:id="306"/>
      <w:bookmarkEnd w:id="307"/>
      <w:r w:rsidRPr="00DD3216">
        <w:rPr>
          <w:color w:val="auto"/>
          <w:lang w:val="it-IT"/>
        </w:rPr>
        <w:t xml:space="preserve"> DEI SERVIZI</w:t>
      </w:r>
      <w:bookmarkEnd w:id="308"/>
      <w:bookmarkEnd w:id="309"/>
    </w:p>
    <w:p w14:paraId="3A5C3DDA" w14:textId="4DED7AF1" w:rsidR="00C1326F" w:rsidRPr="00DD3216" w:rsidRDefault="00C1326F" w:rsidP="00BB671F">
      <w:r w:rsidRPr="00DD3216">
        <w:t>I Servizi sono remunerati attraverso il pagamento di un canone forfe</w:t>
      </w:r>
      <w:r w:rsidR="001D362A" w:rsidRPr="00DD3216">
        <w:t>t</w:t>
      </w:r>
      <w:r w:rsidRPr="00DD3216">
        <w:t xml:space="preserve">tario </w:t>
      </w:r>
      <w:r w:rsidR="00DE0F60" w:rsidRPr="00DD3216">
        <w:t xml:space="preserve">complessivo </w:t>
      </w:r>
      <w:r w:rsidR="00105F58" w:rsidRPr="00DD3216">
        <w:t>“</w:t>
      </w:r>
      <w:r w:rsidRPr="00DD3216">
        <w:rPr>
          <w:b/>
        </w:rPr>
        <w:t>C</w:t>
      </w:r>
      <w:r w:rsidRPr="00DD3216">
        <w:rPr>
          <w:b/>
          <w:sz w:val="24"/>
          <w:vertAlign w:val="subscript"/>
        </w:rPr>
        <w:t>TOT</w:t>
      </w:r>
      <w:r w:rsidR="00105F58" w:rsidRPr="00DD3216">
        <w:rPr>
          <w:bCs/>
        </w:rPr>
        <w:t>”</w:t>
      </w:r>
      <w:r w:rsidRPr="00DD3216">
        <w:t xml:space="preserve"> definito dalla seguente formula</w:t>
      </w:r>
      <w:r w:rsidR="004F0037" w:rsidRPr="00DD3216">
        <w:t>:</w:t>
      </w:r>
    </w:p>
    <w:p w14:paraId="45DDD1B0" w14:textId="00990601" w:rsidR="00E1056A" w:rsidRPr="00DD3216" w:rsidRDefault="00000000" w:rsidP="003F2764">
      <w:pPr>
        <w:pStyle w:val="Maxformula"/>
        <w:rPr>
          <w:noProof w:val="0"/>
        </w:rPr>
      </w:pPr>
      <m:oMathPara>
        <m:oMath>
          <m:sSub>
            <m:sSubPr>
              <m:ctrlPr>
                <w:rPr>
                  <w:rFonts w:ascii="Cambria Math" w:hAnsi="Cambria Math"/>
                  <w:i/>
                  <w:noProof w:val="0"/>
                </w:rPr>
              </m:ctrlPr>
            </m:sSubPr>
            <m:e>
              <m:r>
                <m:rPr>
                  <m:sty m:val="bi"/>
                </m:rPr>
                <w:rPr>
                  <w:rFonts w:ascii="Cambria Math" w:hAnsi="Cambria Math"/>
                  <w:noProof w:val="0"/>
                </w:rPr>
                <m:t>C</m:t>
              </m:r>
            </m:e>
            <m:sub>
              <m:r>
                <m:rPr>
                  <m:sty m:val="bi"/>
                </m:rPr>
                <w:rPr>
                  <w:rFonts w:ascii="Cambria Math" w:hAnsi="Cambria Math"/>
                  <w:noProof w:val="0"/>
                </w:rPr>
                <m:t>TOT</m:t>
              </m:r>
            </m:sub>
          </m:sSub>
          <m:r>
            <m:rPr>
              <m:sty m:val="bi"/>
            </m:rPr>
            <w:rPr>
              <w:rFonts w:ascii="Cambria Math" w:hAnsi="Cambria Math"/>
              <w:noProof w:val="0"/>
            </w:rPr>
            <m:t>=</m:t>
          </m:r>
          <m:nary>
            <m:naryPr>
              <m:chr m:val="∑"/>
              <m:limLoc m:val="undOvr"/>
              <m:ctrlPr>
                <w:rPr>
                  <w:rFonts w:ascii="Cambria Math" w:hAnsi="Cambria Math"/>
                  <w:i/>
                  <w:noProof w:val="0"/>
                </w:rPr>
              </m:ctrlPr>
            </m:naryPr>
            <m:sub>
              <m:r>
                <m:rPr>
                  <m:sty m:val="bi"/>
                </m:rPr>
                <w:rPr>
                  <w:rFonts w:ascii="Cambria Math" w:hAnsi="Cambria Math"/>
                  <w:noProof w:val="0"/>
                </w:rPr>
                <m:t>i=1</m:t>
              </m:r>
            </m:sub>
            <m:sup>
              <m:r>
                <m:rPr>
                  <m:sty m:val="bi"/>
                </m:rPr>
                <w:rPr>
                  <w:rFonts w:ascii="Cambria Math" w:hAnsi="Cambria Math"/>
                  <w:noProof w:val="0"/>
                </w:rPr>
                <m:t>n</m:t>
              </m:r>
            </m:sup>
            <m:e>
              <m:sSub>
                <m:sSubPr>
                  <m:ctrlPr>
                    <w:rPr>
                      <w:rFonts w:ascii="Cambria Math" w:hAnsi="Cambria Math"/>
                      <w:i/>
                      <w:noProof w:val="0"/>
                    </w:rPr>
                  </m:ctrlPr>
                </m:sSubPr>
                <m:e>
                  <m:r>
                    <m:rPr>
                      <m:sty m:val="bi"/>
                    </m:rPr>
                    <w:rPr>
                      <w:rFonts w:ascii="Cambria Math" w:hAnsi="Cambria Math"/>
                      <w:noProof w:val="0"/>
                    </w:rPr>
                    <m:t>C</m:t>
                  </m:r>
                </m:e>
                <m:sub>
                  <m:r>
                    <m:rPr>
                      <m:sty m:val="bi"/>
                    </m:rPr>
                    <w:rPr>
                      <w:rFonts w:ascii="Cambria Math" w:hAnsi="Cambria Math"/>
                      <w:noProof w:val="0"/>
                    </w:rPr>
                    <m:t>TOT,i</m:t>
                  </m:r>
                </m:sub>
              </m:sSub>
            </m:e>
          </m:nary>
        </m:oMath>
      </m:oMathPara>
    </w:p>
    <w:p w14:paraId="1ACAE3B6" w14:textId="77777777" w:rsidR="000A0B85" w:rsidRPr="00DD3216" w:rsidRDefault="000A0B85" w:rsidP="000A0B85">
      <w:r w:rsidRPr="00DD3216">
        <w:t>dove:</w:t>
      </w:r>
    </w:p>
    <w:p w14:paraId="748E8B31" w14:textId="0D480CE7" w:rsidR="000A0B85" w:rsidRPr="00DD3216" w:rsidRDefault="000A0B85" w:rsidP="000A0B85">
      <w:r w:rsidRPr="00DD3216">
        <w:rPr>
          <w:b/>
        </w:rPr>
        <w:t>C</w:t>
      </w:r>
      <w:r w:rsidRPr="00DD3216">
        <w:rPr>
          <w:b/>
          <w:sz w:val="24"/>
          <w:szCs w:val="24"/>
          <w:vertAlign w:val="subscript"/>
        </w:rPr>
        <w:t>TOT</w:t>
      </w:r>
      <w:r w:rsidRPr="00DD3216">
        <w:tab/>
        <w:t xml:space="preserve">= Canone </w:t>
      </w:r>
      <w:r w:rsidR="00390B44" w:rsidRPr="00DD3216">
        <w:t>complessivo</w:t>
      </w:r>
      <w:r w:rsidRPr="00DD3216">
        <w:t xml:space="preserve"> dei Servizi ordinati;</w:t>
      </w:r>
    </w:p>
    <w:p w14:paraId="6694FC1F" w14:textId="758F85DF" w:rsidR="00390B44" w:rsidRPr="00DD3216" w:rsidRDefault="00390B44" w:rsidP="000A0B85">
      <w:r w:rsidRPr="00DD3216">
        <w:rPr>
          <w:b/>
        </w:rPr>
        <w:t>C</w:t>
      </w:r>
      <w:r w:rsidRPr="00DD3216">
        <w:rPr>
          <w:b/>
          <w:sz w:val="24"/>
          <w:szCs w:val="24"/>
          <w:vertAlign w:val="subscript"/>
        </w:rPr>
        <w:t>TOT,i</w:t>
      </w:r>
      <w:r w:rsidRPr="00DD3216">
        <w:tab/>
        <w:t>= Canone dei Servizi ordinati dell’i-esimo anno;</w:t>
      </w:r>
    </w:p>
    <w:p w14:paraId="77ABB623" w14:textId="7DD6166B" w:rsidR="00B36C82" w:rsidRPr="00DD3216" w:rsidRDefault="00390B44" w:rsidP="00396B61">
      <w:r w:rsidRPr="00DD3216">
        <w:t>n</w:t>
      </w:r>
      <w:r w:rsidRPr="00DD3216">
        <w:tab/>
        <w:t>= numero de</w:t>
      </w:r>
      <w:r w:rsidR="00B36C82" w:rsidRPr="00DD3216">
        <w:t>gli anni contrattuali</w:t>
      </w:r>
      <w:r w:rsidRPr="00DD3216">
        <w:t>.</w:t>
      </w:r>
    </w:p>
    <w:p w14:paraId="357F53FD" w14:textId="2AA2EE83" w:rsidR="00B36C82" w:rsidRPr="00DD3216" w:rsidRDefault="00B36C82" w:rsidP="00B36C82">
      <w:pPr>
        <w:pStyle w:val="Maxformula"/>
        <w:jc w:val="both"/>
        <w:rPr>
          <w:b w:val="0"/>
          <w:bCs/>
          <w:noProof w:val="0"/>
        </w:rPr>
      </w:pPr>
      <w:r w:rsidRPr="00DD3216">
        <w:rPr>
          <w:b w:val="0"/>
          <w:bCs/>
          <w:noProof w:val="0"/>
        </w:rPr>
        <w:t xml:space="preserve">Il canone annuo dei servizi ordinati </w:t>
      </w:r>
      <w:r w:rsidR="00176089" w:rsidRPr="00DD3216">
        <w:rPr>
          <w:b w:val="0"/>
          <w:bCs/>
          <w:noProof w:val="0"/>
        </w:rPr>
        <w:t>è definito dalla seguente formula:</w:t>
      </w:r>
    </w:p>
    <w:p w14:paraId="3A5C3DDB" w14:textId="04D73606" w:rsidR="00AB151F" w:rsidRPr="00DD3216" w:rsidRDefault="00AB151F" w:rsidP="003F2764">
      <w:pPr>
        <w:pStyle w:val="Maxformula"/>
        <w:rPr>
          <w:noProof w:val="0"/>
        </w:rPr>
      </w:pPr>
      <w:r w:rsidRPr="00DD3216">
        <w:rPr>
          <w:noProof w:val="0"/>
        </w:rPr>
        <w:t>C</w:t>
      </w:r>
      <w:r w:rsidRPr="00DD3216">
        <w:rPr>
          <w:noProof w:val="0"/>
          <w:vertAlign w:val="subscript"/>
        </w:rPr>
        <w:t>TOT</w:t>
      </w:r>
      <w:r w:rsidR="00176089" w:rsidRPr="00DD3216">
        <w:rPr>
          <w:noProof w:val="0"/>
          <w:vertAlign w:val="subscript"/>
        </w:rPr>
        <w:t>,i</w:t>
      </w:r>
      <w:r w:rsidRPr="00DD3216">
        <w:rPr>
          <w:noProof w:val="0"/>
          <w:vertAlign w:val="subscript"/>
        </w:rPr>
        <w:t xml:space="preserve"> </w:t>
      </w:r>
      <w:r w:rsidRPr="00DD3216">
        <w:rPr>
          <w:noProof w:val="0"/>
        </w:rPr>
        <w:t>= C</w:t>
      </w:r>
      <w:r w:rsidRPr="00DD3216">
        <w:rPr>
          <w:noProof w:val="0"/>
          <w:vertAlign w:val="subscript"/>
        </w:rPr>
        <w:t>A</w:t>
      </w:r>
      <w:r w:rsidR="00176089" w:rsidRPr="00DD3216">
        <w:rPr>
          <w:noProof w:val="0"/>
          <w:vertAlign w:val="subscript"/>
        </w:rPr>
        <w:t>,i</w:t>
      </w:r>
      <w:r w:rsidRPr="00DD3216">
        <w:rPr>
          <w:noProof w:val="0"/>
          <w:vertAlign w:val="subscript"/>
        </w:rPr>
        <w:t xml:space="preserve"> </w:t>
      </w:r>
      <w:r w:rsidRPr="00DD3216">
        <w:rPr>
          <w:noProof w:val="0"/>
        </w:rPr>
        <w:t>+ C</w:t>
      </w:r>
      <w:r w:rsidRPr="00DD3216">
        <w:rPr>
          <w:noProof w:val="0"/>
          <w:vertAlign w:val="subscript"/>
        </w:rPr>
        <w:t>B</w:t>
      </w:r>
      <w:r w:rsidR="00176089" w:rsidRPr="00DD3216">
        <w:rPr>
          <w:noProof w:val="0"/>
          <w:vertAlign w:val="subscript"/>
        </w:rPr>
        <w:t>,i</w:t>
      </w:r>
      <w:r w:rsidRPr="00DD3216">
        <w:rPr>
          <w:noProof w:val="0"/>
          <w:vertAlign w:val="subscript"/>
        </w:rPr>
        <w:t xml:space="preserve"> </w:t>
      </w:r>
      <w:r w:rsidRPr="00DD3216">
        <w:rPr>
          <w:noProof w:val="0"/>
        </w:rPr>
        <w:t>+ C</w:t>
      </w:r>
      <w:r w:rsidRPr="00DD3216">
        <w:rPr>
          <w:noProof w:val="0"/>
          <w:vertAlign w:val="subscript"/>
        </w:rPr>
        <w:t>C</w:t>
      </w:r>
      <w:r w:rsidR="00176089" w:rsidRPr="00DD3216">
        <w:rPr>
          <w:noProof w:val="0"/>
          <w:vertAlign w:val="subscript"/>
        </w:rPr>
        <w:t>,i</w:t>
      </w:r>
      <w:r w:rsidRPr="00DD3216">
        <w:rPr>
          <w:noProof w:val="0"/>
          <w:vertAlign w:val="subscript"/>
        </w:rPr>
        <w:t xml:space="preserve"> </w:t>
      </w:r>
    </w:p>
    <w:p w14:paraId="3A5C3DDC" w14:textId="77777777" w:rsidR="00C1326F" w:rsidRPr="00DD3216" w:rsidRDefault="00C1326F" w:rsidP="00BB671F">
      <w:r w:rsidRPr="00DD3216">
        <w:t>dove:</w:t>
      </w:r>
    </w:p>
    <w:p w14:paraId="3A5C3DDD" w14:textId="7FF13E33" w:rsidR="00F37CB6" w:rsidRPr="00DD3216" w:rsidRDefault="00F37CB6" w:rsidP="00BB671F">
      <w:r w:rsidRPr="00DD3216">
        <w:rPr>
          <w:b/>
        </w:rPr>
        <w:t>C</w:t>
      </w:r>
      <w:r w:rsidRPr="00DD3216">
        <w:rPr>
          <w:b/>
          <w:sz w:val="24"/>
          <w:szCs w:val="24"/>
          <w:vertAlign w:val="subscript"/>
        </w:rPr>
        <w:t>TOT</w:t>
      </w:r>
      <w:r w:rsidR="00176089" w:rsidRPr="00DD3216">
        <w:rPr>
          <w:b/>
          <w:sz w:val="24"/>
          <w:szCs w:val="24"/>
          <w:vertAlign w:val="subscript"/>
        </w:rPr>
        <w:t>,i</w:t>
      </w:r>
      <w:r w:rsidRPr="00DD3216">
        <w:tab/>
        <w:t xml:space="preserve">= </w:t>
      </w:r>
      <w:r w:rsidR="00176089" w:rsidRPr="00DD3216">
        <w:t>Canone dei Servizi ordinati dell’i-esimo anno</w:t>
      </w:r>
      <w:r w:rsidRPr="00DD3216">
        <w:t>;</w:t>
      </w:r>
    </w:p>
    <w:p w14:paraId="3A5C3DDE" w14:textId="47E4DDFC" w:rsidR="00F37CB6" w:rsidRPr="00DD3216" w:rsidRDefault="00F37CB6" w:rsidP="00BB671F">
      <w:r w:rsidRPr="00DD3216">
        <w:rPr>
          <w:b/>
        </w:rPr>
        <w:t>C</w:t>
      </w:r>
      <w:r w:rsidRPr="00DD3216">
        <w:rPr>
          <w:b/>
          <w:sz w:val="24"/>
          <w:szCs w:val="24"/>
          <w:vertAlign w:val="subscript"/>
        </w:rPr>
        <w:t>A</w:t>
      </w:r>
      <w:r w:rsidR="00176089" w:rsidRPr="00DD3216">
        <w:rPr>
          <w:b/>
          <w:sz w:val="24"/>
          <w:szCs w:val="24"/>
          <w:vertAlign w:val="subscript"/>
        </w:rPr>
        <w:t>,i</w:t>
      </w:r>
      <w:r w:rsidRPr="00DD3216">
        <w:tab/>
        <w:t>= Canone del Servizio Energia “A”</w:t>
      </w:r>
      <w:r w:rsidR="00176089" w:rsidRPr="00DD3216">
        <w:t xml:space="preserve"> dell’i-esimo anno</w:t>
      </w:r>
      <w:r w:rsidRPr="00DD3216">
        <w:t>;</w:t>
      </w:r>
    </w:p>
    <w:p w14:paraId="3A5C3DDF" w14:textId="2C49ED33" w:rsidR="00F37CB6" w:rsidRPr="00DD3216" w:rsidRDefault="00F37CB6" w:rsidP="00BB671F">
      <w:r w:rsidRPr="00DD3216">
        <w:rPr>
          <w:b/>
        </w:rPr>
        <w:t>C</w:t>
      </w:r>
      <w:r w:rsidRPr="00DD3216">
        <w:rPr>
          <w:b/>
          <w:sz w:val="24"/>
          <w:szCs w:val="24"/>
          <w:vertAlign w:val="subscript"/>
        </w:rPr>
        <w:t>B</w:t>
      </w:r>
      <w:r w:rsidR="00176089" w:rsidRPr="00DD3216">
        <w:rPr>
          <w:b/>
          <w:sz w:val="24"/>
          <w:szCs w:val="24"/>
          <w:vertAlign w:val="subscript"/>
        </w:rPr>
        <w:t>,i</w:t>
      </w:r>
      <w:r w:rsidRPr="00DD3216">
        <w:tab/>
        <w:t>= Canone del Servizio Energetico Elettrico “B”</w:t>
      </w:r>
      <w:r w:rsidR="00176089" w:rsidRPr="00DD3216">
        <w:t xml:space="preserve"> dell’i-esimo anno</w:t>
      </w:r>
      <w:r w:rsidRPr="00DD3216">
        <w:t>;</w:t>
      </w:r>
    </w:p>
    <w:p w14:paraId="3A5C3DE1" w14:textId="29D6AA17" w:rsidR="00F37CB6" w:rsidRPr="00DD3216" w:rsidRDefault="00F37CB6" w:rsidP="00BB671F">
      <w:r w:rsidRPr="00DD3216">
        <w:rPr>
          <w:b/>
        </w:rPr>
        <w:t>C</w:t>
      </w:r>
      <w:r w:rsidRPr="00DD3216">
        <w:rPr>
          <w:b/>
          <w:sz w:val="24"/>
          <w:szCs w:val="24"/>
          <w:vertAlign w:val="subscript"/>
        </w:rPr>
        <w:t>C</w:t>
      </w:r>
      <w:r w:rsidR="00176089" w:rsidRPr="00DD3216">
        <w:rPr>
          <w:b/>
          <w:sz w:val="24"/>
          <w:szCs w:val="24"/>
          <w:vertAlign w:val="subscript"/>
        </w:rPr>
        <w:t>,i</w:t>
      </w:r>
      <w:r w:rsidRPr="00DD3216">
        <w:tab/>
        <w:t>= Canone de</w:t>
      </w:r>
      <w:r w:rsidR="00D9191F" w:rsidRPr="00DD3216">
        <w:t>i</w:t>
      </w:r>
      <w:r w:rsidRPr="00DD3216">
        <w:t xml:space="preserve"> Servizi Tecnologic</w:t>
      </w:r>
      <w:r w:rsidR="00D9191F" w:rsidRPr="00DD3216">
        <w:t>i</w:t>
      </w:r>
      <w:r w:rsidRPr="00DD3216">
        <w:t xml:space="preserve"> “C”</w:t>
      </w:r>
      <w:r w:rsidR="00176089" w:rsidRPr="00DD3216">
        <w:t xml:space="preserve"> dell’i-esimo anno</w:t>
      </w:r>
      <w:r w:rsidRPr="00DD3216">
        <w:t>.</w:t>
      </w:r>
    </w:p>
    <w:p w14:paraId="1EAA0E38" w14:textId="77777777" w:rsidR="00EB682E" w:rsidRPr="00DD3216" w:rsidRDefault="00EB682E" w:rsidP="00BB671F"/>
    <w:p w14:paraId="3A5C3DE2" w14:textId="0A5CA170" w:rsidR="0003763E" w:rsidRPr="00DD3216" w:rsidRDefault="0003763E" w:rsidP="00BB671F">
      <w:r w:rsidRPr="00DD3216">
        <w:t>Si specifica che il canone annuo:</w:t>
      </w:r>
    </w:p>
    <w:p w14:paraId="76D29A00" w14:textId="75FA9F93" w:rsidR="00540D4E" w:rsidRPr="00DD3216" w:rsidRDefault="00540D4E" w:rsidP="00B10DF8">
      <w:pPr>
        <w:pStyle w:val="Max"/>
      </w:pPr>
      <w:r w:rsidRPr="00DD3216">
        <w:t>del singolo servizio varia nei diversi anni contrattuali secondo le modalità di seguito descritte;</w:t>
      </w:r>
    </w:p>
    <w:p w14:paraId="47D81861" w14:textId="2E3D0AC3" w:rsidR="00BE4D2B" w:rsidRPr="00DD3216" w:rsidRDefault="00BE4D2B" w:rsidP="00B10DF8">
      <w:pPr>
        <w:pStyle w:val="Max"/>
      </w:pPr>
      <w:r w:rsidRPr="00DD3216">
        <w:t>del Servizio Energia “A”, obbligatorio per quanto definito al par 5.4.1, è sempre diverso da zero;</w:t>
      </w:r>
    </w:p>
    <w:p w14:paraId="3A5C3DE3" w14:textId="3F797D34" w:rsidR="003169EA" w:rsidRPr="00DD3216" w:rsidRDefault="003169EA" w:rsidP="00B10DF8">
      <w:pPr>
        <w:pStyle w:val="Max"/>
      </w:pPr>
      <w:r w:rsidRPr="00DD3216">
        <w:t>de</w:t>
      </w:r>
      <w:r w:rsidR="00663DAC" w:rsidRPr="00DD3216">
        <w:t xml:space="preserve">i </w:t>
      </w:r>
      <w:r w:rsidRPr="00DD3216">
        <w:t>singol</w:t>
      </w:r>
      <w:r w:rsidR="00663DAC" w:rsidRPr="00DD3216">
        <w:t>i</w:t>
      </w:r>
      <w:r w:rsidRPr="00DD3216">
        <w:t xml:space="preserve"> Servizi</w:t>
      </w:r>
      <w:r w:rsidR="00AB6F36" w:rsidRPr="00DD3216">
        <w:t xml:space="preserve"> </w:t>
      </w:r>
      <w:r w:rsidR="004E5456" w:rsidRPr="00DD3216">
        <w:t xml:space="preserve">o </w:t>
      </w:r>
      <w:r w:rsidR="00235A4F" w:rsidRPr="00DD3216">
        <w:t>s</w:t>
      </w:r>
      <w:r w:rsidR="008F6B14" w:rsidRPr="00DD3216">
        <w:t>ottoservizi</w:t>
      </w:r>
      <w:r w:rsidRPr="00DD3216">
        <w:t>, qualora no</w:t>
      </w:r>
      <w:r w:rsidR="00825E96" w:rsidRPr="00DD3216">
        <w:t>n attivat</w:t>
      </w:r>
      <w:r w:rsidR="00235A4F" w:rsidRPr="00DD3216">
        <w:t>i</w:t>
      </w:r>
      <w:r w:rsidR="00825E96" w:rsidRPr="00DD3216">
        <w:t>, è pari a zero;</w:t>
      </w:r>
    </w:p>
    <w:p w14:paraId="70D395BD" w14:textId="74B4A7C7" w:rsidR="00084671" w:rsidRPr="00DD3216" w:rsidRDefault="0041653F" w:rsidP="00B10DF8">
      <w:pPr>
        <w:pStyle w:val="Max"/>
      </w:pPr>
      <w:r w:rsidRPr="00DD3216">
        <w:t xml:space="preserve">dei </w:t>
      </w:r>
      <w:r w:rsidR="00222B73" w:rsidRPr="00DD3216">
        <w:t>Sotto</w:t>
      </w:r>
      <w:r w:rsidR="00F02B0D" w:rsidRPr="00DD3216">
        <w:t xml:space="preserve">servizi </w:t>
      </w:r>
      <w:r w:rsidRPr="00DD3216">
        <w:t>“C</w:t>
      </w:r>
      <w:r w:rsidR="00222B73" w:rsidRPr="00DD3216">
        <w:t>1</w:t>
      </w:r>
      <w:r w:rsidRPr="00DD3216">
        <w:t xml:space="preserve">” </w:t>
      </w:r>
      <w:r w:rsidR="00222B73" w:rsidRPr="00DD3216">
        <w:t xml:space="preserve">“C2” “C3” </w:t>
      </w:r>
      <w:r w:rsidRPr="00DD3216">
        <w:t>è pari a zero se il servizio “B” è attivato</w:t>
      </w:r>
      <w:r w:rsidR="005164E0" w:rsidRPr="00DD3216">
        <w:t xml:space="preserve"> (rif. par. 5.4.2)</w:t>
      </w:r>
      <w:r w:rsidR="00053CE7" w:rsidRPr="00DD3216">
        <w:t>.</w:t>
      </w:r>
    </w:p>
    <w:p w14:paraId="3A5C3DE6" w14:textId="76B1A1CC" w:rsidR="003169EA" w:rsidRPr="00DD3216" w:rsidRDefault="00053CE7" w:rsidP="00BB671F">
      <w:r w:rsidRPr="00DD3216">
        <w:t>S</w:t>
      </w:r>
      <w:r w:rsidR="00366821" w:rsidRPr="00DD3216">
        <w:t>i ricorda</w:t>
      </w:r>
      <w:r w:rsidRPr="00DD3216">
        <w:t xml:space="preserve"> altresì</w:t>
      </w:r>
      <w:r w:rsidR="00366821" w:rsidRPr="00DD3216">
        <w:t xml:space="preserve"> che i sottoservizi tecnologici C1, C2 e C3 possono essere attivati solo se il Servizio Energetico Elettrico B non è stato attivato</w:t>
      </w:r>
      <w:r w:rsidRPr="00DD3216">
        <w:t xml:space="preserve"> (rif. </w:t>
      </w:r>
      <w:r w:rsidR="00806D88" w:rsidRPr="00DD3216">
        <w:t>p</w:t>
      </w:r>
      <w:r w:rsidRPr="00DD3216">
        <w:t>ar</w:t>
      </w:r>
      <w:r w:rsidR="00806D88" w:rsidRPr="00DD3216">
        <w:t>r. 5.4.1 e 5.4.2)</w:t>
      </w:r>
      <w:r w:rsidR="0018380A" w:rsidRPr="00DD3216">
        <w:t>.</w:t>
      </w:r>
      <w:r w:rsidR="00366821" w:rsidRPr="00DD3216">
        <w:t xml:space="preserve"> </w:t>
      </w:r>
    </w:p>
    <w:p w14:paraId="3DC4FF59" w14:textId="77777777" w:rsidR="00366821" w:rsidRPr="00DD3216" w:rsidRDefault="00366821" w:rsidP="00BB671F"/>
    <w:p w14:paraId="3A5C3DE7" w14:textId="68B34136" w:rsidR="00F3040D" w:rsidRPr="00DD3216" w:rsidRDefault="003169EA" w:rsidP="00BB671F">
      <w:r w:rsidRPr="00DD3216">
        <w:t xml:space="preserve">Il valore </w:t>
      </w:r>
      <w:r w:rsidR="0003763E" w:rsidRPr="00DD3216">
        <w:t>stimato</w:t>
      </w:r>
      <w:r w:rsidRPr="00DD3216">
        <w:t xml:space="preserve"> </w:t>
      </w:r>
      <w:r w:rsidR="00F3040D" w:rsidRPr="00DD3216">
        <w:t>dell’OPF</w:t>
      </w:r>
      <w:r w:rsidR="005164E0" w:rsidRPr="00DD3216">
        <w:t xml:space="preserve"> (rif. par. 5.4)</w:t>
      </w:r>
      <w:r w:rsidR="00F3040D" w:rsidRPr="00DD3216">
        <w:t xml:space="preserve">, </w:t>
      </w:r>
      <w:r w:rsidR="00286A34" w:rsidRPr="00DD3216">
        <w:t>definito</w:t>
      </w:r>
      <w:r w:rsidR="00F3040D" w:rsidRPr="00DD3216">
        <w:t xml:space="preserve"> </w:t>
      </w:r>
      <w:r w:rsidR="0003763E" w:rsidRPr="00DD3216">
        <w:t xml:space="preserve">nel PTE </w:t>
      </w:r>
      <w:r w:rsidR="005164E0" w:rsidRPr="00DD3216">
        <w:t xml:space="preserve">(rif. par. 5.3) </w:t>
      </w:r>
      <w:r w:rsidR="0003763E" w:rsidRPr="00DD3216">
        <w:t>allegato</w:t>
      </w:r>
      <w:r w:rsidR="0015701C" w:rsidRPr="00DD3216">
        <w:t xml:space="preserve"> allo stesso</w:t>
      </w:r>
      <w:r w:rsidR="00F3040D" w:rsidRPr="00DD3216">
        <w:t>,</w:t>
      </w:r>
      <w:r w:rsidRPr="00DD3216">
        <w:t xml:space="preserve"> è ottenuto</w:t>
      </w:r>
      <w:r w:rsidR="00F3040D" w:rsidRPr="00DD3216">
        <w:t xml:space="preserve"> dalla somma d</w:t>
      </w:r>
      <w:r w:rsidR="00344832" w:rsidRPr="00DD3216">
        <w:t>i</w:t>
      </w:r>
      <w:r w:rsidR="00F3040D" w:rsidRPr="00DD3216">
        <w:t>:</w:t>
      </w:r>
    </w:p>
    <w:p w14:paraId="3A5C3DE8" w14:textId="08BBD9B3" w:rsidR="00F3040D" w:rsidRPr="00DD3216" w:rsidRDefault="00F3040D" w:rsidP="00B10DF8">
      <w:pPr>
        <w:pStyle w:val="Max"/>
      </w:pPr>
      <w:r w:rsidRPr="00DD3216">
        <w:t xml:space="preserve">importo </w:t>
      </w:r>
      <w:r w:rsidR="004B0242" w:rsidRPr="00DD3216">
        <w:t xml:space="preserve">totale </w:t>
      </w:r>
      <w:r w:rsidR="005B2FCC" w:rsidRPr="00DD3216">
        <w:rPr>
          <w:b/>
        </w:rPr>
        <w:t>C</w:t>
      </w:r>
      <w:r w:rsidR="005B2FCC" w:rsidRPr="00DD3216">
        <w:rPr>
          <w:b/>
          <w:sz w:val="24"/>
          <w:szCs w:val="24"/>
          <w:vertAlign w:val="subscript"/>
        </w:rPr>
        <w:t>TOT</w:t>
      </w:r>
      <w:r w:rsidR="005B2FCC" w:rsidRPr="00DD3216">
        <w:t xml:space="preserve"> </w:t>
      </w:r>
      <w:r w:rsidRPr="00DD3216">
        <w:t>de</w:t>
      </w:r>
      <w:r w:rsidR="00D16EDF" w:rsidRPr="00DD3216">
        <w:t>i</w:t>
      </w:r>
      <w:r w:rsidRPr="00DD3216">
        <w:t xml:space="preserve"> Canon</w:t>
      </w:r>
      <w:r w:rsidR="00D16EDF" w:rsidRPr="00DD3216">
        <w:t>i</w:t>
      </w:r>
      <w:r w:rsidRPr="00DD3216">
        <w:t xml:space="preserve"> </w:t>
      </w:r>
      <w:r w:rsidR="008B2D46" w:rsidRPr="00DD3216">
        <w:t xml:space="preserve">annui </w:t>
      </w:r>
      <w:r w:rsidR="00D16EDF" w:rsidRPr="00DD3216">
        <w:t>dei servizi ordinati</w:t>
      </w:r>
      <w:r w:rsidRPr="00DD3216">
        <w:t>;</w:t>
      </w:r>
    </w:p>
    <w:p w14:paraId="3A5C3DE9" w14:textId="111924CF" w:rsidR="003169EA" w:rsidRPr="00DD3216" w:rsidRDefault="003169EA" w:rsidP="00B10DF8">
      <w:pPr>
        <w:pStyle w:val="Max"/>
      </w:pPr>
      <w:r w:rsidRPr="00DD3216">
        <w:t xml:space="preserve">importo </w:t>
      </w:r>
      <w:r w:rsidR="00344832" w:rsidRPr="00DD3216">
        <w:t>Extra</w:t>
      </w:r>
      <w:r w:rsidRPr="00DD3216">
        <w:t xml:space="preserve">-canone </w:t>
      </w:r>
      <w:r w:rsidRPr="00DD3216">
        <w:rPr>
          <w:b/>
          <w:sz w:val="24"/>
        </w:rPr>
        <w:t>I</w:t>
      </w:r>
      <w:r w:rsidRPr="00DD3216">
        <w:rPr>
          <w:b/>
          <w:sz w:val="24"/>
          <w:vertAlign w:val="subscript"/>
        </w:rPr>
        <w:t>EX</w:t>
      </w:r>
      <w:r w:rsidRPr="00DD3216">
        <w:rPr>
          <w:b/>
          <w:vertAlign w:val="subscript"/>
        </w:rPr>
        <w:t xml:space="preserve"> </w:t>
      </w:r>
      <w:r w:rsidRPr="00DD3216">
        <w:t xml:space="preserve">(rif. par. </w:t>
      </w:r>
      <w:r w:rsidR="00BF0F13" w:rsidRPr="00DD3216">
        <w:t>8</w:t>
      </w:r>
      <w:r w:rsidRPr="00DD3216">
        <w:t>.</w:t>
      </w:r>
      <w:r w:rsidR="00BF0F13" w:rsidRPr="00DD3216">
        <w:t>4</w:t>
      </w:r>
      <w:r w:rsidRPr="00DD3216">
        <w:t>)</w:t>
      </w:r>
      <w:r w:rsidR="00344832" w:rsidRPr="00DD3216">
        <w:t xml:space="preserve"> qualora stanziato</w:t>
      </w:r>
      <w:r w:rsidRPr="00DD3216">
        <w:t>.</w:t>
      </w:r>
    </w:p>
    <w:p w14:paraId="3A5C3DEA" w14:textId="77777777" w:rsidR="003169EA" w:rsidRPr="00DD3216" w:rsidRDefault="003169EA" w:rsidP="00BB671F"/>
    <w:p w14:paraId="3A5C3DEB" w14:textId="39C7C820" w:rsidR="00C1326F" w:rsidRPr="00DD3216" w:rsidRDefault="00C1326F" w:rsidP="00BB671F">
      <w:r w:rsidRPr="00DD3216">
        <w:t>Come di seguito indicato</w:t>
      </w:r>
      <w:r w:rsidR="004A5A53" w:rsidRPr="00DD3216">
        <w:t>,</w:t>
      </w:r>
      <w:r w:rsidRPr="00DD3216">
        <w:t xml:space="preserve"> il canone </w:t>
      </w:r>
      <w:r w:rsidR="00152E73" w:rsidRPr="00DD3216">
        <w:t xml:space="preserve">annuo </w:t>
      </w:r>
      <w:r w:rsidRPr="00DD3216">
        <w:t xml:space="preserve">complessivo, relativo ad un servizio, risulta </w:t>
      </w:r>
      <w:r w:rsidR="006A2F14" w:rsidRPr="00DD3216">
        <w:t>dalla</w:t>
      </w:r>
      <w:r w:rsidRPr="00DD3216">
        <w:t xml:space="preserve"> somma dei canoni </w:t>
      </w:r>
      <w:r w:rsidR="00DB0DB1" w:rsidRPr="00DD3216">
        <w:t xml:space="preserve">annui </w:t>
      </w:r>
      <w:r w:rsidRPr="00DD3216">
        <w:t xml:space="preserve">relativi ad ogni singolo sistema </w:t>
      </w:r>
      <w:r w:rsidR="00874DF1" w:rsidRPr="00DD3216">
        <w:t>edificio-impianto</w:t>
      </w:r>
      <w:r w:rsidRPr="00DD3216">
        <w:t>.</w:t>
      </w:r>
    </w:p>
    <w:p w14:paraId="3A5C3DEC" w14:textId="342FD222" w:rsidR="00C1326F" w:rsidRPr="00DD3216" w:rsidRDefault="00FA7955" w:rsidP="00BB671F">
      <w:r w:rsidRPr="00DD3216">
        <w:t>L</w:t>
      </w:r>
      <w:r w:rsidR="00C1326F" w:rsidRPr="00DD3216">
        <w:t>’Amministrazione</w:t>
      </w:r>
      <w:r w:rsidRPr="00DD3216">
        <w:t xml:space="preserve"> deve poter</w:t>
      </w:r>
      <w:r w:rsidR="00C1326F" w:rsidRPr="00DD3216">
        <w:t xml:space="preserve"> individuare</w:t>
      </w:r>
      <w:r w:rsidR="001C3FF3" w:rsidRPr="00DD3216">
        <w:t xml:space="preserve"> nel PTE </w:t>
      </w:r>
      <w:r w:rsidR="00C1326F" w:rsidRPr="00DD3216">
        <w:t xml:space="preserve">il canone annuo </w:t>
      </w:r>
      <w:r w:rsidRPr="00DD3216">
        <w:t>suddiviso per</w:t>
      </w:r>
      <w:r w:rsidR="00C1326F" w:rsidRPr="00DD3216">
        <w:t xml:space="preserve"> </w:t>
      </w:r>
      <w:r w:rsidRPr="00DD3216">
        <w:t xml:space="preserve">servizi </w:t>
      </w:r>
      <w:r w:rsidR="00C1326F" w:rsidRPr="00DD3216">
        <w:t xml:space="preserve">ordinati </w:t>
      </w:r>
      <w:r w:rsidRPr="00DD3216">
        <w:t>e per edifici</w:t>
      </w:r>
      <w:r w:rsidR="00C1326F" w:rsidRPr="00DD3216">
        <w:t xml:space="preserve"> </w:t>
      </w:r>
      <w:r w:rsidRPr="00DD3216">
        <w:t xml:space="preserve">ovvero in </w:t>
      </w:r>
      <w:r w:rsidR="00BF5174" w:rsidRPr="00DD3216">
        <w:t xml:space="preserve">base ad altra aggregazione come da </w:t>
      </w:r>
      <w:r w:rsidRPr="00DD3216">
        <w:t xml:space="preserve">eventuali </w:t>
      </w:r>
      <w:r w:rsidR="00BF21E2" w:rsidRPr="00DD3216">
        <w:t>richieste</w:t>
      </w:r>
      <w:r w:rsidRPr="00DD3216">
        <w:t xml:space="preserve"> dell’Amministrazione </w:t>
      </w:r>
      <w:r w:rsidR="00C1326F" w:rsidRPr="00DD3216">
        <w:t>(ad esempio per centro di costo)</w:t>
      </w:r>
      <w:r w:rsidRPr="00DD3216">
        <w:t>.</w:t>
      </w:r>
    </w:p>
    <w:p w14:paraId="1F0A19CD" w14:textId="77777777" w:rsidR="0023777A" w:rsidRPr="00DD3216" w:rsidRDefault="0023777A" w:rsidP="00BB671F"/>
    <w:p w14:paraId="3A5C3DED" w14:textId="77777777" w:rsidR="00C1326F" w:rsidRPr="00DD3216" w:rsidRDefault="00C1326F" w:rsidP="008C447B">
      <w:pPr>
        <w:pStyle w:val="Max11"/>
      </w:pPr>
      <w:bookmarkStart w:id="310" w:name="_Toc286594358"/>
      <w:bookmarkStart w:id="311" w:name="_Ref286932535"/>
      <w:bookmarkStart w:id="312" w:name="_Ref287091529"/>
      <w:bookmarkStart w:id="313" w:name="_Ref287972641"/>
      <w:bookmarkStart w:id="314" w:name="_Ref288495476"/>
      <w:bookmarkStart w:id="315" w:name="_Ref288572295"/>
      <w:bookmarkStart w:id="316" w:name="_Ref288640105"/>
      <w:bookmarkStart w:id="317" w:name="_Ref288641916"/>
      <w:bookmarkStart w:id="318" w:name="_Toc291673755"/>
      <w:bookmarkStart w:id="319" w:name="_Toc325013620"/>
      <w:bookmarkStart w:id="320" w:name="_Toc224113044"/>
      <w:r w:rsidRPr="00DD3216">
        <w:t xml:space="preserve">Canone Servizio Energia </w:t>
      </w:r>
      <w:bookmarkEnd w:id="310"/>
      <w:bookmarkEnd w:id="311"/>
      <w:bookmarkEnd w:id="312"/>
      <w:bookmarkEnd w:id="313"/>
      <w:bookmarkEnd w:id="314"/>
      <w:bookmarkEnd w:id="315"/>
      <w:bookmarkEnd w:id="316"/>
      <w:bookmarkEnd w:id="317"/>
      <w:bookmarkEnd w:id="318"/>
      <w:r w:rsidRPr="00DD3216">
        <w:t>“A”</w:t>
      </w:r>
      <w:bookmarkEnd w:id="319"/>
      <w:bookmarkEnd w:id="320"/>
    </w:p>
    <w:p w14:paraId="2AD03D2F" w14:textId="77F91ED0" w:rsidR="007B233F" w:rsidRPr="00DD3216" w:rsidRDefault="00B74259" w:rsidP="00B10DF8">
      <w:pPr>
        <w:pStyle w:val="Max"/>
        <w:numPr>
          <w:ilvl w:val="0"/>
          <w:numId w:val="0"/>
        </w:numPr>
      </w:pPr>
      <w:r w:rsidRPr="00DD3216">
        <w:t>Il Canone annuo (C</w:t>
      </w:r>
      <w:r w:rsidRPr="00DD3216">
        <w:rPr>
          <w:vertAlign w:val="subscript"/>
        </w:rPr>
        <w:t>Ai</w:t>
      </w:r>
      <w:r w:rsidRPr="00DD3216">
        <w:t xml:space="preserve">) del Servizio Energia </w:t>
      </w:r>
      <w:r w:rsidRPr="00DD3216">
        <w:rPr>
          <w:smallCaps/>
        </w:rPr>
        <w:t>“A”</w:t>
      </w:r>
      <w:r w:rsidR="00AF55B5" w:rsidRPr="00DD3216">
        <w:rPr>
          <w:smallCaps/>
        </w:rPr>
        <w:t>,</w:t>
      </w:r>
      <w:r w:rsidRPr="00DD3216">
        <w:rPr>
          <w:b/>
          <w:smallCaps/>
        </w:rPr>
        <w:t xml:space="preserve"> </w:t>
      </w:r>
      <w:r w:rsidR="007B233F" w:rsidRPr="00DD3216">
        <w:t xml:space="preserve">che ha per oggetto gli impianti di cui al par. 6.1 lett. da a) a </w:t>
      </w:r>
      <w:r w:rsidR="00AD2C3B" w:rsidRPr="00DD3216">
        <w:t>e</w:t>
      </w:r>
      <w:r w:rsidR="007B233F" w:rsidRPr="00DD3216">
        <w:t>), remunera le seguenti attività:</w:t>
      </w:r>
    </w:p>
    <w:p w14:paraId="11C7EFB8" w14:textId="77777777" w:rsidR="007B233F" w:rsidRPr="00DD3216" w:rsidRDefault="007B233F" w:rsidP="00B10DF8">
      <w:pPr>
        <w:pStyle w:val="Max"/>
      </w:pPr>
      <w:r w:rsidRPr="00DD3216">
        <w:t>fornitura del vettore energetico (rif. par. 6.1.3);</w:t>
      </w:r>
    </w:p>
    <w:p w14:paraId="3E442FCC" w14:textId="77777777" w:rsidR="007B233F" w:rsidRPr="00DD3216" w:rsidRDefault="007B233F" w:rsidP="00B10DF8">
      <w:pPr>
        <w:pStyle w:val="Max"/>
      </w:pPr>
      <w:r w:rsidRPr="00DD3216">
        <w:lastRenderedPageBreak/>
        <w:t>gestione, conduzione e manutenzione ordinaria e straordinaria (fino alla quota Isc), ivi compreso il ruolo di Terzo Responsabile (rif. par. 6.1.4, 6.1.5 e 6.1.6);</w:t>
      </w:r>
    </w:p>
    <w:p w14:paraId="58EA89A9" w14:textId="77777777" w:rsidR="007B233F" w:rsidRPr="00DD3216" w:rsidRDefault="007B233F" w:rsidP="00B10DF8">
      <w:pPr>
        <w:pStyle w:val="Max"/>
      </w:pPr>
      <w:r w:rsidRPr="00DD3216">
        <w:t>riqualificazione energetica (rif. par. 6.1.7);</w:t>
      </w:r>
    </w:p>
    <w:p w14:paraId="38B00F75" w14:textId="77777777" w:rsidR="007B233F" w:rsidRPr="00DD3216" w:rsidRDefault="007B233F" w:rsidP="00B10DF8">
      <w:pPr>
        <w:pStyle w:val="Max"/>
      </w:pPr>
      <w:r w:rsidRPr="00DD3216">
        <w:t>reperibilità e pronto intervento (rif. par. 6.1.9);</w:t>
      </w:r>
    </w:p>
    <w:p w14:paraId="554DC708" w14:textId="5AC17C8F" w:rsidR="007B233F" w:rsidRPr="00DD3216" w:rsidRDefault="007B233F" w:rsidP="00B10DF8">
      <w:pPr>
        <w:pStyle w:val="Max"/>
      </w:pPr>
      <w:r w:rsidRPr="00DD3216">
        <w:t>attività di Energy Management (rif. par. 6.4) e di Governo (rif. par. 6.5)</w:t>
      </w:r>
      <w:r w:rsidR="00AF55B5" w:rsidRPr="00DD3216">
        <w:t>,</w:t>
      </w:r>
    </w:p>
    <w:p w14:paraId="6C594C7B" w14:textId="61A307D5" w:rsidR="00B74259" w:rsidRPr="00DD3216" w:rsidRDefault="00AF55B5" w:rsidP="00BB671F">
      <w:r w:rsidRPr="00DD3216">
        <w:t xml:space="preserve">ed </w:t>
      </w:r>
      <w:r w:rsidR="00B74259" w:rsidRPr="00DD3216">
        <w:t>è determinato da</w:t>
      </w:r>
      <w:r w:rsidR="00631F4D" w:rsidRPr="00DD3216">
        <w:t>lle</w:t>
      </w:r>
      <w:r w:rsidR="00B74259" w:rsidRPr="00DD3216">
        <w:t xml:space="preserve"> </w:t>
      </w:r>
      <w:r w:rsidR="00631F4D" w:rsidRPr="00DD3216">
        <w:t>formule</w:t>
      </w:r>
      <w:r w:rsidRPr="00DD3216">
        <w:t xml:space="preserve"> di seguito riportate.</w:t>
      </w:r>
    </w:p>
    <w:p w14:paraId="467E0142" w14:textId="77777777" w:rsidR="0075616B" w:rsidRPr="00DD3216" w:rsidRDefault="0075616B" w:rsidP="00BB671F"/>
    <w:p w14:paraId="571B8877" w14:textId="37F9BE4F" w:rsidR="00BD2190" w:rsidRPr="00DD3216" w:rsidRDefault="00BD2190" w:rsidP="00BD2190">
      <w:pPr>
        <w:ind w:left="360"/>
        <w:rPr>
          <w:b/>
          <w:bCs/>
        </w:rPr>
      </w:pPr>
      <w:r w:rsidRPr="00DD3216">
        <w:rPr>
          <w:b/>
          <w:bCs/>
          <w:u w:val="single"/>
        </w:rPr>
        <w:t xml:space="preserve">Per </w:t>
      </w:r>
      <w:r w:rsidR="000B7D7A" w:rsidRPr="00DD3216">
        <w:rPr>
          <w:b/>
          <w:bCs/>
          <w:u w:val="single"/>
        </w:rPr>
        <w:t>l’</w:t>
      </w:r>
      <w:r w:rsidRPr="00DD3216">
        <w:rPr>
          <w:b/>
          <w:bCs/>
          <w:u w:val="single"/>
        </w:rPr>
        <w:t xml:space="preserve">anno parziale </w:t>
      </w:r>
      <w:r w:rsidR="00BD68CB" w:rsidRPr="00DD3216">
        <w:rPr>
          <w:b/>
          <w:bCs/>
          <w:u w:val="single"/>
        </w:rPr>
        <w:t xml:space="preserve">iniziale </w:t>
      </w:r>
      <w:r w:rsidRPr="00DD3216">
        <w:rPr>
          <w:b/>
          <w:bCs/>
          <w:u w:val="single"/>
        </w:rPr>
        <w:t>(durata base)</w:t>
      </w:r>
      <w:r w:rsidRPr="00DD3216">
        <w:rPr>
          <w:b/>
          <w:bCs/>
        </w:rPr>
        <w:t>:</w:t>
      </w:r>
    </w:p>
    <w:p w14:paraId="564F31BE" w14:textId="2CE6174C" w:rsidR="00BD2190" w:rsidRPr="00DD3216" w:rsidRDefault="00BD2190" w:rsidP="00BD2190">
      <w:pPr>
        <w:pStyle w:val="Maxformula"/>
        <w:rPr>
          <w:noProof w:val="0"/>
        </w:rPr>
      </w:pPr>
      <w:r w:rsidRPr="00DD3216">
        <w:rPr>
          <w:noProof w:val="0"/>
        </w:rPr>
        <w:t>C</w:t>
      </w:r>
      <w:r w:rsidR="00F86C2B" w:rsidRPr="00DD3216">
        <w:rPr>
          <w:noProof w:val="0"/>
          <w:vertAlign w:val="superscript"/>
        </w:rPr>
        <w:t>p</w:t>
      </w:r>
      <w:r w:rsidRPr="00DD3216">
        <w:rPr>
          <w:noProof w:val="0"/>
          <w:vertAlign w:val="subscript"/>
        </w:rPr>
        <w:t>A</w:t>
      </w:r>
      <w:r w:rsidR="00B13301" w:rsidRPr="00DD3216">
        <w:rPr>
          <w:noProof w:val="0"/>
          <w:vertAlign w:val="subscript"/>
        </w:rPr>
        <w:t>0</w:t>
      </w:r>
      <w:r w:rsidRPr="00DD3216">
        <w:rPr>
          <w:noProof w:val="0"/>
        </w:rPr>
        <w:t xml:space="preserve"> = E</w:t>
      </w:r>
      <w:r w:rsidR="00F86C2B" w:rsidRPr="00DD3216">
        <w:rPr>
          <w:noProof w:val="0"/>
          <w:vertAlign w:val="superscript"/>
        </w:rPr>
        <w:t>p</w:t>
      </w:r>
      <w:r w:rsidRPr="00DD3216">
        <w:rPr>
          <w:noProof w:val="0"/>
          <w:vertAlign w:val="subscript"/>
        </w:rPr>
        <w:t>A</w:t>
      </w:r>
      <w:r w:rsidR="00B13301" w:rsidRPr="00DD3216">
        <w:rPr>
          <w:noProof w:val="0"/>
          <w:vertAlign w:val="subscript"/>
        </w:rPr>
        <w:t>0</w:t>
      </w:r>
      <w:r w:rsidRPr="00DD3216">
        <w:rPr>
          <w:noProof w:val="0"/>
        </w:rPr>
        <w:t xml:space="preserve"> + M</w:t>
      </w:r>
      <w:r w:rsidR="00F86C2B" w:rsidRPr="00DD3216">
        <w:rPr>
          <w:noProof w:val="0"/>
          <w:vertAlign w:val="superscript"/>
        </w:rPr>
        <w:t>p</w:t>
      </w:r>
      <w:r w:rsidRPr="00DD3216">
        <w:rPr>
          <w:noProof w:val="0"/>
          <w:vertAlign w:val="subscript"/>
        </w:rPr>
        <w:t>A</w:t>
      </w:r>
      <w:r w:rsidR="00B13301" w:rsidRPr="00DD3216">
        <w:rPr>
          <w:noProof w:val="0"/>
          <w:vertAlign w:val="subscript"/>
        </w:rPr>
        <w:t>0</w:t>
      </w:r>
    </w:p>
    <w:p w14:paraId="3734312C" w14:textId="77777777" w:rsidR="00BD2190" w:rsidRPr="00DD3216" w:rsidRDefault="00BD2190" w:rsidP="00BD2190">
      <w:r w:rsidRPr="00DD3216">
        <w:t xml:space="preserve">dove: </w:t>
      </w:r>
    </w:p>
    <w:p w14:paraId="684F3515" w14:textId="7AF1135D" w:rsidR="00BD2190" w:rsidRPr="00DD3216" w:rsidRDefault="00BD2190" w:rsidP="00BD2190">
      <w:r w:rsidRPr="00DD3216">
        <w:rPr>
          <w:b/>
        </w:rPr>
        <w:t>E</w:t>
      </w:r>
      <w:r w:rsidR="00F86C2B" w:rsidRPr="00DD3216">
        <w:rPr>
          <w:b/>
          <w:vertAlign w:val="superscript"/>
        </w:rPr>
        <w:t>p</w:t>
      </w:r>
      <w:r w:rsidRPr="00DD3216">
        <w:rPr>
          <w:b/>
          <w:vertAlign w:val="subscript"/>
        </w:rPr>
        <w:t>A</w:t>
      </w:r>
      <w:r w:rsidR="00B13301" w:rsidRPr="00DD3216">
        <w:rPr>
          <w:b/>
          <w:vertAlign w:val="subscript"/>
        </w:rPr>
        <w:t>0</w:t>
      </w:r>
      <w:r w:rsidRPr="00DD3216">
        <w:tab/>
        <w:t xml:space="preserve">= componente energia termica del canone del Servizio Energia </w:t>
      </w:r>
      <w:r w:rsidRPr="00DD3216">
        <w:rPr>
          <w:smallCaps/>
        </w:rPr>
        <w:t>“</w:t>
      </w:r>
      <w:r w:rsidRPr="00DD3216">
        <w:t>A</w:t>
      </w:r>
      <w:r w:rsidRPr="00DD3216">
        <w:rPr>
          <w:smallCaps/>
        </w:rPr>
        <w:t xml:space="preserve">” </w:t>
      </w:r>
      <w:r w:rsidRPr="00DD3216">
        <w:t>del</w:t>
      </w:r>
      <w:r w:rsidR="004B52BB" w:rsidRPr="00DD3216">
        <w:t>l’</w:t>
      </w:r>
      <w:r w:rsidRPr="00DD3216">
        <w:t xml:space="preserve">anno </w:t>
      </w:r>
      <w:r w:rsidR="003B6086" w:rsidRPr="00DD3216">
        <w:t xml:space="preserve">parziale </w:t>
      </w:r>
      <w:r w:rsidR="00886FA6" w:rsidRPr="00DD3216">
        <w:t xml:space="preserve">iniziale </w:t>
      </w:r>
      <w:r w:rsidRPr="00DD3216">
        <w:t>contrattuale;</w:t>
      </w:r>
    </w:p>
    <w:p w14:paraId="41B44723" w14:textId="79B897F7" w:rsidR="00BD2190" w:rsidRPr="00DD3216" w:rsidRDefault="00BD2190" w:rsidP="00BD2190">
      <w:r w:rsidRPr="00DD3216">
        <w:rPr>
          <w:b/>
        </w:rPr>
        <w:t>M</w:t>
      </w:r>
      <w:r w:rsidR="00F86C2B" w:rsidRPr="00DD3216">
        <w:rPr>
          <w:b/>
          <w:vertAlign w:val="superscript"/>
        </w:rPr>
        <w:t>p</w:t>
      </w:r>
      <w:r w:rsidRPr="00DD3216">
        <w:rPr>
          <w:b/>
          <w:vertAlign w:val="subscript"/>
        </w:rPr>
        <w:t>A</w:t>
      </w:r>
      <w:r w:rsidR="00B13301" w:rsidRPr="00DD3216">
        <w:rPr>
          <w:b/>
          <w:vertAlign w:val="subscript"/>
        </w:rPr>
        <w:t>0</w:t>
      </w:r>
      <w:r w:rsidRPr="00DD3216">
        <w:tab/>
        <w:t xml:space="preserve">= componente gestione, conduzione e manutenzione del canone del Servizio Energia </w:t>
      </w:r>
      <w:r w:rsidRPr="00DD3216">
        <w:rPr>
          <w:smallCaps/>
        </w:rPr>
        <w:t>“</w:t>
      </w:r>
      <w:r w:rsidRPr="00DD3216">
        <w:t>A</w:t>
      </w:r>
      <w:r w:rsidRPr="00DD3216">
        <w:rPr>
          <w:smallCaps/>
        </w:rPr>
        <w:t xml:space="preserve">” </w:t>
      </w:r>
      <w:r w:rsidRPr="00DD3216">
        <w:t>del</w:t>
      </w:r>
      <w:r w:rsidR="004B52BB" w:rsidRPr="00DD3216">
        <w:t>l’</w:t>
      </w:r>
      <w:r w:rsidRPr="00DD3216">
        <w:t xml:space="preserve">anno </w:t>
      </w:r>
      <w:r w:rsidR="003B6086" w:rsidRPr="00DD3216">
        <w:t xml:space="preserve">parziale </w:t>
      </w:r>
      <w:r w:rsidR="00886FA6" w:rsidRPr="00DD3216">
        <w:t xml:space="preserve">iniziale </w:t>
      </w:r>
      <w:r w:rsidRPr="00DD3216">
        <w:t>contrattuale.</w:t>
      </w:r>
    </w:p>
    <w:p w14:paraId="70A60453" w14:textId="2F4B3B89" w:rsidR="00BD2190" w:rsidRPr="00DD3216" w:rsidRDefault="00BD2190" w:rsidP="00BB671F">
      <w:r w:rsidRPr="00DD3216">
        <w:t>Si ricorda che per “anno</w:t>
      </w:r>
      <w:r w:rsidR="003B6086" w:rsidRPr="00DD3216">
        <w:t xml:space="preserve"> parziale</w:t>
      </w:r>
      <w:r w:rsidR="00886FA6" w:rsidRPr="00DD3216">
        <w:t xml:space="preserve"> iniziale</w:t>
      </w:r>
      <w:r w:rsidRPr="00DD3216">
        <w:t xml:space="preserve">” si intende quanto definito al paragrafo </w:t>
      </w:r>
      <w:r w:rsidR="001C1B4B" w:rsidRPr="00DD3216">
        <w:t>2</w:t>
      </w:r>
      <w:r w:rsidRPr="00DD3216">
        <w:t>.2.</w:t>
      </w:r>
    </w:p>
    <w:p w14:paraId="11F4092C" w14:textId="77777777" w:rsidR="00BD2190" w:rsidRPr="00DD3216" w:rsidRDefault="00BD2190" w:rsidP="00BB671F"/>
    <w:p w14:paraId="0EAAADF2" w14:textId="6FBDFAFB" w:rsidR="00B74259" w:rsidRPr="00DD3216" w:rsidRDefault="00AF55B5" w:rsidP="0075616B">
      <w:pPr>
        <w:ind w:left="360"/>
        <w:rPr>
          <w:b/>
          <w:bCs/>
        </w:rPr>
      </w:pPr>
      <w:r w:rsidRPr="00DD3216">
        <w:rPr>
          <w:b/>
          <w:bCs/>
          <w:u w:val="single"/>
        </w:rPr>
        <w:t>Per il primo anno (durata base)</w:t>
      </w:r>
      <w:r w:rsidRPr="00DD3216">
        <w:rPr>
          <w:b/>
          <w:bCs/>
        </w:rPr>
        <w:t>:</w:t>
      </w:r>
    </w:p>
    <w:p w14:paraId="29070590" w14:textId="72133EF2" w:rsidR="00125755" w:rsidRPr="00DD3216" w:rsidRDefault="00885F7E" w:rsidP="00125755">
      <w:pPr>
        <w:pStyle w:val="Maxformula"/>
        <w:rPr>
          <w:noProof w:val="0"/>
        </w:rPr>
      </w:pPr>
      <w:r w:rsidRPr="00DD3216">
        <w:rPr>
          <w:noProof w:val="0"/>
        </w:rPr>
        <w:t>C</w:t>
      </w:r>
      <w:r w:rsidRPr="00DD3216">
        <w:rPr>
          <w:noProof w:val="0"/>
          <w:vertAlign w:val="subscript"/>
        </w:rPr>
        <w:t>A1</w:t>
      </w:r>
      <w:r w:rsidRPr="00DD3216">
        <w:rPr>
          <w:noProof w:val="0"/>
        </w:rPr>
        <w:t xml:space="preserve"> = E</w:t>
      </w:r>
      <w:r w:rsidRPr="00DD3216">
        <w:rPr>
          <w:noProof w:val="0"/>
          <w:vertAlign w:val="subscript"/>
        </w:rPr>
        <w:t>A1</w:t>
      </w:r>
      <w:r w:rsidRPr="00DD3216">
        <w:rPr>
          <w:noProof w:val="0"/>
        </w:rPr>
        <w:t xml:space="preserve"> + M</w:t>
      </w:r>
      <w:r w:rsidRPr="00DD3216">
        <w:rPr>
          <w:noProof w:val="0"/>
          <w:vertAlign w:val="subscript"/>
        </w:rPr>
        <w:t>A1</w:t>
      </w:r>
    </w:p>
    <w:p w14:paraId="11311455" w14:textId="79BC4387" w:rsidR="00FA10C5" w:rsidRPr="00DD3216" w:rsidRDefault="00AF55B5" w:rsidP="00FA10C5">
      <w:r w:rsidRPr="00DD3216">
        <w:t xml:space="preserve">dove: </w:t>
      </w:r>
    </w:p>
    <w:p w14:paraId="34615C6E" w14:textId="4ADEDC38" w:rsidR="00FE4FD9" w:rsidRPr="00DD3216" w:rsidRDefault="002B2F9F" w:rsidP="00FA10C5">
      <w:r w:rsidRPr="00DD3216">
        <w:rPr>
          <w:b/>
        </w:rPr>
        <w:t>E</w:t>
      </w:r>
      <w:r w:rsidR="00885F7E" w:rsidRPr="00DD3216">
        <w:rPr>
          <w:b/>
          <w:vertAlign w:val="subscript"/>
        </w:rPr>
        <w:t>A</w:t>
      </w:r>
      <w:r w:rsidR="00AF55B5" w:rsidRPr="00DD3216">
        <w:rPr>
          <w:b/>
          <w:vertAlign w:val="subscript"/>
        </w:rPr>
        <w:t>1</w:t>
      </w:r>
      <w:r w:rsidR="00AF55B5" w:rsidRPr="00DD3216">
        <w:tab/>
        <w:t xml:space="preserve">= componente energia termica del </w:t>
      </w:r>
      <w:r w:rsidR="00236D1D" w:rsidRPr="00DD3216">
        <w:t xml:space="preserve">canone del Servizio Energia </w:t>
      </w:r>
      <w:r w:rsidR="00AF55B5" w:rsidRPr="00DD3216">
        <w:rPr>
          <w:smallCaps/>
        </w:rPr>
        <w:t>“</w:t>
      </w:r>
      <w:r w:rsidR="00981091" w:rsidRPr="00DD3216">
        <w:t>A</w:t>
      </w:r>
      <w:r w:rsidR="00AF55B5" w:rsidRPr="00DD3216">
        <w:rPr>
          <w:smallCaps/>
        </w:rPr>
        <w:t xml:space="preserve">” </w:t>
      </w:r>
      <w:r w:rsidR="00AF55B5" w:rsidRPr="00DD3216">
        <w:t>del primo anno contrattuale;</w:t>
      </w:r>
    </w:p>
    <w:p w14:paraId="4F52D5A7" w14:textId="1AE0DEEC" w:rsidR="00FA10C5" w:rsidRPr="00DD3216" w:rsidRDefault="002B2F9F" w:rsidP="00FA10C5">
      <w:r w:rsidRPr="00DD3216">
        <w:rPr>
          <w:b/>
        </w:rPr>
        <w:t>M</w:t>
      </w:r>
      <w:r w:rsidR="00885F7E" w:rsidRPr="00DD3216">
        <w:rPr>
          <w:b/>
          <w:vertAlign w:val="subscript"/>
        </w:rPr>
        <w:t>A</w:t>
      </w:r>
      <w:r w:rsidR="00AF55B5" w:rsidRPr="00DD3216">
        <w:rPr>
          <w:b/>
          <w:vertAlign w:val="subscript"/>
        </w:rPr>
        <w:t>1</w:t>
      </w:r>
      <w:r w:rsidR="00AF55B5" w:rsidRPr="00DD3216">
        <w:tab/>
        <w:t xml:space="preserve">= componente gestione, conduzione e manutenzione del </w:t>
      </w:r>
      <w:r w:rsidR="00236D1D" w:rsidRPr="00DD3216">
        <w:t>canone del Servizio Energ</w:t>
      </w:r>
      <w:r w:rsidR="00AF55B5" w:rsidRPr="00DD3216">
        <w:t xml:space="preserve">ia </w:t>
      </w:r>
      <w:r w:rsidR="00AF55B5" w:rsidRPr="00DD3216">
        <w:rPr>
          <w:smallCaps/>
        </w:rPr>
        <w:t>“</w:t>
      </w:r>
      <w:r w:rsidR="00981091" w:rsidRPr="00DD3216">
        <w:t>A</w:t>
      </w:r>
      <w:r w:rsidR="00AF55B5" w:rsidRPr="00DD3216">
        <w:rPr>
          <w:smallCaps/>
        </w:rPr>
        <w:t xml:space="preserve">” </w:t>
      </w:r>
      <w:r w:rsidR="00AF55B5" w:rsidRPr="00DD3216">
        <w:t>del primo anno contrattuale.</w:t>
      </w:r>
    </w:p>
    <w:p w14:paraId="4BE074B4" w14:textId="2F3A115F" w:rsidR="00D846A9" w:rsidRPr="00DD3216" w:rsidRDefault="00D846A9" w:rsidP="00D846A9">
      <w:r w:rsidRPr="00DD3216">
        <w:t xml:space="preserve">Si ricorda che per “primo anno” si intende quanto definito al paragrafo </w:t>
      </w:r>
      <w:r w:rsidR="001C1B4B" w:rsidRPr="00DD3216">
        <w:t>2</w:t>
      </w:r>
      <w:r w:rsidRPr="00DD3216">
        <w:t>.2.</w:t>
      </w:r>
    </w:p>
    <w:p w14:paraId="39605264" w14:textId="77777777" w:rsidR="00FA10C5" w:rsidRPr="00DD3216" w:rsidRDefault="00FA10C5" w:rsidP="00BB671F">
      <w:pPr>
        <w:rPr>
          <w:u w:val="single"/>
        </w:rPr>
      </w:pPr>
    </w:p>
    <w:p w14:paraId="7C4198A2" w14:textId="07A11702" w:rsidR="00B74259" w:rsidRPr="00DD3216" w:rsidRDefault="00AF55B5" w:rsidP="0075616B">
      <w:pPr>
        <w:ind w:left="360"/>
        <w:rPr>
          <w:b/>
          <w:bCs/>
        </w:rPr>
      </w:pPr>
      <w:r w:rsidRPr="00DD3216">
        <w:rPr>
          <w:b/>
          <w:bCs/>
          <w:u w:val="single"/>
        </w:rPr>
        <w:t xml:space="preserve">Per </w:t>
      </w:r>
      <w:r w:rsidR="00125755" w:rsidRPr="00DD3216">
        <w:rPr>
          <w:b/>
          <w:bCs/>
          <w:u w:val="single"/>
        </w:rPr>
        <w:t>gli anni successivi al primo</w:t>
      </w:r>
      <w:r w:rsidR="00360C87" w:rsidRPr="00DD3216">
        <w:rPr>
          <w:b/>
          <w:bCs/>
          <w:u w:val="single"/>
        </w:rPr>
        <w:t xml:space="preserve"> (durata base)</w:t>
      </w:r>
      <w:r w:rsidR="00125755" w:rsidRPr="00DD3216">
        <w:rPr>
          <w:b/>
          <w:bCs/>
        </w:rPr>
        <w:t>:</w:t>
      </w:r>
      <w:r w:rsidR="00B74259" w:rsidRPr="00DD3216">
        <w:rPr>
          <w:b/>
          <w:bCs/>
        </w:rPr>
        <w:t xml:space="preserve"> </w:t>
      </w:r>
    </w:p>
    <w:p w14:paraId="455C3BCB" w14:textId="1A4AE0B0" w:rsidR="00777AD3" w:rsidRPr="00DD3216" w:rsidRDefault="00777AD3" w:rsidP="00777AD3">
      <w:pPr>
        <w:pStyle w:val="Maxformula"/>
        <w:rPr>
          <w:noProof w:val="0"/>
          <w:lang w:val="en-GB"/>
        </w:rPr>
      </w:pPr>
      <w:r w:rsidRPr="00DD3216">
        <w:rPr>
          <w:noProof w:val="0"/>
          <w:lang w:val="en-GB"/>
        </w:rPr>
        <w:t>C</w:t>
      </w:r>
      <w:r w:rsidRPr="00DD3216">
        <w:rPr>
          <w:noProof w:val="0"/>
          <w:vertAlign w:val="subscript"/>
          <w:lang w:val="en-GB"/>
        </w:rPr>
        <w:t>An</w:t>
      </w:r>
      <w:r w:rsidRPr="00DD3216">
        <w:rPr>
          <w:noProof w:val="0"/>
          <w:lang w:val="en-GB"/>
        </w:rPr>
        <w:t xml:space="preserve"> = E</w:t>
      </w:r>
      <w:r w:rsidRPr="00DD3216">
        <w:rPr>
          <w:noProof w:val="0"/>
          <w:vertAlign w:val="subscript"/>
          <w:lang w:val="en-GB"/>
        </w:rPr>
        <w:t>An</w:t>
      </w:r>
      <w:r w:rsidRPr="00DD3216">
        <w:rPr>
          <w:noProof w:val="0"/>
          <w:lang w:val="en-GB"/>
        </w:rPr>
        <w:t xml:space="preserve"> + M</w:t>
      </w:r>
      <w:r w:rsidRPr="00DD3216">
        <w:rPr>
          <w:noProof w:val="0"/>
          <w:vertAlign w:val="subscript"/>
          <w:lang w:val="en-GB"/>
        </w:rPr>
        <w:t>A</w:t>
      </w:r>
      <w:r w:rsidR="00631F4D" w:rsidRPr="00DD3216">
        <w:rPr>
          <w:noProof w:val="0"/>
          <w:vertAlign w:val="subscript"/>
          <w:lang w:val="en-GB"/>
        </w:rPr>
        <w:t>n</w:t>
      </w:r>
      <w:r w:rsidR="00EF324F" w:rsidRPr="00DD3216">
        <w:rPr>
          <w:noProof w:val="0"/>
          <w:vertAlign w:val="subscript"/>
          <w:lang w:val="en-GB"/>
        </w:rPr>
        <w:t xml:space="preserve"> </w:t>
      </w:r>
      <w:r w:rsidR="00EF324F" w:rsidRPr="00DD3216">
        <w:rPr>
          <w:noProof w:val="0"/>
          <w:lang w:val="en-GB"/>
        </w:rPr>
        <w:t>+ I</w:t>
      </w:r>
      <w:r w:rsidR="00EF324F" w:rsidRPr="00DD3216">
        <w:rPr>
          <w:noProof w:val="0"/>
          <w:vertAlign w:val="subscript"/>
          <w:lang w:val="en-GB"/>
        </w:rPr>
        <w:t>An</w:t>
      </w:r>
    </w:p>
    <w:p w14:paraId="612D770D" w14:textId="77777777" w:rsidR="00414645" w:rsidRPr="00DD3216" w:rsidRDefault="00414645" w:rsidP="00414645">
      <w:pPr>
        <w:rPr>
          <w:lang w:val="en-GB"/>
        </w:rPr>
      </w:pPr>
      <w:r w:rsidRPr="00DD3216">
        <w:rPr>
          <w:lang w:val="en-GB"/>
        </w:rPr>
        <w:t xml:space="preserve">dove: </w:t>
      </w:r>
    </w:p>
    <w:p w14:paraId="283D13B4" w14:textId="42058385" w:rsidR="00414645" w:rsidRPr="00DD3216" w:rsidRDefault="00414645" w:rsidP="00414645">
      <w:r w:rsidRPr="00DD3216">
        <w:rPr>
          <w:b/>
        </w:rPr>
        <w:t>E</w:t>
      </w:r>
      <w:r w:rsidRPr="00DD3216">
        <w:rPr>
          <w:b/>
          <w:vertAlign w:val="subscript"/>
        </w:rPr>
        <w:t>An</w:t>
      </w:r>
      <w:r w:rsidRPr="00DD3216">
        <w:tab/>
        <w:t xml:space="preserve">= componente </w:t>
      </w:r>
      <w:r w:rsidR="008647F2" w:rsidRPr="00DD3216">
        <w:t xml:space="preserve">Energia </w:t>
      </w:r>
      <w:r w:rsidRPr="00DD3216">
        <w:t xml:space="preserve">termica del </w:t>
      </w:r>
      <w:r w:rsidR="00236D1D" w:rsidRPr="00DD3216">
        <w:t xml:space="preserve">canone del </w:t>
      </w:r>
      <w:r w:rsidRPr="00DD3216">
        <w:t xml:space="preserve">Servizio Energia </w:t>
      </w:r>
      <w:r w:rsidRPr="00DD3216">
        <w:rPr>
          <w:smallCaps/>
        </w:rPr>
        <w:t xml:space="preserve">“A” </w:t>
      </w:r>
      <w:r w:rsidRPr="00DD3216">
        <w:t>dell’n-esimo anno contrattuale successivo al primo;</w:t>
      </w:r>
    </w:p>
    <w:p w14:paraId="4A299C09" w14:textId="6893502C" w:rsidR="00414645" w:rsidRPr="00DD3216" w:rsidRDefault="00EF324F" w:rsidP="00414645">
      <w:pPr>
        <w:rPr>
          <w:bCs/>
        </w:rPr>
      </w:pPr>
      <w:r w:rsidRPr="00DD3216">
        <w:rPr>
          <w:b/>
        </w:rPr>
        <w:t>M</w:t>
      </w:r>
      <w:r w:rsidR="008647F2" w:rsidRPr="00DD3216">
        <w:rPr>
          <w:b/>
          <w:vertAlign w:val="subscript"/>
        </w:rPr>
        <w:t>an</w:t>
      </w:r>
      <w:r w:rsidR="008647F2" w:rsidRPr="00DD3216">
        <w:tab/>
        <w:t xml:space="preserve">= componente gestione, conduzione e Manutenzione </w:t>
      </w:r>
      <w:r w:rsidR="00414645" w:rsidRPr="00DD3216">
        <w:t xml:space="preserve">del </w:t>
      </w:r>
      <w:r w:rsidR="00236D1D" w:rsidRPr="00DD3216">
        <w:t xml:space="preserve">canone del </w:t>
      </w:r>
      <w:r w:rsidR="00414645" w:rsidRPr="00DD3216">
        <w:t xml:space="preserve">Servizio Energia </w:t>
      </w:r>
      <w:r w:rsidR="00414645" w:rsidRPr="00DD3216">
        <w:rPr>
          <w:smallCaps/>
        </w:rPr>
        <w:t>“A”</w:t>
      </w:r>
      <w:r w:rsidR="000628BD" w:rsidRPr="00DD3216">
        <w:rPr>
          <w:smallCaps/>
        </w:rPr>
        <w:t xml:space="preserve"> </w:t>
      </w:r>
      <w:r w:rsidR="000628BD" w:rsidRPr="00DD3216">
        <w:t xml:space="preserve">per l’n-esimo anno contrattuale successivo al primo, con </w:t>
      </w:r>
      <w:r w:rsidR="000628BD" w:rsidRPr="00DD3216">
        <w:rPr>
          <w:bCs/>
        </w:rPr>
        <w:t>M</w:t>
      </w:r>
      <w:r w:rsidR="000628BD" w:rsidRPr="00DD3216">
        <w:rPr>
          <w:bCs/>
          <w:vertAlign w:val="subscript"/>
        </w:rPr>
        <w:t xml:space="preserve">An </w:t>
      </w:r>
      <w:r w:rsidR="000628BD" w:rsidRPr="00DD3216">
        <w:rPr>
          <w:bCs/>
        </w:rPr>
        <w:t>= M</w:t>
      </w:r>
      <w:r w:rsidR="000628BD" w:rsidRPr="00DD3216">
        <w:rPr>
          <w:bCs/>
          <w:vertAlign w:val="subscript"/>
        </w:rPr>
        <w:t>A1</w:t>
      </w:r>
      <w:r w:rsidRPr="00DD3216">
        <w:rPr>
          <w:bCs/>
        </w:rPr>
        <w:t>;</w:t>
      </w:r>
    </w:p>
    <w:p w14:paraId="3ADE43F0" w14:textId="76778411" w:rsidR="00F14D6F" w:rsidRPr="00DD3216" w:rsidRDefault="00EF324F" w:rsidP="00414645">
      <w:r w:rsidRPr="00DD3216">
        <w:rPr>
          <w:b/>
        </w:rPr>
        <w:t>I</w:t>
      </w:r>
      <w:r w:rsidRPr="00DD3216">
        <w:rPr>
          <w:b/>
          <w:vertAlign w:val="subscript"/>
        </w:rPr>
        <w:t>An</w:t>
      </w:r>
      <w:r w:rsidRPr="00DD3216">
        <w:tab/>
        <w:t xml:space="preserve">= componente Investimenti del </w:t>
      </w:r>
      <w:r w:rsidR="00224DFB" w:rsidRPr="00DD3216">
        <w:t xml:space="preserve">canone del Servizio Energia </w:t>
      </w:r>
      <w:r w:rsidR="00981091" w:rsidRPr="00DD3216">
        <w:rPr>
          <w:smallCaps/>
        </w:rPr>
        <w:t xml:space="preserve">“A” </w:t>
      </w:r>
      <w:r w:rsidRPr="00DD3216">
        <w:t>per l’n-esimo anno contrattuale successivo al primo</w:t>
      </w:r>
      <w:r w:rsidR="00F14D6F" w:rsidRPr="00DD3216">
        <w:t>,</w:t>
      </w:r>
    </w:p>
    <w:p w14:paraId="256AE65E" w14:textId="147AAFA6" w:rsidR="00EF324F" w:rsidRPr="00DD3216" w:rsidRDefault="00F14D6F" w:rsidP="00414645">
      <w:r w:rsidRPr="00DD3216">
        <w:t>con n</w:t>
      </w:r>
      <w:r w:rsidR="003555B5" w:rsidRPr="00DD3216">
        <w:t xml:space="preserve"> variabile da 2 alla </w:t>
      </w:r>
      <w:r w:rsidR="00A867F3" w:rsidRPr="00DD3216">
        <w:t xml:space="preserve">fine della </w:t>
      </w:r>
      <w:r w:rsidR="003555B5" w:rsidRPr="00DD3216">
        <w:t>durata contrattuale (pari a 3 o 6 rif. par. 4.3)</w:t>
      </w:r>
    </w:p>
    <w:p w14:paraId="65FB80E6" w14:textId="77777777" w:rsidR="00B74259" w:rsidRPr="00DD3216" w:rsidRDefault="00B74259" w:rsidP="00BB671F"/>
    <w:p w14:paraId="4D81DDFD" w14:textId="4979F657" w:rsidR="00360C87" w:rsidRPr="00DD3216" w:rsidRDefault="00610BFD" w:rsidP="0075616B">
      <w:pPr>
        <w:ind w:left="360"/>
        <w:rPr>
          <w:b/>
          <w:bCs/>
        </w:rPr>
      </w:pPr>
      <w:r w:rsidRPr="00DD3216">
        <w:rPr>
          <w:b/>
          <w:bCs/>
          <w:u w:val="single"/>
        </w:rPr>
        <w:t xml:space="preserve">Per </w:t>
      </w:r>
      <w:r w:rsidR="00360C87" w:rsidRPr="00DD3216">
        <w:rPr>
          <w:b/>
          <w:bCs/>
          <w:u w:val="single"/>
        </w:rPr>
        <w:t>gli anni della eventuale estensione contrattuale</w:t>
      </w:r>
      <w:r w:rsidR="00360C87" w:rsidRPr="00DD3216">
        <w:rPr>
          <w:b/>
          <w:bCs/>
        </w:rPr>
        <w:t xml:space="preserve">: </w:t>
      </w:r>
    </w:p>
    <w:p w14:paraId="51466D53" w14:textId="19B8D10A" w:rsidR="00631F4D" w:rsidRPr="00DD3216" w:rsidRDefault="00631F4D" w:rsidP="00631F4D">
      <w:pPr>
        <w:pStyle w:val="Maxformula"/>
        <w:rPr>
          <w:noProof w:val="0"/>
        </w:rPr>
      </w:pPr>
      <w:r w:rsidRPr="00DD3216">
        <w:rPr>
          <w:noProof w:val="0"/>
        </w:rPr>
        <w:t>C</w:t>
      </w:r>
      <w:r w:rsidRPr="00DD3216">
        <w:rPr>
          <w:noProof w:val="0"/>
          <w:vertAlign w:val="subscript"/>
        </w:rPr>
        <w:t>Am</w:t>
      </w:r>
      <w:r w:rsidRPr="00DD3216">
        <w:rPr>
          <w:noProof w:val="0"/>
        </w:rPr>
        <w:t xml:space="preserve"> = E</w:t>
      </w:r>
      <w:r w:rsidRPr="00DD3216">
        <w:rPr>
          <w:noProof w:val="0"/>
          <w:vertAlign w:val="subscript"/>
        </w:rPr>
        <w:t>Am</w:t>
      </w:r>
      <w:r w:rsidRPr="00DD3216">
        <w:rPr>
          <w:noProof w:val="0"/>
        </w:rPr>
        <w:t xml:space="preserve"> + M</w:t>
      </w:r>
      <w:r w:rsidRPr="00DD3216">
        <w:rPr>
          <w:noProof w:val="0"/>
          <w:vertAlign w:val="subscript"/>
        </w:rPr>
        <w:t>Am</w:t>
      </w:r>
    </w:p>
    <w:p w14:paraId="750E95C7" w14:textId="77777777" w:rsidR="00CB6AB6" w:rsidRPr="00DD3216" w:rsidRDefault="00CB6AB6" w:rsidP="00CB6AB6">
      <w:r w:rsidRPr="00DD3216">
        <w:t xml:space="preserve">dove: </w:t>
      </w:r>
    </w:p>
    <w:p w14:paraId="4B94F90A" w14:textId="44A7F4B6" w:rsidR="00CB6AB6" w:rsidRPr="00DD3216" w:rsidRDefault="00CB6AB6" w:rsidP="00CB6AB6">
      <w:r w:rsidRPr="00DD3216">
        <w:rPr>
          <w:b/>
        </w:rPr>
        <w:lastRenderedPageBreak/>
        <w:t>E</w:t>
      </w:r>
      <w:r w:rsidRPr="00DD3216">
        <w:rPr>
          <w:b/>
          <w:vertAlign w:val="subscript"/>
        </w:rPr>
        <w:t>Am</w:t>
      </w:r>
      <w:r w:rsidRPr="00DD3216">
        <w:tab/>
        <w:t xml:space="preserve">= componente </w:t>
      </w:r>
      <w:r w:rsidR="001F2627" w:rsidRPr="00DD3216">
        <w:t xml:space="preserve">Energia </w:t>
      </w:r>
      <w:r w:rsidRPr="00DD3216">
        <w:t xml:space="preserve">termica del </w:t>
      </w:r>
      <w:r w:rsidR="00224DFB" w:rsidRPr="00DD3216">
        <w:t xml:space="preserve">canone del </w:t>
      </w:r>
      <w:r w:rsidRPr="00DD3216">
        <w:t xml:space="preserve">Servizio Energia </w:t>
      </w:r>
      <w:r w:rsidRPr="00DD3216">
        <w:rPr>
          <w:smallCaps/>
        </w:rPr>
        <w:t xml:space="preserve">“A” </w:t>
      </w:r>
      <w:r w:rsidRPr="00DD3216">
        <w:t>dell’m-esimo anno contrattuale relativo alla eventuale estensione;</w:t>
      </w:r>
    </w:p>
    <w:p w14:paraId="6B04CD52" w14:textId="77777777" w:rsidR="001F2627" w:rsidRPr="00DD3216" w:rsidRDefault="00CB6AB6" w:rsidP="00CB6AB6">
      <w:r w:rsidRPr="00DD3216">
        <w:rPr>
          <w:b/>
        </w:rPr>
        <w:t>M</w:t>
      </w:r>
      <w:r w:rsidRPr="00DD3216">
        <w:rPr>
          <w:b/>
          <w:vertAlign w:val="subscript"/>
        </w:rPr>
        <w:t>Am</w:t>
      </w:r>
      <w:r w:rsidRPr="00DD3216">
        <w:tab/>
        <w:t xml:space="preserve">= componente gestione, conduzione e </w:t>
      </w:r>
      <w:r w:rsidR="001F2627" w:rsidRPr="00DD3216">
        <w:t xml:space="preserve">Manutenzione </w:t>
      </w:r>
      <w:r w:rsidRPr="00DD3216">
        <w:t>del</w:t>
      </w:r>
      <w:r w:rsidR="00236D1D" w:rsidRPr="00DD3216">
        <w:t xml:space="preserve"> canone del</w:t>
      </w:r>
      <w:r w:rsidRPr="00DD3216">
        <w:t xml:space="preserve"> Servizio Energia </w:t>
      </w:r>
      <w:r w:rsidRPr="00DD3216">
        <w:rPr>
          <w:smallCaps/>
        </w:rPr>
        <w:t xml:space="preserve">“A” </w:t>
      </w:r>
      <w:r w:rsidRPr="00DD3216">
        <w:t>dell’m-esimo anno contrattuale relativo alla eventuale estensione</w:t>
      </w:r>
      <w:r w:rsidR="00EA7704" w:rsidRPr="00DD3216">
        <w:t xml:space="preserve">), con </w:t>
      </w:r>
      <w:r w:rsidR="00EA7704" w:rsidRPr="00DD3216">
        <w:rPr>
          <w:bCs/>
        </w:rPr>
        <w:t>M</w:t>
      </w:r>
      <w:r w:rsidR="00EA7704" w:rsidRPr="00DD3216">
        <w:rPr>
          <w:bCs/>
          <w:vertAlign w:val="subscript"/>
        </w:rPr>
        <w:t xml:space="preserve">Am </w:t>
      </w:r>
      <w:r w:rsidR="00EA7704" w:rsidRPr="00DD3216">
        <w:rPr>
          <w:bCs/>
        </w:rPr>
        <w:t xml:space="preserve">= </w:t>
      </w:r>
      <w:r w:rsidR="00470F9A" w:rsidRPr="00DD3216">
        <w:rPr>
          <w:bCs/>
        </w:rPr>
        <w:t>M</w:t>
      </w:r>
      <w:r w:rsidR="00470F9A" w:rsidRPr="00DD3216">
        <w:rPr>
          <w:bCs/>
          <w:vertAlign w:val="subscript"/>
        </w:rPr>
        <w:t xml:space="preserve">An </w:t>
      </w:r>
      <w:r w:rsidR="00470F9A" w:rsidRPr="00DD3216">
        <w:rPr>
          <w:bCs/>
        </w:rPr>
        <w:t>=</w:t>
      </w:r>
      <w:r w:rsidR="00470F9A" w:rsidRPr="00DD3216">
        <w:rPr>
          <w:bCs/>
          <w:vertAlign w:val="subscript"/>
        </w:rPr>
        <w:t xml:space="preserve"> </w:t>
      </w:r>
      <w:r w:rsidR="00EA7704" w:rsidRPr="00DD3216">
        <w:rPr>
          <w:bCs/>
        </w:rPr>
        <w:t>M</w:t>
      </w:r>
      <w:r w:rsidR="00EA7704" w:rsidRPr="00DD3216">
        <w:rPr>
          <w:bCs/>
          <w:vertAlign w:val="subscript"/>
        </w:rPr>
        <w:t>A1</w:t>
      </w:r>
      <w:r w:rsidR="001F2627" w:rsidRPr="00DD3216">
        <w:t>,</w:t>
      </w:r>
    </w:p>
    <w:p w14:paraId="384FCABB" w14:textId="514CCBC9" w:rsidR="00631F4D" w:rsidRPr="00DD3216" w:rsidRDefault="001F2627" w:rsidP="00BB671F">
      <w:r w:rsidRPr="00DD3216">
        <w:t xml:space="preserve">con m variabile da 1 a 2 </w:t>
      </w:r>
      <w:r w:rsidR="006B70F6" w:rsidRPr="00DD3216">
        <w:t>in caso di eventuale estensione concessa</w:t>
      </w:r>
      <w:r w:rsidR="00CB6AB6" w:rsidRPr="00DD3216">
        <w:t>.</w:t>
      </w:r>
    </w:p>
    <w:p w14:paraId="42DCA1E1" w14:textId="77777777" w:rsidR="00360C87" w:rsidRPr="00DD3216" w:rsidRDefault="00360C87" w:rsidP="00BB671F"/>
    <w:p w14:paraId="3A5C3DEF" w14:textId="2C6E5FCF" w:rsidR="00766FE5" w:rsidRPr="00DD3216" w:rsidRDefault="00772AA8" w:rsidP="00BB671F">
      <w:r w:rsidRPr="00DD3216">
        <w:t xml:space="preserve">La componente </w:t>
      </w:r>
      <w:r w:rsidR="006B70F6" w:rsidRPr="00DD3216">
        <w:t xml:space="preserve">Energia </w:t>
      </w:r>
      <w:r w:rsidRPr="00DD3216">
        <w:t xml:space="preserve">termica del Servizio Energia </w:t>
      </w:r>
      <w:r w:rsidRPr="00DD3216">
        <w:rPr>
          <w:smallCaps/>
        </w:rPr>
        <w:t xml:space="preserve">“A” </w:t>
      </w:r>
      <w:r w:rsidR="00C1326F" w:rsidRPr="00DD3216">
        <w:t>è determinat</w:t>
      </w:r>
      <w:r w:rsidRPr="00DD3216">
        <w:t xml:space="preserve">a, in ogni </w:t>
      </w:r>
      <w:r w:rsidR="00216C91" w:rsidRPr="00DD3216">
        <w:t>i</w:t>
      </w:r>
      <w:r w:rsidR="00340803" w:rsidRPr="00DD3216">
        <w:t xml:space="preserve">-esimo </w:t>
      </w:r>
      <w:r w:rsidRPr="00DD3216">
        <w:t xml:space="preserve">anno contrattuale </w:t>
      </w:r>
      <w:r w:rsidR="00216C91" w:rsidRPr="00DD3216">
        <w:t>(</w:t>
      </w:r>
      <w:r w:rsidRPr="00DD3216">
        <w:t>della durata base ed estesa</w:t>
      </w:r>
      <w:r w:rsidR="00216C91" w:rsidRPr="00DD3216">
        <w:t>)</w:t>
      </w:r>
      <w:r w:rsidRPr="00DD3216">
        <w:t>,</w:t>
      </w:r>
      <w:r w:rsidR="00C1326F" w:rsidRPr="00DD3216">
        <w:t xml:space="preserve"> dalla somma </w:t>
      </w:r>
      <w:r w:rsidR="00340803" w:rsidRPr="00DD3216">
        <w:t xml:space="preserve">delle seguenti </w:t>
      </w:r>
      <w:r w:rsidR="00C1326F" w:rsidRPr="00DD3216">
        <w:t>componenti:</w:t>
      </w:r>
    </w:p>
    <w:p w14:paraId="3A5C3DF0" w14:textId="6C8D63C3" w:rsidR="00C1326F" w:rsidRPr="00DD3216" w:rsidRDefault="00340803" w:rsidP="003F2764">
      <w:pPr>
        <w:pStyle w:val="Maxformula"/>
        <w:rPr>
          <w:noProof w:val="0"/>
        </w:rPr>
      </w:pPr>
      <w:r w:rsidRPr="00DD3216">
        <w:rPr>
          <w:noProof w:val="0"/>
        </w:rPr>
        <w:t>E</w:t>
      </w:r>
      <w:r w:rsidR="00627F27" w:rsidRPr="00DD3216">
        <w:rPr>
          <w:noProof w:val="0"/>
          <w:vertAlign w:val="subscript"/>
        </w:rPr>
        <w:t>A</w:t>
      </w:r>
      <w:r w:rsidRPr="00DD3216">
        <w:rPr>
          <w:noProof w:val="0"/>
          <w:vertAlign w:val="subscript"/>
        </w:rPr>
        <w:t>,</w:t>
      </w:r>
      <w:r w:rsidR="00216C91" w:rsidRPr="00DD3216">
        <w:rPr>
          <w:noProof w:val="0"/>
          <w:vertAlign w:val="subscript"/>
        </w:rPr>
        <w:t>i</w:t>
      </w:r>
      <w:r w:rsidR="00627F27" w:rsidRPr="00DD3216">
        <w:rPr>
          <w:noProof w:val="0"/>
        </w:rPr>
        <w:t xml:space="preserve"> = </w:t>
      </w:r>
      <w:r w:rsidR="008D3E4B" w:rsidRPr="00DD3216">
        <w:rPr>
          <w:noProof w:val="0"/>
        </w:rPr>
        <w:t>E</w:t>
      </w:r>
      <w:r w:rsidR="008D3E4B" w:rsidRPr="00DD3216">
        <w:rPr>
          <w:noProof w:val="0"/>
          <w:vertAlign w:val="subscript"/>
        </w:rPr>
        <w:t>A</w:t>
      </w:r>
      <w:r w:rsidR="00E632BD" w:rsidRPr="00DD3216">
        <w:rPr>
          <w:noProof w:val="0"/>
          <w:vertAlign w:val="subscript"/>
        </w:rPr>
        <w:t>.a</w:t>
      </w:r>
      <w:r w:rsidRPr="00DD3216">
        <w:rPr>
          <w:noProof w:val="0"/>
          <w:vertAlign w:val="subscript"/>
        </w:rPr>
        <w:t>,</w:t>
      </w:r>
      <w:r w:rsidR="00216C91" w:rsidRPr="00DD3216">
        <w:rPr>
          <w:noProof w:val="0"/>
          <w:vertAlign w:val="subscript"/>
        </w:rPr>
        <w:t>i</w:t>
      </w:r>
      <w:r w:rsidR="008D3E4B" w:rsidRPr="00DD3216">
        <w:rPr>
          <w:noProof w:val="0"/>
        </w:rPr>
        <w:t xml:space="preserve"> + E</w:t>
      </w:r>
      <w:r w:rsidR="00C57366" w:rsidRPr="00DD3216">
        <w:rPr>
          <w:noProof w:val="0"/>
          <w:vertAlign w:val="subscript"/>
        </w:rPr>
        <w:t>A.</w:t>
      </w:r>
      <w:r w:rsidR="008D3E4B" w:rsidRPr="00DD3216">
        <w:rPr>
          <w:noProof w:val="0"/>
          <w:vertAlign w:val="subscript"/>
        </w:rPr>
        <w:t>b</w:t>
      </w:r>
      <w:r w:rsidR="00216C91" w:rsidRPr="00DD3216">
        <w:rPr>
          <w:noProof w:val="0"/>
          <w:vertAlign w:val="subscript"/>
        </w:rPr>
        <w:t>,i</w:t>
      </w:r>
      <w:r w:rsidR="008D3E4B" w:rsidRPr="00DD3216">
        <w:rPr>
          <w:noProof w:val="0"/>
          <w:vertAlign w:val="subscript"/>
        </w:rPr>
        <w:t xml:space="preserve"> </w:t>
      </w:r>
      <w:r w:rsidR="008D3E4B" w:rsidRPr="00DD3216">
        <w:rPr>
          <w:noProof w:val="0"/>
        </w:rPr>
        <w:t>+</w:t>
      </w:r>
      <w:r w:rsidR="00215A57" w:rsidRPr="00DD3216">
        <w:rPr>
          <w:noProof w:val="0"/>
        </w:rPr>
        <w:t xml:space="preserve"> E</w:t>
      </w:r>
      <w:r w:rsidR="00215A57" w:rsidRPr="00DD3216">
        <w:rPr>
          <w:noProof w:val="0"/>
          <w:vertAlign w:val="subscript"/>
        </w:rPr>
        <w:t>A.c</w:t>
      </w:r>
      <w:r w:rsidRPr="00DD3216">
        <w:rPr>
          <w:noProof w:val="0"/>
          <w:vertAlign w:val="subscript"/>
        </w:rPr>
        <w:t>,</w:t>
      </w:r>
      <w:r w:rsidR="00216C91" w:rsidRPr="00DD3216">
        <w:rPr>
          <w:noProof w:val="0"/>
          <w:vertAlign w:val="subscript"/>
        </w:rPr>
        <w:t>i</w:t>
      </w:r>
      <w:r w:rsidR="00215A57" w:rsidRPr="00DD3216">
        <w:rPr>
          <w:noProof w:val="0"/>
          <w:vertAlign w:val="subscript"/>
        </w:rPr>
        <w:t xml:space="preserve"> </w:t>
      </w:r>
      <w:r w:rsidR="00FD07CC" w:rsidRPr="00DD3216">
        <w:rPr>
          <w:noProof w:val="0"/>
        </w:rPr>
        <w:t xml:space="preserve">+ </w:t>
      </w:r>
      <w:r w:rsidR="008D3E4B" w:rsidRPr="00DD3216">
        <w:rPr>
          <w:noProof w:val="0"/>
        </w:rPr>
        <w:t>E</w:t>
      </w:r>
      <w:r w:rsidR="006B4175" w:rsidRPr="00DD3216">
        <w:rPr>
          <w:noProof w:val="0"/>
          <w:vertAlign w:val="subscript"/>
        </w:rPr>
        <w:t>A.d,</w:t>
      </w:r>
      <w:r w:rsidR="008D3E4B" w:rsidRPr="00DD3216">
        <w:rPr>
          <w:noProof w:val="0"/>
          <w:vertAlign w:val="subscript"/>
        </w:rPr>
        <w:t>C</w:t>
      </w:r>
      <w:r w:rsidR="00674856" w:rsidRPr="00DD3216">
        <w:rPr>
          <w:noProof w:val="0"/>
          <w:vertAlign w:val="subscript"/>
        </w:rPr>
        <w:t>OG</w:t>
      </w:r>
      <w:r w:rsidR="00B10B23" w:rsidRPr="00DD3216">
        <w:rPr>
          <w:noProof w:val="0"/>
          <w:vertAlign w:val="subscript"/>
        </w:rPr>
        <w:t>,</w:t>
      </w:r>
      <w:r w:rsidR="00216C91" w:rsidRPr="00DD3216">
        <w:rPr>
          <w:noProof w:val="0"/>
          <w:vertAlign w:val="subscript"/>
        </w:rPr>
        <w:t>i</w:t>
      </w:r>
      <w:r w:rsidR="008D3E4B" w:rsidRPr="00DD3216">
        <w:rPr>
          <w:noProof w:val="0"/>
        </w:rPr>
        <w:t xml:space="preserve"> </w:t>
      </w:r>
      <w:r w:rsidR="00674856" w:rsidRPr="00DD3216">
        <w:rPr>
          <w:noProof w:val="0"/>
        </w:rPr>
        <w:t>+ EE</w:t>
      </w:r>
      <w:r w:rsidR="00674856" w:rsidRPr="00DD3216">
        <w:rPr>
          <w:noProof w:val="0"/>
          <w:vertAlign w:val="subscript"/>
        </w:rPr>
        <w:t>COG</w:t>
      </w:r>
      <w:r w:rsidR="00B10B23" w:rsidRPr="00DD3216">
        <w:rPr>
          <w:noProof w:val="0"/>
          <w:vertAlign w:val="subscript"/>
        </w:rPr>
        <w:t>,</w:t>
      </w:r>
      <w:r w:rsidR="00216C91" w:rsidRPr="00DD3216">
        <w:rPr>
          <w:noProof w:val="0"/>
          <w:vertAlign w:val="subscript"/>
        </w:rPr>
        <w:t>i</w:t>
      </w:r>
      <w:r w:rsidR="00FD07CC" w:rsidRPr="00DD3216">
        <w:rPr>
          <w:noProof w:val="0"/>
          <w:vertAlign w:val="subscript"/>
        </w:rPr>
        <w:t xml:space="preserve"> </w:t>
      </w:r>
      <w:r w:rsidR="00D873F9" w:rsidRPr="00DD3216">
        <w:rPr>
          <w:noProof w:val="0"/>
        </w:rPr>
        <w:t>+ E</w:t>
      </w:r>
      <w:r w:rsidR="00D873F9" w:rsidRPr="00DD3216">
        <w:rPr>
          <w:noProof w:val="0"/>
          <w:vertAlign w:val="subscript"/>
        </w:rPr>
        <w:t>A.e,i</w:t>
      </w:r>
    </w:p>
    <w:p w14:paraId="3A5C3DF1" w14:textId="714FD896" w:rsidR="009D4F35" w:rsidRPr="00DD3216" w:rsidRDefault="007E69BF" w:rsidP="00BB671F">
      <w:r w:rsidRPr="00DD3216">
        <w:t>D</w:t>
      </w:r>
      <w:r w:rsidR="00C1326F" w:rsidRPr="00DD3216">
        <w:t xml:space="preserve">ove: </w:t>
      </w:r>
    </w:p>
    <w:p w14:paraId="3A5C3DF2" w14:textId="44343C84" w:rsidR="00FB7860" w:rsidRPr="00DD3216" w:rsidRDefault="00FB7860" w:rsidP="00BB671F">
      <w:r w:rsidRPr="00DD3216">
        <w:rPr>
          <w:b/>
        </w:rPr>
        <w:t>E</w:t>
      </w:r>
      <w:r w:rsidRPr="00DD3216">
        <w:rPr>
          <w:b/>
          <w:vertAlign w:val="subscript"/>
        </w:rPr>
        <w:t>A</w:t>
      </w:r>
      <w:r w:rsidR="008C2F18" w:rsidRPr="00DD3216">
        <w:rPr>
          <w:b/>
          <w:vertAlign w:val="subscript"/>
        </w:rPr>
        <w:t>.</w:t>
      </w:r>
      <w:r w:rsidR="00E632BD" w:rsidRPr="00DD3216">
        <w:rPr>
          <w:b/>
          <w:vertAlign w:val="subscript"/>
        </w:rPr>
        <w:t>a</w:t>
      </w:r>
      <w:r w:rsidR="00B10B23" w:rsidRPr="00DD3216">
        <w:rPr>
          <w:b/>
          <w:vertAlign w:val="subscript"/>
        </w:rPr>
        <w:t>,</w:t>
      </w:r>
      <w:r w:rsidR="00216C91" w:rsidRPr="00DD3216">
        <w:rPr>
          <w:b/>
          <w:vertAlign w:val="subscript"/>
        </w:rPr>
        <w:t>i</w:t>
      </w:r>
      <w:r w:rsidRPr="00DD3216">
        <w:tab/>
        <w:t xml:space="preserve">= componente </w:t>
      </w:r>
      <w:r w:rsidR="00D73CAF" w:rsidRPr="00DD3216">
        <w:t xml:space="preserve">Energia </w:t>
      </w:r>
      <w:r w:rsidR="000B46D4" w:rsidRPr="00DD3216">
        <w:t xml:space="preserve">termica </w:t>
      </w:r>
      <w:r w:rsidR="00B763FC" w:rsidRPr="00DD3216">
        <w:t>per gli Impianti</w:t>
      </w:r>
      <w:r w:rsidR="002F04A9" w:rsidRPr="00DD3216">
        <w:t xml:space="preserve"> di Climatizzazione Invernale</w:t>
      </w:r>
      <w:r w:rsidR="00B50218" w:rsidRPr="00DD3216">
        <w:t xml:space="preserve"> </w:t>
      </w:r>
      <w:r w:rsidR="00216C91" w:rsidRPr="00DD3216">
        <w:t xml:space="preserve">dell’i-esimo </w:t>
      </w:r>
      <w:r w:rsidR="00B50218" w:rsidRPr="00DD3216">
        <w:t>anno contrattuale</w:t>
      </w:r>
      <w:r w:rsidR="0079250F" w:rsidRPr="00DD3216">
        <w:t>;</w:t>
      </w:r>
    </w:p>
    <w:p w14:paraId="3DA74133" w14:textId="4924F2C5" w:rsidR="00B50218" w:rsidRPr="00DD3216" w:rsidRDefault="00215A57" w:rsidP="00B50218">
      <w:r w:rsidRPr="00DD3216">
        <w:rPr>
          <w:b/>
        </w:rPr>
        <w:t>E</w:t>
      </w:r>
      <w:r w:rsidRPr="00DD3216">
        <w:rPr>
          <w:b/>
          <w:vertAlign w:val="subscript"/>
        </w:rPr>
        <w:t>A.b</w:t>
      </w:r>
      <w:r w:rsidR="007E69BF" w:rsidRPr="00DD3216">
        <w:rPr>
          <w:b/>
          <w:vertAlign w:val="subscript"/>
        </w:rPr>
        <w:t>,</w:t>
      </w:r>
      <w:r w:rsidR="00216C91" w:rsidRPr="00DD3216">
        <w:rPr>
          <w:b/>
          <w:vertAlign w:val="subscript"/>
        </w:rPr>
        <w:t>i</w:t>
      </w:r>
      <w:r w:rsidR="00FB7860" w:rsidRPr="00DD3216">
        <w:tab/>
        <w:t xml:space="preserve">= componente </w:t>
      </w:r>
      <w:r w:rsidR="00D73CAF" w:rsidRPr="00DD3216">
        <w:t xml:space="preserve">Energia </w:t>
      </w:r>
      <w:r w:rsidR="000B46D4" w:rsidRPr="00DD3216">
        <w:t xml:space="preserve">termica </w:t>
      </w:r>
      <w:r w:rsidR="00FB7860" w:rsidRPr="00DD3216">
        <w:t xml:space="preserve">per gli Impianti Termici integrati alla Climatizzazione </w:t>
      </w:r>
      <w:r w:rsidR="0079250F" w:rsidRPr="00DD3216">
        <w:t>Invernale</w:t>
      </w:r>
      <w:r w:rsidR="00B50218" w:rsidRPr="00DD3216">
        <w:t xml:space="preserve"> del</w:t>
      </w:r>
      <w:r w:rsidR="00216C91" w:rsidRPr="00DD3216">
        <w:t xml:space="preserve">l’i-esimo </w:t>
      </w:r>
      <w:r w:rsidR="00B50218" w:rsidRPr="00DD3216">
        <w:t>anno contrattuale;</w:t>
      </w:r>
    </w:p>
    <w:p w14:paraId="37F89490" w14:textId="77777777" w:rsidR="00FD07CC" w:rsidRPr="00DD3216" w:rsidRDefault="00215A57" w:rsidP="00B50218">
      <w:r w:rsidRPr="00DD3216">
        <w:rPr>
          <w:b/>
        </w:rPr>
        <w:t>E</w:t>
      </w:r>
      <w:r w:rsidRPr="00DD3216">
        <w:rPr>
          <w:b/>
          <w:vertAlign w:val="subscript"/>
        </w:rPr>
        <w:t>A.c</w:t>
      </w:r>
      <w:r w:rsidR="007E69BF" w:rsidRPr="00DD3216">
        <w:rPr>
          <w:b/>
          <w:vertAlign w:val="subscript"/>
        </w:rPr>
        <w:t>,</w:t>
      </w:r>
      <w:r w:rsidR="00216C91" w:rsidRPr="00DD3216">
        <w:rPr>
          <w:b/>
          <w:vertAlign w:val="subscript"/>
        </w:rPr>
        <w:t>i</w:t>
      </w:r>
      <w:r w:rsidRPr="00DD3216">
        <w:rPr>
          <w:b/>
          <w:vertAlign w:val="subscript"/>
        </w:rPr>
        <w:tab/>
      </w:r>
      <w:r w:rsidRPr="00DD3216">
        <w:t xml:space="preserve">= componente </w:t>
      </w:r>
      <w:r w:rsidR="00D73CAF" w:rsidRPr="00DD3216">
        <w:t xml:space="preserve">Energia </w:t>
      </w:r>
      <w:r w:rsidR="000B46D4" w:rsidRPr="00DD3216">
        <w:t xml:space="preserve">termica </w:t>
      </w:r>
      <w:r w:rsidRPr="00DD3216">
        <w:t xml:space="preserve">per gli Impianti </w:t>
      </w:r>
      <w:r w:rsidR="001971D9" w:rsidRPr="00DD3216">
        <w:t>a pompa di calore elettrica atti alla</w:t>
      </w:r>
      <w:r w:rsidRPr="00DD3216">
        <w:t xml:space="preserve"> Climatizzazione Invernale</w:t>
      </w:r>
      <w:r w:rsidR="00F660E5" w:rsidRPr="00DD3216">
        <w:t xml:space="preserve"> e/o integrati alla Climatizzazione Invernale</w:t>
      </w:r>
      <w:r w:rsidR="00B50218" w:rsidRPr="00DD3216">
        <w:t xml:space="preserve"> </w:t>
      </w:r>
      <w:r w:rsidR="00216C91" w:rsidRPr="00DD3216">
        <w:t xml:space="preserve">dell’i-esimo </w:t>
      </w:r>
      <w:r w:rsidR="00B50218" w:rsidRPr="00DD3216">
        <w:t>anno contrattuale;</w:t>
      </w:r>
    </w:p>
    <w:p w14:paraId="4CF22B52" w14:textId="77777777" w:rsidR="00F031A8" w:rsidRPr="00DD3216" w:rsidRDefault="00F031A8" w:rsidP="00F031A8">
      <w:r w:rsidRPr="00DD3216">
        <w:rPr>
          <w:b/>
        </w:rPr>
        <w:t>E</w:t>
      </w:r>
      <w:r w:rsidRPr="00DD3216">
        <w:rPr>
          <w:b/>
          <w:vertAlign w:val="subscript"/>
        </w:rPr>
        <w:t>A.d,COG,i</w:t>
      </w:r>
      <w:r w:rsidRPr="00DD3216">
        <w:t xml:space="preserve"> = componente energia termica associata alla Co/Trigenerazione dell’i-esimo anno contrattuale;</w:t>
      </w:r>
    </w:p>
    <w:p w14:paraId="29DBB447" w14:textId="6089844D" w:rsidR="00F031A8" w:rsidRPr="00DD3216" w:rsidRDefault="00F031A8" w:rsidP="00F031A8">
      <w:r w:rsidRPr="00DD3216">
        <w:rPr>
          <w:b/>
        </w:rPr>
        <w:t>EE</w:t>
      </w:r>
      <w:r w:rsidRPr="00DD3216">
        <w:rPr>
          <w:b/>
          <w:vertAlign w:val="subscript"/>
        </w:rPr>
        <w:t>COG,i</w:t>
      </w:r>
      <w:r w:rsidRPr="00DD3216">
        <w:tab/>
        <w:t>= componente energia elettrica associata alla Co/Trigenerazione dell’i-esimo anno contrattuale;</w:t>
      </w:r>
    </w:p>
    <w:p w14:paraId="34A2CD77" w14:textId="62D5A7B6" w:rsidR="00FD07CC" w:rsidRPr="00DD3216" w:rsidRDefault="00FD07CC" w:rsidP="00B50218">
      <w:r w:rsidRPr="00DD3216">
        <w:rPr>
          <w:b/>
        </w:rPr>
        <w:t>E</w:t>
      </w:r>
      <w:r w:rsidRPr="00DD3216">
        <w:rPr>
          <w:b/>
          <w:vertAlign w:val="subscript"/>
        </w:rPr>
        <w:t>A.e,i</w:t>
      </w:r>
      <w:r w:rsidRPr="00DD3216">
        <w:tab/>
        <w:t>=</w:t>
      </w:r>
      <w:r w:rsidRPr="00DD3216">
        <w:rPr>
          <w:vertAlign w:val="subscript"/>
        </w:rPr>
        <w:t xml:space="preserve"> </w:t>
      </w:r>
      <w:r w:rsidRPr="00DD3216">
        <w:t>componente Energia termica per i sistemi Termici Ibridi (sTI)</w:t>
      </w:r>
      <w:r w:rsidR="00F031A8" w:rsidRPr="00DD3216">
        <w:t>.</w:t>
      </w:r>
    </w:p>
    <w:p w14:paraId="1C43D9A2" w14:textId="06FC23F7" w:rsidR="00325172" w:rsidRPr="00DD3216" w:rsidRDefault="00325172" w:rsidP="00BB671F">
      <w:r w:rsidRPr="00DD3216">
        <w:t>Le suddette componenti possono essere uguali a zero in funzione della realtà impiantistica di riferimento secondo quanto specificato nei successivi paragrafi.</w:t>
      </w:r>
    </w:p>
    <w:p w14:paraId="4AC2D3CA" w14:textId="11FC72DB" w:rsidR="00B50218" w:rsidRPr="00DD3216" w:rsidRDefault="000E325C" w:rsidP="00BB671F">
      <w:r w:rsidRPr="00DD3216">
        <w:t xml:space="preserve">La componente gestione, conduzione e </w:t>
      </w:r>
      <w:r w:rsidR="00EF324F" w:rsidRPr="00DD3216">
        <w:t xml:space="preserve">Manutenzione </w:t>
      </w:r>
      <w:r w:rsidRPr="00DD3216">
        <w:t xml:space="preserve">del Servizio Energia </w:t>
      </w:r>
      <w:r w:rsidRPr="00DD3216">
        <w:rPr>
          <w:smallCaps/>
        </w:rPr>
        <w:t xml:space="preserve">“A” </w:t>
      </w:r>
      <w:r w:rsidRPr="00DD3216">
        <w:t xml:space="preserve">è determinata, in ogni </w:t>
      </w:r>
      <w:r w:rsidR="00216C91" w:rsidRPr="00DD3216">
        <w:t>i</w:t>
      </w:r>
      <w:r w:rsidRPr="00DD3216">
        <w:t xml:space="preserve">-esimo anno contrattuale, come specificato al paragrafo </w:t>
      </w:r>
      <w:r w:rsidR="00216C91" w:rsidRPr="00DD3216">
        <w:t>8</w:t>
      </w:r>
      <w:r w:rsidRPr="00DD3216">
        <w:t>.1.</w:t>
      </w:r>
      <w:r w:rsidR="00D73CAF" w:rsidRPr="00DD3216">
        <w:t>7</w:t>
      </w:r>
      <w:r w:rsidRPr="00DD3216">
        <w:t>.</w:t>
      </w:r>
    </w:p>
    <w:p w14:paraId="1249E91B" w14:textId="37AAF8EE" w:rsidR="00B50218" w:rsidRPr="00DD3216" w:rsidRDefault="008647F2" w:rsidP="00BB671F">
      <w:r w:rsidRPr="00DD3216">
        <w:t xml:space="preserve">La componente Investimenti del Servizio Energia </w:t>
      </w:r>
      <w:r w:rsidRPr="00DD3216">
        <w:rPr>
          <w:smallCaps/>
        </w:rPr>
        <w:t xml:space="preserve">“A” </w:t>
      </w:r>
      <w:r w:rsidRPr="00DD3216">
        <w:t xml:space="preserve">è determinata, in ogni </w:t>
      </w:r>
      <w:r w:rsidR="00BF2E8A" w:rsidRPr="00DD3216">
        <w:t>i</w:t>
      </w:r>
      <w:r w:rsidRPr="00DD3216">
        <w:t xml:space="preserve">-esimo anno contrattuale, come specificato al paragrafo </w:t>
      </w:r>
      <w:r w:rsidR="00DA2049" w:rsidRPr="00DD3216">
        <w:t>8</w:t>
      </w:r>
      <w:r w:rsidRPr="00DD3216">
        <w:t>.1.</w:t>
      </w:r>
      <w:r w:rsidR="009E6444" w:rsidRPr="00DD3216">
        <w:t>8</w:t>
      </w:r>
      <w:r w:rsidRPr="00DD3216">
        <w:t>.</w:t>
      </w:r>
    </w:p>
    <w:p w14:paraId="3A5C3DF8" w14:textId="35FDC965" w:rsidR="00C1326F" w:rsidRPr="00DD3216" w:rsidRDefault="00AE4C86" w:rsidP="00170C81">
      <w:pPr>
        <w:pStyle w:val="MAX111"/>
        <w:rPr>
          <w:color w:val="auto"/>
        </w:rPr>
      </w:pPr>
      <w:bookmarkStart w:id="321" w:name="_Toc325013621"/>
      <w:bookmarkStart w:id="322" w:name="_Toc224113045"/>
      <w:r w:rsidRPr="00DD3216">
        <w:rPr>
          <w:color w:val="auto"/>
        </w:rPr>
        <w:t xml:space="preserve">Valore della componente energia </w:t>
      </w:r>
      <w:r w:rsidR="003764C3" w:rsidRPr="00DD3216">
        <w:rPr>
          <w:color w:val="auto"/>
        </w:rPr>
        <w:t>“</w:t>
      </w:r>
      <w:r w:rsidR="00C1326F" w:rsidRPr="00DD3216">
        <w:rPr>
          <w:color w:val="auto"/>
        </w:rPr>
        <w:t>E</w:t>
      </w:r>
      <w:r w:rsidR="00C1326F" w:rsidRPr="00DD3216">
        <w:rPr>
          <w:color w:val="auto"/>
          <w:sz w:val="24"/>
          <w:vertAlign w:val="subscript"/>
        </w:rPr>
        <w:t>A</w:t>
      </w:r>
      <w:bookmarkEnd w:id="321"/>
      <w:r w:rsidR="00580458" w:rsidRPr="00DD3216">
        <w:rPr>
          <w:color w:val="auto"/>
          <w:sz w:val="24"/>
          <w:vertAlign w:val="subscript"/>
        </w:rPr>
        <w:t>.a</w:t>
      </w:r>
      <w:r w:rsidR="00525B00" w:rsidRPr="00DD3216">
        <w:rPr>
          <w:color w:val="auto"/>
        </w:rPr>
        <w:t>”</w:t>
      </w:r>
      <w:r w:rsidRPr="00DD3216">
        <w:rPr>
          <w:color w:val="auto"/>
        </w:rPr>
        <w:t xml:space="preserve"> per gli Impianti di Climatizzazione Invernale</w:t>
      </w:r>
      <w:bookmarkEnd w:id="322"/>
    </w:p>
    <w:p w14:paraId="3A5C3DF9" w14:textId="50AF4397" w:rsidR="00A02070" w:rsidRPr="00DD3216" w:rsidRDefault="00A02070" w:rsidP="00BB671F">
      <w:r w:rsidRPr="00DD3216">
        <w:t>Il valore della componente energia “</w:t>
      </w:r>
      <w:r w:rsidRPr="00DD3216">
        <w:rPr>
          <w:b/>
        </w:rPr>
        <w:t>E</w:t>
      </w:r>
      <w:r w:rsidRPr="00DD3216">
        <w:rPr>
          <w:b/>
          <w:sz w:val="24"/>
          <w:szCs w:val="24"/>
          <w:vertAlign w:val="subscript"/>
        </w:rPr>
        <w:t>A</w:t>
      </w:r>
      <w:r w:rsidR="00580458" w:rsidRPr="00DD3216">
        <w:rPr>
          <w:b/>
          <w:sz w:val="24"/>
          <w:szCs w:val="24"/>
          <w:vertAlign w:val="subscript"/>
        </w:rPr>
        <w:t>.a</w:t>
      </w:r>
      <w:r w:rsidRPr="00DD3216">
        <w:t>”</w:t>
      </w:r>
      <w:r w:rsidR="00C629BE" w:rsidRPr="00DD3216">
        <w:t>, utile per la determinazione del</w:t>
      </w:r>
      <w:r w:rsidRPr="00DD3216">
        <w:t xml:space="preserve"> canone “</w:t>
      </w:r>
      <w:r w:rsidRPr="00DD3216">
        <w:rPr>
          <w:b/>
        </w:rPr>
        <w:t>C</w:t>
      </w:r>
      <w:r w:rsidRPr="00DD3216">
        <w:rPr>
          <w:b/>
          <w:sz w:val="22"/>
          <w:vertAlign w:val="subscript"/>
        </w:rPr>
        <w:t>A</w:t>
      </w:r>
      <w:r w:rsidRPr="00DD3216">
        <w:t xml:space="preserve">” </w:t>
      </w:r>
      <w:r w:rsidR="00C629BE" w:rsidRPr="00DD3216">
        <w:t xml:space="preserve">dell’Ordinativo Principale di Fornitura, </w:t>
      </w:r>
      <w:r w:rsidRPr="00DD3216">
        <w:t>è dato dalla sommatoria dei valori “</w:t>
      </w:r>
      <w:r w:rsidRPr="00DD3216">
        <w:rPr>
          <w:b/>
        </w:rPr>
        <w:t>E</w:t>
      </w:r>
      <w:r w:rsidRPr="00DD3216">
        <w:rPr>
          <w:b/>
          <w:sz w:val="24"/>
          <w:szCs w:val="24"/>
          <w:vertAlign w:val="subscript"/>
        </w:rPr>
        <w:t>A</w:t>
      </w:r>
      <w:r w:rsidR="00580458" w:rsidRPr="00DD3216">
        <w:rPr>
          <w:b/>
          <w:sz w:val="24"/>
          <w:szCs w:val="24"/>
          <w:vertAlign w:val="subscript"/>
        </w:rPr>
        <w:t>.a</w:t>
      </w:r>
      <w:r w:rsidR="00525B00" w:rsidRPr="00DD3216">
        <w:rPr>
          <w:b/>
          <w:sz w:val="24"/>
          <w:szCs w:val="24"/>
          <w:vertAlign w:val="subscript"/>
        </w:rPr>
        <w:t>,</w:t>
      </w:r>
      <w:r w:rsidRPr="00DD3216">
        <w:rPr>
          <w:b/>
          <w:sz w:val="24"/>
          <w:szCs w:val="24"/>
          <w:vertAlign w:val="subscript"/>
        </w:rPr>
        <w:t>k</w:t>
      </w:r>
      <w:r w:rsidRPr="00DD3216">
        <w:t xml:space="preserve">” definiti per ciascun k-esimo sistema </w:t>
      </w:r>
      <w:r w:rsidR="00874DF1" w:rsidRPr="00DD3216">
        <w:t>edificio-impianto</w:t>
      </w:r>
      <w:r w:rsidRPr="00DD3216">
        <w:t xml:space="preserve"> </w:t>
      </w:r>
      <w:r w:rsidR="00E61E6F" w:rsidRPr="00DD3216">
        <w:t xml:space="preserve">in modo differenziato tra </w:t>
      </w:r>
      <w:r w:rsidR="003869CF" w:rsidRPr="00DD3216">
        <w:t xml:space="preserve">l’eventuale anno parziale iniziale, </w:t>
      </w:r>
      <w:r w:rsidR="00E61E6F" w:rsidRPr="00DD3216">
        <w:t>il primo anno contrattuale e</w:t>
      </w:r>
      <w:r w:rsidR="00AC4936" w:rsidRPr="00DD3216">
        <w:t>d</w:t>
      </w:r>
      <w:r w:rsidR="00E61E6F" w:rsidRPr="00DD3216">
        <w:t xml:space="preserve"> i successivi anni di contratto</w:t>
      </w:r>
      <w:r w:rsidR="00E62F71" w:rsidRPr="00DD3216">
        <w:t>,</w:t>
      </w:r>
      <w:r w:rsidR="00E61E6F" w:rsidRPr="00DD3216">
        <w:t xml:space="preserve"> </w:t>
      </w:r>
      <w:r w:rsidRPr="00DD3216">
        <w:t>all’atto della presentazione del PTE.</w:t>
      </w:r>
    </w:p>
    <w:p w14:paraId="6D593102" w14:textId="77777777" w:rsidR="001D0197" w:rsidRPr="00DD3216" w:rsidRDefault="001D0197" w:rsidP="00BB671F"/>
    <w:p w14:paraId="19AB7FD9" w14:textId="2D7CE01F" w:rsidR="00C94FD9" w:rsidRPr="00DD3216" w:rsidRDefault="00C94FD9" w:rsidP="001B54E5">
      <w:pPr>
        <w:ind w:left="360"/>
      </w:pPr>
      <w:r w:rsidRPr="00DD3216">
        <w:rPr>
          <w:b/>
          <w:bCs/>
          <w:u w:val="single"/>
        </w:rPr>
        <w:t xml:space="preserve">Per </w:t>
      </w:r>
      <w:r w:rsidR="00BD68CB" w:rsidRPr="00DD3216">
        <w:rPr>
          <w:b/>
          <w:bCs/>
          <w:u w:val="single"/>
        </w:rPr>
        <w:t xml:space="preserve">l’anno parziale iniziale </w:t>
      </w:r>
      <w:r w:rsidRPr="00DD3216">
        <w:rPr>
          <w:b/>
          <w:bCs/>
          <w:u w:val="single"/>
        </w:rPr>
        <w:t>(durata base)</w:t>
      </w:r>
      <w:r w:rsidRPr="00DD3216">
        <w:t>:</w:t>
      </w:r>
    </w:p>
    <w:p w14:paraId="3A5C3DFA" w14:textId="09BDF6AF" w:rsidR="00751915" w:rsidRPr="00DD3216" w:rsidRDefault="00751915" w:rsidP="00BB671F">
      <w:r w:rsidRPr="00DD3216">
        <w:t>Il valore della Componente Energia “</w:t>
      </w:r>
      <w:r w:rsidRPr="00DD3216">
        <w:rPr>
          <w:b/>
        </w:rPr>
        <w:t>E</w:t>
      </w:r>
      <w:r w:rsidR="00341C27" w:rsidRPr="00DD3216">
        <w:rPr>
          <w:b/>
          <w:vertAlign w:val="superscript"/>
        </w:rPr>
        <w:t>p</w:t>
      </w:r>
      <w:r w:rsidRPr="00DD3216">
        <w:rPr>
          <w:b/>
          <w:sz w:val="24"/>
          <w:vertAlign w:val="subscript"/>
        </w:rPr>
        <w:t>A</w:t>
      </w:r>
      <w:r w:rsidR="00580458" w:rsidRPr="00DD3216">
        <w:rPr>
          <w:b/>
          <w:sz w:val="24"/>
          <w:vertAlign w:val="subscript"/>
        </w:rPr>
        <w:t>.a</w:t>
      </w:r>
      <w:r w:rsidRPr="00DD3216">
        <w:rPr>
          <w:b/>
          <w:sz w:val="24"/>
          <w:vertAlign w:val="subscript"/>
        </w:rPr>
        <w:t>,</w:t>
      </w:r>
      <w:r w:rsidR="00341C27" w:rsidRPr="00DD3216">
        <w:rPr>
          <w:b/>
          <w:sz w:val="24"/>
          <w:vertAlign w:val="subscript"/>
        </w:rPr>
        <w:t>0</w:t>
      </w:r>
      <w:r w:rsidR="00656D55" w:rsidRPr="00DD3216">
        <w:rPr>
          <w:b/>
          <w:sz w:val="24"/>
          <w:vertAlign w:val="subscript"/>
        </w:rPr>
        <w:t>,</w:t>
      </w:r>
      <w:r w:rsidRPr="00DD3216">
        <w:rPr>
          <w:b/>
          <w:sz w:val="24"/>
          <w:vertAlign w:val="subscript"/>
        </w:rPr>
        <w:t>k</w:t>
      </w:r>
      <w:r w:rsidRPr="00DD3216">
        <w:t>”</w:t>
      </w:r>
      <w:r w:rsidRPr="00DD3216">
        <w:rPr>
          <w:b/>
          <w:sz w:val="24"/>
          <w:vertAlign w:val="subscript"/>
        </w:rPr>
        <w:t xml:space="preserve"> </w:t>
      </w:r>
      <w:r w:rsidRPr="00DD3216">
        <w:t xml:space="preserve">del k-esimo sistema </w:t>
      </w:r>
      <w:r w:rsidR="00874DF1" w:rsidRPr="00DD3216">
        <w:t>edificio-impianto</w:t>
      </w:r>
      <w:r w:rsidRPr="00DD3216">
        <w:t xml:space="preserve"> è definito dal prodotto del </w:t>
      </w:r>
      <w:r w:rsidR="00443C9D" w:rsidRPr="00DD3216">
        <w:t>fabbisogno</w:t>
      </w:r>
      <w:r w:rsidRPr="00DD3216">
        <w:t xml:space="preserve"> energetico </w:t>
      </w:r>
      <w:r w:rsidR="008B6734" w:rsidRPr="00DD3216">
        <w:t xml:space="preserve">dell’anno parziale </w:t>
      </w:r>
      <w:r w:rsidRPr="00DD3216">
        <w:t>in condizioni standard “</w:t>
      </w:r>
      <w:r w:rsidRPr="00DD3216">
        <w:rPr>
          <w:b/>
        </w:rPr>
        <w:t>J</w:t>
      </w:r>
      <w:r w:rsidRPr="00DD3216">
        <w:rPr>
          <w:b/>
          <w:vertAlign w:val="subscript"/>
        </w:rPr>
        <w:t>P</w:t>
      </w:r>
      <w:r w:rsidR="0010196F" w:rsidRPr="00DD3216">
        <w:rPr>
          <w:b/>
          <w:vertAlign w:val="subscript"/>
        </w:rPr>
        <w:t>0</w:t>
      </w:r>
      <w:r w:rsidRPr="00DD3216">
        <w:rPr>
          <w:b/>
          <w:vertAlign w:val="subscript"/>
        </w:rPr>
        <w:t>ST</w:t>
      </w:r>
      <w:r w:rsidR="00397FF0" w:rsidRPr="00DD3216">
        <w:rPr>
          <w:b/>
          <w:vertAlign w:val="subscript"/>
        </w:rPr>
        <w:t>k</w:t>
      </w:r>
      <w:r w:rsidRPr="00DD3216">
        <w:rPr>
          <w:bCs/>
        </w:rPr>
        <w:t>”</w:t>
      </w:r>
      <w:r w:rsidRPr="00DD3216">
        <w:t xml:space="preserve"> (espresso in kWh) per il prezzo unitario “</w:t>
      </w:r>
      <w:r w:rsidRPr="00DD3216">
        <w:rPr>
          <w:b/>
        </w:rPr>
        <w:t>PU</w:t>
      </w:r>
      <w:r w:rsidRPr="00DD3216">
        <w:rPr>
          <w:b/>
          <w:sz w:val="24"/>
          <w:szCs w:val="24"/>
          <w:vertAlign w:val="subscript"/>
        </w:rPr>
        <w:t>A</w:t>
      </w:r>
      <w:r w:rsidR="009467F5" w:rsidRPr="00DD3216">
        <w:rPr>
          <w:b/>
          <w:sz w:val="24"/>
          <w:szCs w:val="24"/>
          <w:vertAlign w:val="subscript"/>
        </w:rPr>
        <w:t>v</w:t>
      </w:r>
      <w:r w:rsidRPr="00DD3216">
        <w:t>” (espresso in €/kWh):</w:t>
      </w:r>
    </w:p>
    <w:p w14:paraId="3A5C3DFB" w14:textId="1589781D" w:rsidR="00751915" w:rsidRPr="008C447B" w:rsidRDefault="00751915" w:rsidP="003F2764">
      <w:pPr>
        <w:pStyle w:val="Maxformula"/>
        <w:rPr>
          <w:noProof w:val="0"/>
        </w:rPr>
      </w:pPr>
      <w:r w:rsidRPr="008C447B">
        <w:rPr>
          <w:noProof w:val="0"/>
        </w:rPr>
        <w:t>E</w:t>
      </w:r>
      <w:r w:rsidR="00341C27" w:rsidRPr="008C447B">
        <w:rPr>
          <w:noProof w:val="0"/>
          <w:vertAlign w:val="superscript"/>
        </w:rPr>
        <w:t>p</w:t>
      </w:r>
      <w:r w:rsidRPr="008C447B">
        <w:rPr>
          <w:noProof w:val="0"/>
          <w:vertAlign w:val="subscript"/>
        </w:rPr>
        <w:t>A</w:t>
      </w:r>
      <w:r w:rsidR="007025F2" w:rsidRPr="008C447B">
        <w:rPr>
          <w:noProof w:val="0"/>
          <w:vertAlign w:val="subscript"/>
        </w:rPr>
        <w:t>.a</w:t>
      </w:r>
      <w:r w:rsidRPr="008C447B">
        <w:rPr>
          <w:noProof w:val="0"/>
          <w:vertAlign w:val="subscript"/>
        </w:rPr>
        <w:t>,</w:t>
      </w:r>
      <w:r w:rsidR="00341C27" w:rsidRPr="008C447B">
        <w:rPr>
          <w:noProof w:val="0"/>
          <w:vertAlign w:val="subscript"/>
        </w:rPr>
        <w:t>0</w:t>
      </w:r>
      <w:r w:rsidR="009467F5" w:rsidRPr="008C447B">
        <w:rPr>
          <w:noProof w:val="0"/>
          <w:vertAlign w:val="subscript"/>
        </w:rPr>
        <w:t>,</w:t>
      </w:r>
      <w:r w:rsidRPr="008C447B">
        <w:rPr>
          <w:noProof w:val="0"/>
          <w:vertAlign w:val="subscript"/>
        </w:rPr>
        <w:t xml:space="preserve">k </w:t>
      </w:r>
      <w:r w:rsidRPr="008C447B">
        <w:rPr>
          <w:noProof w:val="0"/>
        </w:rPr>
        <w:t>=</w:t>
      </w:r>
      <w:r w:rsidRPr="008C447B">
        <w:rPr>
          <w:noProof w:val="0"/>
          <w:vertAlign w:val="subscript"/>
        </w:rPr>
        <w:t xml:space="preserve"> </w:t>
      </w:r>
      <w:r w:rsidRPr="008C447B">
        <w:rPr>
          <w:noProof w:val="0"/>
        </w:rPr>
        <w:t>J</w:t>
      </w:r>
      <w:r w:rsidRPr="008C447B">
        <w:rPr>
          <w:noProof w:val="0"/>
          <w:vertAlign w:val="subscript"/>
        </w:rPr>
        <w:t>P</w:t>
      </w:r>
      <w:r w:rsidR="0010196F" w:rsidRPr="008C447B">
        <w:rPr>
          <w:noProof w:val="0"/>
          <w:vertAlign w:val="subscript"/>
        </w:rPr>
        <w:t>0</w:t>
      </w:r>
      <w:r w:rsidRPr="008C447B">
        <w:rPr>
          <w:noProof w:val="0"/>
          <w:vertAlign w:val="subscript"/>
        </w:rPr>
        <w:t>ST</w:t>
      </w:r>
      <w:r w:rsidR="00397FF0" w:rsidRPr="008C447B">
        <w:rPr>
          <w:noProof w:val="0"/>
          <w:vertAlign w:val="subscript"/>
        </w:rPr>
        <w:t>k</w:t>
      </w:r>
      <w:r w:rsidRPr="008C447B">
        <w:rPr>
          <w:noProof w:val="0"/>
          <w:vertAlign w:val="subscript"/>
        </w:rPr>
        <w:t xml:space="preserve"> </w:t>
      </w:r>
      <w:r w:rsidRPr="008C447B">
        <w:rPr>
          <w:noProof w:val="0"/>
        </w:rPr>
        <w:t>x PU</w:t>
      </w:r>
      <w:r w:rsidRPr="008C447B">
        <w:rPr>
          <w:noProof w:val="0"/>
          <w:vertAlign w:val="subscript"/>
        </w:rPr>
        <w:t>A</w:t>
      </w:r>
      <w:r w:rsidR="009467F5" w:rsidRPr="008C447B">
        <w:rPr>
          <w:noProof w:val="0"/>
          <w:vertAlign w:val="subscript"/>
        </w:rPr>
        <w:t>v</w:t>
      </w:r>
    </w:p>
    <w:p w14:paraId="3A5C3DFC" w14:textId="77777777" w:rsidR="00751915" w:rsidRPr="00DD3216" w:rsidRDefault="00751915" w:rsidP="00BB671F">
      <w:r w:rsidRPr="00DD3216">
        <w:t>dove:</w:t>
      </w:r>
    </w:p>
    <w:p w14:paraId="3A5C3DFD" w14:textId="78C8AFD9" w:rsidR="007108C7" w:rsidRPr="00DD3216" w:rsidRDefault="007108C7" w:rsidP="00BB671F">
      <w:r w:rsidRPr="00DD3216">
        <w:rPr>
          <w:b/>
        </w:rPr>
        <w:t>PU</w:t>
      </w:r>
      <w:r w:rsidRPr="00DD3216">
        <w:rPr>
          <w:b/>
          <w:sz w:val="24"/>
          <w:szCs w:val="24"/>
          <w:vertAlign w:val="subscript"/>
        </w:rPr>
        <w:t>A</w:t>
      </w:r>
      <w:r w:rsidR="009467F5" w:rsidRPr="00DD3216">
        <w:rPr>
          <w:sz w:val="24"/>
          <w:szCs w:val="24"/>
          <w:vertAlign w:val="subscript"/>
        </w:rPr>
        <w:t>v</w:t>
      </w:r>
      <w:r w:rsidRPr="00DD3216">
        <w:t xml:space="preserve"> = Prezzo Unitario del singolo kWh definito in funzione della </w:t>
      </w:r>
      <w:r w:rsidR="009467F5" w:rsidRPr="00DD3216">
        <w:t>v</w:t>
      </w:r>
      <w:r w:rsidRPr="00DD3216">
        <w:t>-esima tipologia di combustibile utilizzato dall’impianto per la Climatizzazione Invernale ed espresso in €/kWh;</w:t>
      </w:r>
    </w:p>
    <w:p w14:paraId="3A5C3DFE" w14:textId="3488E2F5" w:rsidR="007108C7" w:rsidRPr="00DD3216" w:rsidRDefault="009467F5" w:rsidP="00BB671F">
      <w:r w:rsidRPr="00DD3216">
        <w:rPr>
          <w:b/>
        </w:rPr>
        <w:lastRenderedPageBreak/>
        <w:t>v</w:t>
      </w:r>
      <w:r w:rsidR="007108C7" w:rsidRPr="00DD3216">
        <w:rPr>
          <w:b/>
        </w:rPr>
        <w:t xml:space="preserve"> </w:t>
      </w:r>
      <w:r w:rsidR="007108C7" w:rsidRPr="00DD3216">
        <w:t xml:space="preserve">= tipologia di combustibile </w:t>
      </w:r>
      <w:r w:rsidR="00204948" w:rsidRPr="00DD3216">
        <w:t>quale</w:t>
      </w:r>
      <w:r w:rsidR="007108C7" w:rsidRPr="00DD3216">
        <w:t xml:space="preserve"> “</w:t>
      </w:r>
      <w:r w:rsidR="00761B65" w:rsidRPr="00DD3216">
        <w:t>G</w:t>
      </w:r>
      <w:r w:rsidR="007108C7" w:rsidRPr="00DD3216">
        <w:t>” (gasolio o altro combustibile liquido), “</w:t>
      </w:r>
      <w:r w:rsidR="00761B65" w:rsidRPr="00DD3216">
        <w:t>M</w:t>
      </w:r>
      <w:r w:rsidR="007108C7" w:rsidRPr="00DD3216">
        <w:t>” (metano, GPL o altro combustibile gassoso), “</w:t>
      </w:r>
      <w:r w:rsidR="00761B65" w:rsidRPr="00DD3216">
        <w:t>T</w:t>
      </w:r>
      <w:r w:rsidR="007108C7" w:rsidRPr="00DD3216">
        <w:t>” (teleriscaldamento</w:t>
      </w:r>
      <w:r w:rsidR="00650BAD" w:rsidRPr="00DD3216">
        <w:t>)</w:t>
      </w:r>
      <w:r w:rsidR="001D730A" w:rsidRPr="00DD3216">
        <w:t xml:space="preserve">, </w:t>
      </w:r>
      <w:r w:rsidR="00650BAD" w:rsidRPr="00DD3216">
        <w:t>“B” (</w:t>
      </w:r>
      <w:r w:rsidR="001D730A" w:rsidRPr="00DD3216">
        <w:t xml:space="preserve">biomasse </w:t>
      </w:r>
      <w:r w:rsidR="00462312" w:rsidRPr="00DD3216">
        <w:t>o altro combustibile solido</w:t>
      </w:r>
      <w:r w:rsidR="00732E2C" w:rsidRPr="00DD3216">
        <w:t>)</w:t>
      </w:r>
      <w:r w:rsidR="007108C7" w:rsidRPr="00DD3216">
        <w:t>;</w:t>
      </w:r>
    </w:p>
    <w:p w14:paraId="1263F47C" w14:textId="0E711F3B" w:rsidR="00DB5F74" w:rsidRPr="00DD3216" w:rsidRDefault="007108C7" w:rsidP="00BB671F">
      <w:r w:rsidRPr="00DD3216">
        <w:rPr>
          <w:b/>
        </w:rPr>
        <w:t>J</w:t>
      </w:r>
      <w:r w:rsidRPr="00DD3216">
        <w:rPr>
          <w:b/>
          <w:vertAlign w:val="subscript"/>
        </w:rPr>
        <w:t>P</w:t>
      </w:r>
      <w:r w:rsidR="0010196F" w:rsidRPr="00DD3216">
        <w:rPr>
          <w:b/>
          <w:vertAlign w:val="subscript"/>
        </w:rPr>
        <w:t>0</w:t>
      </w:r>
      <w:r w:rsidRPr="00DD3216">
        <w:rPr>
          <w:b/>
          <w:vertAlign w:val="subscript"/>
        </w:rPr>
        <w:t>ST</w:t>
      </w:r>
      <w:r w:rsidR="00F40205" w:rsidRPr="00DD3216">
        <w:rPr>
          <w:b/>
          <w:vertAlign w:val="subscript"/>
        </w:rPr>
        <w:t>k</w:t>
      </w:r>
      <w:r w:rsidR="00636F42" w:rsidRPr="00DD3216">
        <w:t xml:space="preserve"> </w:t>
      </w:r>
      <w:r w:rsidRPr="00DD3216">
        <w:t xml:space="preserve">= </w:t>
      </w:r>
      <w:r w:rsidR="00443C9D" w:rsidRPr="00DD3216">
        <w:t>fabbisogno</w:t>
      </w:r>
      <w:r w:rsidRPr="00DD3216">
        <w:t xml:space="preserve"> energetico dell</w:t>
      </w:r>
      <w:r w:rsidR="007E3A85" w:rsidRPr="00DD3216">
        <w:t>’anno parziale iniziale</w:t>
      </w:r>
      <w:r w:rsidRPr="00DD3216">
        <w:t xml:space="preserve">, in condizioni standard come </w:t>
      </w:r>
      <w:r w:rsidR="00395698" w:rsidRPr="00DD3216">
        <w:t>da Appendice 11</w:t>
      </w:r>
      <w:r w:rsidRPr="00DD3216">
        <w:t>.</w:t>
      </w:r>
      <w:r w:rsidR="00DB5F74" w:rsidRPr="00DD3216">
        <w:t xml:space="preserve"> Tale fabbisogno può essere soggetto alle variazioni di seguito elencate.</w:t>
      </w:r>
    </w:p>
    <w:p w14:paraId="2AF19D76" w14:textId="77777777" w:rsidR="006A2123" w:rsidRPr="00DD3216" w:rsidRDefault="006A2123" w:rsidP="00BB671F"/>
    <w:p w14:paraId="03C0C6B4" w14:textId="77777777" w:rsidR="00EC4D77" w:rsidRPr="00DD3216" w:rsidRDefault="00EC4D77" w:rsidP="00EC4D77">
      <w:pPr>
        <w:ind w:left="360"/>
      </w:pPr>
      <w:r w:rsidRPr="00DD3216">
        <w:rPr>
          <w:b/>
          <w:bCs/>
          <w:u w:val="single"/>
        </w:rPr>
        <w:t>Per il primo anno (durata base)</w:t>
      </w:r>
      <w:r w:rsidRPr="00DD3216">
        <w:t>:</w:t>
      </w:r>
    </w:p>
    <w:p w14:paraId="159386CA" w14:textId="7CEFD5D2" w:rsidR="00EC4D77" w:rsidRPr="00DD3216" w:rsidRDefault="00EC4D77" w:rsidP="00EC4D77">
      <w:r w:rsidRPr="00DD3216">
        <w:t>Il valore della Componente Energia “</w:t>
      </w:r>
      <w:r w:rsidRPr="00DD3216">
        <w:rPr>
          <w:b/>
        </w:rPr>
        <w:t>E</w:t>
      </w:r>
      <w:r w:rsidRPr="00DD3216">
        <w:rPr>
          <w:b/>
          <w:sz w:val="24"/>
          <w:vertAlign w:val="subscript"/>
        </w:rPr>
        <w:t>A.a,1,k</w:t>
      </w:r>
      <w:r w:rsidRPr="00DD3216">
        <w:t>”</w:t>
      </w:r>
      <w:r w:rsidRPr="00DD3216">
        <w:rPr>
          <w:b/>
          <w:sz w:val="24"/>
          <w:vertAlign w:val="subscript"/>
        </w:rPr>
        <w:t xml:space="preserve"> </w:t>
      </w:r>
      <w:r w:rsidRPr="00DD3216">
        <w:t xml:space="preserve">del k-esimo sistema edificio-impianto è definito dal prodotto del </w:t>
      </w:r>
      <w:r w:rsidR="00443C9D" w:rsidRPr="00DD3216">
        <w:t>fabbisogno</w:t>
      </w:r>
      <w:r w:rsidRPr="00DD3216">
        <w:t xml:space="preserve"> energetico in condizioni standard “</w:t>
      </w:r>
      <w:r w:rsidRPr="00DD3216">
        <w:rPr>
          <w:b/>
        </w:rPr>
        <w:t>J</w:t>
      </w:r>
      <w:r w:rsidRPr="00DD3216">
        <w:rPr>
          <w:b/>
          <w:vertAlign w:val="subscript"/>
        </w:rPr>
        <w:t>PSTk</w:t>
      </w:r>
      <w:r w:rsidRPr="00DD3216">
        <w:rPr>
          <w:b/>
        </w:rPr>
        <w:t>”</w:t>
      </w:r>
      <w:r w:rsidRPr="00DD3216">
        <w:t xml:space="preserve"> (espresso in kWh) per il prezzo unitario “</w:t>
      </w:r>
      <w:r w:rsidRPr="00DD3216">
        <w:rPr>
          <w:b/>
        </w:rPr>
        <w:t>PU</w:t>
      </w:r>
      <w:r w:rsidRPr="00DD3216">
        <w:rPr>
          <w:b/>
          <w:sz w:val="24"/>
          <w:szCs w:val="24"/>
          <w:vertAlign w:val="subscript"/>
        </w:rPr>
        <w:t>Av</w:t>
      </w:r>
      <w:r w:rsidRPr="00DD3216">
        <w:t>” (espresso in €/kWh):</w:t>
      </w:r>
    </w:p>
    <w:p w14:paraId="57A6AAFA" w14:textId="77777777" w:rsidR="00EC4D77" w:rsidRPr="008C447B" w:rsidRDefault="00EC4D77" w:rsidP="00EC4D77">
      <w:pPr>
        <w:pStyle w:val="Maxformula"/>
        <w:rPr>
          <w:noProof w:val="0"/>
        </w:rPr>
      </w:pPr>
      <w:r w:rsidRPr="008C447B">
        <w:rPr>
          <w:noProof w:val="0"/>
        </w:rPr>
        <w:t>E</w:t>
      </w:r>
      <w:r w:rsidRPr="008C447B">
        <w:rPr>
          <w:noProof w:val="0"/>
          <w:vertAlign w:val="subscript"/>
        </w:rPr>
        <w:t xml:space="preserve">A.a,1,k </w:t>
      </w:r>
      <w:r w:rsidRPr="008C447B">
        <w:rPr>
          <w:noProof w:val="0"/>
        </w:rPr>
        <w:t>=</w:t>
      </w:r>
      <w:r w:rsidRPr="008C447B">
        <w:rPr>
          <w:noProof w:val="0"/>
          <w:vertAlign w:val="subscript"/>
        </w:rPr>
        <w:t xml:space="preserve"> </w:t>
      </w:r>
      <w:r w:rsidRPr="008C447B">
        <w:rPr>
          <w:noProof w:val="0"/>
        </w:rPr>
        <w:t>J</w:t>
      </w:r>
      <w:r w:rsidRPr="008C447B">
        <w:rPr>
          <w:noProof w:val="0"/>
          <w:vertAlign w:val="subscript"/>
        </w:rPr>
        <w:t xml:space="preserve">PSTk </w:t>
      </w:r>
      <w:r w:rsidRPr="008C447B">
        <w:rPr>
          <w:noProof w:val="0"/>
        </w:rPr>
        <w:t>x PU</w:t>
      </w:r>
      <w:r w:rsidRPr="008C447B">
        <w:rPr>
          <w:noProof w:val="0"/>
          <w:vertAlign w:val="subscript"/>
        </w:rPr>
        <w:t>Av</w:t>
      </w:r>
    </w:p>
    <w:p w14:paraId="2FFA307B" w14:textId="77777777" w:rsidR="00EC4D77" w:rsidRPr="00DD3216" w:rsidRDefault="00EC4D77" w:rsidP="00EC4D77">
      <w:r w:rsidRPr="00DD3216">
        <w:t>dove:</w:t>
      </w:r>
    </w:p>
    <w:p w14:paraId="2C22BB99" w14:textId="77777777" w:rsidR="00EC4D77" w:rsidRPr="00DD3216" w:rsidRDefault="00EC4D77" w:rsidP="00EC4D77">
      <w:r w:rsidRPr="00DD3216">
        <w:rPr>
          <w:b/>
        </w:rPr>
        <w:t>PU</w:t>
      </w:r>
      <w:r w:rsidRPr="00DD3216">
        <w:rPr>
          <w:b/>
          <w:sz w:val="24"/>
          <w:szCs w:val="24"/>
          <w:vertAlign w:val="subscript"/>
        </w:rPr>
        <w:t>A</w:t>
      </w:r>
      <w:r w:rsidRPr="00DD3216">
        <w:rPr>
          <w:sz w:val="24"/>
          <w:szCs w:val="24"/>
          <w:vertAlign w:val="subscript"/>
        </w:rPr>
        <w:t>v</w:t>
      </w:r>
      <w:r w:rsidRPr="00DD3216">
        <w:t xml:space="preserve"> = Prezzo Unitario del singolo kWh definito in funzione della v-esima tipologia di combustibile utilizzato dall’impianto per la Climatizzazione Invernale ed espresso in €/kWh;</w:t>
      </w:r>
    </w:p>
    <w:p w14:paraId="4B83990C" w14:textId="77777777" w:rsidR="00EC4D77" w:rsidRPr="00DD3216" w:rsidRDefault="00EC4D77" w:rsidP="00EC4D77">
      <w:r w:rsidRPr="00DD3216">
        <w:rPr>
          <w:b/>
        </w:rPr>
        <w:t xml:space="preserve">v </w:t>
      </w:r>
      <w:r w:rsidRPr="00DD3216">
        <w:t>= tipologia di combustibile quale “G” (gasolio o altro combustibile liquido), “M” (metano, GPL o altro combustibile gassoso), “T” (teleriscaldamento), “B” (biomasse o altro combustibile solido);</w:t>
      </w:r>
    </w:p>
    <w:p w14:paraId="1293519B" w14:textId="1C379050" w:rsidR="00EC4D77" w:rsidRPr="00DD3216" w:rsidRDefault="00EC4D77" w:rsidP="00EC4D77">
      <w:r w:rsidRPr="00DD3216">
        <w:rPr>
          <w:b/>
        </w:rPr>
        <w:t>J</w:t>
      </w:r>
      <w:r w:rsidRPr="00DD3216">
        <w:rPr>
          <w:b/>
          <w:sz w:val="24"/>
          <w:szCs w:val="24"/>
          <w:vertAlign w:val="subscript"/>
        </w:rPr>
        <w:t>PSTk</w:t>
      </w:r>
      <w:r w:rsidRPr="00DD3216">
        <w:t xml:space="preserve"> = </w:t>
      </w:r>
      <w:r w:rsidR="00443C9D" w:rsidRPr="00DD3216">
        <w:t>fabbisogno</w:t>
      </w:r>
      <w:r w:rsidRPr="00DD3216">
        <w:t xml:space="preserve"> energetico della stagione, in condizioni standard come da Appendice 11</w:t>
      </w:r>
      <w:r w:rsidR="00504993" w:rsidRPr="00DD3216">
        <w:t>. Tale fabbisogno può essere soggetto alle variazioni di seguito elencate.</w:t>
      </w:r>
    </w:p>
    <w:p w14:paraId="38AE5E88" w14:textId="77777777" w:rsidR="00EC4D77" w:rsidRPr="00DD3216" w:rsidRDefault="00EC4D77" w:rsidP="00EC4D77"/>
    <w:p w14:paraId="2FEBB46D" w14:textId="0858073C" w:rsidR="006A2123" w:rsidRPr="00DD3216" w:rsidRDefault="006A2123" w:rsidP="006723B3">
      <w:pPr>
        <w:ind w:left="360"/>
        <w:rPr>
          <w:b/>
          <w:bCs/>
        </w:rPr>
      </w:pPr>
      <w:r w:rsidRPr="00DD3216">
        <w:rPr>
          <w:b/>
          <w:bCs/>
          <w:u w:val="single"/>
        </w:rPr>
        <w:t xml:space="preserve">Per gli </w:t>
      </w:r>
      <w:r w:rsidR="00782346" w:rsidRPr="00DD3216">
        <w:rPr>
          <w:b/>
          <w:bCs/>
          <w:u w:val="single"/>
        </w:rPr>
        <w:t xml:space="preserve">n-esimi </w:t>
      </w:r>
      <w:r w:rsidRPr="00DD3216">
        <w:rPr>
          <w:b/>
          <w:bCs/>
          <w:u w:val="single"/>
        </w:rPr>
        <w:t>anni successivi al primo (durata base)</w:t>
      </w:r>
      <w:r w:rsidRPr="00DD3216">
        <w:rPr>
          <w:b/>
          <w:bCs/>
        </w:rPr>
        <w:t xml:space="preserve">: </w:t>
      </w:r>
    </w:p>
    <w:p w14:paraId="1219E71E" w14:textId="2A2212AC" w:rsidR="00345276" w:rsidRPr="00DD3216" w:rsidRDefault="00345276" w:rsidP="00345276">
      <w:r w:rsidRPr="00DD3216">
        <w:t>Il valore della Componente Energia “</w:t>
      </w:r>
      <w:r w:rsidRPr="00DD3216">
        <w:rPr>
          <w:b/>
        </w:rPr>
        <w:t>E</w:t>
      </w:r>
      <w:r w:rsidRPr="00DD3216">
        <w:rPr>
          <w:b/>
          <w:sz w:val="24"/>
          <w:vertAlign w:val="subscript"/>
        </w:rPr>
        <w:t>A.a,n,k</w:t>
      </w:r>
      <w:r w:rsidRPr="00DD3216">
        <w:t>”</w:t>
      </w:r>
      <w:r w:rsidRPr="00DD3216">
        <w:rPr>
          <w:b/>
          <w:sz w:val="24"/>
          <w:vertAlign w:val="subscript"/>
        </w:rPr>
        <w:t xml:space="preserve"> </w:t>
      </w:r>
      <w:r w:rsidRPr="00DD3216">
        <w:t xml:space="preserve">del k-esimo sistema edificio-impianto è definito dal prodotto del </w:t>
      </w:r>
      <w:r w:rsidR="00897A72" w:rsidRPr="00DD3216">
        <w:t>fabbisogno</w:t>
      </w:r>
      <w:r w:rsidR="00102834" w:rsidRPr="00DD3216">
        <w:t xml:space="preserve"> Energetico Obiettivo della stagione in condizioni standard, </w:t>
      </w:r>
      <w:r w:rsidR="00102834" w:rsidRPr="00DD3216">
        <w:rPr>
          <w:b/>
          <w:bCs/>
        </w:rPr>
        <w:t>“J</w:t>
      </w:r>
      <w:r w:rsidR="00102834" w:rsidRPr="00DD3216">
        <w:rPr>
          <w:b/>
          <w:bCs/>
          <w:vertAlign w:val="subscript"/>
        </w:rPr>
        <w:t>OBkST</w:t>
      </w:r>
      <w:r w:rsidRPr="00DD3216">
        <w:rPr>
          <w:b/>
        </w:rPr>
        <w:t>”</w:t>
      </w:r>
      <w:r w:rsidRPr="00DD3216">
        <w:t xml:space="preserve"> (espresso in kWh) per il prezzo unitario “</w:t>
      </w:r>
      <w:r w:rsidRPr="00DD3216">
        <w:rPr>
          <w:b/>
        </w:rPr>
        <w:t>PU</w:t>
      </w:r>
      <w:r w:rsidRPr="00DD3216">
        <w:rPr>
          <w:b/>
          <w:sz w:val="24"/>
          <w:szCs w:val="24"/>
          <w:vertAlign w:val="subscript"/>
        </w:rPr>
        <w:t>Av</w:t>
      </w:r>
      <w:r w:rsidRPr="00DD3216">
        <w:t>” (espresso in €/kWh):</w:t>
      </w:r>
    </w:p>
    <w:p w14:paraId="06C4264B" w14:textId="080A4D75" w:rsidR="00345276" w:rsidRPr="00DD3216" w:rsidRDefault="00345276" w:rsidP="00345276">
      <w:pPr>
        <w:pStyle w:val="Maxformula"/>
        <w:rPr>
          <w:noProof w:val="0"/>
          <w:lang w:val="en-GB"/>
        </w:rPr>
      </w:pPr>
      <w:r w:rsidRPr="00DD3216">
        <w:rPr>
          <w:noProof w:val="0"/>
          <w:lang w:val="en-GB"/>
        </w:rPr>
        <w:t>E</w:t>
      </w:r>
      <w:r w:rsidRPr="00DD3216">
        <w:rPr>
          <w:noProof w:val="0"/>
          <w:vertAlign w:val="subscript"/>
          <w:lang w:val="en-GB"/>
        </w:rPr>
        <w:t xml:space="preserve">A.a,n,k </w:t>
      </w:r>
      <w:r w:rsidRPr="00DD3216">
        <w:rPr>
          <w:noProof w:val="0"/>
          <w:lang w:val="en-GB"/>
        </w:rPr>
        <w:t>=</w:t>
      </w:r>
      <w:r w:rsidRPr="00DD3216">
        <w:rPr>
          <w:noProof w:val="0"/>
          <w:vertAlign w:val="subscript"/>
          <w:lang w:val="en-GB"/>
        </w:rPr>
        <w:t xml:space="preserve"> </w:t>
      </w:r>
      <w:r w:rsidR="00B332AD" w:rsidRPr="00DD3216">
        <w:rPr>
          <w:noProof w:val="0"/>
          <w:lang w:val="en-GB"/>
        </w:rPr>
        <w:t>J</w:t>
      </w:r>
      <w:r w:rsidR="00B332AD" w:rsidRPr="00DD3216">
        <w:rPr>
          <w:noProof w:val="0"/>
          <w:vertAlign w:val="subscript"/>
          <w:lang w:val="en-GB"/>
        </w:rPr>
        <w:t>OB</w:t>
      </w:r>
      <w:r w:rsidR="00102834" w:rsidRPr="00DD3216">
        <w:rPr>
          <w:noProof w:val="0"/>
          <w:vertAlign w:val="subscript"/>
          <w:lang w:val="en-GB"/>
        </w:rPr>
        <w:t>k</w:t>
      </w:r>
      <w:r w:rsidR="00B332AD" w:rsidRPr="00DD3216">
        <w:rPr>
          <w:noProof w:val="0"/>
          <w:vertAlign w:val="subscript"/>
          <w:lang w:val="en-GB"/>
        </w:rPr>
        <w:t>ST</w:t>
      </w:r>
      <w:r w:rsidR="00B332AD" w:rsidRPr="00DD3216">
        <w:rPr>
          <w:noProof w:val="0"/>
          <w:lang w:val="en-GB"/>
        </w:rPr>
        <w:t xml:space="preserve"> </w:t>
      </w:r>
      <w:r w:rsidRPr="00DD3216">
        <w:rPr>
          <w:noProof w:val="0"/>
          <w:vertAlign w:val="subscript"/>
          <w:lang w:val="en-GB"/>
        </w:rPr>
        <w:t xml:space="preserve"> </w:t>
      </w:r>
      <w:r w:rsidRPr="00DD3216">
        <w:rPr>
          <w:noProof w:val="0"/>
          <w:lang w:val="en-GB"/>
        </w:rPr>
        <w:t>x PU</w:t>
      </w:r>
      <w:r w:rsidRPr="00DD3216">
        <w:rPr>
          <w:noProof w:val="0"/>
          <w:vertAlign w:val="subscript"/>
          <w:lang w:val="en-GB"/>
        </w:rPr>
        <w:t>Av</w:t>
      </w:r>
    </w:p>
    <w:p w14:paraId="2DFDCE29" w14:textId="77777777" w:rsidR="00345276" w:rsidRPr="00DD3216" w:rsidRDefault="00345276" w:rsidP="00345276">
      <w:r w:rsidRPr="00DD3216">
        <w:t>dove:</w:t>
      </w:r>
    </w:p>
    <w:p w14:paraId="7CDAB63C" w14:textId="7870F623" w:rsidR="00345276" w:rsidRPr="00DD3216" w:rsidRDefault="00345276" w:rsidP="00345276">
      <w:r w:rsidRPr="00DD3216">
        <w:rPr>
          <w:b/>
        </w:rPr>
        <w:t>PU</w:t>
      </w:r>
      <w:r w:rsidRPr="00DD3216">
        <w:rPr>
          <w:b/>
          <w:sz w:val="24"/>
          <w:szCs w:val="24"/>
          <w:vertAlign w:val="subscript"/>
        </w:rPr>
        <w:t>A</w:t>
      </w:r>
      <w:r w:rsidRPr="00DD3216">
        <w:rPr>
          <w:sz w:val="24"/>
          <w:szCs w:val="24"/>
          <w:vertAlign w:val="subscript"/>
        </w:rPr>
        <w:t>v</w:t>
      </w:r>
      <w:r w:rsidRPr="00DD3216">
        <w:t xml:space="preserve"> = Prezzo Unitario del singolo kWh definito in funzione della v-esima tipologia di combustibile utilizzato dall’impianto per la Climatizzazione Invernale ed espresso in €/kWh;</w:t>
      </w:r>
    </w:p>
    <w:p w14:paraId="6D8E169A" w14:textId="73A88E54" w:rsidR="00345276" w:rsidRPr="00DD3216" w:rsidRDefault="00345276" w:rsidP="00345276">
      <w:r w:rsidRPr="00DD3216">
        <w:rPr>
          <w:b/>
        </w:rPr>
        <w:t xml:space="preserve">v </w:t>
      </w:r>
      <w:r w:rsidRPr="00DD3216">
        <w:t xml:space="preserve">= tipologia di combustibile quale “G” (gasolio o altro combustibile liquido), “M” (metano, GPL o altro combustibile gassoso), “T” (teleriscaldamento), “B” (biomasse </w:t>
      </w:r>
      <w:r w:rsidR="003D53AB" w:rsidRPr="00DD3216">
        <w:t>o altro combustibile solido</w:t>
      </w:r>
      <w:r w:rsidRPr="00DD3216">
        <w:t>);</w:t>
      </w:r>
    </w:p>
    <w:p w14:paraId="1977F279" w14:textId="67E46FBB" w:rsidR="00397BF0" w:rsidRPr="00DD3216" w:rsidRDefault="00B332AD" w:rsidP="00636F42">
      <w:r w:rsidRPr="00DD3216">
        <w:rPr>
          <w:b/>
          <w:bCs/>
        </w:rPr>
        <w:t>J</w:t>
      </w:r>
      <w:r w:rsidRPr="00DD3216">
        <w:rPr>
          <w:b/>
          <w:bCs/>
          <w:vertAlign w:val="subscript"/>
        </w:rPr>
        <w:t>OB</w:t>
      </w:r>
      <w:r w:rsidR="00102834" w:rsidRPr="00DD3216">
        <w:rPr>
          <w:b/>
          <w:bCs/>
          <w:vertAlign w:val="subscript"/>
        </w:rPr>
        <w:t>k</w:t>
      </w:r>
      <w:r w:rsidRPr="00DD3216">
        <w:rPr>
          <w:b/>
          <w:bCs/>
          <w:vertAlign w:val="subscript"/>
        </w:rPr>
        <w:t>ST</w:t>
      </w:r>
      <w:r w:rsidR="00636F42" w:rsidRPr="00DD3216">
        <w:rPr>
          <w:vertAlign w:val="subscript"/>
        </w:rPr>
        <w:t xml:space="preserve"> </w:t>
      </w:r>
      <w:r w:rsidR="00345276" w:rsidRPr="00DD3216">
        <w:t xml:space="preserve">= </w:t>
      </w:r>
      <w:r w:rsidR="00897A72" w:rsidRPr="00DD3216">
        <w:t>fabbisogno</w:t>
      </w:r>
      <w:r w:rsidR="00FD6016" w:rsidRPr="00DD3216">
        <w:t xml:space="preserve"> Energetico Obiettivo della stagione in condizioni standard, J</w:t>
      </w:r>
      <w:r w:rsidR="00FD6016" w:rsidRPr="00DD3216">
        <w:rPr>
          <w:vertAlign w:val="subscript"/>
        </w:rPr>
        <w:t>OB</w:t>
      </w:r>
      <w:r w:rsidR="00102834" w:rsidRPr="00DD3216">
        <w:rPr>
          <w:vertAlign w:val="subscript"/>
        </w:rPr>
        <w:t>k</w:t>
      </w:r>
      <w:r w:rsidR="00FD6016" w:rsidRPr="00DD3216">
        <w:rPr>
          <w:vertAlign w:val="subscript"/>
        </w:rPr>
        <w:t>ST</w:t>
      </w:r>
      <w:r w:rsidR="00544731" w:rsidRPr="00DD3216">
        <w:t xml:space="preserve">, </w:t>
      </w:r>
      <w:r w:rsidR="00FD6016" w:rsidRPr="00DD3216">
        <w:t xml:space="preserve">calcolato, per ogni k-esimo edificio, come differenza tra il </w:t>
      </w:r>
      <w:r w:rsidR="00897A72" w:rsidRPr="00DD3216">
        <w:t>fabbisogno</w:t>
      </w:r>
      <w:r w:rsidR="00FD6016" w:rsidRPr="00DD3216">
        <w:t xml:space="preserve"> energetico, in condizioni standard, J</w:t>
      </w:r>
      <w:r w:rsidR="00FD6016" w:rsidRPr="00DD3216">
        <w:rPr>
          <w:vertAlign w:val="subscript"/>
        </w:rPr>
        <w:t>PST</w:t>
      </w:r>
      <w:r w:rsidR="006C1470" w:rsidRPr="00DD3216">
        <w:rPr>
          <w:vertAlign w:val="subscript"/>
        </w:rPr>
        <w:t>k</w:t>
      </w:r>
      <w:r w:rsidR="00FD6016" w:rsidRPr="00DD3216">
        <w:t>, ed il Risparmio Energetico termico obiettivo, R</w:t>
      </w:r>
      <w:r w:rsidR="00FD6016" w:rsidRPr="00DD3216">
        <w:rPr>
          <w:vertAlign w:val="subscript"/>
        </w:rPr>
        <w:t>Ek</w:t>
      </w:r>
      <w:r w:rsidR="00544731" w:rsidRPr="00DD3216">
        <w:t>, come definito al paragrafo 6.1.2</w:t>
      </w:r>
      <w:r w:rsidR="00397BF0" w:rsidRPr="00DD3216">
        <w:t>.</w:t>
      </w:r>
    </w:p>
    <w:p w14:paraId="2A4631E0" w14:textId="10B6344D" w:rsidR="00636F42" w:rsidRPr="00DD3216" w:rsidRDefault="00C10CCC" w:rsidP="00636F42">
      <w:r w:rsidRPr="00DD3216">
        <w:t>Tale fabbisogno può essere soggetto alle variazioni di seguito elencate.</w:t>
      </w:r>
    </w:p>
    <w:p w14:paraId="15A5D16F" w14:textId="61F4240E" w:rsidR="006A2123" w:rsidRPr="00DD3216" w:rsidRDefault="006A2123" w:rsidP="00BB671F"/>
    <w:p w14:paraId="0D1A067B" w14:textId="401B8BBE" w:rsidR="003514A2" w:rsidRPr="00DD3216" w:rsidRDefault="003514A2" w:rsidP="00573CF1">
      <w:pPr>
        <w:ind w:left="360"/>
        <w:rPr>
          <w:b/>
          <w:bCs/>
        </w:rPr>
      </w:pPr>
      <w:r w:rsidRPr="00DD3216">
        <w:rPr>
          <w:b/>
          <w:bCs/>
          <w:u w:val="single"/>
        </w:rPr>
        <w:t xml:space="preserve">Per gli </w:t>
      </w:r>
      <w:r w:rsidR="00782346" w:rsidRPr="00DD3216">
        <w:rPr>
          <w:b/>
          <w:bCs/>
          <w:u w:val="single"/>
        </w:rPr>
        <w:t xml:space="preserve">m-esimi </w:t>
      </w:r>
      <w:r w:rsidRPr="00DD3216">
        <w:rPr>
          <w:b/>
          <w:bCs/>
          <w:u w:val="single"/>
        </w:rPr>
        <w:t>anni della eventuale estensione contrattuale</w:t>
      </w:r>
      <w:r w:rsidRPr="00DD3216">
        <w:rPr>
          <w:b/>
          <w:bCs/>
        </w:rPr>
        <w:t xml:space="preserve">: </w:t>
      </w:r>
    </w:p>
    <w:p w14:paraId="1CC44575" w14:textId="48E063A1" w:rsidR="000A0EE2" w:rsidRPr="00DD3216" w:rsidRDefault="000A0EE2" w:rsidP="000A0EE2">
      <w:r w:rsidRPr="00DD3216">
        <w:t>Il valore della Componente Energia “</w:t>
      </w:r>
      <w:r w:rsidRPr="00DD3216">
        <w:rPr>
          <w:b/>
        </w:rPr>
        <w:t>E</w:t>
      </w:r>
      <w:r w:rsidRPr="00DD3216">
        <w:rPr>
          <w:b/>
          <w:sz w:val="24"/>
          <w:vertAlign w:val="subscript"/>
        </w:rPr>
        <w:t>A.a,m,k</w:t>
      </w:r>
      <w:r w:rsidRPr="00DD3216">
        <w:t>”</w:t>
      </w:r>
      <w:r w:rsidRPr="00DD3216">
        <w:rPr>
          <w:b/>
          <w:sz w:val="24"/>
          <w:vertAlign w:val="subscript"/>
        </w:rPr>
        <w:t xml:space="preserve"> </w:t>
      </w:r>
      <w:r w:rsidRPr="00DD3216">
        <w:t xml:space="preserve">del k-esimo sistema edificio-impianto è definito dal prodotto del </w:t>
      </w:r>
      <w:r w:rsidR="00897A72" w:rsidRPr="00DD3216">
        <w:t>fabbisogno</w:t>
      </w:r>
      <w:r w:rsidR="00102834" w:rsidRPr="00DD3216">
        <w:t xml:space="preserve"> Energetico Obiettivo della stagione in condizioni standard, </w:t>
      </w:r>
      <w:r w:rsidR="00102834" w:rsidRPr="00DD3216">
        <w:rPr>
          <w:b/>
          <w:bCs/>
        </w:rPr>
        <w:t>“J</w:t>
      </w:r>
      <w:r w:rsidR="00102834" w:rsidRPr="00DD3216">
        <w:rPr>
          <w:b/>
          <w:bCs/>
          <w:vertAlign w:val="subscript"/>
        </w:rPr>
        <w:t>OBkST</w:t>
      </w:r>
      <w:r w:rsidR="00102834" w:rsidRPr="00DD3216">
        <w:rPr>
          <w:b/>
        </w:rPr>
        <w:t>”</w:t>
      </w:r>
      <w:r w:rsidR="00102834" w:rsidRPr="00DD3216">
        <w:t xml:space="preserve"> </w:t>
      </w:r>
      <w:r w:rsidRPr="00DD3216">
        <w:t>(espresso in kWh) per il prezzo unitario “</w:t>
      </w:r>
      <w:r w:rsidRPr="00DD3216">
        <w:rPr>
          <w:b/>
        </w:rPr>
        <w:t>PU</w:t>
      </w:r>
      <w:r w:rsidRPr="00DD3216">
        <w:rPr>
          <w:b/>
          <w:sz w:val="24"/>
          <w:szCs w:val="24"/>
          <w:vertAlign w:val="subscript"/>
        </w:rPr>
        <w:t>Av</w:t>
      </w:r>
      <w:r w:rsidRPr="00DD3216">
        <w:t>” (espresso in €/kWh):</w:t>
      </w:r>
    </w:p>
    <w:p w14:paraId="30A965C8" w14:textId="5CC4D009" w:rsidR="000A0EE2" w:rsidRPr="00DD3216" w:rsidRDefault="000A0EE2" w:rsidP="000A0EE2">
      <w:pPr>
        <w:pStyle w:val="Maxformula"/>
        <w:rPr>
          <w:noProof w:val="0"/>
          <w:lang w:val="en-GB"/>
        </w:rPr>
      </w:pPr>
      <w:r w:rsidRPr="00DD3216">
        <w:rPr>
          <w:noProof w:val="0"/>
          <w:lang w:val="en-GB"/>
        </w:rPr>
        <w:t>E</w:t>
      </w:r>
      <w:r w:rsidRPr="00DD3216">
        <w:rPr>
          <w:noProof w:val="0"/>
          <w:vertAlign w:val="subscript"/>
          <w:lang w:val="en-GB"/>
        </w:rPr>
        <w:t xml:space="preserve">A.a,m,k </w:t>
      </w:r>
      <w:r w:rsidRPr="00DD3216">
        <w:rPr>
          <w:noProof w:val="0"/>
          <w:lang w:val="en-GB"/>
        </w:rPr>
        <w:t>=</w:t>
      </w:r>
      <w:r w:rsidRPr="00DD3216">
        <w:rPr>
          <w:noProof w:val="0"/>
          <w:vertAlign w:val="subscript"/>
          <w:lang w:val="en-GB"/>
        </w:rPr>
        <w:t xml:space="preserve"> </w:t>
      </w:r>
      <w:r w:rsidRPr="00DD3216">
        <w:rPr>
          <w:noProof w:val="0"/>
          <w:lang w:val="en-GB"/>
        </w:rPr>
        <w:t>J</w:t>
      </w:r>
      <w:r w:rsidRPr="00DD3216">
        <w:rPr>
          <w:noProof w:val="0"/>
          <w:vertAlign w:val="subscript"/>
          <w:lang w:val="en-GB"/>
        </w:rPr>
        <w:t>OB</w:t>
      </w:r>
      <w:r w:rsidR="00102834" w:rsidRPr="00DD3216">
        <w:rPr>
          <w:noProof w:val="0"/>
          <w:vertAlign w:val="subscript"/>
          <w:lang w:val="en-GB"/>
        </w:rPr>
        <w:t>k</w:t>
      </w:r>
      <w:r w:rsidRPr="00DD3216">
        <w:rPr>
          <w:noProof w:val="0"/>
          <w:vertAlign w:val="subscript"/>
          <w:lang w:val="en-GB"/>
        </w:rPr>
        <w:t>ST</w:t>
      </w:r>
      <w:r w:rsidRPr="00DD3216">
        <w:rPr>
          <w:noProof w:val="0"/>
          <w:lang w:val="en-GB"/>
        </w:rPr>
        <w:t xml:space="preserve"> x PU</w:t>
      </w:r>
      <w:r w:rsidRPr="00DD3216">
        <w:rPr>
          <w:noProof w:val="0"/>
          <w:vertAlign w:val="subscript"/>
          <w:lang w:val="en-GB"/>
        </w:rPr>
        <w:t>Av</w:t>
      </w:r>
    </w:p>
    <w:p w14:paraId="6DB2800C" w14:textId="77777777" w:rsidR="000A0EE2" w:rsidRPr="00DD3216" w:rsidRDefault="000A0EE2" w:rsidP="000A0EE2">
      <w:r w:rsidRPr="00DD3216">
        <w:t>dove:</w:t>
      </w:r>
    </w:p>
    <w:p w14:paraId="73E736C1" w14:textId="77777777" w:rsidR="000A0EE2" w:rsidRPr="00DD3216" w:rsidRDefault="000A0EE2" w:rsidP="000A0EE2">
      <w:r w:rsidRPr="00DD3216">
        <w:rPr>
          <w:b/>
        </w:rPr>
        <w:lastRenderedPageBreak/>
        <w:t>PU</w:t>
      </w:r>
      <w:r w:rsidRPr="00DD3216">
        <w:rPr>
          <w:b/>
          <w:sz w:val="24"/>
          <w:szCs w:val="24"/>
          <w:vertAlign w:val="subscript"/>
        </w:rPr>
        <w:t>A</w:t>
      </w:r>
      <w:r w:rsidRPr="00DD3216">
        <w:rPr>
          <w:sz w:val="24"/>
          <w:szCs w:val="24"/>
          <w:vertAlign w:val="subscript"/>
        </w:rPr>
        <w:t>v</w:t>
      </w:r>
      <w:r w:rsidRPr="00DD3216">
        <w:t xml:space="preserve"> = Prezzo Unitario del singolo kWh definito in funzione della v-esima tipologia di combustibile utilizzato dall’impianto per la Climatizzazione Invernale ed espresso in €/kWh;</w:t>
      </w:r>
    </w:p>
    <w:p w14:paraId="082C879F" w14:textId="76F79998" w:rsidR="000A0EE2" w:rsidRPr="00DD3216" w:rsidRDefault="000A0EE2" w:rsidP="000A0EE2">
      <w:r w:rsidRPr="00DD3216">
        <w:rPr>
          <w:b/>
        </w:rPr>
        <w:t xml:space="preserve">v </w:t>
      </w:r>
      <w:r w:rsidRPr="00DD3216">
        <w:t>= tipologia di combustibile quale “G” (gasolio o altro combustibile liquido), “M” (metano, GPL o altro combustibile gassoso), “T” (teleriscaldamento), “B” (</w:t>
      </w:r>
      <w:r w:rsidR="00DC14A9" w:rsidRPr="00DD3216">
        <w:t>biomasse o altro combustibile solido</w:t>
      </w:r>
      <w:r w:rsidRPr="00DD3216">
        <w:t>);</w:t>
      </w:r>
    </w:p>
    <w:p w14:paraId="6875EF47" w14:textId="6D71A507" w:rsidR="000A0EE2" w:rsidRPr="00DD3216" w:rsidRDefault="00FB7C93" w:rsidP="000A0EE2">
      <w:r w:rsidRPr="00DD3216">
        <w:rPr>
          <w:b/>
          <w:bCs/>
        </w:rPr>
        <w:t>J</w:t>
      </w:r>
      <w:r w:rsidRPr="00DD3216">
        <w:rPr>
          <w:b/>
          <w:bCs/>
          <w:vertAlign w:val="subscript"/>
        </w:rPr>
        <w:t>OB</w:t>
      </w:r>
      <w:r w:rsidR="00102834" w:rsidRPr="00DD3216">
        <w:rPr>
          <w:b/>
          <w:bCs/>
          <w:vertAlign w:val="subscript"/>
        </w:rPr>
        <w:t>k</w:t>
      </w:r>
      <w:r w:rsidRPr="00DD3216">
        <w:rPr>
          <w:b/>
          <w:bCs/>
          <w:vertAlign w:val="subscript"/>
        </w:rPr>
        <w:t>ST</w:t>
      </w:r>
      <w:r w:rsidRPr="00DD3216">
        <w:rPr>
          <w:vertAlign w:val="subscript"/>
        </w:rPr>
        <w:t xml:space="preserve"> </w:t>
      </w:r>
      <w:r w:rsidR="000A0EE2" w:rsidRPr="00DD3216">
        <w:t xml:space="preserve">= </w:t>
      </w:r>
      <w:r w:rsidR="00897A72" w:rsidRPr="00DD3216">
        <w:t>fabbisogno</w:t>
      </w:r>
      <w:r w:rsidR="000A0EE2" w:rsidRPr="00DD3216">
        <w:t xml:space="preserve"> Energetico Obiettivo della stagione in condizioni standard, J</w:t>
      </w:r>
      <w:r w:rsidR="000A0EE2" w:rsidRPr="00DD3216">
        <w:rPr>
          <w:vertAlign w:val="subscript"/>
        </w:rPr>
        <w:t>OB</w:t>
      </w:r>
      <w:r w:rsidR="00102834" w:rsidRPr="00DD3216">
        <w:rPr>
          <w:vertAlign w:val="subscript"/>
        </w:rPr>
        <w:t>k</w:t>
      </w:r>
      <w:r w:rsidR="000A0EE2" w:rsidRPr="00DD3216">
        <w:rPr>
          <w:vertAlign w:val="subscript"/>
        </w:rPr>
        <w:t>ST</w:t>
      </w:r>
      <w:r w:rsidR="000A0EE2" w:rsidRPr="00DD3216">
        <w:t xml:space="preserve">, calcolato, per ogni k-esimo edificio, come differenza tra il </w:t>
      </w:r>
      <w:r w:rsidR="00897A72" w:rsidRPr="00DD3216">
        <w:t>fabbisogno</w:t>
      </w:r>
      <w:r w:rsidR="000A0EE2" w:rsidRPr="00DD3216">
        <w:t xml:space="preserve"> energetico, in condizioni standard, J</w:t>
      </w:r>
      <w:r w:rsidR="000A0EE2" w:rsidRPr="00DD3216">
        <w:rPr>
          <w:vertAlign w:val="subscript"/>
        </w:rPr>
        <w:t>PKST</w:t>
      </w:r>
      <w:r w:rsidR="000A0EE2" w:rsidRPr="00DD3216">
        <w:t>, ed il Risparmio Energetico termico obiettivo, R</w:t>
      </w:r>
      <w:r w:rsidR="000A0EE2" w:rsidRPr="00DD3216">
        <w:rPr>
          <w:vertAlign w:val="subscript"/>
        </w:rPr>
        <w:t>Ek</w:t>
      </w:r>
      <w:r w:rsidR="000A0EE2" w:rsidRPr="00DD3216">
        <w:t>, come definito al paragrafo 6.1.2</w:t>
      </w:r>
      <w:r w:rsidR="00560CDA" w:rsidRPr="00DD3216">
        <w:t>. Tale fabbisogno può essere soggetto alle variazioni di seguito elencate.</w:t>
      </w:r>
    </w:p>
    <w:p w14:paraId="6751C9E8" w14:textId="351C92DC" w:rsidR="00C51C87" w:rsidRPr="00DD3216" w:rsidRDefault="00132718" w:rsidP="000A0EE2">
      <w:r w:rsidRPr="00DD3216">
        <w:t xml:space="preserve">Dove pertanto </w:t>
      </w:r>
      <w:r w:rsidR="00C51C87" w:rsidRPr="00DD3216">
        <w:t>E</w:t>
      </w:r>
      <w:r w:rsidR="00C51C87" w:rsidRPr="00DD3216">
        <w:rPr>
          <w:vertAlign w:val="subscript"/>
        </w:rPr>
        <w:t xml:space="preserve">A.a,m,k </w:t>
      </w:r>
      <w:r w:rsidR="00C51C87" w:rsidRPr="00DD3216">
        <w:t>=</w:t>
      </w:r>
      <w:r w:rsidR="00C51C87" w:rsidRPr="00DD3216">
        <w:rPr>
          <w:vertAlign w:val="subscript"/>
        </w:rPr>
        <w:t xml:space="preserve"> </w:t>
      </w:r>
      <w:r w:rsidR="00C51C87" w:rsidRPr="00DD3216">
        <w:t>E</w:t>
      </w:r>
      <w:r w:rsidR="00C51C87" w:rsidRPr="00DD3216">
        <w:rPr>
          <w:vertAlign w:val="subscript"/>
        </w:rPr>
        <w:t xml:space="preserve">A.a,n,k </w:t>
      </w:r>
    </w:p>
    <w:p w14:paraId="7A65DA66" w14:textId="2B0F9F4E" w:rsidR="007B38AA" w:rsidRPr="00DD3216" w:rsidRDefault="007B38AA" w:rsidP="00BB671F">
      <w:r w:rsidRPr="00DD3216">
        <w:t xml:space="preserve">In relazione al </w:t>
      </w:r>
      <w:r w:rsidRPr="00DD3216">
        <w:rPr>
          <w:b/>
          <w:bCs/>
        </w:rPr>
        <w:t>PU</w:t>
      </w:r>
      <w:r w:rsidRPr="00DD3216">
        <w:rPr>
          <w:b/>
          <w:bCs/>
          <w:vertAlign w:val="subscript"/>
        </w:rPr>
        <w:t>A</w:t>
      </w:r>
      <w:r w:rsidR="004277ED" w:rsidRPr="00DD3216">
        <w:rPr>
          <w:b/>
          <w:bCs/>
          <w:vertAlign w:val="subscript"/>
        </w:rPr>
        <w:t>v</w:t>
      </w:r>
      <w:r w:rsidRPr="00DD3216">
        <w:t xml:space="preserve"> sono previsti aggiornamenti e conguagli di cui ai paragrafi </w:t>
      </w:r>
      <w:r w:rsidR="004277ED" w:rsidRPr="00DD3216">
        <w:t>8</w:t>
      </w:r>
      <w:r w:rsidRPr="00DD3216">
        <w:t>.1</w:t>
      </w:r>
      <w:r w:rsidR="00EC33FF" w:rsidRPr="00DD3216">
        <w:t>0.</w:t>
      </w:r>
      <w:r w:rsidRPr="00DD3216">
        <w:t>1</w:t>
      </w:r>
      <w:r w:rsidR="00241C45" w:rsidRPr="00DD3216">
        <w:t>.1</w:t>
      </w:r>
      <w:r w:rsidRPr="00DD3216">
        <w:t>.</w:t>
      </w:r>
    </w:p>
    <w:p w14:paraId="13AF8FF5" w14:textId="470FDF70" w:rsidR="007B38AA" w:rsidRPr="00DD3216" w:rsidRDefault="007B38AA" w:rsidP="00BB671F">
      <w:r w:rsidRPr="00DD3216">
        <w:t xml:space="preserve">In relazione al valore </w:t>
      </w:r>
      <w:r w:rsidRPr="00DD3216">
        <w:rPr>
          <w:b/>
        </w:rPr>
        <w:t>J</w:t>
      </w:r>
      <w:r w:rsidRPr="00DD3216">
        <w:rPr>
          <w:b/>
          <w:vertAlign w:val="subscript"/>
        </w:rPr>
        <w:t>PST</w:t>
      </w:r>
      <w:r w:rsidR="005928F4" w:rsidRPr="00DD3216">
        <w:rPr>
          <w:b/>
          <w:vertAlign w:val="subscript"/>
        </w:rPr>
        <w:t>k</w:t>
      </w:r>
      <w:r w:rsidRPr="00DD3216">
        <w:rPr>
          <w:b/>
          <w:vertAlign w:val="subscript"/>
        </w:rPr>
        <w:t xml:space="preserve"> </w:t>
      </w:r>
      <w:r w:rsidRPr="00DD3216">
        <w:rPr>
          <w:bCs/>
        </w:rPr>
        <w:t xml:space="preserve">sono </w:t>
      </w:r>
      <w:r w:rsidRPr="00DD3216">
        <w:t xml:space="preserve">previste variazioni di cui ai par. </w:t>
      </w:r>
      <w:r w:rsidR="004277ED" w:rsidRPr="00DD3216">
        <w:t>8</w:t>
      </w:r>
      <w:r w:rsidRPr="00DD3216">
        <w:t>.1.1.1</w:t>
      </w:r>
      <w:r w:rsidR="002A10E4" w:rsidRPr="00DD3216">
        <w:t xml:space="preserve">; la variazione del </w:t>
      </w:r>
      <w:r w:rsidR="002A10E4" w:rsidRPr="00DD3216">
        <w:rPr>
          <w:b/>
        </w:rPr>
        <w:t>J</w:t>
      </w:r>
      <w:r w:rsidR="002A10E4" w:rsidRPr="00DD3216">
        <w:rPr>
          <w:b/>
          <w:vertAlign w:val="subscript"/>
        </w:rPr>
        <w:t>PST</w:t>
      </w:r>
      <w:r w:rsidR="005928F4" w:rsidRPr="00DD3216">
        <w:rPr>
          <w:b/>
          <w:vertAlign w:val="subscript"/>
        </w:rPr>
        <w:t>k</w:t>
      </w:r>
      <w:r w:rsidR="002A10E4" w:rsidRPr="00DD3216">
        <w:rPr>
          <w:b/>
          <w:vertAlign w:val="subscript"/>
        </w:rPr>
        <w:t xml:space="preserve"> </w:t>
      </w:r>
      <w:r w:rsidR="002A10E4" w:rsidRPr="00DD3216">
        <w:rPr>
          <w:bCs/>
        </w:rPr>
        <w:t xml:space="preserve">provoca </w:t>
      </w:r>
      <w:r w:rsidR="00FB7C93" w:rsidRPr="00DD3216">
        <w:rPr>
          <w:bCs/>
        </w:rPr>
        <w:t xml:space="preserve">altresì variazioni al </w:t>
      </w:r>
      <w:r w:rsidR="00FB7C93" w:rsidRPr="00DD3216">
        <w:rPr>
          <w:b/>
          <w:bCs/>
        </w:rPr>
        <w:t>J</w:t>
      </w:r>
      <w:r w:rsidR="00FB7C93" w:rsidRPr="00DD3216">
        <w:rPr>
          <w:b/>
          <w:bCs/>
          <w:vertAlign w:val="subscript"/>
        </w:rPr>
        <w:t>OB</w:t>
      </w:r>
      <w:r w:rsidR="00102834" w:rsidRPr="00DD3216">
        <w:rPr>
          <w:b/>
          <w:bCs/>
          <w:vertAlign w:val="subscript"/>
        </w:rPr>
        <w:t>k</w:t>
      </w:r>
      <w:r w:rsidR="00FB7C93" w:rsidRPr="00DD3216">
        <w:rPr>
          <w:b/>
          <w:bCs/>
          <w:vertAlign w:val="subscript"/>
        </w:rPr>
        <w:t>ST</w:t>
      </w:r>
      <w:r w:rsidR="003C3BA0" w:rsidRPr="00DD3216">
        <w:rPr>
          <w:b/>
          <w:bCs/>
          <w:vertAlign w:val="subscript"/>
        </w:rPr>
        <w:t xml:space="preserve"> </w:t>
      </w:r>
      <w:r w:rsidR="003C3BA0" w:rsidRPr="00DD3216">
        <w:t>di cui al par.</w:t>
      </w:r>
      <w:r w:rsidR="003C3BA0" w:rsidRPr="00DD3216">
        <w:rPr>
          <w:b/>
          <w:bCs/>
        </w:rPr>
        <w:t xml:space="preserve"> </w:t>
      </w:r>
      <w:r w:rsidR="00D211E9" w:rsidRPr="00DD3216">
        <w:t>6.1.2</w:t>
      </w:r>
      <w:r w:rsidR="00FB7C93" w:rsidRPr="00DD3216">
        <w:t>.</w:t>
      </w:r>
    </w:p>
    <w:p w14:paraId="2068586A" w14:textId="09BFF78F" w:rsidR="00C51C87" w:rsidRPr="00DD3216" w:rsidRDefault="00A570DD" w:rsidP="00BB671F">
      <w:r w:rsidRPr="00DD3216">
        <w:t xml:space="preserve">In relazione al valore </w:t>
      </w:r>
      <w:r w:rsidRPr="00DD3216">
        <w:rPr>
          <w:b/>
          <w:bCs/>
        </w:rPr>
        <w:t>R</w:t>
      </w:r>
      <w:r w:rsidRPr="00DD3216">
        <w:rPr>
          <w:b/>
          <w:bCs/>
          <w:vertAlign w:val="subscript"/>
        </w:rPr>
        <w:t>Ek</w:t>
      </w:r>
      <w:r w:rsidRPr="00DD3216">
        <w:rPr>
          <w:vertAlign w:val="subscript"/>
        </w:rPr>
        <w:t xml:space="preserve"> </w:t>
      </w:r>
      <w:r w:rsidR="000B3812" w:rsidRPr="00DD3216">
        <w:t>è</w:t>
      </w:r>
      <w:r w:rsidRPr="00DD3216">
        <w:t xml:space="preserve"> previst</w:t>
      </w:r>
      <w:r w:rsidR="009B5D31" w:rsidRPr="00DD3216">
        <w:t xml:space="preserve">a la verifica della baseline </w:t>
      </w:r>
      <w:r w:rsidR="004A768C" w:rsidRPr="00DD3216">
        <w:t xml:space="preserve">energetica </w:t>
      </w:r>
      <w:r w:rsidR="009B5D31" w:rsidRPr="00DD3216">
        <w:t>di cui all’Appendice 11.</w:t>
      </w:r>
      <w:r w:rsidRPr="00DD3216">
        <w:t xml:space="preserve"> </w:t>
      </w:r>
    </w:p>
    <w:p w14:paraId="6B997268" w14:textId="77777777" w:rsidR="006A2123" w:rsidRPr="00DD3216" w:rsidRDefault="006A2123" w:rsidP="00BB671F"/>
    <w:p w14:paraId="683B526A" w14:textId="2D7317CD" w:rsidR="00903547" w:rsidRPr="00DD3216" w:rsidRDefault="00A4635A" w:rsidP="00DB46D1">
      <w:pPr>
        <w:pStyle w:val="Max1111"/>
        <w:rPr>
          <w:color w:val="auto"/>
        </w:rPr>
      </w:pPr>
      <w:r w:rsidRPr="00DD3216">
        <w:rPr>
          <w:color w:val="auto"/>
        </w:rPr>
        <w:t>Variazion</w:t>
      </w:r>
      <w:r w:rsidR="00BA6720" w:rsidRPr="00DD3216">
        <w:rPr>
          <w:color w:val="auto"/>
        </w:rPr>
        <w:t>i</w:t>
      </w:r>
      <w:r w:rsidRPr="00DD3216">
        <w:rPr>
          <w:color w:val="auto"/>
        </w:rPr>
        <w:t xml:space="preserve"> del </w:t>
      </w:r>
      <w:r w:rsidR="00897A72" w:rsidRPr="00DD3216">
        <w:rPr>
          <w:color w:val="auto"/>
        </w:rPr>
        <w:t>fabbisogno</w:t>
      </w:r>
      <w:r w:rsidRPr="00DD3216">
        <w:rPr>
          <w:color w:val="auto"/>
        </w:rPr>
        <w:t xml:space="preserve"> energetico</w:t>
      </w:r>
      <w:r w:rsidR="0016488F" w:rsidRPr="00DD3216">
        <w:rPr>
          <w:color w:val="auto"/>
        </w:rPr>
        <w:t xml:space="preserve"> stagionale</w:t>
      </w:r>
    </w:p>
    <w:p w14:paraId="3A5C3E0D" w14:textId="7C83442B" w:rsidR="006F288F" w:rsidRPr="00DD3216" w:rsidRDefault="00C1326F" w:rsidP="00BB671F">
      <w:pPr>
        <w:rPr>
          <w:u w:val="single"/>
        </w:rPr>
      </w:pPr>
      <w:r w:rsidRPr="00DD3216">
        <w:t xml:space="preserve">Nel corso del Contratto di Fornitura sono possibili situazioni che </w:t>
      </w:r>
      <w:r w:rsidR="0014207F" w:rsidRPr="00DD3216">
        <w:t>determinano</w:t>
      </w:r>
      <w:r w:rsidRPr="00DD3216">
        <w:t xml:space="preserve"> una </w:t>
      </w:r>
      <w:r w:rsidRPr="00DD3216">
        <w:rPr>
          <w:b/>
        </w:rPr>
        <w:t xml:space="preserve">variazione del </w:t>
      </w:r>
      <w:r w:rsidR="00897A72" w:rsidRPr="00DD3216">
        <w:rPr>
          <w:b/>
        </w:rPr>
        <w:t>fabbisogno</w:t>
      </w:r>
      <w:r w:rsidRPr="00DD3216">
        <w:rPr>
          <w:b/>
        </w:rPr>
        <w:t xml:space="preserve"> energetico stagionale</w:t>
      </w:r>
      <w:r w:rsidR="00BF74FD" w:rsidRPr="00DD3216">
        <w:rPr>
          <w:b/>
        </w:rPr>
        <w:t xml:space="preserve"> (</w:t>
      </w:r>
      <w:r w:rsidR="00BF74FD" w:rsidRPr="00DD3216">
        <w:rPr>
          <w:b/>
          <w:bCs/>
        </w:rPr>
        <w:t>J</w:t>
      </w:r>
      <w:r w:rsidR="00BF74FD" w:rsidRPr="00DD3216">
        <w:rPr>
          <w:b/>
          <w:bCs/>
          <w:vertAlign w:val="subscript"/>
        </w:rPr>
        <w:t>PST</w:t>
      </w:r>
      <w:r w:rsidR="00346F4D" w:rsidRPr="00DD3216">
        <w:rPr>
          <w:b/>
          <w:bCs/>
          <w:vertAlign w:val="subscript"/>
        </w:rPr>
        <w:t>k</w:t>
      </w:r>
      <w:r w:rsidR="00BF74FD" w:rsidRPr="00DD3216">
        <w:rPr>
          <w:b/>
        </w:rPr>
        <w:t>)</w:t>
      </w:r>
      <w:r w:rsidR="00AF784B" w:rsidRPr="00DD3216">
        <w:rPr>
          <w:b/>
        </w:rPr>
        <w:t xml:space="preserve"> e/o del </w:t>
      </w:r>
      <w:r w:rsidR="00897A72" w:rsidRPr="00DD3216">
        <w:rPr>
          <w:b/>
        </w:rPr>
        <w:t xml:space="preserve">fabbisogno </w:t>
      </w:r>
      <w:r w:rsidR="00AF784B" w:rsidRPr="00DD3216">
        <w:rPr>
          <w:b/>
        </w:rPr>
        <w:t>energetico obiettivo della stagione (</w:t>
      </w:r>
      <w:r w:rsidR="00AF784B" w:rsidRPr="00DD3216">
        <w:rPr>
          <w:b/>
          <w:bCs/>
        </w:rPr>
        <w:t>J</w:t>
      </w:r>
      <w:r w:rsidR="00AF784B" w:rsidRPr="00DD3216">
        <w:rPr>
          <w:b/>
          <w:bCs/>
          <w:vertAlign w:val="subscript"/>
        </w:rPr>
        <w:t>OBST</w:t>
      </w:r>
      <w:r w:rsidR="00346F4D" w:rsidRPr="00DD3216">
        <w:rPr>
          <w:b/>
          <w:bCs/>
          <w:vertAlign w:val="subscript"/>
        </w:rPr>
        <w:t>k</w:t>
      </w:r>
      <w:r w:rsidR="00AF784B" w:rsidRPr="00DD3216">
        <w:rPr>
          <w:b/>
        </w:rPr>
        <w:t>)</w:t>
      </w:r>
      <w:r w:rsidRPr="00DD3216">
        <w:t xml:space="preserve"> del k-esimo sistema </w:t>
      </w:r>
      <w:r w:rsidR="00874DF1" w:rsidRPr="00DD3216">
        <w:t>edificio-impianto</w:t>
      </w:r>
      <w:r w:rsidR="00102834" w:rsidRPr="00DD3216">
        <w:t>,</w:t>
      </w:r>
      <w:r w:rsidR="006F288F" w:rsidRPr="00DD3216">
        <w:t xml:space="preserve"> che non necessitano da parte dell’Amministrazione dell’emissione di un </w:t>
      </w:r>
      <w:r w:rsidR="00434289" w:rsidRPr="00DD3216">
        <w:t>atto modificativo</w:t>
      </w:r>
      <w:r w:rsidR="006F288F" w:rsidRPr="00DD3216">
        <w:t xml:space="preserve"> all’Ordinativo Principale di Fornitura.</w:t>
      </w:r>
    </w:p>
    <w:p w14:paraId="3A5C3E0E" w14:textId="4FE78E0E" w:rsidR="008841AD" w:rsidRPr="00DD3216" w:rsidRDefault="00BC449A" w:rsidP="00BB671F">
      <w:r w:rsidRPr="00DD3216">
        <w:t xml:space="preserve">Tali </w:t>
      </w:r>
      <w:r w:rsidR="008841AD" w:rsidRPr="00DD3216">
        <w:t xml:space="preserve">variazioni </w:t>
      </w:r>
      <w:r w:rsidR="008F59D9" w:rsidRPr="00DD3216">
        <w:t xml:space="preserve">del </w:t>
      </w:r>
      <w:r w:rsidR="00F90A41" w:rsidRPr="00DD3216">
        <w:t>fabbisogno</w:t>
      </w:r>
      <w:r w:rsidR="008F59D9" w:rsidRPr="00DD3216">
        <w:t xml:space="preserve"> energetico </w:t>
      </w:r>
      <w:r w:rsidR="008841AD" w:rsidRPr="00DD3216">
        <w:t>sono</w:t>
      </w:r>
      <w:r w:rsidR="00525B00" w:rsidRPr="00DD3216">
        <w:t xml:space="preserve"> per</w:t>
      </w:r>
      <w:r w:rsidR="008841AD" w:rsidRPr="00DD3216">
        <w:t>:</w:t>
      </w:r>
    </w:p>
    <w:p w14:paraId="3A5C3E0F" w14:textId="00C9B144" w:rsidR="008841AD" w:rsidRPr="00DD3216" w:rsidRDefault="008841AD" w:rsidP="00B10DF8">
      <w:pPr>
        <w:pStyle w:val="Max"/>
      </w:pPr>
      <w:r w:rsidRPr="00DD3216">
        <w:rPr>
          <w:u w:val="single"/>
        </w:rPr>
        <w:t>ore di comfort</w:t>
      </w:r>
      <w:r w:rsidRPr="00DD3216">
        <w:t xml:space="preserve">, così come definita al paragrafo </w:t>
      </w:r>
      <w:r w:rsidR="00BF74FD" w:rsidRPr="00DD3216">
        <w:t>8</w:t>
      </w:r>
      <w:r w:rsidRPr="00DD3216">
        <w:t>.</w:t>
      </w:r>
      <w:r w:rsidR="009F5E7F" w:rsidRPr="00DD3216">
        <w:t>1.</w:t>
      </w:r>
      <w:r w:rsidRPr="00DD3216">
        <w:t>1.1.1 (</w:t>
      </w:r>
      <w:r w:rsidR="00DE05AB" w:rsidRPr="00DD3216">
        <w:rPr>
          <w:b/>
        </w:rPr>
        <w:t>∆J</w:t>
      </w:r>
      <w:r w:rsidR="00F24CFC" w:rsidRPr="00DD3216">
        <w:rPr>
          <w:b/>
          <w:vertAlign w:val="subscript"/>
        </w:rPr>
        <w:t>ORE,</w:t>
      </w:r>
      <w:r w:rsidR="00C24C8A" w:rsidRPr="00DD3216">
        <w:rPr>
          <w:b/>
          <w:vertAlign w:val="subscript"/>
        </w:rPr>
        <w:t>k</w:t>
      </w:r>
      <w:r w:rsidRPr="00DD3216">
        <w:t>);</w:t>
      </w:r>
    </w:p>
    <w:p w14:paraId="3A5C3E10" w14:textId="54A234B3" w:rsidR="008841AD" w:rsidRPr="00DD3216" w:rsidRDefault="008841AD" w:rsidP="00B10DF8">
      <w:pPr>
        <w:pStyle w:val="Max"/>
      </w:pPr>
      <w:r w:rsidRPr="00DD3216">
        <w:rPr>
          <w:u w:val="single"/>
        </w:rPr>
        <w:t>stagionalità</w:t>
      </w:r>
      <w:r w:rsidRPr="00DD3216">
        <w:t xml:space="preserve">, così come definita al paragrafo </w:t>
      </w:r>
      <w:r w:rsidR="00295C8E" w:rsidRPr="00DD3216">
        <w:t>8</w:t>
      </w:r>
      <w:r w:rsidRPr="00DD3216">
        <w:t>.1.1.</w:t>
      </w:r>
      <w:r w:rsidR="009F5E7F" w:rsidRPr="00DD3216">
        <w:t>1.</w:t>
      </w:r>
      <w:r w:rsidRPr="00DD3216">
        <w:t>2 (</w:t>
      </w:r>
      <w:r w:rsidR="00DE05AB" w:rsidRPr="00DD3216">
        <w:rPr>
          <w:b/>
        </w:rPr>
        <w:t>∆J</w:t>
      </w:r>
      <w:r w:rsidR="00F24CFC" w:rsidRPr="00DD3216">
        <w:rPr>
          <w:b/>
          <w:vertAlign w:val="subscript"/>
        </w:rPr>
        <w:t>ST,</w:t>
      </w:r>
      <w:r w:rsidR="00C24C8A" w:rsidRPr="00DD3216">
        <w:rPr>
          <w:b/>
          <w:vertAlign w:val="subscript"/>
        </w:rPr>
        <w:t>k</w:t>
      </w:r>
      <w:r w:rsidRPr="00DD3216">
        <w:t>);</w:t>
      </w:r>
      <w:r w:rsidR="009D3AE2" w:rsidRPr="00DD3216">
        <w:t xml:space="preserve"> </w:t>
      </w:r>
    </w:p>
    <w:p w14:paraId="3A5C3E11" w14:textId="751F7DC7" w:rsidR="008841AD" w:rsidRPr="00DD3216" w:rsidRDefault="008841AD" w:rsidP="00B10DF8">
      <w:pPr>
        <w:pStyle w:val="Max"/>
      </w:pPr>
      <w:r w:rsidRPr="00DD3216">
        <w:rPr>
          <w:u w:val="single"/>
        </w:rPr>
        <w:t>variazione di volumetria</w:t>
      </w:r>
      <w:r w:rsidRPr="00DD3216">
        <w:t xml:space="preserve">, così come definita in ciascuno dei casi previsti al paragrafo </w:t>
      </w:r>
      <w:r w:rsidR="00295C8E" w:rsidRPr="00DD3216">
        <w:t>8</w:t>
      </w:r>
      <w:r w:rsidRPr="00DD3216">
        <w:t>.1.1.</w:t>
      </w:r>
      <w:r w:rsidR="00371D2D" w:rsidRPr="00DD3216">
        <w:t>1.</w:t>
      </w:r>
      <w:r w:rsidRPr="00DD3216">
        <w:t>3 (</w:t>
      </w:r>
      <w:r w:rsidR="00DE05AB" w:rsidRPr="00DD3216">
        <w:rPr>
          <w:b/>
        </w:rPr>
        <w:t>∆J</w:t>
      </w:r>
      <w:r w:rsidR="00F24CFC" w:rsidRPr="00DD3216">
        <w:rPr>
          <w:b/>
          <w:vertAlign w:val="subscript"/>
        </w:rPr>
        <w:t>V,</w:t>
      </w:r>
      <w:r w:rsidR="00C24C8A" w:rsidRPr="00DD3216">
        <w:rPr>
          <w:b/>
          <w:vertAlign w:val="subscript"/>
        </w:rPr>
        <w:t>k</w:t>
      </w:r>
      <w:r w:rsidRPr="00DD3216">
        <w:t>);</w:t>
      </w:r>
    </w:p>
    <w:p w14:paraId="3A5C3E13" w14:textId="0C77DB6D" w:rsidR="008841AD" w:rsidRPr="00DD3216" w:rsidRDefault="0058572D" w:rsidP="00B10DF8">
      <w:pPr>
        <w:pStyle w:val="Max"/>
      </w:pPr>
      <w:r w:rsidRPr="00DD3216">
        <w:rPr>
          <w:u w:val="single"/>
        </w:rPr>
        <w:t>impianto di cogenerazione presente,</w:t>
      </w:r>
      <w:r w:rsidRPr="00DD3216">
        <w:t xml:space="preserve"> così come definita al paragrafo 8.1.1.1.5 (</w:t>
      </w:r>
      <w:r w:rsidRPr="00DD3216">
        <w:rPr>
          <w:b/>
        </w:rPr>
        <w:t>ΔJ</w:t>
      </w:r>
      <w:r w:rsidRPr="00DD3216">
        <w:rPr>
          <w:b/>
          <w:vertAlign w:val="subscript"/>
        </w:rPr>
        <w:t>COG,k</w:t>
      </w:r>
      <w:r w:rsidRPr="00DD3216">
        <w:t>)</w:t>
      </w:r>
      <w:r w:rsidR="0027001E" w:rsidRPr="00DD3216">
        <w:t>;</w:t>
      </w:r>
    </w:p>
    <w:p w14:paraId="3A5C3E14" w14:textId="74842477" w:rsidR="0027001E" w:rsidRPr="00DD3216" w:rsidRDefault="0058572D" w:rsidP="00B10DF8">
      <w:pPr>
        <w:pStyle w:val="Max"/>
      </w:pPr>
      <w:r w:rsidRPr="00DD3216">
        <w:rPr>
          <w:u w:val="single"/>
        </w:rPr>
        <w:t>condivisione del risparmio energetico ulteriore</w:t>
      </w:r>
      <w:r w:rsidRPr="00DD3216">
        <w:t xml:space="preserve"> rispetto agli obiettivi di risparmio energetico termico, così come definita al paragrafo 8.1.1.1.4 (</w:t>
      </w:r>
      <w:r w:rsidRPr="00DD3216">
        <w:rPr>
          <w:b/>
        </w:rPr>
        <w:t>∆J</w:t>
      </w:r>
      <w:r w:rsidRPr="00DD3216">
        <w:rPr>
          <w:b/>
          <w:vertAlign w:val="subscript"/>
        </w:rPr>
        <w:t>U,k</w:t>
      </w:r>
      <w:r w:rsidRPr="00DD3216">
        <w:t>)</w:t>
      </w:r>
      <w:r w:rsidR="0027001E" w:rsidRPr="00DD3216">
        <w:t>.</w:t>
      </w:r>
    </w:p>
    <w:p w14:paraId="3A5C3E15" w14:textId="77777777" w:rsidR="008C0FD8" w:rsidRPr="00DD3216" w:rsidRDefault="008C0FD8" w:rsidP="00BB671F"/>
    <w:p w14:paraId="5BF8078C" w14:textId="2EE528BA" w:rsidR="00656955" w:rsidRPr="00DD3216" w:rsidRDefault="00656955" w:rsidP="00823F71">
      <w:pPr>
        <w:ind w:left="360"/>
        <w:rPr>
          <w:b/>
          <w:u w:val="single"/>
        </w:rPr>
      </w:pPr>
      <w:r w:rsidRPr="00DD3216">
        <w:rPr>
          <w:b/>
          <w:u w:val="single"/>
        </w:rPr>
        <w:t>Per l’anno parziale iniziale (durata base):</w:t>
      </w:r>
    </w:p>
    <w:p w14:paraId="5A97186C" w14:textId="431E6E66" w:rsidR="00656955" w:rsidRPr="00DD3216" w:rsidRDefault="00656955" w:rsidP="00656955">
      <w:r w:rsidRPr="00DD3216">
        <w:t xml:space="preserve">Il </w:t>
      </w:r>
      <w:r w:rsidR="00F90A41" w:rsidRPr="00DD3216">
        <w:t xml:space="preserve">fabbisogno </w:t>
      </w:r>
      <w:r w:rsidRPr="00DD3216">
        <w:t xml:space="preserve">del k-esimo sistema edificio-impianto relativo alla stagione parziale </w:t>
      </w:r>
      <w:r w:rsidR="008A7175" w:rsidRPr="00DD3216">
        <w:t xml:space="preserve">iniziale </w:t>
      </w:r>
      <w:r w:rsidRPr="00DD3216">
        <w:t>di riscaldamento “</w:t>
      </w:r>
      <w:r w:rsidRPr="00DD3216">
        <w:rPr>
          <w:b/>
        </w:rPr>
        <w:t>J</w:t>
      </w:r>
      <w:r w:rsidRPr="00DD3216">
        <w:rPr>
          <w:b/>
          <w:vertAlign w:val="subscript"/>
        </w:rPr>
        <w:t>P</w:t>
      </w:r>
      <w:r w:rsidR="007E3A85" w:rsidRPr="00DD3216">
        <w:rPr>
          <w:b/>
          <w:vertAlign w:val="subscript"/>
        </w:rPr>
        <w:t>0</w:t>
      </w:r>
      <w:r w:rsidRPr="00DD3216">
        <w:rPr>
          <w:b/>
          <w:vertAlign w:val="subscript"/>
        </w:rPr>
        <w:t>k</w:t>
      </w:r>
      <w:r w:rsidRPr="00DD3216">
        <w:t xml:space="preserve">”, </w:t>
      </w:r>
      <w:r w:rsidRPr="00DD3216">
        <w:rPr>
          <w:u w:val="single"/>
        </w:rPr>
        <w:t>in considerazione delle variazioni</w:t>
      </w:r>
      <w:r w:rsidRPr="00DD3216">
        <w:t xml:space="preserve"> sopra elencate, viene determinato facendo ricorso alla seguente equazione:</w:t>
      </w:r>
    </w:p>
    <w:p w14:paraId="7190D141" w14:textId="0A04B9A0" w:rsidR="00656955" w:rsidRPr="00DD3216" w:rsidRDefault="00656955" w:rsidP="008A596D">
      <w:pPr>
        <w:spacing w:before="120" w:after="120"/>
        <w:jc w:val="center"/>
        <w:rPr>
          <w:rFonts w:asciiTheme="majorHAnsi" w:hAnsiTheme="majorHAnsi"/>
          <w:b/>
          <w:bCs/>
          <w:sz w:val="22"/>
          <w:szCs w:val="22"/>
        </w:rPr>
      </w:pPr>
      <w:r w:rsidRPr="00DD3216">
        <w:rPr>
          <w:rFonts w:asciiTheme="majorHAnsi" w:hAnsiTheme="majorHAnsi"/>
          <w:b/>
          <w:bCs/>
        </w:rPr>
        <w:t>J</w:t>
      </w:r>
      <w:r w:rsidRPr="00DD3216">
        <w:rPr>
          <w:rFonts w:asciiTheme="majorHAnsi" w:hAnsiTheme="majorHAnsi"/>
          <w:b/>
          <w:bCs/>
          <w:vertAlign w:val="subscript"/>
        </w:rPr>
        <w:t>P</w:t>
      </w:r>
      <w:r w:rsidR="007E3A85" w:rsidRPr="00DD3216">
        <w:rPr>
          <w:rFonts w:asciiTheme="majorHAnsi" w:hAnsiTheme="majorHAnsi"/>
          <w:b/>
          <w:bCs/>
          <w:vertAlign w:val="subscript"/>
        </w:rPr>
        <w:t>0</w:t>
      </w:r>
      <w:r w:rsidRPr="00DD3216">
        <w:rPr>
          <w:rFonts w:asciiTheme="majorHAnsi" w:hAnsiTheme="majorHAnsi"/>
          <w:b/>
          <w:bCs/>
          <w:vertAlign w:val="subscript"/>
        </w:rPr>
        <w:t>k</w:t>
      </w:r>
      <w:r w:rsidRPr="00DD3216">
        <w:rPr>
          <w:rFonts w:asciiTheme="majorHAnsi" w:hAnsiTheme="majorHAnsi"/>
          <w:b/>
          <w:bCs/>
        </w:rPr>
        <w:t xml:space="preserve"> = J</w:t>
      </w:r>
      <w:r w:rsidRPr="00DD3216">
        <w:rPr>
          <w:rFonts w:asciiTheme="majorHAnsi" w:hAnsiTheme="majorHAnsi"/>
          <w:b/>
          <w:bCs/>
          <w:vertAlign w:val="subscript"/>
        </w:rPr>
        <w:t>P</w:t>
      </w:r>
      <w:r w:rsidR="007E3A85" w:rsidRPr="00DD3216">
        <w:rPr>
          <w:rFonts w:asciiTheme="majorHAnsi" w:hAnsiTheme="majorHAnsi"/>
          <w:b/>
          <w:bCs/>
          <w:vertAlign w:val="subscript"/>
        </w:rPr>
        <w:t>0</w:t>
      </w:r>
      <w:r w:rsidRPr="00DD3216">
        <w:rPr>
          <w:rFonts w:asciiTheme="majorHAnsi" w:hAnsiTheme="majorHAnsi"/>
          <w:b/>
          <w:bCs/>
          <w:vertAlign w:val="subscript"/>
        </w:rPr>
        <w:t>STk</w:t>
      </w:r>
      <w:r w:rsidRPr="00DD3216">
        <w:rPr>
          <w:rFonts w:asciiTheme="majorHAnsi" w:hAnsiTheme="majorHAnsi"/>
          <w:b/>
          <w:bCs/>
        </w:rPr>
        <w:t xml:space="preserve"> + </w:t>
      </w:r>
      <m:oMath>
        <m:d>
          <m:dPr>
            <m:ctrlPr>
              <w:rPr>
                <w:rFonts w:ascii="Cambria Math" w:hAnsi="Cambria Math"/>
                <w:b/>
                <w:bCs/>
                <w:i/>
                <w:sz w:val="22"/>
                <w:szCs w:val="22"/>
              </w:rPr>
            </m:ctrlPr>
          </m:dPr>
          <m:e>
            <m:f>
              <m:fPr>
                <m:ctrlPr>
                  <w:rPr>
                    <w:rFonts w:ascii="Cambria Math" w:hAnsi="Cambria Math"/>
                    <w:b/>
                    <w:bCs/>
                    <w:i/>
                    <w:sz w:val="22"/>
                    <w:szCs w:val="22"/>
                  </w:rPr>
                </m:ctrlPr>
              </m:fPr>
              <m:num>
                <m:sSub>
                  <m:sSubPr>
                    <m:ctrlPr>
                      <w:rPr>
                        <w:rFonts w:ascii="Cambria Math" w:hAnsi="Cambria Math"/>
                        <w:b/>
                        <w:bCs/>
                        <w:sz w:val="22"/>
                        <w:szCs w:val="22"/>
                      </w:rPr>
                    </m:ctrlPr>
                  </m:sSubPr>
                  <m:e>
                    <m:r>
                      <m:rPr>
                        <m:sty m:val="b"/>
                      </m:rPr>
                      <w:rPr>
                        <w:rFonts w:ascii="Cambria Math" w:hAnsi="Cambria Math"/>
                        <w:sz w:val="22"/>
                        <w:szCs w:val="22"/>
                      </w:rPr>
                      <m:t>ΔJ</m:t>
                    </m:r>
                  </m:e>
                  <m:sub>
                    <m:r>
                      <m:rPr>
                        <m:sty m:val="b"/>
                      </m:rPr>
                      <w:rPr>
                        <w:rFonts w:ascii="Cambria Math" w:hAnsi="Cambria Math"/>
                        <w:sz w:val="22"/>
                        <w:szCs w:val="22"/>
                        <w:vertAlign w:val="subscript"/>
                      </w:rPr>
                      <m:t>ORE,0k</m:t>
                    </m:r>
                  </m:sub>
                </m:sSub>
                <m:r>
                  <m:rPr>
                    <m:sty m:val="b"/>
                  </m:rPr>
                  <w:rPr>
                    <w:rFonts w:ascii="Cambria Math" w:hAnsi="Cambria Math"/>
                    <w:sz w:val="22"/>
                    <w:szCs w:val="22"/>
                  </w:rPr>
                  <m:t xml:space="preserve"> + </m:t>
                </m:r>
                <m:sSub>
                  <m:sSubPr>
                    <m:ctrlPr>
                      <w:rPr>
                        <w:rFonts w:ascii="Cambria Math" w:hAnsi="Cambria Math"/>
                        <w:b/>
                        <w:bCs/>
                        <w:sz w:val="22"/>
                        <w:szCs w:val="22"/>
                      </w:rPr>
                    </m:ctrlPr>
                  </m:sSubPr>
                  <m:e>
                    <m:r>
                      <m:rPr>
                        <m:sty m:val="b"/>
                      </m:rPr>
                      <w:rPr>
                        <w:rFonts w:ascii="Cambria Math" w:hAnsi="Cambria Math"/>
                        <w:sz w:val="22"/>
                        <w:szCs w:val="22"/>
                      </w:rPr>
                      <m:t>ΔJ</m:t>
                    </m:r>
                  </m:e>
                  <m:sub>
                    <m:r>
                      <m:rPr>
                        <m:sty m:val="b"/>
                      </m:rPr>
                      <w:rPr>
                        <w:rFonts w:ascii="Cambria Math" w:hAnsi="Cambria Math"/>
                        <w:sz w:val="22"/>
                        <w:szCs w:val="22"/>
                        <w:vertAlign w:val="subscript"/>
                      </w:rPr>
                      <m:t>ST,0k</m:t>
                    </m:r>
                  </m:sub>
                </m:sSub>
              </m:num>
              <m:den>
                <m:r>
                  <m:rPr>
                    <m:sty m:val="bi"/>
                  </m:rPr>
                  <w:rPr>
                    <w:rFonts w:ascii="Cambria Math" w:hAnsi="Cambria Math"/>
                    <w:sz w:val="22"/>
                    <w:szCs w:val="22"/>
                  </w:rPr>
                  <m:t>2</m:t>
                </m:r>
              </m:den>
            </m:f>
          </m:e>
        </m:d>
      </m:oMath>
      <w:r w:rsidR="00B47A0A" w:rsidRPr="00DD3216">
        <w:rPr>
          <w:rFonts w:asciiTheme="majorHAnsi" w:hAnsiTheme="majorHAnsi"/>
          <w:b/>
          <w:bCs/>
          <w:sz w:val="22"/>
          <w:szCs w:val="22"/>
        </w:rPr>
        <w:t xml:space="preserve"> </w:t>
      </w:r>
      <w:r w:rsidRPr="00DD3216">
        <w:rPr>
          <w:rFonts w:asciiTheme="majorHAnsi" w:hAnsiTheme="majorHAnsi"/>
          <w:b/>
          <w:bCs/>
        </w:rPr>
        <w:t>- ΔJ</w:t>
      </w:r>
      <w:r w:rsidRPr="00DD3216">
        <w:rPr>
          <w:rFonts w:asciiTheme="majorHAnsi" w:hAnsiTheme="majorHAnsi"/>
          <w:b/>
          <w:bCs/>
          <w:vertAlign w:val="subscript"/>
        </w:rPr>
        <w:t>COG,</w:t>
      </w:r>
      <w:r w:rsidR="00B47A0A" w:rsidRPr="00DD3216">
        <w:rPr>
          <w:rFonts w:asciiTheme="majorHAnsi" w:hAnsiTheme="majorHAnsi"/>
          <w:b/>
          <w:bCs/>
          <w:vertAlign w:val="subscript"/>
        </w:rPr>
        <w:t>0</w:t>
      </w:r>
      <w:r w:rsidRPr="00DD3216">
        <w:rPr>
          <w:rFonts w:asciiTheme="majorHAnsi" w:hAnsiTheme="majorHAnsi"/>
          <w:b/>
          <w:bCs/>
          <w:vertAlign w:val="subscript"/>
        </w:rPr>
        <w:t>k</w:t>
      </w:r>
    </w:p>
    <w:p w14:paraId="5BB8ABA3" w14:textId="339658DE" w:rsidR="00656955" w:rsidRPr="00DD3216" w:rsidRDefault="00656955" w:rsidP="00656955">
      <w:r w:rsidRPr="00DD3216">
        <w:t>Il valore della Componente Energia “</w:t>
      </w:r>
      <w:r w:rsidRPr="00DD3216">
        <w:rPr>
          <w:b/>
        </w:rPr>
        <w:t>E</w:t>
      </w:r>
      <w:r w:rsidRPr="00DD3216">
        <w:rPr>
          <w:b/>
          <w:vertAlign w:val="subscript"/>
        </w:rPr>
        <w:t>A.a,</w:t>
      </w:r>
      <w:r w:rsidR="005B27E3" w:rsidRPr="00DD3216">
        <w:rPr>
          <w:b/>
          <w:vertAlign w:val="subscript"/>
        </w:rPr>
        <w:t>0</w:t>
      </w:r>
      <w:r w:rsidRPr="00DD3216">
        <w:rPr>
          <w:b/>
          <w:vertAlign w:val="subscript"/>
        </w:rPr>
        <w:t>k</w:t>
      </w:r>
      <w:r w:rsidRPr="00DD3216">
        <w:t>”</w:t>
      </w:r>
      <w:r w:rsidRPr="00DD3216">
        <w:rPr>
          <w:b/>
          <w:vertAlign w:val="subscript"/>
        </w:rPr>
        <w:t xml:space="preserve"> </w:t>
      </w:r>
      <w:r w:rsidRPr="00DD3216">
        <w:t xml:space="preserve">del k-esimo sistema edificio-impianto è definito dal prodotto del </w:t>
      </w:r>
      <w:r w:rsidR="00F90A41" w:rsidRPr="00DD3216">
        <w:t xml:space="preserve">fabbisogno </w:t>
      </w:r>
      <w:r w:rsidRPr="00DD3216">
        <w:t>energetico “</w:t>
      </w:r>
      <w:r w:rsidRPr="00DD3216">
        <w:rPr>
          <w:b/>
        </w:rPr>
        <w:t>J</w:t>
      </w:r>
      <w:r w:rsidRPr="00DD3216">
        <w:rPr>
          <w:b/>
          <w:vertAlign w:val="subscript"/>
        </w:rPr>
        <w:t>P</w:t>
      </w:r>
      <w:r w:rsidR="005B27E3" w:rsidRPr="00DD3216">
        <w:rPr>
          <w:b/>
          <w:vertAlign w:val="subscript"/>
        </w:rPr>
        <w:t>0</w:t>
      </w:r>
      <w:r w:rsidRPr="00DD3216">
        <w:rPr>
          <w:b/>
          <w:vertAlign w:val="subscript"/>
        </w:rPr>
        <w:t>k</w:t>
      </w:r>
      <w:r w:rsidRPr="00DD3216">
        <w:t>” (espresso in kWh) per il prezzo unitario “</w:t>
      </w:r>
      <w:r w:rsidRPr="00DD3216">
        <w:rPr>
          <w:b/>
        </w:rPr>
        <w:t>PU</w:t>
      </w:r>
      <w:r w:rsidRPr="00DD3216">
        <w:rPr>
          <w:b/>
          <w:vertAlign w:val="subscript"/>
        </w:rPr>
        <w:t>Av</w:t>
      </w:r>
      <w:r w:rsidRPr="00DD3216">
        <w:t>” (espresso in €/kWh)</w:t>
      </w:r>
      <w:r w:rsidR="00375BDA" w:rsidRPr="00DD3216">
        <w:t xml:space="preserve"> e per l’anno parziale iniziale</w:t>
      </w:r>
      <w:r w:rsidRPr="00DD3216">
        <w:t>:</w:t>
      </w:r>
    </w:p>
    <w:p w14:paraId="569D8453" w14:textId="55274CDA" w:rsidR="00656955" w:rsidRPr="00DD3216" w:rsidRDefault="00656955" w:rsidP="005B27E3">
      <w:pPr>
        <w:spacing w:before="120" w:after="120" w:line="240" w:lineRule="auto"/>
        <w:jc w:val="center"/>
        <w:rPr>
          <w:b/>
          <w:lang w:val="en-GB"/>
        </w:rPr>
      </w:pPr>
      <w:r w:rsidRPr="00DD3216">
        <w:rPr>
          <w:b/>
          <w:lang w:val="en-GB"/>
        </w:rPr>
        <w:t>E</w:t>
      </w:r>
      <w:r w:rsidR="005B27E3" w:rsidRPr="00DD3216">
        <w:rPr>
          <w:b/>
          <w:vertAlign w:val="superscript"/>
          <w:lang w:val="en-GB"/>
        </w:rPr>
        <w:t>P</w:t>
      </w:r>
      <w:r w:rsidRPr="00DD3216">
        <w:rPr>
          <w:b/>
          <w:vertAlign w:val="subscript"/>
          <w:lang w:val="en-GB"/>
        </w:rPr>
        <w:t>A.a,</w:t>
      </w:r>
      <w:r w:rsidR="005B27E3" w:rsidRPr="00DD3216">
        <w:rPr>
          <w:b/>
          <w:vertAlign w:val="subscript"/>
          <w:lang w:val="en-GB"/>
        </w:rPr>
        <w:t>0</w:t>
      </w:r>
      <w:r w:rsidRPr="00DD3216">
        <w:rPr>
          <w:b/>
          <w:vertAlign w:val="subscript"/>
          <w:lang w:val="en-GB"/>
        </w:rPr>
        <w:t xml:space="preserve">,k </w:t>
      </w:r>
      <w:r w:rsidRPr="00DD3216">
        <w:rPr>
          <w:b/>
          <w:lang w:val="en-GB"/>
        </w:rPr>
        <w:t>= J</w:t>
      </w:r>
      <w:r w:rsidRPr="00DD3216">
        <w:rPr>
          <w:b/>
          <w:vertAlign w:val="subscript"/>
          <w:lang w:val="en-GB"/>
        </w:rPr>
        <w:t>P</w:t>
      </w:r>
      <w:r w:rsidR="005B27E3" w:rsidRPr="00DD3216">
        <w:rPr>
          <w:b/>
          <w:vertAlign w:val="subscript"/>
          <w:lang w:val="en-GB"/>
        </w:rPr>
        <w:t>0</w:t>
      </w:r>
      <w:r w:rsidRPr="00DD3216">
        <w:rPr>
          <w:b/>
          <w:vertAlign w:val="subscript"/>
          <w:lang w:val="en-GB"/>
        </w:rPr>
        <w:t>k</w:t>
      </w:r>
      <w:r w:rsidRPr="00DD3216">
        <w:rPr>
          <w:b/>
          <w:lang w:val="en-GB"/>
        </w:rPr>
        <w:t xml:space="preserve"> x PU</w:t>
      </w:r>
      <w:r w:rsidRPr="00DD3216">
        <w:rPr>
          <w:b/>
          <w:vertAlign w:val="subscript"/>
          <w:lang w:val="en-GB"/>
        </w:rPr>
        <w:t>Av</w:t>
      </w:r>
    </w:p>
    <w:p w14:paraId="73EA4482" w14:textId="295A04B0" w:rsidR="00656955" w:rsidRPr="00DD3216" w:rsidRDefault="00656955" w:rsidP="00656955">
      <w:r w:rsidRPr="00DD3216">
        <w:t>Mentre il valore della Componente Energia “</w:t>
      </w:r>
      <w:r w:rsidRPr="00DD3216">
        <w:rPr>
          <w:b/>
        </w:rPr>
        <w:t>E</w:t>
      </w:r>
      <w:r w:rsidR="00B37688" w:rsidRPr="00DD3216">
        <w:rPr>
          <w:b/>
          <w:vertAlign w:val="superscript"/>
        </w:rPr>
        <w:t>p</w:t>
      </w:r>
      <w:r w:rsidRPr="00DD3216">
        <w:rPr>
          <w:b/>
          <w:vertAlign w:val="subscript"/>
        </w:rPr>
        <w:t>A.a,</w:t>
      </w:r>
      <w:r w:rsidR="00B37688" w:rsidRPr="00DD3216">
        <w:rPr>
          <w:b/>
          <w:vertAlign w:val="subscript"/>
        </w:rPr>
        <w:t>0</w:t>
      </w:r>
      <w:r w:rsidRPr="00DD3216">
        <w:t>”</w:t>
      </w:r>
      <w:r w:rsidRPr="00DD3216">
        <w:rPr>
          <w:b/>
          <w:vertAlign w:val="subscript"/>
        </w:rPr>
        <w:t xml:space="preserve"> </w:t>
      </w:r>
      <w:r w:rsidRPr="00DD3216">
        <w:t xml:space="preserve">dell’intero OPF per </w:t>
      </w:r>
      <w:r w:rsidR="00B37688" w:rsidRPr="00DD3216">
        <w:t>l’</w:t>
      </w:r>
      <w:r w:rsidRPr="00DD3216">
        <w:t xml:space="preserve">anno </w:t>
      </w:r>
      <w:r w:rsidR="00B37688" w:rsidRPr="00DD3216">
        <w:t>parziale iniziale</w:t>
      </w:r>
      <w:r w:rsidRPr="00DD3216">
        <w:t>, è definito dalla somma della componente energia dei k-esimi sistemi edifico-impianto (espresso in €/kWh):</w:t>
      </w:r>
    </w:p>
    <w:p w14:paraId="6B5D0F7C" w14:textId="64717F8F" w:rsidR="0048332B" w:rsidRPr="00DD3216" w:rsidRDefault="00000000" w:rsidP="0019397C">
      <w:pPr>
        <w:pStyle w:val="Maxformula"/>
        <w:ind w:left="720"/>
        <w:rPr>
          <w:noProof w:val="0"/>
        </w:rPr>
      </w:pPr>
      <m:oMathPara>
        <m:oMath>
          <m:sSub>
            <m:sSubPr>
              <m:ctrlPr>
                <w:rPr>
                  <w:rFonts w:ascii="Cambria Math" w:hAnsi="Cambria Math"/>
                  <w:noProof w:val="0"/>
                </w:rPr>
              </m:ctrlPr>
            </m:sSubPr>
            <m:e>
              <m:sSup>
                <m:sSupPr>
                  <m:ctrlPr>
                    <w:rPr>
                      <w:rFonts w:ascii="Cambria Math" w:hAnsi="Cambria Math"/>
                      <w:i/>
                      <w:noProof w:val="0"/>
                    </w:rPr>
                  </m:ctrlPr>
                </m:sSupPr>
                <m:e>
                  <m:r>
                    <m:rPr>
                      <m:sty m:val="bi"/>
                    </m:rPr>
                    <w:rPr>
                      <w:rFonts w:ascii="Cambria Math" w:hAnsi="Cambria Math"/>
                      <w:noProof w:val="0"/>
                    </w:rPr>
                    <m:t>E</m:t>
                  </m:r>
                </m:e>
                <m:sup>
                  <m:r>
                    <m:rPr>
                      <m:sty m:val="bi"/>
                    </m:rPr>
                    <w:rPr>
                      <w:rFonts w:ascii="Cambria Math" w:hAnsi="Cambria Math"/>
                      <w:noProof w:val="0"/>
                    </w:rPr>
                    <m:t>p</m:t>
                  </m:r>
                </m:sup>
              </m:sSup>
            </m:e>
            <m:sub>
              <m:r>
                <m:rPr>
                  <m:sty m:val="bi"/>
                </m:rPr>
                <w:rPr>
                  <w:rFonts w:ascii="Cambria Math" w:hAnsi="Cambria Math"/>
                  <w:noProof w:val="0"/>
                </w:rPr>
                <m:t>A.a,0</m:t>
              </m:r>
            </m:sub>
          </m:sSub>
          <m:r>
            <m:rPr>
              <m:sty m:val="b"/>
            </m:rPr>
            <w:rPr>
              <w:rFonts w:ascii="Cambria Math" w:hAnsi="Cambria Math"/>
              <w:noProof w:val="0"/>
            </w:rPr>
            <m:t>=</m:t>
          </m:r>
          <m:nary>
            <m:naryPr>
              <m:chr m:val="∑"/>
              <m:limLoc m:val="subSup"/>
              <m:supHide m:val="1"/>
              <m:ctrlPr>
                <w:rPr>
                  <w:rFonts w:ascii="Cambria Math" w:hAnsi="Cambria Math"/>
                  <w:noProof w:val="0"/>
                </w:rPr>
              </m:ctrlPr>
            </m:naryPr>
            <m:sub>
              <m:r>
                <m:rPr>
                  <m:sty m:val="bi"/>
                </m:rPr>
                <w:rPr>
                  <w:rFonts w:ascii="Cambria Math" w:hAnsi="Cambria Math"/>
                  <w:noProof w:val="0"/>
                </w:rPr>
                <m:t>k</m:t>
              </m:r>
            </m:sub>
            <m:sup/>
            <m:e>
              <m:sSub>
                <m:sSubPr>
                  <m:ctrlPr>
                    <w:rPr>
                      <w:rFonts w:ascii="Cambria Math" w:hAnsi="Cambria Math"/>
                      <w:noProof w:val="0"/>
                    </w:rPr>
                  </m:ctrlPr>
                </m:sSubPr>
                <m:e>
                  <m:sSup>
                    <m:sSupPr>
                      <m:ctrlPr>
                        <w:rPr>
                          <w:rFonts w:ascii="Cambria Math" w:hAnsi="Cambria Math"/>
                          <w:i/>
                          <w:noProof w:val="0"/>
                        </w:rPr>
                      </m:ctrlPr>
                    </m:sSupPr>
                    <m:e>
                      <m:r>
                        <m:rPr>
                          <m:sty m:val="bi"/>
                        </m:rPr>
                        <w:rPr>
                          <w:rFonts w:ascii="Cambria Math" w:hAnsi="Cambria Math"/>
                          <w:noProof w:val="0"/>
                        </w:rPr>
                        <m:t>E</m:t>
                      </m:r>
                    </m:e>
                    <m:sup>
                      <m:r>
                        <m:rPr>
                          <m:sty m:val="bi"/>
                        </m:rPr>
                        <w:rPr>
                          <w:rFonts w:ascii="Cambria Math" w:hAnsi="Cambria Math"/>
                          <w:noProof w:val="0"/>
                        </w:rPr>
                        <m:t>p</m:t>
                      </m:r>
                    </m:sup>
                  </m:sSup>
                </m:e>
                <m:sub>
                  <m:r>
                    <m:rPr>
                      <m:sty m:val="bi"/>
                    </m:rPr>
                    <w:rPr>
                      <w:rFonts w:ascii="Cambria Math" w:hAnsi="Cambria Math"/>
                      <w:noProof w:val="0"/>
                    </w:rPr>
                    <m:t>A.a</m:t>
                  </m:r>
                  <m:r>
                    <m:rPr>
                      <m:sty m:val="b"/>
                    </m:rPr>
                    <w:rPr>
                      <w:rFonts w:ascii="Cambria Math" w:hAnsi="Cambria Math"/>
                      <w:noProof w:val="0"/>
                    </w:rPr>
                    <m:t>,0</m:t>
                  </m:r>
                  <m:r>
                    <m:rPr>
                      <m:sty m:val="bi"/>
                    </m:rPr>
                    <w:rPr>
                      <w:rFonts w:ascii="Cambria Math" w:hAnsi="Cambria Math"/>
                      <w:noProof w:val="0"/>
                    </w:rPr>
                    <m:t>k</m:t>
                  </m:r>
                </m:sub>
              </m:sSub>
            </m:e>
          </m:nary>
        </m:oMath>
      </m:oMathPara>
    </w:p>
    <w:p w14:paraId="545C4CB7" w14:textId="20CE0F6B" w:rsidR="0048332B" w:rsidRPr="00DD3216" w:rsidRDefault="0048332B" w:rsidP="00823F71">
      <w:pPr>
        <w:ind w:left="360"/>
        <w:rPr>
          <w:b/>
          <w:u w:val="single"/>
        </w:rPr>
      </w:pPr>
      <w:r w:rsidRPr="00DD3216">
        <w:rPr>
          <w:b/>
          <w:u w:val="single"/>
        </w:rPr>
        <w:lastRenderedPageBreak/>
        <w:t>Per il primo anno</w:t>
      </w:r>
      <w:r w:rsidR="00542056" w:rsidRPr="00DD3216">
        <w:rPr>
          <w:b/>
          <w:u w:val="single"/>
        </w:rPr>
        <w:t xml:space="preserve"> (durata base)</w:t>
      </w:r>
      <w:r w:rsidRPr="00DD3216">
        <w:rPr>
          <w:b/>
          <w:u w:val="single"/>
        </w:rPr>
        <w:t>:</w:t>
      </w:r>
    </w:p>
    <w:p w14:paraId="3A5C3E16" w14:textId="4806A783" w:rsidR="00D47EA4" w:rsidRPr="00DD3216" w:rsidRDefault="00D47EA4" w:rsidP="00BB671F">
      <w:r w:rsidRPr="00DD3216">
        <w:t xml:space="preserve">Il </w:t>
      </w:r>
      <w:r w:rsidR="00F90A41" w:rsidRPr="00DD3216">
        <w:t>fabbisogno</w:t>
      </w:r>
      <w:r w:rsidRPr="00DD3216">
        <w:t xml:space="preserve"> </w:t>
      </w:r>
      <w:r w:rsidR="00823DD0" w:rsidRPr="00DD3216">
        <w:t xml:space="preserve">del k-esimo sistema edificio-impianto </w:t>
      </w:r>
      <w:r w:rsidRPr="00DD3216">
        <w:t xml:space="preserve">relativo </w:t>
      </w:r>
      <w:r w:rsidR="00351E3C" w:rsidRPr="00DD3216">
        <w:t>alla prima</w:t>
      </w:r>
      <w:r w:rsidRPr="00DD3216">
        <w:t xml:space="preserve"> stagione di riscaldamento </w:t>
      </w:r>
      <w:r w:rsidR="00156951" w:rsidRPr="00DD3216">
        <w:t>“</w:t>
      </w:r>
      <w:r w:rsidRPr="00DD3216">
        <w:rPr>
          <w:b/>
        </w:rPr>
        <w:t>J</w:t>
      </w:r>
      <w:r w:rsidRPr="00DD3216">
        <w:rPr>
          <w:b/>
          <w:vertAlign w:val="subscript"/>
        </w:rPr>
        <w:t>P</w:t>
      </w:r>
      <w:r w:rsidR="00351E3C" w:rsidRPr="00DD3216">
        <w:rPr>
          <w:b/>
          <w:vertAlign w:val="subscript"/>
        </w:rPr>
        <w:t>1</w:t>
      </w:r>
      <w:r w:rsidRPr="00DD3216">
        <w:rPr>
          <w:b/>
          <w:vertAlign w:val="subscript"/>
        </w:rPr>
        <w:t>k</w:t>
      </w:r>
      <w:r w:rsidR="00156951" w:rsidRPr="00DD3216">
        <w:t>”</w:t>
      </w:r>
      <w:r w:rsidR="006F288F" w:rsidRPr="00DD3216">
        <w:t>,</w:t>
      </w:r>
      <w:r w:rsidRPr="00DD3216">
        <w:t xml:space="preserve"> </w:t>
      </w:r>
      <w:r w:rsidR="006F288F" w:rsidRPr="00DD3216">
        <w:rPr>
          <w:u w:val="single"/>
        </w:rPr>
        <w:t xml:space="preserve">in considerazione delle </w:t>
      </w:r>
      <w:r w:rsidRPr="00DD3216">
        <w:rPr>
          <w:u w:val="single"/>
        </w:rPr>
        <w:t>variazioni</w:t>
      </w:r>
      <w:r w:rsidRPr="00DD3216">
        <w:t xml:space="preserve"> sopra elencate</w:t>
      </w:r>
      <w:r w:rsidR="006F288F" w:rsidRPr="00DD3216">
        <w:t>,</w:t>
      </w:r>
      <w:r w:rsidRPr="00DD3216">
        <w:t xml:space="preserve"> viene </w:t>
      </w:r>
      <w:r w:rsidR="006F288F" w:rsidRPr="00DD3216">
        <w:t>determinato</w:t>
      </w:r>
      <w:r w:rsidRPr="00DD3216">
        <w:t xml:space="preserve"> facendo ricorso alla seguente equazione:</w:t>
      </w:r>
    </w:p>
    <w:p w14:paraId="3A5C3E17" w14:textId="04E0021C" w:rsidR="008841AD" w:rsidRPr="00DD3216" w:rsidRDefault="008841AD" w:rsidP="003F2764">
      <w:pPr>
        <w:pStyle w:val="Maxformula"/>
        <w:rPr>
          <w:noProof w:val="0"/>
        </w:rPr>
      </w:pPr>
      <w:r w:rsidRPr="00DD3216">
        <w:rPr>
          <w:noProof w:val="0"/>
        </w:rPr>
        <w:t>J</w:t>
      </w:r>
      <w:r w:rsidRPr="00DD3216">
        <w:rPr>
          <w:noProof w:val="0"/>
          <w:vertAlign w:val="subscript"/>
        </w:rPr>
        <w:t>P</w:t>
      </w:r>
      <w:r w:rsidR="00351E3C" w:rsidRPr="00DD3216">
        <w:rPr>
          <w:noProof w:val="0"/>
          <w:vertAlign w:val="subscript"/>
        </w:rPr>
        <w:t>1</w:t>
      </w:r>
      <w:r w:rsidRPr="00DD3216">
        <w:rPr>
          <w:noProof w:val="0"/>
          <w:vertAlign w:val="subscript"/>
        </w:rPr>
        <w:t>k</w:t>
      </w:r>
      <w:r w:rsidRPr="00DD3216">
        <w:rPr>
          <w:noProof w:val="0"/>
        </w:rPr>
        <w:t xml:space="preserve"> = J</w:t>
      </w:r>
      <w:r w:rsidRPr="00DD3216">
        <w:rPr>
          <w:noProof w:val="0"/>
          <w:vertAlign w:val="subscript"/>
        </w:rPr>
        <w:t>PST</w:t>
      </w:r>
      <w:r w:rsidR="00346F4D" w:rsidRPr="00DD3216">
        <w:rPr>
          <w:noProof w:val="0"/>
          <w:vertAlign w:val="subscript"/>
        </w:rPr>
        <w:t>k</w:t>
      </w:r>
      <w:r w:rsidRPr="00DD3216">
        <w:rPr>
          <w:noProof w:val="0"/>
        </w:rPr>
        <w:t xml:space="preserve"> + ΔJ</w:t>
      </w:r>
      <w:r w:rsidRPr="00DD3216">
        <w:rPr>
          <w:noProof w:val="0"/>
          <w:vertAlign w:val="subscript"/>
        </w:rPr>
        <w:t>ORE</w:t>
      </w:r>
      <w:r w:rsidR="00D47EA4" w:rsidRPr="00DD3216">
        <w:rPr>
          <w:noProof w:val="0"/>
          <w:vertAlign w:val="subscript"/>
        </w:rPr>
        <w:t>,</w:t>
      </w:r>
      <w:r w:rsidR="002E5506" w:rsidRPr="00DD3216">
        <w:rPr>
          <w:noProof w:val="0"/>
          <w:vertAlign w:val="subscript"/>
        </w:rPr>
        <w:t>1</w:t>
      </w:r>
      <w:r w:rsidRPr="00DD3216">
        <w:rPr>
          <w:noProof w:val="0"/>
          <w:vertAlign w:val="subscript"/>
        </w:rPr>
        <w:t>k</w:t>
      </w:r>
      <w:r w:rsidRPr="00DD3216">
        <w:rPr>
          <w:noProof w:val="0"/>
        </w:rPr>
        <w:t xml:space="preserve"> + ΔJ</w:t>
      </w:r>
      <w:r w:rsidRPr="00DD3216">
        <w:rPr>
          <w:noProof w:val="0"/>
          <w:vertAlign w:val="subscript"/>
        </w:rPr>
        <w:t>ST</w:t>
      </w:r>
      <w:r w:rsidR="00D47EA4" w:rsidRPr="00DD3216">
        <w:rPr>
          <w:noProof w:val="0"/>
          <w:vertAlign w:val="subscript"/>
        </w:rPr>
        <w:t>,</w:t>
      </w:r>
      <w:r w:rsidR="002E5506" w:rsidRPr="00DD3216">
        <w:rPr>
          <w:noProof w:val="0"/>
          <w:vertAlign w:val="subscript"/>
        </w:rPr>
        <w:t>1</w:t>
      </w:r>
      <w:r w:rsidRPr="00DD3216">
        <w:rPr>
          <w:noProof w:val="0"/>
          <w:vertAlign w:val="subscript"/>
        </w:rPr>
        <w:t>k</w:t>
      </w:r>
      <w:r w:rsidRPr="00DD3216">
        <w:rPr>
          <w:noProof w:val="0"/>
        </w:rPr>
        <w:t xml:space="preserve"> + ΔJ</w:t>
      </w:r>
      <w:r w:rsidRPr="00DD3216">
        <w:rPr>
          <w:noProof w:val="0"/>
          <w:vertAlign w:val="subscript"/>
        </w:rPr>
        <w:t>V</w:t>
      </w:r>
      <w:r w:rsidR="00D47EA4" w:rsidRPr="00DD3216">
        <w:rPr>
          <w:noProof w:val="0"/>
          <w:vertAlign w:val="subscript"/>
        </w:rPr>
        <w:t>,</w:t>
      </w:r>
      <w:r w:rsidR="002E5506" w:rsidRPr="00DD3216">
        <w:rPr>
          <w:noProof w:val="0"/>
          <w:vertAlign w:val="subscript"/>
        </w:rPr>
        <w:t>1</w:t>
      </w:r>
      <w:r w:rsidRPr="00DD3216">
        <w:rPr>
          <w:noProof w:val="0"/>
          <w:vertAlign w:val="subscript"/>
        </w:rPr>
        <w:t>k</w:t>
      </w:r>
      <w:r w:rsidRPr="00DD3216">
        <w:rPr>
          <w:noProof w:val="0"/>
        </w:rPr>
        <w:t xml:space="preserve"> </w:t>
      </w:r>
      <w:r w:rsidR="00A20A1D" w:rsidRPr="00DD3216">
        <w:rPr>
          <w:noProof w:val="0"/>
        </w:rPr>
        <w:t xml:space="preserve">- </w:t>
      </w:r>
      <w:r w:rsidR="006D3629" w:rsidRPr="00DD3216">
        <w:rPr>
          <w:noProof w:val="0"/>
        </w:rPr>
        <w:t>ΔJ</w:t>
      </w:r>
      <w:r w:rsidR="006D3629" w:rsidRPr="00DD3216">
        <w:rPr>
          <w:noProof w:val="0"/>
          <w:vertAlign w:val="subscript"/>
        </w:rPr>
        <w:t>COG,</w:t>
      </w:r>
      <w:r w:rsidR="002E5506" w:rsidRPr="00DD3216">
        <w:rPr>
          <w:noProof w:val="0"/>
          <w:vertAlign w:val="subscript"/>
        </w:rPr>
        <w:t>1</w:t>
      </w:r>
      <w:r w:rsidR="006D3629" w:rsidRPr="00DD3216">
        <w:rPr>
          <w:noProof w:val="0"/>
          <w:vertAlign w:val="subscript"/>
        </w:rPr>
        <w:t>k</w:t>
      </w:r>
    </w:p>
    <w:p w14:paraId="3A5C3E18" w14:textId="57CE2790" w:rsidR="00C1326F" w:rsidRPr="00DD3216" w:rsidRDefault="00C1326F" w:rsidP="00BB671F">
      <w:r w:rsidRPr="00DD3216">
        <w:t>In tale caso</w:t>
      </w:r>
      <w:r w:rsidR="00E16A29" w:rsidRPr="00DD3216">
        <w:t xml:space="preserve"> per il primo anno contrattuale</w:t>
      </w:r>
      <w:r w:rsidRPr="00DD3216">
        <w:t xml:space="preserve">, il valore della Componente Energia </w:t>
      </w:r>
      <w:r w:rsidR="00156951" w:rsidRPr="00DD3216">
        <w:t>“</w:t>
      </w:r>
      <w:r w:rsidRPr="00DD3216">
        <w:rPr>
          <w:b/>
        </w:rPr>
        <w:t>E</w:t>
      </w:r>
      <w:r w:rsidRPr="00DD3216">
        <w:rPr>
          <w:b/>
          <w:vertAlign w:val="subscript"/>
        </w:rPr>
        <w:t>A</w:t>
      </w:r>
      <w:r w:rsidR="00725DC8" w:rsidRPr="00DD3216">
        <w:rPr>
          <w:b/>
          <w:vertAlign w:val="subscript"/>
        </w:rPr>
        <w:t>.a</w:t>
      </w:r>
      <w:r w:rsidR="00D20B6E" w:rsidRPr="00DD3216">
        <w:rPr>
          <w:b/>
          <w:vertAlign w:val="subscript"/>
        </w:rPr>
        <w:t>,</w:t>
      </w:r>
      <w:r w:rsidR="00725DC8" w:rsidRPr="00DD3216">
        <w:rPr>
          <w:b/>
          <w:vertAlign w:val="subscript"/>
        </w:rPr>
        <w:t>1</w:t>
      </w:r>
      <w:r w:rsidRPr="00DD3216">
        <w:rPr>
          <w:b/>
          <w:vertAlign w:val="subscript"/>
        </w:rPr>
        <w:t>k</w:t>
      </w:r>
      <w:r w:rsidR="00156951" w:rsidRPr="00DD3216">
        <w:t>”</w:t>
      </w:r>
      <w:r w:rsidRPr="00DD3216">
        <w:rPr>
          <w:b/>
          <w:vertAlign w:val="subscript"/>
        </w:rPr>
        <w:t xml:space="preserve"> </w:t>
      </w:r>
      <w:r w:rsidRPr="00DD3216">
        <w:t xml:space="preserve">del k-esimo sistema </w:t>
      </w:r>
      <w:r w:rsidR="00874DF1" w:rsidRPr="00DD3216">
        <w:t>edificio-impianto</w:t>
      </w:r>
      <w:r w:rsidRPr="00DD3216">
        <w:t xml:space="preserve"> è definito dal prodotto del </w:t>
      </w:r>
      <w:r w:rsidR="00F90A41" w:rsidRPr="00DD3216">
        <w:t xml:space="preserve">fabbisogno </w:t>
      </w:r>
      <w:r w:rsidRPr="00DD3216">
        <w:t xml:space="preserve">energetico </w:t>
      </w:r>
      <w:r w:rsidR="00156951" w:rsidRPr="00DD3216">
        <w:t>“</w:t>
      </w:r>
      <w:r w:rsidRPr="00DD3216">
        <w:rPr>
          <w:b/>
        </w:rPr>
        <w:t>J</w:t>
      </w:r>
      <w:r w:rsidRPr="00DD3216">
        <w:rPr>
          <w:b/>
          <w:vertAlign w:val="subscript"/>
        </w:rPr>
        <w:t>P</w:t>
      </w:r>
      <w:r w:rsidR="003F7B9E" w:rsidRPr="00DD3216">
        <w:rPr>
          <w:b/>
          <w:vertAlign w:val="subscript"/>
        </w:rPr>
        <w:t>1</w:t>
      </w:r>
      <w:r w:rsidRPr="00DD3216">
        <w:rPr>
          <w:b/>
          <w:vertAlign w:val="subscript"/>
        </w:rPr>
        <w:t>k</w:t>
      </w:r>
      <w:r w:rsidR="00156951" w:rsidRPr="00DD3216">
        <w:t>”</w:t>
      </w:r>
      <w:r w:rsidRPr="00DD3216">
        <w:t xml:space="preserve"> (espresso in kWh) per il prezzo unitario </w:t>
      </w:r>
      <w:r w:rsidR="00156951" w:rsidRPr="00DD3216">
        <w:t>“</w:t>
      </w:r>
      <w:r w:rsidRPr="00DD3216">
        <w:rPr>
          <w:b/>
        </w:rPr>
        <w:t>PU</w:t>
      </w:r>
      <w:r w:rsidRPr="00DD3216">
        <w:rPr>
          <w:b/>
          <w:vertAlign w:val="subscript"/>
        </w:rPr>
        <w:t>A</w:t>
      </w:r>
      <w:r w:rsidR="00543567" w:rsidRPr="00DD3216">
        <w:rPr>
          <w:b/>
          <w:vertAlign w:val="subscript"/>
        </w:rPr>
        <w:t>v</w:t>
      </w:r>
      <w:r w:rsidR="00156951" w:rsidRPr="00DD3216">
        <w:t>”</w:t>
      </w:r>
      <w:r w:rsidRPr="00DD3216">
        <w:t xml:space="preserve"> (espresso in €/kWh):</w:t>
      </w:r>
    </w:p>
    <w:p w14:paraId="3A5C3E19" w14:textId="18B6B9E3" w:rsidR="00C1326F" w:rsidRPr="00DD3216" w:rsidRDefault="00D20B6E" w:rsidP="003F2764">
      <w:pPr>
        <w:pStyle w:val="Maxformula"/>
        <w:rPr>
          <w:noProof w:val="0"/>
          <w:lang w:val="en-GB"/>
        </w:rPr>
      </w:pPr>
      <w:r w:rsidRPr="00DD3216">
        <w:rPr>
          <w:noProof w:val="0"/>
          <w:lang w:val="en-GB"/>
        </w:rPr>
        <w:t>E</w:t>
      </w:r>
      <w:r w:rsidRPr="00DD3216">
        <w:rPr>
          <w:noProof w:val="0"/>
          <w:vertAlign w:val="subscript"/>
          <w:lang w:val="en-GB"/>
        </w:rPr>
        <w:t>A</w:t>
      </w:r>
      <w:r w:rsidR="00543567" w:rsidRPr="00DD3216">
        <w:rPr>
          <w:noProof w:val="0"/>
          <w:vertAlign w:val="subscript"/>
          <w:lang w:val="en-GB"/>
        </w:rPr>
        <w:t>.a,1</w:t>
      </w:r>
      <w:r w:rsidRPr="00DD3216">
        <w:rPr>
          <w:noProof w:val="0"/>
          <w:vertAlign w:val="subscript"/>
          <w:lang w:val="en-GB"/>
        </w:rPr>
        <w:t xml:space="preserve">,k </w:t>
      </w:r>
      <w:r w:rsidRPr="00DD3216">
        <w:rPr>
          <w:noProof w:val="0"/>
          <w:lang w:val="en-GB"/>
        </w:rPr>
        <w:t>= J</w:t>
      </w:r>
      <w:r w:rsidRPr="00DD3216">
        <w:rPr>
          <w:noProof w:val="0"/>
          <w:vertAlign w:val="subscript"/>
          <w:lang w:val="en-GB"/>
        </w:rPr>
        <w:t>P</w:t>
      </w:r>
      <w:r w:rsidR="003F7B9E" w:rsidRPr="00DD3216">
        <w:rPr>
          <w:noProof w:val="0"/>
          <w:vertAlign w:val="subscript"/>
          <w:lang w:val="en-GB"/>
        </w:rPr>
        <w:t>1k</w:t>
      </w:r>
      <w:r w:rsidRPr="00DD3216">
        <w:rPr>
          <w:noProof w:val="0"/>
          <w:lang w:val="en-GB"/>
        </w:rPr>
        <w:t xml:space="preserve"> x PU</w:t>
      </w:r>
      <w:r w:rsidRPr="00DD3216">
        <w:rPr>
          <w:noProof w:val="0"/>
          <w:vertAlign w:val="subscript"/>
          <w:lang w:val="en-GB"/>
        </w:rPr>
        <w:t>A</w:t>
      </w:r>
      <w:r w:rsidR="00543567" w:rsidRPr="00DD3216">
        <w:rPr>
          <w:noProof w:val="0"/>
          <w:vertAlign w:val="subscript"/>
          <w:lang w:val="en-GB"/>
        </w:rPr>
        <w:t>v</w:t>
      </w:r>
      <w:r w:rsidRPr="00DD3216">
        <w:rPr>
          <w:noProof w:val="0"/>
          <w:lang w:val="en-GB"/>
        </w:rPr>
        <w:t xml:space="preserve"> </w:t>
      </w:r>
    </w:p>
    <w:p w14:paraId="27E37560" w14:textId="290FE957" w:rsidR="0003626F" w:rsidRPr="00DD3216" w:rsidRDefault="0003626F" w:rsidP="00BB671F">
      <w:r w:rsidRPr="00DD3216">
        <w:t>Mentre il valore della Componente Energia “</w:t>
      </w:r>
      <w:r w:rsidRPr="00DD3216">
        <w:rPr>
          <w:b/>
        </w:rPr>
        <w:t>E</w:t>
      </w:r>
      <w:r w:rsidRPr="00DD3216">
        <w:rPr>
          <w:b/>
          <w:vertAlign w:val="subscript"/>
        </w:rPr>
        <w:t>A</w:t>
      </w:r>
      <w:r w:rsidR="003F7B9E" w:rsidRPr="00DD3216">
        <w:rPr>
          <w:b/>
          <w:vertAlign w:val="subscript"/>
        </w:rPr>
        <w:t>.a,1</w:t>
      </w:r>
      <w:r w:rsidRPr="00DD3216">
        <w:t>”</w:t>
      </w:r>
      <w:r w:rsidRPr="00DD3216">
        <w:rPr>
          <w:b/>
          <w:vertAlign w:val="subscript"/>
        </w:rPr>
        <w:t xml:space="preserve"> </w:t>
      </w:r>
      <w:r w:rsidRPr="00DD3216">
        <w:t>del</w:t>
      </w:r>
      <w:r w:rsidR="00B27135" w:rsidRPr="00DD3216">
        <w:t>l’intero OPF</w:t>
      </w:r>
      <w:r w:rsidRPr="00DD3216">
        <w:t xml:space="preserve"> </w:t>
      </w:r>
      <w:r w:rsidR="003F7B9E" w:rsidRPr="00DD3216">
        <w:t xml:space="preserve">per il primo anno contrattuale, </w:t>
      </w:r>
      <w:r w:rsidRPr="00DD3216">
        <w:t>è definito dal</w:t>
      </w:r>
      <w:r w:rsidR="00136827" w:rsidRPr="00DD3216">
        <w:t xml:space="preserve">la somma </w:t>
      </w:r>
      <w:r w:rsidR="00087FFB" w:rsidRPr="00DD3216">
        <w:t>della componente energia dei k-esimi sistemi edifico-impianto</w:t>
      </w:r>
      <w:r w:rsidRPr="00DD3216">
        <w:t xml:space="preserve"> (espresso in €/kWh):</w:t>
      </w:r>
    </w:p>
    <w:p w14:paraId="26391A8F" w14:textId="68102504" w:rsidR="00746D1A" w:rsidRPr="00DD3216" w:rsidRDefault="00000000" w:rsidP="00AB7F7B">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A.a,1</m:t>
              </m:r>
            </m:sub>
          </m:sSub>
          <m:r>
            <m:rPr>
              <m:sty m:val="b"/>
            </m:rPr>
            <w:rPr>
              <w:rFonts w:ascii="Cambria Math" w:hAnsi="Cambria Math"/>
              <w:noProof w:val="0"/>
            </w:rPr>
            <m:t>=</m:t>
          </m:r>
          <m:nary>
            <m:naryPr>
              <m:chr m:val="∑"/>
              <m:limLoc m:val="subSup"/>
              <m:supHide m:val="1"/>
              <m:ctrlPr>
                <w:rPr>
                  <w:rFonts w:ascii="Cambria Math" w:hAnsi="Cambria Math"/>
                  <w:noProof w:val="0"/>
                </w:rPr>
              </m:ctrlPr>
            </m:naryPr>
            <m:sub>
              <m:r>
                <m:rPr>
                  <m:sty m:val="bi"/>
                </m:rPr>
                <w:rPr>
                  <w:rFonts w:ascii="Cambria Math" w:hAnsi="Cambria Math"/>
                  <w:noProof w:val="0"/>
                </w:rPr>
                <m:t>k</m:t>
              </m:r>
            </m:sub>
            <m:sup/>
            <m:e>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A.a</m:t>
                  </m:r>
                  <m:r>
                    <m:rPr>
                      <m:sty m:val="b"/>
                    </m:rPr>
                    <w:rPr>
                      <w:rFonts w:ascii="Cambria Math" w:hAnsi="Cambria Math"/>
                      <w:noProof w:val="0"/>
                    </w:rPr>
                    <m:t>,1</m:t>
                  </m:r>
                  <m:r>
                    <m:rPr>
                      <m:sty m:val="bi"/>
                    </m:rPr>
                    <w:rPr>
                      <w:rFonts w:ascii="Cambria Math" w:hAnsi="Cambria Math"/>
                      <w:noProof w:val="0"/>
                    </w:rPr>
                    <m:t>k</m:t>
                  </m:r>
                </m:sub>
              </m:sSub>
            </m:e>
          </m:nary>
        </m:oMath>
      </m:oMathPara>
    </w:p>
    <w:p w14:paraId="2809B4A1" w14:textId="224FCF9D" w:rsidR="000244E3" w:rsidRPr="00DD3216" w:rsidRDefault="000244E3" w:rsidP="00823F71">
      <w:pPr>
        <w:ind w:left="360"/>
        <w:rPr>
          <w:b/>
          <w:u w:val="single"/>
        </w:rPr>
      </w:pPr>
      <w:r w:rsidRPr="00DD3216">
        <w:rPr>
          <w:b/>
          <w:u w:val="single"/>
        </w:rPr>
        <w:t xml:space="preserve">Per gli </w:t>
      </w:r>
      <w:r w:rsidR="00782346" w:rsidRPr="00DD3216">
        <w:rPr>
          <w:b/>
          <w:u w:val="single"/>
        </w:rPr>
        <w:t xml:space="preserve">n-esimi </w:t>
      </w:r>
      <w:r w:rsidRPr="00DD3216">
        <w:rPr>
          <w:b/>
          <w:u w:val="single"/>
        </w:rPr>
        <w:t>anni successivi al primo</w:t>
      </w:r>
      <w:r w:rsidR="00542056" w:rsidRPr="00DD3216">
        <w:rPr>
          <w:b/>
          <w:u w:val="single"/>
        </w:rPr>
        <w:t xml:space="preserve"> (durata base)</w:t>
      </w:r>
      <w:r w:rsidRPr="00DD3216">
        <w:rPr>
          <w:b/>
          <w:u w:val="single"/>
        </w:rPr>
        <w:t xml:space="preserve">: </w:t>
      </w:r>
    </w:p>
    <w:p w14:paraId="7BB13680" w14:textId="6D1F8EC9" w:rsidR="007F3C7B" w:rsidRPr="00DD3216" w:rsidRDefault="007F3C7B" w:rsidP="007F3C7B">
      <w:r w:rsidRPr="00DD3216">
        <w:t xml:space="preserve">Il </w:t>
      </w:r>
      <w:r w:rsidR="00F90A41" w:rsidRPr="00DD3216">
        <w:t xml:space="preserve">fabbisogno </w:t>
      </w:r>
      <w:r w:rsidRPr="00DD3216">
        <w:t>del k-esimo sistema edificio-impianto relativo alle stagioni di riscaldamento successive alla prima (durata base) “</w:t>
      </w:r>
      <w:r w:rsidRPr="00DD3216">
        <w:rPr>
          <w:b/>
        </w:rPr>
        <w:t>J</w:t>
      </w:r>
      <w:r w:rsidRPr="00DD3216">
        <w:rPr>
          <w:b/>
          <w:vertAlign w:val="subscript"/>
        </w:rPr>
        <w:t>Pnk</w:t>
      </w:r>
      <w:r w:rsidRPr="00DD3216">
        <w:t xml:space="preserve">”, </w:t>
      </w:r>
      <w:r w:rsidRPr="00DD3216">
        <w:rPr>
          <w:u w:val="single"/>
        </w:rPr>
        <w:t>in considerazione delle variazioni</w:t>
      </w:r>
      <w:r w:rsidRPr="00DD3216">
        <w:t xml:space="preserve"> sopra elencate, viene determinato facendo ricorso alla seguente equazione:</w:t>
      </w:r>
    </w:p>
    <w:p w14:paraId="5884B792" w14:textId="310DEA1A" w:rsidR="007F3C7B" w:rsidRPr="00DD3216" w:rsidRDefault="007F3C7B" w:rsidP="007F3C7B">
      <w:pPr>
        <w:pStyle w:val="Maxformula"/>
        <w:rPr>
          <w:noProof w:val="0"/>
        </w:rPr>
      </w:pPr>
      <w:r w:rsidRPr="00DD3216">
        <w:rPr>
          <w:noProof w:val="0"/>
        </w:rPr>
        <w:t>J</w:t>
      </w:r>
      <w:r w:rsidRPr="00DD3216">
        <w:rPr>
          <w:noProof w:val="0"/>
          <w:vertAlign w:val="subscript"/>
        </w:rPr>
        <w:t>Pnk</w:t>
      </w:r>
      <w:r w:rsidRPr="00DD3216">
        <w:rPr>
          <w:noProof w:val="0"/>
        </w:rPr>
        <w:t xml:space="preserve"> = J</w:t>
      </w:r>
      <w:r w:rsidR="005E59B4" w:rsidRPr="00DD3216">
        <w:rPr>
          <w:noProof w:val="0"/>
          <w:vertAlign w:val="subscript"/>
        </w:rPr>
        <w:t>OB</w:t>
      </w:r>
      <w:r w:rsidRPr="00DD3216">
        <w:rPr>
          <w:noProof w:val="0"/>
          <w:vertAlign w:val="subscript"/>
        </w:rPr>
        <w:t>ST</w:t>
      </w:r>
      <w:r w:rsidR="00346F4D" w:rsidRPr="00DD3216">
        <w:rPr>
          <w:noProof w:val="0"/>
          <w:vertAlign w:val="subscript"/>
        </w:rPr>
        <w:t>k</w:t>
      </w:r>
      <w:r w:rsidRPr="00DD3216">
        <w:rPr>
          <w:noProof w:val="0"/>
        </w:rPr>
        <w:t xml:space="preserve"> + ΔJ</w:t>
      </w:r>
      <w:r w:rsidRPr="00DD3216">
        <w:rPr>
          <w:noProof w:val="0"/>
          <w:vertAlign w:val="subscript"/>
        </w:rPr>
        <w:t>ORE,nk</w:t>
      </w:r>
      <w:r w:rsidRPr="00DD3216">
        <w:rPr>
          <w:noProof w:val="0"/>
        </w:rPr>
        <w:t xml:space="preserve"> + ΔJ</w:t>
      </w:r>
      <w:r w:rsidRPr="00DD3216">
        <w:rPr>
          <w:noProof w:val="0"/>
          <w:vertAlign w:val="subscript"/>
        </w:rPr>
        <w:t>ST,nk</w:t>
      </w:r>
      <w:r w:rsidRPr="00DD3216">
        <w:rPr>
          <w:noProof w:val="0"/>
        </w:rPr>
        <w:t xml:space="preserve"> + ΔJ</w:t>
      </w:r>
      <w:r w:rsidRPr="00DD3216">
        <w:rPr>
          <w:noProof w:val="0"/>
          <w:vertAlign w:val="subscript"/>
        </w:rPr>
        <w:t>V,nk</w:t>
      </w:r>
      <w:r w:rsidRPr="00DD3216">
        <w:rPr>
          <w:noProof w:val="0"/>
        </w:rPr>
        <w:t xml:space="preserve"> - ΔJ</w:t>
      </w:r>
      <w:r w:rsidRPr="00DD3216">
        <w:rPr>
          <w:noProof w:val="0"/>
          <w:vertAlign w:val="subscript"/>
        </w:rPr>
        <w:t>COG,nk</w:t>
      </w:r>
      <w:r w:rsidR="0058572D" w:rsidRPr="00DD3216">
        <w:rPr>
          <w:noProof w:val="0"/>
          <w:vertAlign w:val="subscript"/>
        </w:rPr>
        <w:t xml:space="preserve"> </w:t>
      </w:r>
      <w:r w:rsidR="0058572D" w:rsidRPr="00DD3216">
        <w:rPr>
          <w:noProof w:val="0"/>
        </w:rPr>
        <w:t>- ΔJ</w:t>
      </w:r>
      <w:r w:rsidR="0058572D" w:rsidRPr="00DD3216">
        <w:rPr>
          <w:noProof w:val="0"/>
          <w:vertAlign w:val="subscript"/>
        </w:rPr>
        <w:t>U,nk</w:t>
      </w:r>
    </w:p>
    <w:p w14:paraId="76834B9B" w14:textId="54A31871" w:rsidR="007F3C7B" w:rsidRPr="00DD3216" w:rsidRDefault="007F3C7B" w:rsidP="007F3C7B">
      <w:r w:rsidRPr="00DD3216">
        <w:t>In tale caso, il valore della Componente Energia “</w:t>
      </w:r>
      <w:r w:rsidRPr="00DD3216">
        <w:rPr>
          <w:b/>
        </w:rPr>
        <w:t>E</w:t>
      </w:r>
      <w:r w:rsidRPr="00DD3216">
        <w:rPr>
          <w:b/>
          <w:vertAlign w:val="subscript"/>
        </w:rPr>
        <w:t>A.a,nk</w:t>
      </w:r>
      <w:r w:rsidRPr="00DD3216">
        <w:t>”</w:t>
      </w:r>
      <w:r w:rsidRPr="00DD3216">
        <w:rPr>
          <w:b/>
          <w:vertAlign w:val="subscript"/>
        </w:rPr>
        <w:t xml:space="preserve"> </w:t>
      </w:r>
      <w:r w:rsidRPr="00DD3216">
        <w:t xml:space="preserve">del k-esimo sistema edificio-impianto è definito dal prodotto del </w:t>
      </w:r>
      <w:r w:rsidR="00F90A41" w:rsidRPr="00DD3216">
        <w:t xml:space="preserve">fabbisogno </w:t>
      </w:r>
      <w:r w:rsidRPr="00DD3216">
        <w:t>energetico “</w:t>
      </w:r>
      <w:r w:rsidRPr="00DD3216">
        <w:rPr>
          <w:b/>
        </w:rPr>
        <w:t>J</w:t>
      </w:r>
      <w:r w:rsidRPr="00DD3216">
        <w:rPr>
          <w:b/>
          <w:vertAlign w:val="subscript"/>
        </w:rPr>
        <w:t>Pnk</w:t>
      </w:r>
      <w:r w:rsidRPr="00DD3216">
        <w:t>” (espresso in kWh) per il prezzo unitario “</w:t>
      </w:r>
      <w:r w:rsidRPr="00DD3216">
        <w:rPr>
          <w:b/>
        </w:rPr>
        <w:t>PU</w:t>
      </w:r>
      <w:r w:rsidRPr="00DD3216">
        <w:rPr>
          <w:b/>
          <w:vertAlign w:val="subscript"/>
        </w:rPr>
        <w:t>Av</w:t>
      </w:r>
      <w:r w:rsidRPr="00DD3216">
        <w:t>” (espresso in €/kWh):</w:t>
      </w:r>
    </w:p>
    <w:p w14:paraId="25F864E8" w14:textId="4BCA6446" w:rsidR="007F3C7B" w:rsidRPr="008C447B" w:rsidRDefault="007F3C7B" w:rsidP="007F3C7B">
      <w:pPr>
        <w:pStyle w:val="Maxformula"/>
        <w:rPr>
          <w:noProof w:val="0"/>
          <w:lang w:val="pt-BR"/>
        </w:rPr>
      </w:pPr>
      <w:r w:rsidRPr="008C447B">
        <w:rPr>
          <w:noProof w:val="0"/>
          <w:lang w:val="pt-BR"/>
        </w:rPr>
        <w:t>E</w:t>
      </w:r>
      <w:r w:rsidRPr="008C447B">
        <w:rPr>
          <w:noProof w:val="0"/>
          <w:vertAlign w:val="subscript"/>
          <w:lang w:val="pt-BR"/>
        </w:rPr>
        <w:t xml:space="preserve">A.a,n,k </w:t>
      </w:r>
      <w:r w:rsidRPr="008C447B">
        <w:rPr>
          <w:noProof w:val="0"/>
          <w:lang w:val="pt-BR"/>
        </w:rPr>
        <w:t>= J</w:t>
      </w:r>
      <w:r w:rsidRPr="008C447B">
        <w:rPr>
          <w:noProof w:val="0"/>
          <w:vertAlign w:val="subscript"/>
          <w:lang w:val="pt-BR"/>
        </w:rPr>
        <w:t>Pnk</w:t>
      </w:r>
      <w:r w:rsidRPr="008C447B">
        <w:rPr>
          <w:noProof w:val="0"/>
          <w:lang w:val="pt-BR"/>
        </w:rPr>
        <w:t xml:space="preserve"> x PU</w:t>
      </w:r>
      <w:r w:rsidRPr="008C447B">
        <w:rPr>
          <w:noProof w:val="0"/>
          <w:vertAlign w:val="subscript"/>
          <w:lang w:val="pt-BR"/>
        </w:rPr>
        <w:t>Av</w:t>
      </w:r>
      <w:r w:rsidRPr="008C447B">
        <w:rPr>
          <w:noProof w:val="0"/>
          <w:lang w:val="pt-BR"/>
        </w:rPr>
        <w:t xml:space="preserve"> </w:t>
      </w:r>
    </w:p>
    <w:p w14:paraId="4543EBD4" w14:textId="55B5CF09" w:rsidR="007F3C7B" w:rsidRPr="00DD3216" w:rsidRDefault="007F3C7B" w:rsidP="007F3C7B">
      <w:r w:rsidRPr="00DD3216">
        <w:t>Mentre il valore della Componente Energia “</w:t>
      </w:r>
      <w:r w:rsidRPr="00DD3216">
        <w:rPr>
          <w:b/>
        </w:rPr>
        <w:t>E</w:t>
      </w:r>
      <w:r w:rsidRPr="00DD3216">
        <w:rPr>
          <w:b/>
          <w:vertAlign w:val="subscript"/>
        </w:rPr>
        <w:t>A.a,n</w:t>
      </w:r>
      <w:r w:rsidRPr="00DD3216">
        <w:t>”</w:t>
      </w:r>
      <w:r w:rsidRPr="00DD3216">
        <w:rPr>
          <w:b/>
          <w:vertAlign w:val="subscript"/>
        </w:rPr>
        <w:t xml:space="preserve"> </w:t>
      </w:r>
      <w:r w:rsidRPr="00DD3216">
        <w:t>dell’intero OPF per gli anni successivi al primo (durata base), è definito dalla somma della componente energia dei k-esimi sistemi edifico-impianto (espresso in €/kWh):</w:t>
      </w:r>
    </w:p>
    <w:p w14:paraId="59BAEBCC" w14:textId="398BE1EF" w:rsidR="007F3C7B" w:rsidRPr="00DD3216" w:rsidRDefault="00000000" w:rsidP="007F3C7B">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A.a,n</m:t>
              </m:r>
            </m:sub>
          </m:sSub>
          <m:r>
            <m:rPr>
              <m:sty m:val="b"/>
            </m:rPr>
            <w:rPr>
              <w:rFonts w:ascii="Cambria Math" w:hAnsi="Cambria Math"/>
              <w:noProof w:val="0"/>
            </w:rPr>
            <m:t>=</m:t>
          </m:r>
          <m:nary>
            <m:naryPr>
              <m:chr m:val="∑"/>
              <m:limLoc m:val="subSup"/>
              <m:supHide m:val="1"/>
              <m:ctrlPr>
                <w:rPr>
                  <w:rFonts w:ascii="Cambria Math" w:hAnsi="Cambria Math"/>
                  <w:noProof w:val="0"/>
                </w:rPr>
              </m:ctrlPr>
            </m:naryPr>
            <m:sub>
              <m:r>
                <m:rPr>
                  <m:sty m:val="bi"/>
                </m:rPr>
                <w:rPr>
                  <w:rFonts w:ascii="Cambria Math" w:hAnsi="Cambria Math"/>
                  <w:noProof w:val="0"/>
                </w:rPr>
                <m:t>k</m:t>
              </m:r>
            </m:sub>
            <m:sup/>
            <m:e>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A.a</m:t>
                  </m:r>
                  <m:r>
                    <m:rPr>
                      <m:sty m:val="b"/>
                    </m:rPr>
                    <w:rPr>
                      <w:rFonts w:ascii="Cambria Math" w:hAnsi="Cambria Math"/>
                      <w:noProof w:val="0"/>
                    </w:rPr>
                    <m:t>,n</m:t>
                  </m:r>
                  <m:r>
                    <m:rPr>
                      <m:sty m:val="bi"/>
                    </m:rPr>
                    <w:rPr>
                      <w:rFonts w:ascii="Cambria Math" w:hAnsi="Cambria Math"/>
                      <w:noProof w:val="0"/>
                    </w:rPr>
                    <m:t>k</m:t>
                  </m:r>
                </m:sub>
              </m:sSub>
            </m:e>
          </m:nary>
        </m:oMath>
      </m:oMathPara>
    </w:p>
    <w:p w14:paraId="17635617" w14:textId="21F2B669" w:rsidR="000244E3" w:rsidRPr="00DD3216" w:rsidRDefault="000244E3" w:rsidP="00823F71">
      <w:pPr>
        <w:ind w:left="360"/>
        <w:rPr>
          <w:b/>
          <w:u w:val="single"/>
        </w:rPr>
      </w:pPr>
      <w:r w:rsidRPr="00DD3216">
        <w:rPr>
          <w:b/>
          <w:u w:val="single"/>
        </w:rPr>
        <w:t xml:space="preserve">Per gli </w:t>
      </w:r>
      <w:r w:rsidR="00782346" w:rsidRPr="00DD3216">
        <w:rPr>
          <w:b/>
          <w:u w:val="single"/>
        </w:rPr>
        <w:t xml:space="preserve">m-esimi </w:t>
      </w:r>
      <w:r w:rsidRPr="00DD3216">
        <w:rPr>
          <w:b/>
          <w:u w:val="single"/>
        </w:rPr>
        <w:t xml:space="preserve">anni della eventuale estensione contrattuale: </w:t>
      </w:r>
    </w:p>
    <w:p w14:paraId="6005C3A0" w14:textId="1EE03B03" w:rsidR="005E59B4" w:rsidRPr="00DD3216" w:rsidRDefault="005E59B4" w:rsidP="005E59B4">
      <w:r w:rsidRPr="00DD3216">
        <w:t xml:space="preserve">Il </w:t>
      </w:r>
      <w:r w:rsidR="00F90A41" w:rsidRPr="00DD3216">
        <w:t xml:space="preserve">fabbisogno </w:t>
      </w:r>
      <w:r w:rsidRPr="00DD3216">
        <w:t xml:space="preserve">del k-esimo sistema edificio-impianto relativo alle stagioni di riscaldamento </w:t>
      </w:r>
      <w:r w:rsidR="00BE7957" w:rsidRPr="00DD3216">
        <w:t>della eventuale estensione contrattuale</w:t>
      </w:r>
      <w:r w:rsidRPr="00DD3216">
        <w:t xml:space="preserve"> “</w:t>
      </w:r>
      <w:r w:rsidRPr="00DD3216">
        <w:rPr>
          <w:b/>
        </w:rPr>
        <w:t>J</w:t>
      </w:r>
      <w:r w:rsidRPr="00DD3216">
        <w:rPr>
          <w:b/>
          <w:vertAlign w:val="subscript"/>
        </w:rPr>
        <w:t>P</w:t>
      </w:r>
      <w:r w:rsidR="00BE7957" w:rsidRPr="00DD3216">
        <w:rPr>
          <w:b/>
          <w:vertAlign w:val="subscript"/>
        </w:rPr>
        <w:t>m</w:t>
      </w:r>
      <w:r w:rsidRPr="00DD3216">
        <w:rPr>
          <w:b/>
          <w:vertAlign w:val="subscript"/>
        </w:rPr>
        <w:t>k</w:t>
      </w:r>
      <w:r w:rsidRPr="00DD3216">
        <w:t xml:space="preserve">”, </w:t>
      </w:r>
      <w:r w:rsidRPr="00DD3216">
        <w:rPr>
          <w:u w:val="single"/>
        </w:rPr>
        <w:t>in considerazione delle variazioni</w:t>
      </w:r>
      <w:r w:rsidRPr="00DD3216">
        <w:t xml:space="preserve"> sopra elencate, viene determinato facendo ricorso alla seguente equazione:</w:t>
      </w:r>
    </w:p>
    <w:p w14:paraId="582EAC63" w14:textId="326E7321" w:rsidR="005E59B4" w:rsidRPr="00DD3216" w:rsidRDefault="005E59B4" w:rsidP="005E59B4">
      <w:pPr>
        <w:pStyle w:val="Maxformula"/>
        <w:rPr>
          <w:noProof w:val="0"/>
        </w:rPr>
      </w:pPr>
      <w:r w:rsidRPr="00DD3216">
        <w:rPr>
          <w:noProof w:val="0"/>
        </w:rPr>
        <w:t>J</w:t>
      </w:r>
      <w:r w:rsidRPr="00DD3216">
        <w:rPr>
          <w:noProof w:val="0"/>
          <w:vertAlign w:val="subscript"/>
        </w:rPr>
        <w:t>P</w:t>
      </w:r>
      <w:r w:rsidR="00BE7957" w:rsidRPr="00DD3216">
        <w:rPr>
          <w:noProof w:val="0"/>
          <w:vertAlign w:val="subscript"/>
        </w:rPr>
        <w:t>m</w:t>
      </w:r>
      <w:r w:rsidRPr="00DD3216">
        <w:rPr>
          <w:noProof w:val="0"/>
          <w:vertAlign w:val="subscript"/>
        </w:rPr>
        <w:t>k</w:t>
      </w:r>
      <w:r w:rsidRPr="00DD3216">
        <w:rPr>
          <w:noProof w:val="0"/>
        </w:rPr>
        <w:t xml:space="preserve"> = J</w:t>
      </w:r>
      <w:r w:rsidR="00BE7957" w:rsidRPr="00DD3216">
        <w:rPr>
          <w:noProof w:val="0"/>
          <w:vertAlign w:val="subscript"/>
        </w:rPr>
        <w:t>OB</w:t>
      </w:r>
      <w:r w:rsidRPr="00DD3216">
        <w:rPr>
          <w:noProof w:val="0"/>
          <w:vertAlign w:val="subscript"/>
        </w:rPr>
        <w:t>ST</w:t>
      </w:r>
      <w:r w:rsidR="00BE7957" w:rsidRPr="00DD3216">
        <w:rPr>
          <w:noProof w:val="0"/>
          <w:vertAlign w:val="subscript"/>
        </w:rPr>
        <w:t>k</w:t>
      </w:r>
      <w:r w:rsidRPr="00DD3216">
        <w:rPr>
          <w:noProof w:val="0"/>
        </w:rPr>
        <w:t xml:space="preserve"> + ΔJ</w:t>
      </w:r>
      <w:r w:rsidRPr="00DD3216">
        <w:rPr>
          <w:noProof w:val="0"/>
          <w:vertAlign w:val="subscript"/>
        </w:rPr>
        <w:t>ORE,</w:t>
      </w:r>
      <w:r w:rsidR="00BE7957" w:rsidRPr="00DD3216">
        <w:rPr>
          <w:noProof w:val="0"/>
          <w:vertAlign w:val="subscript"/>
        </w:rPr>
        <w:t>m</w:t>
      </w:r>
      <w:r w:rsidRPr="00DD3216">
        <w:rPr>
          <w:noProof w:val="0"/>
          <w:vertAlign w:val="subscript"/>
        </w:rPr>
        <w:t>k</w:t>
      </w:r>
      <w:r w:rsidRPr="00DD3216">
        <w:rPr>
          <w:noProof w:val="0"/>
        </w:rPr>
        <w:t xml:space="preserve"> + ΔJ</w:t>
      </w:r>
      <w:r w:rsidRPr="00DD3216">
        <w:rPr>
          <w:noProof w:val="0"/>
          <w:vertAlign w:val="subscript"/>
        </w:rPr>
        <w:t>ST,</w:t>
      </w:r>
      <w:r w:rsidR="00BE7957" w:rsidRPr="00DD3216">
        <w:rPr>
          <w:noProof w:val="0"/>
          <w:vertAlign w:val="subscript"/>
        </w:rPr>
        <w:t>m</w:t>
      </w:r>
      <w:r w:rsidRPr="00DD3216">
        <w:rPr>
          <w:noProof w:val="0"/>
          <w:vertAlign w:val="subscript"/>
        </w:rPr>
        <w:t>k</w:t>
      </w:r>
      <w:r w:rsidRPr="00DD3216">
        <w:rPr>
          <w:noProof w:val="0"/>
        </w:rPr>
        <w:t xml:space="preserve"> + ΔJ</w:t>
      </w:r>
      <w:r w:rsidRPr="00DD3216">
        <w:rPr>
          <w:noProof w:val="0"/>
          <w:vertAlign w:val="subscript"/>
        </w:rPr>
        <w:t>V,</w:t>
      </w:r>
      <w:r w:rsidR="00BE7957" w:rsidRPr="00DD3216">
        <w:rPr>
          <w:noProof w:val="0"/>
          <w:vertAlign w:val="subscript"/>
        </w:rPr>
        <w:t>m</w:t>
      </w:r>
      <w:r w:rsidRPr="00DD3216">
        <w:rPr>
          <w:noProof w:val="0"/>
          <w:vertAlign w:val="subscript"/>
        </w:rPr>
        <w:t>k</w:t>
      </w:r>
      <w:r w:rsidRPr="00DD3216">
        <w:rPr>
          <w:noProof w:val="0"/>
        </w:rPr>
        <w:t xml:space="preserve"> - ΔJ</w:t>
      </w:r>
      <w:r w:rsidRPr="00DD3216">
        <w:rPr>
          <w:noProof w:val="0"/>
          <w:vertAlign w:val="subscript"/>
        </w:rPr>
        <w:t>COG,</w:t>
      </w:r>
      <w:r w:rsidR="00BE7957" w:rsidRPr="00DD3216">
        <w:rPr>
          <w:noProof w:val="0"/>
          <w:vertAlign w:val="subscript"/>
        </w:rPr>
        <w:t>m</w:t>
      </w:r>
      <w:r w:rsidRPr="00DD3216">
        <w:rPr>
          <w:noProof w:val="0"/>
          <w:vertAlign w:val="subscript"/>
        </w:rPr>
        <w:t>k</w:t>
      </w:r>
      <w:r w:rsidR="0058572D" w:rsidRPr="00DD3216">
        <w:rPr>
          <w:noProof w:val="0"/>
          <w:vertAlign w:val="subscript"/>
        </w:rPr>
        <w:t xml:space="preserve"> </w:t>
      </w:r>
      <w:r w:rsidR="0058572D" w:rsidRPr="00DD3216">
        <w:rPr>
          <w:noProof w:val="0"/>
        </w:rPr>
        <w:t>- ΔJ</w:t>
      </w:r>
      <w:r w:rsidR="0058572D" w:rsidRPr="00DD3216">
        <w:rPr>
          <w:noProof w:val="0"/>
          <w:vertAlign w:val="subscript"/>
        </w:rPr>
        <w:t>U,mk</w:t>
      </w:r>
    </w:p>
    <w:p w14:paraId="119834F3" w14:textId="469171E7" w:rsidR="005E59B4" w:rsidRPr="00DD3216" w:rsidRDefault="005E59B4" w:rsidP="005E59B4">
      <w:r w:rsidRPr="00DD3216">
        <w:t>In tale caso, il valore della Componente Energia “</w:t>
      </w:r>
      <w:r w:rsidRPr="00DD3216">
        <w:rPr>
          <w:b/>
        </w:rPr>
        <w:t>E</w:t>
      </w:r>
      <w:r w:rsidRPr="00DD3216">
        <w:rPr>
          <w:b/>
          <w:vertAlign w:val="subscript"/>
        </w:rPr>
        <w:t>A.a,</w:t>
      </w:r>
      <w:r w:rsidR="00BE7957" w:rsidRPr="00DD3216">
        <w:rPr>
          <w:b/>
          <w:vertAlign w:val="subscript"/>
        </w:rPr>
        <w:t>m</w:t>
      </w:r>
      <w:r w:rsidRPr="00DD3216">
        <w:rPr>
          <w:b/>
          <w:vertAlign w:val="subscript"/>
        </w:rPr>
        <w:t>k</w:t>
      </w:r>
      <w:r w:rsidRPr="00DD3216">
        <w:t>”</w:t>
      </w:r>
      <w:r w:rsidRPr="00DD3216">
        <w:rPr>
          <w:b/>
          <w:vertAlign w:val="subscript"/>
        </w:rPr>
        <w:t xml:space="preserve"> </w:t>
      </w:r>
      <w:r w:rsidRPr="00DD3216">
        <w:t xml:space="preserve">del k-esimo sistema edificio-impianto è definito dal prodotto del </w:t>
      </w:r>
      <w:r w:rsidR="00F90A41" w:rsidRPr="00DD3216">
        <w:t xml:space="preserve">fabbisogno </w:t>
      </w:r>
      <w:r w:rsidRPr="00DD3216">
        <w:t>energetico “</w:t>
      </w:r>
      <w:r w:rsidRPr="00DD3216">
        <w:rPr>
          <w:b/>
        </w:rPr>
        <w:t>J</w:t>
      </w:r>
      <w:r w:rsidRPr="00DD3216">
        <w:rPr>
          <w:b/>
          <w:vertAlign w:val="subscript"/>
        </w:rPr>
        <w:t>P</w:t>
      </w:r>
      <w:r w:rsidR="00BE7957" w:rsidRPr="00DD3216">
        <w:rPr>
          <w:b/>
          <w:vertAlign w:val="subscript"/>
        </w:rPr>
        <w:t>m</w:t>
      </w:r>
      <w:r w:rsidRPr="00DD3216">
        <w:rPr>
          <w:b/>
          <w:vertAlign w:val="subscript"/>
        </w:rPr>
        <w:t>k</w:t>
      </w:r>
      <w:r w:rsidRPr="00DD3216">
        <w:t>” (espresso in kWh) per il prezzo unitario “</w:t>
      </w:r>
      <w:r w:rsidRPr="00DD3216">
        <w:rPr>
          <w:b/>
        </w:rPr>
        <w:t>PU</w:t>
      </w:r>
      <w:r w:rsidRPr="00DD3216">
        <w:rPr>
          <w:b/>
          <w:vertAlign w:val="subscript"/>
        </w:rPr>
        <w:t>Av</w:t>
      </w:r>
      <w:r w:rsidRPr="00DD3216">
        <w:t>” (espresso in €/kWh):</w:t>
      </w:r>
    </w:p>
    <w:p w14:paraId="1733FFBC" w14:textId="56053BE4" w:rsidR="005E59B4" w:rsidRPr="00DD3216" w:rsidRDefault="005E59B4" w:rsidP="005E59B4">
      <w:pPr>
        <w:pStyle w:val="Maxformula"/>
        <w:rPr>
          <w:noProof w:val="0"/>
        </w:rPr>
      </w:pPr>
      <w:r w:rsidRPr="00DD3216">
        <w:rPr>
          <w:noProof w:val="0"/>
        </w:rPr>
        <w:t>E</w:t>
      </w:r>
      <w:r w:rsidRPr="00DD3216">
        <w:rPr>
          <w:noProof w:val="0"/>
          <w:vertAlign w:val="subscript"/>
        </w:rPr>
        <w:t>A.a,</w:t>
      </w:r>
      <w:r w:rsidR="00BE7957" w:rsidRPr="00DD3216">
        <w:rPr>
          <w:noProof w:val="0"/>
          <w:vertAlign w:val="subscript"/>
        </w:rPr>
        <w:t>m</w:t>
      </w:r>
      <w:r w:rsidRPr="00DD3216">
        <w:rPr>
          <w:noProof w:val="0"/>
          <w:vertAlign w:val="subscript"/>
        </w:rPr>
        <w:t xml:space="preserve">k </w:t>
      </w:r>
      <w:r w:rsidRPr="00DD3216">
        <w:rPr>
          <w:noProof w:val="0"/>
        </w:rPr>
        <w:t>= J</w:t>
      </w:r>
      <w:r w:rsidRPr="00DD3216">
        <w:rPr>
          <w:noProof w:val="0"/>
          <w:vertAlign w:val="subscript"/>
        </w:rPr>
        <w:t>P</w:t>
      </w:r>
      <w:r w:rsidR="00BE7957" w:rsidRPr="00DD3216">
        <w:rPr>
          <w:noProof w:val="0"/>
          <w:vertAlign w:val="subscript"/>
        </w:rPr>
        <w:t>m</w:t>
      </w:r>
      <w:r w:rsidRPr="00DD3216">
        <w:rPr>
          <w:noProof w:val="0"/>
          <w:vertAlign w:val="subscript"/>
        </w:rPr>
        <w:t>k</w:t>
      </w:r>
      <w:r w:rsidRPr="00DD3216">
        <w:rPr>
          <w:noProof w:val="0"/>
        </w:rPr>
        <w:t xml:space="preserve"> x PU</w:t>
      </w:r>
      <w:r w:rsidRPr="00DD3216">
        <w:rPr>
          <w:noProof w:val="0"/>
          <w:vertAlign w:val="subscript"/>
        </w:rPr>
        <w:t>Av</w:t>
      </w:r>
      <w:r w:rsidRPr="00DD3216">
        <w:rPr>
          <w:noProof w:val="0"/>
        </w:rPr>
        <w:t xml:space="preserve"> </w:t>
      </w:r>
    </w:p>
    <w:p w14:paraId="40E67E47" w14:textId="71345651" w:rsidR="005E59B4" w:rsidRPr="00DD3216" w:rsidRDefault="005E59B4" w:rsidP="005E59B4">
      <w:r w:rsidRPr="00DD3216">
        <w:t>Mentre il valore della Componente Energia “</w:t>
      </w:r>
      <w:r w:rsidRPr="00DD3216">
        <w:rPr>
          <w:b/>
        </w:rPr>
        <w:t>E</w:t>
      </w:r>
      <w:r w:rsidRPr="00DD3216">
        <w:rPr>
          <w:b/>
          <w:vertAlign w:val="subscript"/>
        </w:rPr>
        <w:t>A.a,</w:t>
      </w:r>
      <w:r w:rsidR="00BE7957" w:rsidRPr="00DD3216">
        <w:rPr>
          <w:b/>
          <w:vertAlign w:val="subscript"/>
        </w:rPr>
        <w:t>m</w:t>
      </w:r>
      <w:r w:rsidRPr="00DD3216">
        <w:t>”</w:t>
      </w:r>
      <w:r w:rsidRPr="00DD3216">
        <w:rPr>
          <w:b/>
          <w:vertAlign w:val="subscript"/>
        </w:rPr>
        <w:t xml:space="preserve"> </w:t>
      </w:r>
      <w:r w:rsidRPr="00DD3216">
        <w:t xml:space="preserve">dell’intero OPF per gli anni </w:t>
      </w:r>
      <w:r w:rsidR="00BE7957" w:rsidRPr="00DD3216">
        <w:t>relativi alla eventuale estensione contrattuale</w:t>
      </w:r>
      <w:r w:rsidRPr="00DD3216">
        <w:t>, è definito dalla somma della componente energia dei k-esimi sistemi edifico-impianto (espress</w:t>
      </w:r>
      <w:r w:rsidR="00AE0324" w:rsidRPr="00DD3216">
        <w:t>a</w:t>
      </w:r>
      <w:r w:rsidRPr="00DD3216">
        <w:t xml:space="preserve"> in €/kWh):</w:t>
      </w:r>
    </w:p>
    <w:p w14:paraId="65873F5C" w14:textId="09825C25" w:rsidR="005E59B4" w:rsidRPr="00DD3216" w:rsidRDefault="00000000" w:rsidP="00823F71">
      <w:pPr>
        <w:pStyle w:val="Maxformula"/>
        <w:spacing w:before="0"/>
        <w:rPr>
          <w:iCs/>
          <w:noProof w:val="0"/>
        </w:rPr>
      </w:pPr>
      <m:oMathPara>
        <m:oMath>
          <m:sSub>
            <m:sSubPr>
              <m:ctrlPr>
                <w:rPr>
                  <w:rFonts w:ascii="Cambria Math" w:hAnsi="Cambria Math"/>
                  <w:iCs/>
                  <w:noProof w:val="0"/>
                </w:rPr>
              </m:ctrlPr>
            </m:sSubPr>
            <m:e>
              <m:r>
                <m:rPr>
                  <m:sty m:val="b"/>
                </m:rPr>
                <w:rPr>
                  <w:rFonts w:ascii="Cambria Math" w:hAnsi="Cambria Math"/>
                  <w:noProof w:val="0"/>
                </w:rPr>
                <m:t>E</m:t>
              </m:r>
            </m:e>
            <m:sub>
              <m:r>
                <m:rPr>
                  <m:sty m:val="b"/>
                </m:rPr>
                <w:rPr>
                  <w:rFonts w:ascii="Cambria Math" w:hAnsi="Cambria Math"/>
                  <w:noProof w:val="0"/>
                </w:rPr>
                <m:t>A.a,m</m:t>
              </m:r>
            </m:sub>
          </m:sSub>
          <m:r>
            <m:rPr>
              <m:sty m:val="b"/>
            </m:rPr>
            <w:rPr>
              <w:rFonts w:ascii="Cambria Math" w:hAnsi="Cambria Math"/>
              <w:noProof w:val="0"/>
            </w:rPr>
            <m:t>=</m:t>
          </m:r>
          <m:nary>
            <m:naryPr>
              <m:chr m:val="∑"/>
              <m:limLoc m:val="subSup"/>
              <m:supHide m:val="1"/>
              <m:ctrlPr>
                <w:rPr>
                  <w:rFonts w:ascii="Cambria Math" w:hAnsi="Cambria Math"/>
                  <w:iCs/>
                  <w:noProof w:val="0"/>
                </w:rPr>
              </m:ctrlPr>
            </m:naryPr>
            <m:sub>
              <m:r>
                <m:rPr>
                  <m:sty m:val="b"/>
                </m:rPr>
                <w:rPr>
                  <w:rFonts w:ascii="Cambria Math" w:hAnsi="Cambria Math"/>
                  <w:noProof w:val="0"/>
                </w:rPr>
                <m:t>k</m:t>
              </m:r>
            </m:sub>
            <m:sup/>
            <m:e>
              <m:sSub>
                <m:sSubPr>
                  <m:ctrlPr>
                    <w:rPr>
                      <w:rFonts w:ascii="Cambria Math" w:hAnsi="Cambria Math"/>
                      <w:iCs/>
                      <w:noProof w:val="0"/>
                    </w:rPr>
                  </m:ctrlPr>
                </m:sSubPr>
                <m:e>
                  <m:r>
                    <m:rPr>
                      <m:sty m:val="b"/>
                    </m:rPr>
                    <w:rPr>
                      <w:rFonts w:ascii="Cambria Math" w:hAnsi="Cambria Math"/>
                      <w:noProof w:val="0"/>
                    </w:rPr>
                    <m:t>E</m:t>
                  </m:r>
                </m:e>
                <m:sub>
                  <m:r>
                    <m:rPr>
                      <m:sty m:val="b"/>
                    </m:rPr>
                    <w:rPr>
                      <w:rFonts w:ascii="Cambria Math" w:hAnsi="Cambria Math"/>
                      <w:noProof w:val="0"/>
                    </w:rPr>
                    <m:t>A.a,mk</m:t>
                  </m:r>
                </m:sub>
              </m:sSub>
            </m:e>
          </m:nary>
        </m:oMath>
      </m:oMathPara>
    </w:p>
    <w:p w14:paraId="2C42B7DA" w14:textId="703B860A" w:rsidR="00746D1A" w:rsidRPr="00DD3216" w:rsidRDefault="00C1326F" w:rsidP="00BB671F">
      <w:r w:rsidRPr="00DD3216">
        <w:t xml:space="preserve">Il periodo in cui si procederà al calcolo di ciascuna variazione del </w:t>
      </w:r>
      <w:r w:rsidR="00F90A41" w:rsidRPr="00DD3216">
        <w:t xml:space="preserve">fabbisogno </w:t>
      </w:r>
      <w:r w:rsidRPr="00DD3216">
        <w:t xml:space="preserve">energetico </w:t>
      </w:r>
      <w:r w:rsidR="00156951" w:rsidRPr="00DD3216">
        <w:t>“</w:t>
      </w:r>
      <w:r w:rsidRPr="00DD3216">
        <w:rPr>
          <w:rFonts w:ascii="Symbol" w:eastAsia="Symbol" w:hAnsi="Symbol" w:cs="Symbol"/>
          <w:b/>
        </w:rPr>
        <w:t>D</w:t>
      </w:r>
      <w:r w:rsidRPr="00DD3216">
        <w:rPr>
          <w:b/>
        </w:rPr>
        <w:t>J</w:t>
      </w:r>
      <w:r w:rsidR="00156951" w:rsidRPr="00DD3216">
        <w:t>”</w:t>
      </w:r>
      <w:r w:rsidRPr="00DD3216">
        <w:t xml:space="preserve"> </w:t>
      </w:r>
      <w:r w:rsidR="005E41C0" w:rsidRPr="00DD3216">
        <w:t xml:space="preserve">di ogni sistema </w:t>
      </w:r>
      <w:r w:rsidR="00874DF1" w:rsidRPr="00DD3216">
        <w:t>edificio-impianto</w:t>
      </w:r>
      <w:r w:rsidR="005E41C0" w:rsidRPr="00DD3216">
        <w:t xml:space="preserve"> </w:t>
      </w:r>
      <w:r w:rsidR="00034303" w:rsidRPr="00DD3216">
        <w:t>è tra</w:t>
      </w:r>
      <w:r w:rsidR="001855E0" w:rsidRPr="00DD3216">
        <w:t xml:space="preserve"> </w:t>
      </w:r>
      <w:r w:rsidR="00034303" w:rsidRPr="00DD3216">
        <w:t>la fine della stagione termica ed il 3</w:t>
      </w:r>
      <w:r w:rsidR="009B0601" w:rsidRPr="00DD3216">
        <w:t>0</w:t>
      </w:r>
      <w:r w:rsidR="00034303" w:rsidRPr="00DD3216">
        <w:t xml:space="preserve"> </w:t>
      </w:r>
      <w:r w:rsidR="009B0601" w:rsidRPr="00DD3216">
        <w:t xml:space="preserve">giugno </w:t>
      </w:r>
      <w:r w:rsidR="008F037F" w:rsidRPr="00DD3216">
        <w:t>d</w:t>
      </w:r>
      <w:r w:rsidR="00863712" w:rsidRPr="00DD3216">
        <w:t>i ogni</w:t>
      </w:r>
      <w:r w:rsidR="008F037F" w:rsidRPr="00DD3216">
        <w:t xml:space="preserve"> </w:t>
      </w:r>
      <w:r w:rsidR="00493BBD" w:rsidRPr="00DD3216">
        <w:t>anno</w:t>
      </w:r>
      <w:r w:rsidR="00034303" w:rsidRPr="00DD3216">
        <w:t>.</w:t>
      </w:r>
      <w:r w:rsidRPr="00DD3216">
        <w:t xml:space="preserve"> L’</w:t>
      </w:r>
      <w:r w:rsidR="007767B4" w:rsidRPr="00DD3216">
        <w:t>importo</w:t>
      </w:r>
      <w:r w:rsidRPr="00DD3216">
        <w:t xml:space="preserve"> della variazione applicata sulla singola rata </w:t>
      </w:r>
      <w:r w:rsidR="007C2D2F" w:rsidRPr="00DD3216">
        <w:t xml:space="preserve">del canone </w:t>
      </w:r>
      <w:r w:rsidRPr="00DD3216">
        <w:t>non può superare il 50% dell’importo della rata</w:t>
      </w:r>
      <w:r w:rsidR="007767B4" w:rsidRPr="00DD3216">
        <w:t xml:space="preserve"> stessa</w:t>
      </w:r>
      <w:r w:rsidRPr="00DD3216">
        <w:t xml:space="preserve">, nel caso in cui </w:t>
      </w:r>
      <w:r w:rsidR="007767B4" w:rsidRPr="00DD3216">
        <w:t>tale importo</w:t>
      </w:r>
      <w:r w:rsidRPr="00DD3216">
        <w:t xml:space="preserve"> fosse superiore il medesimo viene distribuito su più rate, mantenendo il limite sopra indicato, fino alla completa remunerazione della variazione stessa.</w:t>
      </w:r>
      <w:bookmarkStart w:id="323" w:name="_Toc325013622"/>
      <w:bookmarkStart w:id="324" w:name="_Toc286594359"/>
    </w:p>
    <w:p w14:paraId="3A5C3E1B" w14:textId="3AD3A396" w:rsidR="00C1326F" w:rsidRPr="00DD3216" w:rsidRDefault="00C1326F" w:rsidP="00785359">
      <w:pPr>
        <w:pStyle w:val="Max5"/>
        <w:rPr>
          <w:color w:val="auto"/>
        </w:rPr>
      </w:pPr>
      <w:r w:rsidRPr="00DD3216">
        <w:rPr>
          <w:color w:val="auto"/>
        </w:rPr>
        <w:t xml:space="preserve">Variazione del </w:t>
      </w:r>
      <w:r w:rsidR="00F90A41" w:rsidRPr="00DD3216">
        <w:rPr>
          <w:color w:val="auto"/>
        </w:rPr>
        <w:t>fabbisogno</w:t>
      </w:r>
      <w:r w:rsidRPr="00DD3216">
        <w:rPr>
          <w:color w:val="auto"/>
        </w:rPr>
        <w:t xml:space="preserve"> energetico per ore di comfort (</w:t>
      </w:r>
      <w:r w:rsidR="00934F3A" w:rsidRPr="00DD3216">
        <w:rPr>
          <w:color w:val="auto"/>
        </w:rPr>
        <w:t>ΔJ</w:t>
      </w:r>
      <w:r w:rsidR="00934F3A" w:rsidRPr="00DD3216">
        <w:rPr>
          <w:color w:val="auto"/>
          <w:vertAlign w:val="subscript"/>
        </w:rPr>
        <w:t>ORE,k</w:t>
      </w:r>
      <w:r w:rsidRPr="00DD3216">
        <w:rPr>
          <w:color w:val="auto"/>
        </w:rPr>
        <w:t>)</w:t>
      </w:r>
      <w:bookmarkEnd w:id="323"/>
    </w:p>
    <w:p w14:paraId="4836EE9E" w14:textId="15CF09C0" w:rsidR="00EC5D02" w:rsidRPr="00DD3216" w:rsidRDefault="00EC5D02" w:rsidP="00BB671F">
      <w:r w:rsidRPr="00DD3216">
        <w:t xml:space="preserve">In fase di PTE ad ogni </w:t>
      </w:r>
      <w:r w:rsidR="00834635" w:rsidRPr="00DD3216">
        <w:t>e</w:t>
      </w:r>
      <w:r w:rsidRPr="00DD3216">
        <w:t>dificio affidato è associato un nu</w:t>
      </w:r>
      <w:r w:rsidR="00F011AF" w:rsidRPr="00DD3216">
        <w:t>m</w:t>
      </w:r>
      <w:r w:rsidRPr="00DD3216">
        <w:t xml:space="preserve">ero di ore di </w:t>
      </w:r>
      <w:r w:rsidR="00C863C7" w:rsidRPr="00DD3216">
        <w:t>comfort</w:t>
      </w:r>
      <w:r w:rsidRPr="00DD3216">
        <w:t xml:space="preserve"> </w:t>
      </w:r>
      <w:r w:rsidR="005667DB" w:rsidRPr="00DD3216">
        <w:t>ed il relativo</w:t>
      </w:r>
      <w:r w:rsidR="00F011AF" w:rsidRPr="00DD3216">
        <w:t xml:space="preserve"> dato di </w:t>
      </w:r>
      <w:r w:rsidR="00F90A41" w:rsidRPr="00DD3216">
        <w:t>fabbisogno</w:t>
      </w:r>
      <w:r w:rsidR="005667DB" w:rsidRPr="00DD3216">
        <w:t xml:space="preserve"> energetico stagionale</w:t>
      </w:r>
      <w:r w:rsidR="00AC556C" w:rsidRPr="00DD3216">
        <w:t xml:space="preserve"> (</w:t>
      </w:r>
      <w:r w:rsidR="00F011AF" w:rsidRPr="00DD3216">
        <w:t>J</w:t>
      </w:r>
      <w:r w:rsidR="00636EB5" w:rsidRPr="00DD3216">
        <w:rPr>
          <w:vertAlign w:val="subscript"/>
        </w:rPr>
        <w:t>PST</w:t>
      </w:r>
      <w:r w:rsidR="00834635" w:rsidRPr="00DD3216">
        <w:rPr>
          <w:vertAlign w:val="subscript"/>
        </w:rPr>
        <w:t>k</w:t>
      </w:r>
      <w:r w:rsidR="00AC556C" w:rsidRPr="00DD3216">
        <w:t xml:space="preserve">) </w:t>
      </w:r>
      <w:r w:rsidR="00834635" w:rsidRPr="00DD3216">
        <w:t>per il primo anno e</w:t>
      </w:r>
      <w:r w:rsidR="00AC556C" w:rsidRPr="00DD3216">
        <w:t xml:space="preserve"> </w:t>
      </w:r>
      <w:r w:rsidR="00F90A41" w:rsidRPr="00DD3216">
        <w:t xml:space="preserve">fabbisogno </w:t>
      </w:r>
      <w:r w:rsidR="00AC556C" w:rsidRPr="00DD3216">
        <w:t>Energetico Obiettivo della stagione in condizioni standard</w:t>
      </w:r>
      <w:r w:rsidR="00834635" w:rsidRPr="00DD3216">
        <w:t xml:space="preserve"> </w:t>
      </w:r>
      <w:r w:rsidR="00AC556C" w:rsidRPr="00DD3216">
        <w:t>(</w:t>
      </w:r>
      <w:r w:rsidR="00834635" w:rsidRPr="00DD3216">
        <w:t>J</w:t>
      </w:r>
      <w:r w:rsidR="00834635" w:rsidRPr="00DD3216">
        <w:rPr>
          <w:vertAlign w:val="subscript"/>
        </w:rPr>
        <w:t>OBSTk</w:t>
      </w:r>
      <w:r w:rsidR="00AC556C" w:rsidRPr="00DD3216">
        <w:t>) p</w:t>
      </w:r>
      <w:r w:rsidR="00834635" w:rsidRPr="00DD3216">
        <w:t>er gli anni successivi</w:t>
      </w:r>
      <w:r w:rsidR="00F011AF" w:rsidRPr="00DD3216">
        <w:t xml:space="preserve">. L’Amministrazione può chiedere una variazione di ore di comfort </w:t>
      </w:r>
      <w:r w:rsidR="00B40FDC" w:rsidRPr="00DD3216">
        <w:t>in fase di esecuzione contrattuale secondo le modalità previste al par. 6.1.1.</w:t>
      </w:r>
      <w:r w:rsidR="0038488D" w:rsidRPr="00DD3216">
        <w:t>1</w:t>
      </w:r>
      <w:r w:rsidR="00A37391" w:rsidRPr="00DD3216">
        <w:t>.1</w:t>
      </w:r>
      <w:r w:rsidR="00634B9E" w:rsidRPr="00DD3216">
        <w:t>, ad esempio a seguito di un cambio di destinazione d’uso di uno o più edifici oggetto dell’ordinativo</w:t>
      </w:r>
      <w:r w:rsidR="00B40FDC" w:rsidRPr="00DD3216">
        <w:t>.</w:t>
      </w:r>
    </w:p>
    <w:p w14:paraId="52AFEC43" w14:textId="03C17ACE" w:rsidR="00691997" w:rsidRPr="00DD3216" w:rsidRDefault="00B40FDC" w:rsidP="00BB671F">
      <w:r w:rsidRPr="00DD3216">
        <w:t xml:space="preserve">Tale variazione </w:t>
      </w:r>
      <w:r w:rsidR="00691997" w:rsidRPr="00DD3216">
        <w:t>una volta valutata secondo le metodologie specificate in Appendice 11, determinerà il valore di “</w:t>
      </w:r>
      <w:r w:rsidR="00691997" w:rsidRPr="00DD3216">
        <w:rPr>
          <w:rFonts w:ascii="Symbol" w:eastAsia="Symbol" w:hAnsi="Symbol" w:cs="Symbol"/>
          <w:b/>
        </w:rPr>
        <w:t>D</w:t>
      </w:r>
      <w:r w:rsidR="00691997" w:rsidRPr="00DD3216">
        <w:rPr>
          <w:b/>
        </w:rPr>
        <w:t>J</w:t>
      </w:r>
      <w:r w:rsidR="00691997" w:rsidRPr="00DD3216">
        <w:rPr>
          <w:b/>
          <w:vertAlign w:val="subscript"/>
        </w:rPr>
        <w:t>ORE,k</w:t>
      </w:r>
      <w:r w:rsidR="00691997" w:rsidRPr="00DD3216">
        <w:rPr>
          <w:bCs/>
        </w:rPr>
        <w:t>”</w:t>
      </w:r>
      <w:r w:rsidR="00691997" w:rsidRPr="00DD3216">
        <w:t xml:space="preserve"> ovvero la variazione del </w:t>
      </w:r>
      <w:r w:rsidR="00F90A41" w:rsidRPr="00DD3216">
        <w:t>fabbisogno</w:t>
      </w:r>
      <w:r w:rsidR="00691997" w:rsidRPr="00DD3216">
        <w:t xml:space="preserve"> energetico della stagione di riscaldamento dovuta alle variazioni per ore di comfort.</w:t>
      </w:r>
    </w:p>
    <w:p w14:paraId="5800A5FA" w14:textId="12006CD4" w:rsidR="00AD3C9E" w:rsidRPr="00DD3216" w:rsidRDefault="00923A95" w:rsidP="00BB671F">
      <w:r w:rsidRPr="00DD3216">
        <w:t xml:space="preserve">Nel caso in cui la data di avvio del contratto sia interna alla stagione di riscaldamento, viene </w:t>
      </w:r>
      <w:r w:rsidR="00667F63" w:rsidRPr="00DD3216">
        <w:t xml:space="preserve">calcolato il valore </w:t>
      </w:r>
      <w:r w:rsidR="00133390" w:rsidRPr="00DD3216">
        <w:t>di “</w:t>
      </w:r>
      <w:r w:rsidR="00133390" w:rsidRPr="00DD3216">
        <w:rPr>
          <w:rFonts w:ascii="Symbol" w:eastAsia="Symbol" w:hAnsi="Symbol" w:cs="Symbol"/>
          <w:b/>
        </w:rPr>
        <w:t>D</w:t>
      </w:r>
      <w:r w:rsidR="00133390" w:rsidRPr="00DD3216">
        <w:rPr>
          <w:b/>
        </w:rPr>
        <w:t>J</w:t>
      </w:r>
      <w:r w:rsidR="00133390" w:rsidRPr="00DD3216">
        <w:rPr>
          <w:b/>
          <w:vertAlign w:val="subscript"/>
        </w:rPr>
        <w:t>ORE,k</w:t>
      </w:r>
      <w:r w:rsidR="00133390" w:rsidRPr="00DD3216">
        <w:rPr>
          <w:bCs/>
        </w:rPr>
        <w:t>”</w:t>
      </w:r>
      <w:r w:rsidR="00133390" w:rsidRPr="00DD3216">
        <w:t xml:space="preserve"> relativo alla prima stagione parziale</w:t>
      </w:r>
      <w:r w:rsidR="00430B61" w:rsidRPr="00DD3216">
        <w:t xml:space="preserve"> con le modalità di cui all’Appendice 11.</w:t>
      </w:r>
    </w:p>
    <w:p w14:paraId="3A5C3E3E" w14:textId="61891871" w:rsidR="00C1326F" w:rsidRPr="00DD3216" w:rsidRDefault="00C1326F" w:rsidP="00785359">
      <w:pPr>
        <w:pStyle w:val="Max5"/>
        <w:rPr>
          <w:color w:val="auto"/>
        </w:rPr>
      </w:pPr>
      <w:bookmarkStart w:id="325" w:name="_Toc325013623"/>
      <w:r w:rsidRPr="00DD3216">
        <w:rPr>
          <w:color w:val="auto"/>
        </w:rPr>
        <w:t xml:space="preserve">Variazione del </w:t>
      </w:r>
      <w:r w:rsidR="00F90A41" w:rsidRPr="00DD3216">
        <w:rPr>
          <w:color w:val="auto"/>
        </w:rPr>
        <w:t>fabbisogno</w:t>
      </w:r>
      <w:r w:rsidRPr="00DD3216">
        <w:rPr>
          <w:color w:val="auto"/>
        </w:rPr>
        <w:t xml:space="preserve"> energetico</w:t>
      </w:r>
      <w:bookmarkEnd w:id="324"/>
      <w:r w:rsidRPr="00DD3216">
        <w:rPr>
          <w:color w:val="auto"/>
        </w:rPr>
        <w:t xml:space="preserve"> per stagionalità </w:t>
      </w:r>
      <w:r w:rsidR="00C75AD3" w:rsidRPr="00DD3216">
        <w:rPr>
          <w:color w:val="auto"/>
        </w:rPr>
        <w:t>(</w:t>
      </w:r>
      <w:r w:rsidR="00C714D0" w:rsidRPr="00DD3216">
        <w:rPr>
          <w:color w:val="auto"/>
        </w:rPr>
        <w:t>Δ</w:t>
      </w:r>
      <w:r w:rsidR="00C75AD3" w:rsidRPr="00DD3216">
        <w:rPr>
          <w:color w:val="auto"/>
        </w:rPr>
        <w:t>J</w:t>
      </w:r>
      <w:r w:rsidR="00C75AD3" w:rsidRPr="00DD3216">
        <w:rPr>
          <w:color w:val="auto"/>
          <w:sz w:val="24"/>
          <w:vertAlign w:val="subscript"/>
        </w:rPr>
        <w:t>ST</w:t>
      </w:r>
      <w:r w:rsidR="001B14CE" w:rsidRPr="00DD3216">
        <w:rPr>
          <w:color w:val="auto"/>
          <w:sz w:val="24"/>
          <w:vertAlign w:val="subscript"/>
        </w:rPr>
        <w:t>,</w:t>
      </w:r>
      <w:r w:rsidR="00C75AD3" w:rsidRPr="00DD3216">
        <w:rPr>
          <w:color w:val="auto"/>
          <w:sz w:val="24"/>
          <w:vertAlign w:val="subscript"/>
        </w:rPr>
        <w:t>k</w:t>
      </w:r>
      <w:r w:rsidRPr="00DD3216">
        <w:rPr>
          <w:color w:val="auto"/>
        </w:rPr>
        <w:t>)</w:t>
      </w:r>
      <w:bookmarkEnd w:id="325"/>
    </w:p>
    <w:p w14:paraId="3A5C3E3F" w14:textId="05571579" w:rsidR="00C1326F" w:rsidRPr="00DD3216" w:rsidRDefault="003D5418" w:rsidP="00BB671F">
      <w:r w:rsidRPr="00DD3216">
        <w:t xml:space="preserve">In fase di PTE ad ogni Edificio affidato </w:t>
      </w:r>
      <w:r w:rsidR="008D049A" w:rsidRPr="00DD3216">
        <w:t>sono</w:t>
      </w:r>
      <w:r w:rsidRPr="00DD3216">
        <w:t xml:space="preserve"> associat</w:t>
      </w:r>
      <w:r w:rsidR="008D049A" w:rsidRPr="00DD3216">
        <w:t>i GG stagionali</w:t>
      </w:r>
      <w:r w:rsidRPr="00DD3216">
        <w:t xml:space="preserve">. </w:t>
      </w:r>
      <w:r w:rsidR="00472E08" w:rsidRPr="00DD3216">
        <w:t>Nel corso della durata contrattuale l</w:t>
      </w:r>
      <w:r w:rsidR="00575492" w:rsidRPr="00DD3216">
        <w:t xml:space="preserve">a variazione del </w:t>
      </w:r>
      <w:r w:rsidR="00F90A41" w:rsidRPr="00DD3216">
        <w:t xml:space="preserve">fabbisogno </w:t>
      </w:r>
      <w:r w:rsidR="00575492" w:rsidRPr="00DD3216">
        <w:t>energetico per stagionalità è funzione della</w:t>
      </w:r>
      <w:r w:rsidR="00C1326F" w:rsidRPr="00DD3216">
        <w:t xml:space="preserve">: </w:t>
      </w:r>
    </w:p>
    <w:p w14:paraId="3A5C3E40" w14:textId="06D16DA8" w:rsidR="00C1326F" w:rsidRPr="00DD3216" w:rsidRDefault="0059066B" w:rsidP="009D1C33">
      <w:pPr>
        <w:pStyle w:val="Maxaelenco"/>
        <w:numPr>
          <w:ilvl w:val="0"/>
          <w:numId w:val="33"/>
        </w:numPr>
        <w:rPr>
          <w:color w:val="auto"/>
          <w:u w:val="single"/>
        </w:rPr>
      </w:pPr>
      <w:r w:rsidRPr="00DD3216">
        <w:rPr>
          <w:color w:val="auto"/>
        </w:rPr>
        <w:t>D</w:t>
      </w:r>
      <w:r w:rsidR="00C1326F" w:rsidRPr="00DD3216">
        <w:rPr>
          <w:color w:val="auto"/>
        </w:rPr>
        <w:t>urata base della Stagione di Riscaldamento (ai sensi del D.P.R. 26/08/93 n. 412 e s.m.i.);</w:t>
      </w:r>
    </w:p>
    <w:p w14:paraId="684473D9" w14:textId="40B40C39" w:rsidR="002E0915" w:rsidRPr="00DD3216" w:rsidRDefault="0059066B" w:rsidP="009D1C33">
      <w:pPr>
        <w:pStyle w:val="Maxaelenco"/>
        <w:numPr>
          <w:ilvl w:val="0"/>
          <w:numId w:val="33"/>
        </w:numPr>
        <w:rPr>
          <w:color w:val="auto"/>
        </w:rPr>
      </w:pPr>
      <w:r w:rsidRPr="00DD3216">
        <w:rPr>
          <w:color w:val="auto"/>
        </w:rPr>
        <w:t>A</w:t>
      </w:r>
      <w:r w:rsidR="00C1326F" w:rsidRPr="00DD3216">
        <w:rPr>
          <w:color w:val="auto"/>
        </w:rPr>
        <w:t>ndamento climatico degli esercizi stagionali (valutato in Gradi Giorno GG)</w:t>
      </w:r>
      <w:r w:rsidR="002E0915" w:rsidRPr="00DD3216">
        <w:rPr>
          <w:color w:val="auto"/>
        </w:rPr>
        <w:t>;</w:t>
      </w:r>
    </w:p>
    <w:p w14:paraId="3A5C3E41" w14:textId="601C5B59" w:rsidR="00C1326F" w:rsidRPr="00DD3216" w:rsidRDefault="002E0915" w:rsidP="009D1C33">
      <w:pPr>
        <w:pStyle w:val="Maxaelenco"/>
        <w:numPr>
          <w:ilvl w:val="0"/>
          <w:numId w:val="33"/>
        </w:numPr>
        <w:rPr>
          <w:color w:val="auto"/>
        </w:rPr>
      </w:pPr>
      <w:r w:rsidRPr="00DD3216">
        <w:rPr>
          <w:color w:val="auto"/>
        </w:rPr>
        <w:t>Richieste specifiche dell’Amministrazione</w:t>
      </w:r>
      <w:r w:rsidR="0089729E" w:rsidRPr="00DD3216">
        <w:rPr>
          <w:color w:val="auto"/>
        </w:rPr>
        <w:t xml:space="preserve">, in relazione alle temperature di </w:t>
      </w:r>
      <w:r w:rsidR="00332783" w:rsidRPr="00DD3216">
        <w:rPr>
          <w:color w:val="auto"/>
        </w:rPr>
        <w:t>comfort</w:t>
      </w:r>
      <w:r w:rsidR="00A93852" w:rsidRPr="00DD3216">
        <w:rPr>
          <w:color w:val="auto"/>
        </w:rPr>
        <w:t>,</w:t>
      </w:r>
      <w:r w:rsidRPr="00DD3216">
        <w:rPr>
          <w:color w:val="auto"/>
        </w:rPr>
        <w:t xml:space="preserve"> nel rispetto della normativa vigente</w:t>
      </w:r>
      <w:r w:rsidR="00247423" w:rsidRPr="00DD3216">
        <w:rPr>
          <w:color w:val="auto"/>
        </w:rPr>
        <w:t xml:space="preserve"> secondo le modalità previste al par. 6.1.1.2</w:t>
      </w:r>
      <w:r w:rsidR="001553DF" w:rsidRPr="00DD3216">
        <w:rPr>
          <w:color w:val="auto"/>
        </w:rPr>
        <w:t>;</w:t>
      </w:r>
    </w:p>
    <w:p w14:paraId="22A797EF" w14:textId="56171A30" w:rsidR="001553DF" w:rsidRPr="00DD3216" w:rsidRDefault="001553DF" w:rsidP="009D1C33">
      <w:pPr>
        <w:pStyle w:val="Maxaelenco"/>
        <w:numPr>
          <w:ilvl w:val="0"/>
          <w:numId w:val="33"/>
        </w:numPr>
        <w:rPr>
          <w:color w:val="auto"/>
        </w:rPr>
      </w:pPr>
      <w:r w:rsidRPr="00DD3216">
        <w:rPr>
          <w:color w:val="auto"/>
        </w:rPr>
        <w:t xml:space="preserve">Richieste specifiche della normativa (ad es. </w:t>
      </w:r>
      <w:r w:rsidR="00A93852" w:rsidRPr="00DD3216">
        <w:rPr>
          <w:color w:val="auto"/>
        </w:rPr>
        <w:t xml:space="preserve">che definisca </w:t>
      </w:r>
      <w:r w:rsidRPr="00DD3216">
        <w:rPr>
          <w:color w:val="auto"/>
        </w:rPr>
        <w:t>temperature negli ambienti o durata della stagione termica</w:t>
      </w:r>
      <w:r w:rsidR="00A93852" w:rsidRPr="00DD3216">
        <w:rPr>
          <w:color w:val="auto"/>
        </w:rPr>
        <w:t xml:space="preserve"> diverse da quanto indicato in PTE</w:t>
      </w:r>
      <w:r w:rsidRPr="00DD3216">
        <w:rPr>
          <w:color w:val="auto"/>
        </w:rPr>
        <w:t>).</w:t>
      </w:r>
    </w:p>
    <w:p w14:paraId="3A5C3E42" w14:textId="08EBF543" w:rsidR="00C1326F" w:rsidRPr="00DD3216" w:rsidRDefault="00C1326F" w:rsidP="00BB671F">
      <w:r w:rsidRPr="00DD3216">
        <w:t xml:space="preserve">Nei suddetti casi, una volta valutate le variazioni secondo le metodologie </w:t>
      </w:r>
      <w:r w:rsidR="008A112E" w:rsidRPr="00DD3216">
        <w:t>specificate in Appendice 11</w:t>
      </w:r>
      <w:r w:rsidR="00575492" w:rsidRPr="00DD3216">
        <w:t>, si determinerà</w:t>
      </w:r>
      <w:r w:rsidRPr="00DD3216">
        <w:t xml:space="preserve"> il valore di </w:t>
      </w:r>
      <w:r w:rsidR="00F56669" w:rsidRPr="00DD3216">
        <w:rPr>
          <w:b/>
          <w:bCs/>
        </w:rPr>
        <w:t>“</w:t>
      </w:r>
      <w:r w:rsidRPr="00DD3216">
        <w:rPr>
          <w:rFonts w:ascii="Symbol" w:eastAsia="Symbol" w:hAnsi="Symbol" w:cs="Symbol"/>
          <w:b/>
          <w:bCs/>
        </w:rPr>
        <w:t>D</w:t>
      </w:r>
      <w:r w:rsidRPr="00DD3216">
        <w:rPr>
          <w:b/>
          <w:bCs/>
        </w:rPr>
        <w:t>J</w:t>
      </w:r>
      <w:r w:rsidRPr="00DD3216">
        <w:rPr>
          <w:b/>
          <w:bCs/>
          <w:szCs w:val="16"/>
          <w:vertAlign w:val="subscript"/>
        </w:rPr>
        <w:t>ST</w:t>
      </w:r>
      <w:r w:rsidR="00C714D0" w:rsidRPr="00DD3216">
        <w:rPr>
          <w:b/>
          <w:bCs/>
          <w:szCs w:val="16"/>
          <w:vertAlign w:val="subscript"/>
        </w:rPr>
        <w:t>,</w:t>
      </w:r>
      <w:r w:rsidRPr="00DD3216">
        <w:rPr>
          <w:b/>
          <w:bCs/>
          <w:szCs w:val="16"/>
          <w:vertAlign w:val="subscript"/>
        </w:rPr>
        <w:t>k</w:t>
      </w:r>
      <w:r w:rsidR="001B14CE" w:rsidRPr="00DD3216">
        <w:rPr>
          <w:b/>
          <w:bCs/>
        </w:rPr>
        <w:t>”</w:t>
      </w:r>
      <w:r w:rsidRPr="00DD3216">
        <w:t xml:space="preserve"> ovvero la variazione del </w:t>
      </w:r>
      <w:r w:rsidR="00F90A41" w:rsidRPr="00DD3216">
        <w:t>fabbisogno</w:t>
      </w:r>
      <w:r w:rsidRPr="00DD3216">
        <w:t xml:space="preserve"> energetico della stagione di riscaldamento dovuta alle variazioni climatiche stagionali</w:t>
      </w:r>
      <w:r w:rsidR="005F2225" w:rsidRPr="00DD3216">
        <w:t xml:space="preserve"> da applicare al </w:t>
      </w:r>
      <w:r w:rsidR="00F90A41" w:rsidRPr="00DD3216">
        <w:t>fabbisogno</w:t>
      </w:r>
      <w:r w:rsidR="005F2225" w:rsidRPr="00DD3216">
        <w:t xml:space="preserve"> energetico stagionale (J</w:t>
      </w:r>
      <w:r w:rsidR="005F2225" w:rsidRPr="00DD3216">
        <w:rPr>
          <w:vertAlign w:val="subscript"/>
        </w:rPr>
        <w:t>pstk</w:t>
      </w:r>
      <w:r w:rsidR="005F2225" w:rsidRPr="00DD3216">
        <w:t xml:space="preserve">) per il primo anno e al </w:t>
      </w:r>
      <w:r w:rsidR="00F90A41" w:rsidRPr="00DD3216">
        <w:t>fabbisogno</w:t>
      </w:r>
      <w:r w:rsidR="005F2225" w:rsidRPr="00DD3216">
        <w:t xml:space="preserve"> Energetico Obiettivo della stagione in condizioni standard (J</w:t>
      </w:r>
      <w:r w:rsidR="005F2225" w:rsidRPr="00DD3216">
        <w:rPr>
          <w:vertAlign w:val="subscript"/>
        </w:rPr>
        <w:t>OBSTk</w:t>
      </w:r>
      <w:r w:rsidR="005F2225" w:rsidRPr="00DD3216">
        <w:t>) per gli anni successivi</w:t>
      </w:r>
      <w:r w:rsidRPr="00DD3216">
        <w:t>.</w:t>
      </w:r>
    </w:p>
    <w:p w14:paraId="7A4906CB" w14:textId="74680EFD" w:rsidR="001B14CE" w:rsidRPr="00DD3216" w:rsidRDefault="001B14CE" w:rsidP="00BB671F">
      <w:r w:rsidRPr="00DD3216">
        <w:t>Nel caso in cui la data di avvio del contratto sia interna alla stagione di riscaldamento, viene calcolato il valore di “</w:t>
      </w:r>
      <w:r w:rsidRPr="00DD3216">
        <w:rPr>
          <w:rFonts w:ascii="Symbol" w:eastAsia="Symbol" w:hAnsi="Symbol" w:cs="Symbol"/>
          <w:b/>
        </w:rPr>
        <w:t>D</w:t>
      </w:r>
      <w:r w:rsidRPr="00DD3216">
        <w:rPr>
          <w:b/>
        </w:rPr>
        <w:t>J</w:t>
      </w:r>
      <w:r w:rsidRPr="00DD3216">
        <w:rPr>
          <w:b/>
          <w:vertAlign w:val="subscript"/>
        </w:rPr>
        <w:t>ST,k</w:t>
      </w:r>
      <w:r w:rsidRPr="00DD3216">
        <w:rPr>
          <w:bCs/>
        </w:rPr>
        <w:t>”</w:t>
      </w:r>
      <w:r w:rsidRPr="00DD3216">
        <w:t xml:space="preserve"> relativo alla prima stagione parziale con le modalità di cui all’Appendice 11.</w:t>
      </w:r>
    </w:p>
    <w:p w14:paraId="3A5C3E77" w14:textId="1246AF91" w:rsidR="00C1326F" w:rsidRPr="00DD3216" w:rsidRDefault="00C1326F" w:rsidP="00785359">
      <w:pPr>
        <w:pStyle w:val="Max5"/>
        <w:rPr>
          <w:color w:val="auto"/>
        </w:rPr>
      </w:pPr>
      <w:bookmarkStart w:id="326" w:name="_Toc325013624"/>
      <w:r w:rsidRPr="00DD3216">
        <w:rPr>
          <w:color w:val="auto"/>
        </w:rPr>
        <w:t xml:space="preserve">Variazione del </w:t>
      </w:r>
      <w:r w:rsidR="00F90A41" w:rsidRPr="00DD3216">
        <w:rPr>
          <w:color w:val="auto"/>
        </w:rPr>
        <w:t>fabbisogno</w:t>
      </w:r>
      <w:r w:rsidRPr="00DD3216">
        <w:rPr>
          <w:color w:val="auto"/>
        </w:rPr>
        <w:t xml:space="preserve"> energetico per variazione di Volumetria (</w:t>
      </w:r>
      <w:r w:rsidR="00C714D0" w:rsidRPr="00DD3216">
        <w:rPr>
          <w:color w:val="auto"/>
        </w:rPr>
        <w:t>Δ</w:t>
      </w:r>
      <w:r w:rsidR="00E77B01" w:rsidRPr="00DD3216">
        <w:rPr>
          <w:color w:val="auto"/>
        </w:rPr>
        <w:t>J</w:t>
      </w:r>
      <w:r w:rsidR="00E77B01" w:rsidRPr="00DD3216">
        <w:rPr>
          <w:color w:val="auto"/>
          <w:vertAlign w:val="subscript"/>
        </w:rPr>
        <w:t>V</w:t>
      </w:r>
      <w:r w:rsidR="00C714D0" w:rsidRPr="00DD3216">
        <w:rPr>
          <w:color w:val="auto"/>
          <w:vertAlign w:val="subscript"/>
        </w:rPr>
        <w:t>,</w:t>
      </w:r>
      <w:r w:rsidR="00E77B01" w:rsidRPr="00DD3216">
        <w:rPr>
          <w:color w:val="auto"/>
          <w:vertAlign w:val="subscript"/>
        </w:rPr>
        <w:t>k</w:t>
      </w:r>
      <w:r w:rsidRPr="00DD3216">
        <w:rPr>
          <w:color w:val="auto"/>
        </w:rPr>
        <w:t>)</w:t>
      </w:r>
      <w:bookmarkEnd w:id="326"/>
    </w:p>
    <w:p w14:paraId="3A5C3E78" w14:textId="77777777" w:rsidR="00C1326F" w:rsidRPr="00DD3216" w:rsidRDefault="00C1326F" w:rsidP="00BB671F">
      <w:r w:rsidRPr="00DD3216">
        <w:t>Nel corso dell’esecuzione dei Contratti di Fornitura l’Amministrazione ha la facoltà di variare in diminuzione e/o in aumento le volumetrie riscaldate dei sistemi edificio-impianto compresi nei Contratti di Fornitura.</w:t>
      </w:r>
    </w:p>
    <w:p w14:paraId="3A5C3E79" w14:textId="77777777" w:rsidR="00C1326F" w:rsidRPr="00DD3216" w:rsidRDefault="00C1326F" w:rsidP="00BB671F">
      <w:r w:rsidRPr="00DD3216">
        <w:t>Tali situazioni, definite variazioni di volumetria, sono le seguenti:</w:t>
      </w:r>
    </w:p>
    <w:p w14:paraId="3A5C3E7A" w14:textId="2B8D784C" w:rsidR="00335988" w:rsidRPr="00DD3216" w:rsidRDefault="00C1326F" w:rsidP="009D1C33">
      <w:pPr>
        <w:pStyle w:val="Maxaelenco"/>
        <w:numPr>
          <w:ilvl w:val="0"/>
          <w:numId w:val="48"/>
        </w:numPr>
        <w:rPr>
          <w:color w:val="auto"/>
        </w:rPr>
      </w:pPr>
      <w:bookmarkStart w:id="327" w:name="_Ref289183116"/>
      <w:r w:rsidRPr="00DD3216">
        <w:rPr>
          <w:color w:val="auto"/>
        </w:rPr>
        <w:t xml:space="preserve">Variazione </w:t>
      </w:r>
      <w:r w:rsidR="00BB6003" w:rsidRPr="00DD3216">
        <w:rPr>
          <w:color w:val="auto"/>
        </w:rPr>
        <w:t>al di fuori della stagione termica</w:t>
      </w:r>
      <w:r w:rsidRPr="00DD3216">
        <w:rPr>
          <w:color w:val="auto"/>
        </w:rPr>
        <w:t xml:space="preserve"> della volumetria di un sistema edificio-impianto compreso nel Contratto di Fornitura</w:t>
      </w:r>
      <w:r w:rsidR="00E3149B" w:rsidRPr="00DD3216">
        <w:rPr>
          <w:color w:val="auto"/>
        </w:rPr>
        <w:t>;</w:t>
      </w:r>
    </w:p>
    <w:p w14:paraId="3A5C3E7B" w14:textId="77777777" w:rsidR="00C1326F" w:rsidRPr="00DD3216" w:rsidRDefault="00424365" w:rsidP="00B90585">
      <w:pPr>
        <w:pStyle w:val="Maxaelenco"/>
        <w:rPr>
          <w:color w:val="auto"/>
        </w:rPr>
      </w:pPr>
      <w:r w:rsidRPr="00DD3216">
        <w:rPr>
          <w:color w:val="auto"/>
        </w:rPr>
        <w:t xml:space="preserve">Variazione in corso della stagione termica </w:t>
      </w:r>
      <w:r w:rsidR="00C1326F" w:rsidRPr="00DD3216">
        <w:rPr>
          <w:color w:val="auto"/>
        </w:rPr>
        <w:t>della volumetria di un sistema edificio-impianto compreso nel Contratto di Fornitura</w:t>
      </w:r>
      <w:r w:rsidR="00E3149B" w:rsidRPr="00DD3216">
        <w:rPr>
          <w:color w:val="auto"/>
        </w:rPr>
        <w:t>.</w:t>
      </w:r>
    </w:p>
    <w:p w14:paraId="3860316E" w14:textId="415B8404" w:rsidR="00F27966" w:rsidRPr="00DD3216" w:rsidRDefault="008E354A" w:rsidP="00F27966">
      <w:r w:rsidRPr="00DD3216">
        <w:lastRenderedPageBreak/>
        <w:t>Nei suddetti casi, una volta valutate le variazioni secondo le metodologie specificate in Appendice 11, si determinerà il valore di “</w:t>
      </w:r>
      <w:r w:rsidRPr="00DD3216">
        <w:rPr>
          <w:rFonts w:ascii="Symbol" w:eastAsia="Symbol" w:hAnsi="Symbol" w:cs="Symbol"/>
          <w:b/>
        </w:rPr>
        <w:t>D</w:t>
      </w:r>
      <w:r w:rsidRPr="00DD3216">
        <w:rPr>
          <w:b/>
        </w:rPr>
        <w:t>J</w:t>
      </w:r>
      <w:r w:rsidR="0009173E" w:rsidRPr="00DD3216">
        <w:rPr>
          <w:b/>
          <w:vertAlign w:val="subscript"/>
        </w:rPr>
        <w:t>V</w:t>
      </w:r>
      <w:r w:rsidR="00C714D0" w:rsidRPr="00DD3216">
        <w:rPr>
          <w:b/>
          <w:vertAlign w:val="subscript"/>
        </w:rPr>
        <w:t>,</w:t>
      </w:r>
      <w:r w:rsidRPr="00DD3216">
        <w:rPr>
          <w:b/>
          <w:vertAlign w:val="subscript"/>
        </w:rPr>
        <w:t>k</w:t>
      </w:r>
      <w:r w:rsidR="0009173E" w:rsidRPr="00DD3216">
        <w:rPr>
          <w:bCs/>
        </w:rPr>
        <w:t>”</w:t>
      </w:r>
      <w:r w:rsidRPr="00DD3216">
        <w:t xml:space="preserve"> ovvero la variazione del </w:t>
      </w:r>
      <w:r w:rsidR="00F90A41" w:rsidRPr="00DD3216">
        <w:t>fabbisogno</w:t>
      </w:r>
      <w:r w:rsidRPr="00DD3216">
        <w:t xml:space="preserve"> energetico della stagione di riscaldamento dovuta alle variazioni </w:t>
      </w:r>
      <w:r w:rsidR="00025280" w:rsidRPr="00DD3216">
        <w:t>di volumetria</w:t>
      </w:r>
      <w:r w:rsidR="00F27966" w:rsidRPr="00DD3216">
        <w:t xml:space="preserve"> da applicare al </w:t>
      </w:r>
      <w:r w:rsidR="00F90A41" w:rsidRPr="00DD3216">
        <w:t>fabbisogno</w:t>
      </w:r>
      <w:r w:rsidR="00F27966" w:rsidRPr="00DD3216">
        <w:t xml:space="preserve"> energetico stagionale (J</w:t>
      </w:r>
      <w:r w:rsidR="00922B21" w:rsidRPr="00DD3216">
        <w:rPr>
          <w:vertAlign w:val="subscript"/>
        </w:rPr>
        <w:t>PST</w:t>
      </w:r>
      <w:r w:rsidR="00F27966" w:rsidRPr="00DD3216">
        <w:rPr>
          <w:vertAlign w:val="subscript"/>
        </w:rPr>
        <w:t>k</w:t>
      </w:r>
      <w:r w:rsidR="00F27966" w:rsidRPr="00DD3216">
        <w:t xml:space="preserve">) per il primo anno e al </w:t>
      </w:r>
      <w:r w:rsidR="00F90A41" w:rsidRPr="00DD3216">
        <w:t>fabbisogno</w:t>
      </w:r>
      <w:r w:rsidR="00F27966" w:rsidRPr="00DD3216">
        <w:t xml:space="preserve"> Energetico Obiettivo della stagione in condizioni standard (J</w:t>
      </w:r>
      <w:r w:rsidR="00F27966" w:rsidRPr="00DD3216">
        <w:rPr>
          <w:vertAlign w:val="subscript"/>
        </w:rPr>
        <w:t>OBSTk</w:t>
      </w:r>
      <w:r w:rsidR="00F27966" w:rsidRPr="00DD3216">
        <w:t>) per gli anni successivi</w:t>
      </w:r>
      <w:r w:rsidRPr="00DD3216">
        <w:t>.</w:t>
      </w:r>
      <w:r w:rsidR="00BB6003" w:rsidRPr="00DD3216">
        <w:t xml:space="preserve"> </w:t>
      </w:r>
    </w:p>
    <w:p w14:paraId="51BE0B83" w14:textId="77777777" w:rsidR="00F27966" w:rsidRPr="00DD3216" w:rsidRDefault="00F27966" w:rsidP="00BB671F"/>
    <w:bookmarkEnd w:id="327"/>
    <w:p w14:paraId="03D0B389" w14:textId="37CEDA76" w:rsidR="00303296" w:rsidRPr="00DD3216" w:rsidRDefault="00303296" w:rsidP="00785359">
      <w:pPr>
        <w:pStyle w:val="Max5"/>
        <w:rPr>
          <w:color w:val="auto"/>
        </w:rPr>
      </w:pPr>
      <w:r w:rsidRPr="00DD3216">
        <w:rPr>
          <w:color w:val="auto"/>
        </w:rPr>
        <w:t xml:space="preserve">Variazione del </w:t>
      </w:r>
      <w:r w:rsidR="00F90A41" w:rsidRPr="00DD3216">
        <w:rPr>
          <w:color w:val="auto"/>
        </w:rPr>
        <w:t>fabbisogno</w:t>
      </w:r>
      <w:r w:rsidRPr="00DD3216">
        <w:rPr>
          <w:color w:val="auto"/>
        </w:rPr>
        <w:t xml:space="preserve"> energetico per impianto di cogenerazione presente (ΔJ</w:t>
      </w:r>
      <w:r w:rsidRPr="00DD3216">
        <w:rPr>
          <w:color w:val="auto"/>
          <w:vertAlign w:val="subscript"/>
        </w:rPr>
        <w:t>COG,k</w:t>
      </w:r>
      <w:r w:rsidRPr="00DD3216">
        <w:rPr>
          <w:color w:val="auto"/>
        </w:rPr>
        <w:t>)</w:t>
      </w:r>
    </w:p>
    <w:p w14:paraId="788444A4" w14:textId="6C06526A" w:rsidR="00303296" w:rsidRPr="00DD3216" w:rsidRDefault="00303296" w:rsidP="00303296">
      <w:r w:rsidRPr="00DD3216">
        <w:t xml:space="preserve">Ad ogni k-esimo sistema edificio impianto associato ad un impianto di cogenerazione presente (rif. par. 6.1.3.2), rilevato e indicato nel PTE, deve essere associata una variazione del </w:t>
      </w:r>
      <w:r w:rsidR="00F90A41" w:rsidRPr="00DD3216">
        <w:t>fabbisogno</w:t>
      </w:r>
      <w:r w:rsidRPr="00DD3216">
        <w:t xml:space="preserve"> energetico per impianto di cogenerazione presente </w:t>
      </w:r>
      <w:r w:rsidRPr="00DD3216">
        <w:rPr>
          <w:b/>
        </w:rPr>
        <w:t>ΔJ</w:t>
      </w:r>
      <w:r w:rsidRPr="00DD3216">
        <w:rPr>
          <w:b/>
          <w:vertAlign w:val="subscript"/>
        </w:rPr>
        <w:t>COG,k</w:t>
      </w:r>
      <w:r w:rsidRPr="00DD3216">
        <w:t xml:space="preserve"> per ogni stagione termica.</w:t>
      </w:r>
    </w:p>
    <w:p w14:paraId="054A386D" w14:textId="793D055A" w:rsidR="00303296" w:rsidRPr="00DD3216" w:rsidRDefault="00303296" w:rsidP="00303296">
      <w:r w:rsidRPr="00DD3216">
        <w:t xml:space="preserve">Tale variazione del </w:t>
      </w:r>
      <w:r w:rsidR="00F90A41" w:rsidRPr="00DD3216">
        <w:t>fabbisogno</w:t>
      </w:r>
      <w:r w:rsidRPr="00DD3216">
        <w:t xml:space="preserve"> energetico per impianto di cogenerazione presente viene contabilizzata secondo la seguente relazione:</w:t>
      </w:r>
    </w:p>
    <w:p w14:paraId="0B634FFE" w14:textId="77777777" w:rsidR="00303296" w:rsidRPr="00DD3216" w:rsidRDefault="00303296" w:rsidP="00303296">
      <w:pPr>
        <w:pStyle w:val="Maxformula"/>
        <w:rPr>
          <w:noProof w:val="0"/>
        </w:rPr>
      </w:pPr>
      <w:r w:rsidRPr="00DD3216">
        <w:rPr>
          <w:noProof w:val="0"/>
        </w:rPr>
        <w:t>ΔJ</w:t>
      </w:r>
      <w:r w:rsidRPr="00DD3216">
        <w:rPr>
          <w:noProof w:val="0"/>
          <w:vertAlign w:val="subscript"/>
        </w:rPr>
        <w:t>COG,k</w:t>
      </w:r>
      <w:r w:rsidRPr="00DD3216">
        <w:rPr>
          <w:noProof w:val="0"/>
        </w:rPr>
        <w:t xml:space="preserve"> = J</w:t>
      </w:r>
      <w:r w:rsidRPr="00DD3216">
        <w:rPr>
          <w:noProof w:val="0"/>
          <w:vertAlign w:val="subscript"/>
        </w:rPr>
        <w:t>CRC</w:t>
      </w:r>
      <w:r w:rsidRPr="00DD3216">
        <w:rPr>
          <w:noProof w:val="0"/>
        </w:rPr>
        <w:t xml:space="preserve"> + J</w:t>
      </w:r>
      <w:r w:rsidRPr="00DD3216">
        <w:rPr>
          <w:noProof w:val="0"/>
          <w:vertAlign w:val="subscript"/>
        </w:rPr>
        <w:t>CAbC</w:t>
      </w:r>
    </w:p>
    <w:p w14:paraId="7C00850F" w14:textId="77777777" w:rsidR="00303296" w:rsidRPr="00DD3216" w:rsidRDefault="00303296" w:rsidP="00303296">
      <w:r w:rsidRPr="00DD3216">
        <w:t>dove:</w:t>
      </w:r>
    </w:p>
    <w:p w14:paraId="3AFD7CB9" w14:textId="77777777" w:rsidR="00303296" w:rsidRPr="00DD3216" w:rsidRDefault="00303296" w:rsidP="00303296">
      <w:r w:rsidRPr="00DD3216">
        <w:rPr>
          <w:b/>
        </w:rPr>
        <w:t>J</w:t>
      </w:r>
      <w:r w:rsidRPr="00DD3216">
        <w:rPr>
          <w:b/>
          <w:vertAlign w:val="subscript"/>
        </w:rPr>
        <w:t>CRC</w:t>
      </w:r>
      <w:r w:rsidRPr="00DD3216">
        <w:rPr>
          <w:b/>
        </w:rPr>
        <w:t xml:space="preserve"> </w:t>
      </w:r>
      <w:r w:rsidRPr="00DD3216">
        <w:t>=</w:t>
      </w:r>
      <w:r w:rsidRPr="00DD3216">
        <w:rPr>
          <w:vertAlign w:val="subscript"/>
        </w:rPr>
        <w:t xml:space="preserve"> </w:t>
      </w:r>
      <w:r w:rsidRPr="00DD3216">
        <w:t>calore per riscaldamento da cogenerazione;</w:t>
      </w:r>
    </w:p>
    <w:p w14:paraId="29A68AD1" w14:textId="77777777" w:rsidR="00303296" w:rsidRPr="00DD3216" w:rsidRDefault="00303296" w:rsidP="00303296">
      <w:r w:rsidRPr="00DD3216">
        <w:rPr>
          <w:b/>
        </w:rPr>
        <w:t>J</w:t>
      </w:r>
      <w:r w:rsidRPr="00DD3216">
        <w:rPr>
          <w:b/>
          <w:vertAlign w:val="subscript"/>
        </w:rPr>
        <w:t>CAbC</w:t>
      </w:r>
      <w:r w:rsidRPr="00DD3216">
        <w:t xml:space="preserve"> = calore per </w:t>
      </w:r>
      <w:r w:rsidRPr="00DD3216">
        <w:rPr>
          <w:bCs/>
        </w:rPr>
        <w:t>impianti A.b</w:t>
      </w:r>
      <w:r w:rsidRPr="00DD3216">
        <w:t xml:space="preserve"> da cogenerazione.</w:t>
      </w:r>
    </w:p>
    <w:p w14:paraId="752843F2" w14:textId="0B4CD32A" w:rsidR="00303296" w:rsidRPr="00DD3216" w:rsidRDefault="00303296" w:rsidP="00303296">
      <w:r w:rsidRPr="00DD3216">
        <w:t>Entrambe le quantità vengono misurate attraverso appositi contatori già presenti o installati dal Fornitore</w:t>
      </w:r>
      <w:r w:rsidR="00E019D6" w:rsidRPr="00DD3216">
        <w:t xml:space="preserve"> (rif. par. </w:t>
      </w:r>
      <w:r w:rsidR="007D1BD3" w:rsidRPr="00DD3216">
        <w:t>5.3.2.5</w:t>
      </w:r>
      <w:r w:rsidR="00E019D6" w:rsidRPr="00DD3216">
        <w:t>)</w:t>
      </w:r>
      <w:r w:rsidRPr="00DD3216">
        <w:t>.</w:t>
      </w:r>
    </w:p>
    <w:p w14:paraId="3A5C3EC3" w14:textId="35639E0F" w:rsidR="00FE48CA" w:rsidRPr="00DD3216" w:rsidRDefault="00FE48CA" w:rsidP="00785359">
      <w:pPr>
        <w:pStyle w:val="Max5"/>
        <w:rPr>
          <w:color w:val="auto"/>
        </w:rPr>
      </w:pPr>
      <w:r w:rsidRPr="00DD3216">
        <w:rPr>
          <w:color w:val="auto"/>
        </w:rPr>
        <w:t xml:space="preserve">Riduzione del </w:t>
      </w:r>
      <w:r w:rsidR="00F90A41" w:rsidRPr="00DD3216">
        <w:rPr>
          <w:color w:val="auto"/>
        </w:rPr>
        <w:t>fabbisogno</w:t>
      </w:r>
      <w:r w:rsidRPr="00DD3216">
        <w:rPr>
          <w:color w:val="auto"/>
        </w:rPr>
        <w:t xml:space="preserve"> </w:t>
      </w:r>
      <w:r w:rsidR="00171CE0" w:rsidRPr="00DD3216">
        <w:rPr>
          <w:color w:val="auto"/>
        </w:rPr>
        <w:t xml:space="preserve">energetico </w:t>
      </w:r>
      <w:r w:rsidRPr="00DD3216">
        <w:rPr>
          <w:color w:val="auto"/>
        </w:rPr>
        <w:t xml:space="preserve">per condivisione del risparmio energetico ulteriore </w:t>
      </w:r>
      <w:r w:rsidR="00B076F1" w:rsidRPr="00DD3216">
        <w:rPr>
          <w:color w:val="auto"/>
        </w:rPr>
        <w:t xml:space="preserve">rispetto </w:t>
      </w:r>
      <w:r w:rsidRPr="00DD3216">
        <w:rPr>
          <w:color w:val="auto"/>
        </w:rPr>
        <w:t>agli obiettivi di risparmio energetico (ΔJ</w:t>
      </w:r>
      <w:r w:rsidRPr="00DD3216">
        <w:rPr>
          <w:color w:val="auto"/>
          <w:vertAlign w:val="subscript"/>
        </w:rPr>
        <w:t>U</w:t>
      </w:r>
      <w:r w:rsidR="006B6D97" w:rsidRPr="00DD3216">
        <w:rPr>
          <w:color w:val="auto"/>
          <w:vertAlign w:val="subscript"/>
        </w:rPr>
        <w:t>,k</w:t>
      </w:r>
      <w:r w:rsidRPr="00DD3216">
        <w:rPr>
          <w:color w:val="auto"/>
        </w:rPr>
        <w:t>)</w:t>
      </w:r>
    </w:p>
    <w:p w14:paraId="3A5C3EC4" w14:textId="70513B20" w:rsidR="00FE48CA" w:rsidRPr="00DD3216" w:rsidRDefault="00FE48CA" w:rsidP="00BB671F">
      <w:pPr>
        <w:rPr>
          <w:lang w:eastAsia="ar-SA"/>
        </w:rPr>
      </w:pPr>
      <w:r w:rsidRPr="00DD3216">
        <w:t>Il Fornitore in fa</w:t>
      </w:r>
      <w:r w:rsidR="0005697B" w:rsidRPr="00DD3216">
        <w:t xml:space="preserve">se di Offerta Tecnica </w:t>
      </w:r>
      <w:r w:rsidR="00F77303" w:rsidRPr="00DD3216">
        <w:t>offre</w:t>
      </w:r>
      <w:r w:rsidR="0005697B" w:rsidRPr="00DD3216">
        <w:t xml:space="preserve"> o</w:t>
      </w:r>
      <w:r w:rsidRPr="00DD3216">
        <w:t>biettivi di risparmio energetico</w:t>
      </w:r>
      <w:r w:rsidR="0067368F" w:rsidRPr="00DD3216">
        <w:t xml:space="preserve"> termico</w:t>
      </w:r>
      <w:r w:rsidRPr="00DD3216">
        <w:t xml:space="preserve"> in funzione dell</w:t>
      </w:r>
      <w:r w:rsidR="008D3FAD" w:rsidRPr="00DD3216">
        <w:t xml:space="preserve">’intensità energetica </w:t>
      </w:r>
      <w:r w:rsidRPr="00DD3216">
        <w:t>d</w:t>
      </w:r>
      <w:r w:rsidR="009B68D6" w:rsidRPr="00DD3216">
        <w:t>ell’</w:t>
      </w:r>
      <w:r w:rsidRPr="00DD3216">
        <w:t>edificio</w:t>
      </w:r>
      <w:r w:rsidR="008D3FAD" w:rsidRPr="00DD3216">
        <w:t xml:space="preserve"> </w:t>
      </w:r>
      <w:r w:rsidR="00B674DB" w:rsidRPr="00DD3216">
        <w:t xml:space="preserve">(Appendice 11) </w:t>
      </w:r>
      <w:r w:rsidR="006E07DD" w:rsidRPr="00DD3216">
        <w:t xml:space="preserve">per i contratti di </w:t>
      </w:r>
      <w:r w:rsidR="00E12C50" w:rsidRPr="00DD3216">
        <w:t xml:space="preserve">lunga </w:t>
      </w:r>
      <w:r w:rsidR="006E07DD" w:rsidRPr="00DD3216">
        <w:t>durata</w:t>
      </w:r>
      <w:r w:rsidR="00E12C50" w:rsidRPr="00DD3216">
        <w:t xml:space="preserve"> (6 anni) mentre gli obiettivi di risparmio energetico termico </w:t>
      </w:r>
      <w:r w:rsidR="00481B6C" w:rsidRPr="00DD3216">
        <w:t xml:space="preserve">per i contratti di breve durata (3 anni) </w:t>
      </w:r>
      <w:r w:rsidR="00E12C50" w:rsidRPr="00DD3216">
        <w:t>sono fissi come riportato al paragrafo 6.1.</w:t>
      </w:r>
      <w:r w:rsidR="00481B6C" w:rsidRPr="00DD3216">
        <w:t>2.</w:t>
      </w:r>
      <w:r w:rsidR="00E12C50" w:rsidRPr="00DD3216">
        <w:t xml:space="preserve"> </w:t>
      </w:r>
      <w:r w:rsidR="00481B6C" w:rsidRPr="00DD3216">
        <w:t>P</w:t>
      </w:r>
      <w:r w:rsidR="00A718A1" w:rsidRPr="00DD3216">
        <w:t>ertanto</w:t>
      </w:r>
      <w:r w:rsidR="00277233" w:rsidRPr="00DD3216">
        <w:t>,</w:t>
      </w:r>
      <w:r w:rsidR="00A718A1" w:rsidRPr="00DD3216">
        <w:t xml:space="preserve"> </w:t>
      </w:r>
      <w:r w:rsidR="00277233" w:rsidRPr="00DD3216">
        <w:t xml:space="preserve">all’Ordinativo Principale di Fornitura </w:t>
      </w:r>
      <w:r w:rsidRPr="00DD3216">
        <w:rPr>
          <w:lang w:eastAsia="ar-SA"/>
        </w:rPr>
        <w:t>è associato</w:t>
      </w:r>
      <w:r w:rsidR="009A4A74" w:rsidRPr="00DD3216">
        <w:rPr>
          <w:lang w:eastAsia="ar-SA"/>
        </w:rPr>
        <w:t xml:space="preserve"> annualmente</w:t>
      </w:r>
      <w:r w:rsidR="00277233" w:rsidRPr="00DD3216">
        <w:rPr>
          <w:lang w:eastAsia="ar-SA"/>
        </w:rPr>
        <w:t>,</w:t>
      </w:r>
      <w:r w:rsidR="00B93612" w:rsidRPr="00DD3216">
        <w:rPr>
          <w:lang w:eastAsia="ar-SA"/>
        </w:rPr>
        <w:t xml:space="preserve"> </w:t>
      </w:r>
      <w:r w:rsidR="00B93612" w:rsidRPr="00DD3216">
        <w:rPr>
          <w:u w:val="single"/>
          <w:lang w:eastAsia="ar-SA"/>
        </w:rPr>
        <w:t>a partire dalla seconda stagione termica completa e</w:t>
      </w:r>
      <w:r w:rsidRPr="00DD3216">
        <w:rPr>
          <w:u w:val="single"/>
          <w:lang w:eastAsia="ar-SA"/>
        </w:rPr>
        <w:t xml:space="preserve"> per tut</w:t>
      </w:r>
      <w:r w:rsidR="00072F6B" w:rsidRPr="00DD3216">
        <w:rPr>
          <w:u w:val="single"/>
          <w:lang w:eastAsia="ar-SA"/>
        </w:rPr>
        <w:t>ta la durata del contratto</w:t>
      </w:r>
      <w:r w:rsidR="00277233" w:rsidRPr="00DD3216">
        <w:rPr>
          <w:lang w:eastAsia="ar-SA"/>
        </w:rPr>
        <w:t>,</w:t>
      </w:r>
      <w:r w:rsidR="00072F6B" w:rsidRPr="00DD3216">
        <w:rPr>
          <w:lang w:eastAsia="ar-SA"/>
        </w:rPr>
        <w:t xml:space="preserve"> un o</w:t>
      </w:r>
      <w:r w:rsidRPr="00DD3216">
        <w:rPr>
          <w:lang w:eastAsia="ar-SA"/>
        </w:rPr>
        <w:t>biettivo di risparmio energetico</w:t>
      </w:r>
      <w:r w:rsidR="00B674DB" w:rsidRPr="00DD3216">
        <w:rPr>
          <w:lang w:eastAsia="ar-SA"/>
        </w:rPr>
        <w:t xml:space="preserve"> complessivo</w:t>
      </w:r>
      <w:r w:rsidR="006E5925" w:rsidRPr="00DD3216">
        <w:rPr>
          <w:lang w:eastAsia="ar-SA"/>
        </w:rPr>
        <w:t xml:space="preserve"> calcolato come somma del risparmio </w:t>
      </w:r>
      <w:r w:rsidR="003F4239" w:rsidRPr="00DD3216">
        <w:rPr>
          <w:lang w:eastAsia="ar-SA"/>
        </w:rPr>
        <w:t xml:space="preserve">energetico </w:t>
      </w:r>
      <w:r w:rsidR="007E1C6B" w:rsidRPr="00DD3216">
        <w:rPr>
          <w:lang w:eastAsia="ar-SA"/>
        </w:rPr>
        <w:t>obiettivo di</w:t>
      </w:r>
      <w:r w:rsidR="003F4239" w:rsidRPr="00DD3216">
        <w:rPr>
          <w:lang w:eastAsia="ar-SA"/>
        </w:rPr>
        <w:t xml:space="preserve"> ogni sistema edificio-impianto</w:t>
      </w:r>
      <w:r w:rsidR="00280EBB" w:rsidRPr="00DD3216">
        <w:rPr>
          <w:lang w:eastAsia="ar-SA"/>
        </w:rPr>
        <w:t xml:space="preserve"> di cui all’OPF</w:t>
      </w:r>
      <w:r w:rsidRPr="00DD3216">
        <w:rPr>
          <w:lang w:eastAsia="ar-SA"/>
        </w:rPr>
        <w:t>.</w:t>
      </w:r>
    </w:p>
    <w:p w14:paraId="1993251C" w14:textId="59F9F1A4" w:rsidR="00E5723E" w:rsidRPr="00DD3216" w:rsidRDefault="005C7011" w:rsidP="00BB671F">
      <w:pPr>
        <w:rPr>
          <w:bCs/>
        </w:rPr>
      </w:pPr>
      <w:r w:rsidRPr="00DD3216">
        <w:t>N</w:t>
      </w:r>
      <w:r w:rsidR="00E5723E" w:rsidRPr="00DD3216">
        <w:t>el caso in cui il Risparmio Energetico reale RE</w:t>
      </w:r>
      <w:r w:rsidR="00E5723E" w:rsidRPr="00DD3216">
        <w:rPr>
          <w:vertAlign w:val="subscript"/>
        </w:rPr>
        <w:t>R</w:t>
      </w:r>
      <w:r w:rsidR="00E5723E" w:rsidRPr="00DD3216">
        <w:t xml:space="preserve"> </w:t>
      </w:r>
      <w:r w:rsidR="00650698" w:rsidRPr="00DD3216">
        <w:t>calcolato</w:t>
      </w:r>
      <w:r w:rsidRPr="00DD3216">
        <w:t xml:space="preserve"> </w:t>
      </w:r>
      <w:r w:rsidR="00291FBC" w:rsidRPr="00DD3216">
        <w:t xml:space="preserve">per </w:t>
      </w:r>
      <w:r w:rsidRPr="00DD3216">
        <w:t>ogni anno a partire dalla seconda stagione termica completa</w:t>
      </w:r>
      <w:r w:rsidR="00A5638C" w:rsidRPr="00DD3216">
        <w:t>,</w:t>
      </w:r>
      <w:r w:rsidRPr="00DD3216">
        <w:t xml:space="preserve"> </w:t>
      </w:r>
      <w:r w:rsidR="009973A7" w:rsidRPr="00DD3216">
        <w:t>con la procedura di cui al par. 6.1.2</w:t>
      </w:r>
      <w:r w:rsidR="00A5638C" w:rsidRPr="00DD3216">
        <w:t>,</w:t>
      </w:r>
      <w:r w:rsidR="009973A7" w:rsidRPr="00DD3216">
        <w:t xml:space="preserve"> </w:t>
      </w:r>
      <w:r w:rsidR="00E5723E" w:rsidRPr="00DD3216">
        <w:t xml:space="preserve">sia maggiore del Risparmio Energetico termico obiettivo </w:t>
      </w:r>
      <w:r w:rsidR="00E5723E" w:rsidRPr="00DD3216">
        <w:rPr>
          <w:bCs/>
        </w:rPr>
        <w:t>RE</w:t>
      </w:r>
      <w:r w:rsidRPr="00DD3216">
        <w:rPr>
          <w:bCs/>
        </w:rPr>
        <w:t>,</w:t>
      </w:r>
      <w:r w:rsidR="00E5723E" w:rsidRPr="00DD3216">
        <w:t xml:space="preserve"> oltre ad essere </w:t>
      </w:r>
      <w:r w:rsidR="001E3DE4" w:rsidRPr="00DD3216">
        <w:t>raggiunto</w:t>
      </w:r>
      <w:r w:rsidR="00E5723E" w:rsidRPr="00DD3216">
        <w:t xml:space="preserve"> l’obiettivo </w:t>
      </w:r>
      <w:r w:rsidR="001E3DE4" w:rsidRPr="00DD3216">
        <w:t>di risparmio</w:t>
      </w:r>
      <w:r w:rsidR="00E5723E" w:rsidRPr="00DD3216">
        <w:t xml:space="preserve"> per quella stagione, </w:t>
      </w:r>
      <w:r w:rsidR="00CD6D1C" w:rsidRPr="00DD3216">
        <w:t xml:space="preserve">viene generato </w:t>
      </w:r>
      <w:r w:rsidR="00E5723E" w:rsidRPr="00DD3216">
        <w:t xml:space="preserve">un Risparmio energetico </w:t>
      </w:r>
      <w:r w:rsidR="00EF6441" w:rsidRPr="00DD3216">
        <w:t xml:space="preserve">termico </w:t>
      </w:r>
      <w:r w:rsidR="00E5723E" w:rsidRPr="00DD3216">
        <w:t>ulteriore ΔE</w:t>
      </w:r>
      <w:r w:rsidR="00E5723E" w:rsidRPr="00DD3216">
        <w:rPr>
          <w:vertAlign w:val="subscript"/>
        </w:rPr>
        <w:t>U</w:t>
      </w:r>
      <w:r w:rsidR="00E5723E" w:rsidRPr="00DD3216">
        <w:t xml:space="preserve"> </w:t>
      </w:r>
      <w:r w:rsidR="00CD6D1C" w:rsidRPr="00DD3216">
        <w:t xml:space="preserve">che deve </w:t>
      </w:r>
      <w:r w:rsidR="008013AE" w:rsidRPr="00DD3216">
        <w:t>essere associat</w:t>
      </w:r>
      <w:r w:rsidR="00AE2E3B" w:rsidRPr="00DD3216">
        <w:t>o</w:t>
      </w:r>
      <w:r w:rsidR="008013AE" w:rsidRPr="00DD3216">
        <w:t xml:space="preserve"> ad una variazione del </w:t>
      </w:r>
      <w:r w:rsidR="00F90A41" w:rsidRPr="00DD3216">
        <w:t>fabbisogno</w:t>
      </w:r>
      <w:r w:rsidR="008013AE" w:rsidRPr="00DD3216">
        <w:t xml:space="preserve"> energetico per Risparmio energetico </w:t>
      </w:r>
      <w:r w:rsidR="00666A72" w:rsidRPr="00DD3216">
        <w:t xml:space="preserve">termico </w:t>
      </w:r>
      <w:r w:rsidR="008013AE" w:rsidRPr="00DD3216">
        <w:t>ulteriore per ogni stagione termica (</w:t>
      </w:r>
      <w:r w:rsidR="008013AE" w:rsidRPr="00DD3216">
        <w:rPr>
          <w:rFonts w:ascii="Symbol" w:eastAsia="Symbol" w:hAnsi="Symbol" w:cs="Symbol"/>
        </w:rPr>
        <w:t>D</w:t>
      </w:r>
      <w:r w:rsidR="008013AE" w:rsidRPr="00DD3216">
        <w:rPr>
          <w:bCs/>
        </w:rPr>
        <w:t>J</w:t>
      </w:r>
      <w:r w:rsidR="008013AE" w:rsidRPr="00DD3216">
        <w:rPr>
          <w:bCs/>
          <w:sz w:val="24"/>
          <w:vertAlign w:val="subscript"/>
        </w:rPr>
        <w:t>U</w:t>
      </w:r>
      <w:r w:rsidR="008013AE" w:rsidRPr="00DD3216">
        <w:rPr>
          <w:bCs/>
          <w:szCs w:val="16"/>
        </w:rPr>
        <w:t>)</w:t>
      </w:r>
      <w:r w:rsidR="008013AE" w:rsidRPr="00DD3216">
        <w:t>.</w:t>
      </w:r>
    </w:p>
    <w:p w14:paraId="3A5C3EC8" w14:textId="0844BB5C" w:rsidR="00FE48CA" w:rsidRPr="00DD3216" w:rsidRDefault="008F03BB" w:rsidP="00BB671F">
      <w:r w:rsidRPr="00DD3216">
        <w:t>Tale</w:t>
      </w:r>
      <w:r w:rsidR="00FE48CA" w:rsidRPr="00DD3216">
        <w:t xml:space="preserve"> Riduzione </w:t>
      </w:r>
      <w:r w:rsidR="00444780" w:rsidRPr="00DD3216">
        <w:rPr>
          <w:rFonts w:ascii="Symbol" w:eastAsia="Symbol" w:hAnsi="Symbol" w:cs="Symbol"/>
          <w:b/>
        </w:rPr>
        <w:t>D</w:t>
      </w:r>
      <w:r w:rsidR="00444780" w:rsidRPr="00DD3216">
        <w:rPr>
          <w:b/>
        </w:rPr>
        <w:t>J</w:t>
      </w:r>
      <w:r w:rsidR="00444780" w:rsidRPr="00DD3216">
        <w:rPr>
          <w:b/>
          <w:vertAlign w:val="subscript"/>
        </w:rPr>
        <w:t>U</w:t>
      </w:r>
      <w:r w:rsidR="00444780" w:rsidRPr="00DD3216">
        <w:t xml:space="preserve"> </w:t>
      </w:r>
      <w:r w:rsidR="006B6D97" w:rsidRPr="00DD3216">
        <w:t xml:space="preserve">del </w:t>
      </w:r>
      <w:r w:rsidR="00F90A41" w:rsidRPr="00DD3216">
        <w:t>fabbisogno</w:t>
      </w:r>
      <w:r w:rsidR="006B6D97" w:rsidRPr="00DD3216">
        <w:t xml:space="preserve"> Energetico per condivisione del risparmio energetico ulteriore agli obiettivi di risparmio energetico</w:t>
      </w:r>
      <w:r w:rsidR="00643CDA" w:rsidRPr="00DD3216">
        <w:t>,</w:t>
      </w:r>
      <w:r w:rsidR="00FE48CA" w:rsidRPr="00DD3216">
        <w:t xml:space="preserve"> </w:t>
      </w:r>
      <w:r w:rsidR="002347B7" w:rsidRPr="00DD3216">
        <w:t xml:space="preserve">complessiva per l’intero OPF, </w:t>
      </w:r>
      <w:r w:rsidR="00FE48CA" w:rsidRPr="00DD3216">
        <w:t xml:space="preserve">viene definita </w:t>
      </w:r>
      <w:r w:rsidR="00FC0349" w:rsidRPr="00DD3216">
        <w:t xml:space="preserve">successivamente per </w:t>
      </w:r>
      <w:r w:rsidR="00D719F4" w:rsidRPr="00DD3216">
        <w:t>il periodo di durata base del contratto e l’eventuale estensione contrattuale</w:t>
      </w:r>
      <w:r w:rsidR="00FC0349" w:rsidRPr="00DD3216">
        <w:t>.</w:t>
      </w:r>
    </w:p>
    <w:p w14:paraId="484DCFFC" w14:textId="77777777" w:rsidR="00D42A5E" w:rsidRPr="00DD3216" w:rsidRDefault="00D42A5E" w:rsidP="00BB671F"/>
    <w:p w14:paraId="259A033F" w14:textId="77777777" w:rsidR="00FC0349" w:rsidRPr="00DD3216" w:rsidRDefault="00FC0349" w:rsidP="00823F71">
      <w:pPr>
        <w:ind w:left="360"/>
        <w:rPr>
          <w:b/>
          <w:u w:val="single"/>
        </w:rPr>
      </w:pPr>
      <w:r w:rsidRPr="00DD3216">
        <w:rPr>
          <w:b/>
          <w:u w:val="single"/>
        </w:rPr>
        <w:t xml:space="preserve">Per gli n-esimi anni successivi al primo (durata base): </w:t>
      </w:r>
    </w:p>
    <w:p w14:paraId="2CA37E81" w14:textId="77777777" w:rsidR="00C44BE0" w:rsidRPr="00DD3216" w:rsidRDefault="00C44BE0" w:rsidP="00D719F4">
      <w:pPr>
        <w:pStyle w:val="Maxformula"/>
        <w:rPr>
          <w:noProof w:val="0"/>
        </w:rPr>
      </w:pPr>
      <w:r w:rsidRPr="00DD3216">
        <w:rPr>
          <w:noProof w:val="0"/>
        </w:rPr>
        <w:t>ΔJ</w:t>
      </w:r>
      <w:r w:rsidRPr="00DD3216">
        <w:rPr>
          <w:noProof w:val="0"/>
          <w:vertAlign w:val="subscript"/>
        </w:rPr>
        <w:t>U,n</w:t>
      </w:r>
      <w:r w:rsidRPr="00DD3216">
        <w:rPr>
          <w:noProof w:val="0"/>
        </w:rPr>
        <w:t xml:space="preserve"> = α * ΔE</w:t>
      </w:r>
      <w:r w:rsidRPr="00DD3216">
        <w:rPr>
          <w:noProof w:val="0"/>
          <w:vertAlign w:val="subscript"/>
        </w:rPr>
        <w:t>Un</w:t>
      </w:r>
    </w:p>
    <w:p w14:paraId="7508EA29" w14:textId="77777777" w:rsidR="004B2DB6" w:rsidRPr="00DD3216" w:rsidRDefault="004B2DB6" w:rsidP="00823F71">
      <w:pPr>
        <w:ind w:left="360"/>
        <w:rPr>
          <w:b/>
          <w:u w:val="single"/>
        </w:rPr>
      </w:pPr>
      <w:r w:rsidRPr="00DD3216">
        <w:rPr>
          <w:b/>
          <w:u w:val="single"/>
        </w:rPr>
        <w:t xml:space="preserve">Per gli m-esimi anni della eventuale estensione contrattuale: </w:t>
      </w:r>
    </w:p>
    <w:p w14:paraId="3A5C3EC9" w14:textId="4B3CACE9" w:rsidR="00FE48CA" w:rsidRPr="00DD3216" w:rsidRDefault="00FE48CA" w:rsidP="003F2764">
      <w:pPr>
        <w:pStyle w:val="Maxformula"/>
        <w:rPr>
          <w:noProof w:val="0"/>
        </w:rPr>
      </w:pPr>
      <w:r w:rsidRPr="00DD3216">
        <w:rPr>
          <w:noProof w:val="0"/>
        </w:rPr>
        <w:t>ΔJ</w:t>
      </w:r>
      <w:r w:rsidRPr="00DD3216">
        <w:rPr>
          <w:noProof w:val="0"/>
          <w:vertAlign w:val="subscript"/>
        </w:rPr>
        <w:t>U</w:t>
      </w:r>
      <w:r w:rsidR="00A537A4" w:rsidRPr="00DD3216">
        <w:rPr>
          <w:noProof w:val="0"/>
          <w:vertAlign w:val="subscript"/>
        </w:rPr>
        <w:t>,</w:t>
      </w:r>
      <w:r w:rsidR="00D719F4" w:rsidRPr="00DD3216">
        <w:rPr>
          <w:noProof w:val="0"/>
          <w:vertAlign w:val="subscript"/>
        </w:rPr>
        <w:t>m</w:t>
      </w:r>
      <w:r w:rsidR="00B674DB" w:rsidRPr="00DD3216">
        <w:rPr>
          <w:noProof w:val="0"/>
        </w:rPr>
        <w:t xml:space="preserve"> = </w:t>
      </w:r>
      <w:r w:rsidR="008F03BB" w:rsidRPr="00DD3216">
        <w:rPr>
          <w:noProof w:val="0"/>
        </w:rPr>
        <w:t xml:space="preserve">α </w:t>
      </w:r>
      <w:r w:rsidR="00B674DB" w:rsidRPr="00DD3216">
        <w:rPr>
          <w:noProof w:val="0"/>
        </w:rPr>
        <w:t>* Δ</w:t>
      </w:r>
      <w:r w:rsidR="007A2A26" w:rsidRPr="00DD3216">
        <w:rPr>
          <w:noProof w:val="0"/>
        </w:rPr>
        <w:t>E</w:t>
      </w:r>
      <w:r w:rsidR="00213329" w:rsidRPr="00DD3216">
        <w:rPr>
          <w:noProof w:val="0"/>
          <w:vertAlign w:val="subscript"/>
        </w:rPr>
        <w:t>U</w:t>
      </w:r>
      <w:r w:rsidR="00D719F4" w:rsidRPr="00DD3216">
        <w:rPr>
          <w:noProof w:val="0"/>
          <w:vertAlign w:val="subscript"/>
        </w:rPr>
        <w:t>m</w:t>
      </w:r>
    </w:p>
    <w:p w14:paraId="3A5C3ECA" w14:textId="77777777" w:rsidR="00786408" w:rsidRPr="00DD3216" w:rsidRDefault="00786408" w:rsidP="00BB671F">
      <w:r w:rsidRPr="00DD3216">
        <w:t>dove:</w:t>
      </w:r>
    </w:p>
    <w:p w14:paraId="20BA99EE" w14:textId="31C32964" w:rsidR="00A537A4" w:rsidRPr="00DD3216" w:rsidRDefault="00A537A4" w:rsidP="00BB671F">
      <w:r w:rsidRPr="00DD3216">
        <w:rPr>
          <w:b/>
        </w:rPr>
        <w:lastRenderedPageBreak/>
        <w:t xml:space="preserve">n </w:t>
      </w:r>
      <w:r w:rsidRPr="00DD3216">
        <w:t xml:space="preserve">= stagione termica, </w:t>
      </w:r>
      <w:r w:rsidRPr="00DD3216">
        <w:rPr>
          <w:u w:val="single"/>
        </w:rPr>
        <w:t>a partire dalla seconda completa</w:t>
      </w:r>
      <w:r w:rsidR="00800E5C" w:rsidRPr="00DD3216">
        <w:rPr>
          <w:u w:val="single"/>
        </w:rPr>
        <w:t xml:space="preserve"> nel corso della durata base del contratto</w:t>
      </w:r>
      <w:r w:rsidRPr="00DD3216">
        <w:rPr>
          <w:u w:val="single"/>
        </w:rPr>
        <w:t>,</w:t>
      </w:r>
      <w:r w:rsidRPr="00DD3216">
        <w:t xml:space="preserve"> per cui viene valutato questo ulteriore risparmio;</w:t>
      </w:r>
    </w:p>
    <w:p w14:paraId="54C34AC6" w14:textId="5C1B1386" w:rsidR="00800E5C" w:rsidRPr="00DD3216" w:rsidRDefault="00800E5C" w:rsidP="00800E5C">
      <w:r w:rsidRPr="00DD3216">
        <w:rPr>
          <w:b/>
        </w:rPr>
        <w:t xml:space="preserve">m </w:t>
      </w:r>
      <w:r w:rsidRPr="00DD3216">
        <w:t xml:space="preserve">= stagione termica, </w:t>
      </w:r>
      <w:r w:rsidRPr="00DD3216">
        <w:rPr>
          <w:u w:val="single"/>
        </w:rPr>
        <w:t>nel corso della eventuale durata estesa del contratto,</w:t>
      </w:r>
      <w:r w:rsidRPr="00DD3216">
        <w:t xml:space="preserve"> per cui viene valutato questo ulteriore risparmio;</w:t>
      </w:r>
    </w:p>
    <w:p w14:paraId="395556B6" w14:textId="66BC8E6D" w:rsidR="00240EBB" w:rsidRPr="00DD3216" w:rsidRDefault="00240EBB" w:rsidP="00BB671F">
      <w:pPr>
        <w:rPr>
          <w:b/>
        </w:rPr>
      </w:pPr>
      <w:r w:rsidRPr="00DD3216">
        <w:rPr>
          <w:b/>
          <w:bCs/>
        </w:rPr>
        <w:t>α</w:t>
      </w:r>
      <w:r w:rsidRPr="00DD3216">
        <w:t xml:space="preserve"> = coefficiente di condivisione dell’ulteriore </w:t>
      </w:r>
      <w:r w:rsidR="00697153" w:rsidRPr="00DD3216">
        <w:t>risparmio migliorato dal Fornitore in sede di offerta economica rispetto al valore minimo fissato pari al 10%;</w:t>
      </w:r>
    </w:p>
    <w:p w14:paraId="29BCC795" w14:textId="77777777" w:rsidR="00C21240" w:rsidRPr="00DD3216" w:rsidRDefault="00FE48CA" w:rsidP="00BB671F">
      <w:r w:rsidRPr="00DD3216">
        <w:rPr>
          <w:b/>
        </w:rPr>
        <w:t>Δ</w:t>
      </w:r>
      <w:r w:rsidR="00240EBB" w:rsidRPr="00DD3216">
        <w:rPr>
          <w:b/>
        </w:rPr>
        <w:t>E</w:t>
      </w:r>
      <w:r w:rsidR="00213329" w:rsidRPr="00DD3216">
        <w:rPr>
          <w:b/>
          <w:vertAlign w:val="subscript"/>
        </w:rPr>
        <w:t>U</w:t>
      </w:r>
      <w:r w:rsidR="00A537A4" w:rsidRPr="00DD3216">
        <w:rPr>
          <w:b/>
          <w:vertAlign w:val="subscript"/>
        </w:rPr>
        <w:t>n</w:t>
      </w:r>
      <w:r w:rsidRPr="00DD3216">
        <w:t xml:space="preserve"> </w:t>
      </w:r>
      <w:r w:rsidR="00786408" w:rsidRPr="00DD3216">
        <w:t xml:space="preserve">= </w:t>
      </w:r>
      <w:r w:rsidR="00240EBB" w:rsidRPr="00DD3216">
        <w:t xml:space="preserve">Risparmio energetico ulteriore </w:t>
      </w:r>
      <w:r w:rsidR="00122075" w:rsidRPr="00DD3216">
        <w:t>(rif. par. 6.1.</w:t>
      </w:r>
      <w:r w:rsidR="00891A52" w:rsidRPr="00DD3216">
        <w:t>2</w:t>
      </w:r>
      <w:r w:rsidR="00022AD6" w:rsidRPr="00DD3216">
        <w:t>.1</w:t>
      </w:r>
      <w:r w:rsidR="00122075" w:rsidRPr="00DD3216">
        <w:t>)</w:t>
      </w:r>
      <w:r w:rsidR="007D1672" w:rsidRPr="00DD3216">
        <w:t xml:space="preserve"> relativo all’n-esima stagione termica</w:t>
      </w:r>
      <w:r w:rsidR="00C21240" w:rsidRPr="00DD3216">
        <w:t>;</w:t>
      </w:r>
    </w:p>
    <w:p w14:paraId="3A5C3ECC" w14:textId="1B98F9F1" w:rsidR="006B6D97" w:rsidRPr="00DD3216" w:rsidRDefault="00C21240" w:rsidP="00BB671F">
      <w:r w:rsidRPr="00DD3216">
        <w:rPr>
          <w:b/>
        </w:rPr>
        <w:t>ΔE</w:t>
      </w:r>
      <w:r w:rsidRPr="00DD3216">
        <w:rPr>
          <w:b/>
          <w:vertAlign w:val="subscript"/>
        </w:rPr>
        <w:t>Um</w:t>
      </w:r>
      <w:r w:rsidRPr="00DD3216">
        <w:t xml:space="preserve"> = Risparmio energetico ulteriore (rif. par. 6.1.2.1) relativo all’m-esima stagione termica</w:t>
      </w:r>
      <w:r w:rsidR="00793F98" w:rsidRPr="00DD3216">
        <w:t>.</w:t>
      </w:r>
    </w:p>
    <w:p w14:paraId="519A735D" w14:textId="77777777" w:rsidR="00793F98" w:rsidRPr="00DD3216" w:rsidRDefault="00793F98" w:rsidP="00BB671F"/>
    <w:p w14:paraId="63E3A3A9" w14:textId="2E195BDC" w:rsidR="003C1E74" w:rsidRPr="00DD3216" w:rsidRDefault="001C6FCB" w:rsidP="00BB671F">
      <w:pPr>
        <w:rPr>
          <w:szCs w:val="16"/>
        </w:rPr>
      </w:pPr>
      <w:r w:rsidRPr="00DD3216">
        <w:t>Convenzionalmente</w:t>
      </w:r>
      <w:r w:rsidR="002F6D51" w:rsidRPr="00DD3216">
        <w:t>,</w:t>
      </w:r>
      <w:r w:rsidR="00925D4F" w:rsidRPr="00DD3216">
        <w:t xml:space="preserve"> </w:t>
      </w:r>
      <w:r w:rsidR="00E91DBD" w:rsidRPr="00DD3216">
        <w:t>la</w:t>
      </w:r>
      <w:r w:rsidR="00925D4F" w:rsidRPr="00DD3216">
        <w:t xml:space="preserve"> </w:t>
      </w:r>
      <w:r w:rsidR="00793F98" w:rsidRPr="00DD3216">
        <w:t xml:space="preserve">suddetta </w:t>
      </w:r>
      <w:r w:rsidR="00E91DBD" w:rsidRPr="00DD3216">
        <w:t xml:space="preserve">Riduzione annuale </w:t>
      </w:r>
      <w:r w:rsidR="00E91DBD" w:rsidRPr="00DD3216">
        <w:rPr>
          <w:rFonts w:ascii="Symbol" w:eastAsia="Symbol" w:hAnsi="Symbol" w:cs="Symbol"/>
          <w:b/>
        </w:rPr>
        <w:t>D</w:t>
      </w:r>
      <w:r w:rsidR="00E91DBD" w:rsidRPr="00DD3216">
        <w:rPr>
          <w:b/>
          <w:bCs/>
        </w:rPr>
        <w:t>J</w:t>
      </w:r>
      <w:r w:rsidR="00E91DBD" w:rsidRPr="00DD3216">
        <w:rPr>
          <w:b/>
          <w:bCs/>
          <w:sz w:val="24"/>
          <w:vertAlign w:val="subscript"/>
        </w:rPr>
        <w:t>U</w:t>
      </w:r>
      <w:r w:rsidR="00E91DBD" w:rsidRPr="00DD3216">
        <w:rPr>
          <w:sz w:val="24"/>
          <w:vertAlign w:val="subscript"/>
        </w:rPr>
        <w:t xml:space="preserve"> </w:t>
      </w:r>
      <w:r w:rsidR="00E91DBD" w:rsidRPr="00DD3216">
        <w:rPr>
          <w:szCs w:val="16"/>
        </w:rPr>
        <w:t xml:space="preserve">viene </w:t>
      </w:r>
      <w:r w:rsidR="00041C4A" w:rsidRPr="00DD3216">
        <w:rPr>
          <w:szCs w:val="16"/>
        </w:rPr>
        <w:t>ricondotta a ciascun k-esimo edificio dell’OPF mediante</w:t>
      </w:r>
      <w:r w:rsidR="00C46905" w:rsidRPr="00DD3216">
        <w:rPr>
          <w:szCs w:val="16"/>
        </w:rPr>
        <w:t xml:space="preserve"> sistema proporzionale calcolato in relazione al</w:t>
      </w:r>
      <w:r w:rsidR="00C46905" w:rsidRPr="00DD3216">
        <w:rPr>
          <w:bCs/>
          <w:szCs w:val="16"/>
        </w:rPr>
        <w:t xml:space="preserve"> </w:t>
      </w:r>
      <w:r w:rsidR="00B0641D" w:rsidRPr="00DD3216">
        <w:t>fabbisogno</w:t>
      </w:r>
      <w:r w:rsidR="00E939A2" w:rsidRPr="00DD3216">
        <w:rPr>
          <w:bCs/>
        </w:rPr>
        <w:t xml:space="preserve"> energetico stagionale J</w:t>
      </w:r>
      <w:r w:rsidR="00E939A2" w:rsidRPr="00DD3216">
        <w:rPr>
          <w:bCs/>
          <w:vertAlign w:val="subscript"/>
        </w:rPr>
        <w:t>PSTk</w:t>
      </w:r>
      <w:r w:rsidR="00E939A2" w:rsidRPr="00DD3216">
        <w:rPr>
          <w:szCs w:val="16"/>
        </w:rPr>
        <w:t xml:space="preserve"> </w:t>
      </w:r>
      <w:r w:rsidR="00C46905" w:rsidRPr="00DD3216">
        <w:rPr>
          <w:szCs w:val="16"/>
        </w:rPr>
        <w:t>di ogni edificio</w:t>
      </w:r>
      <w:r w:rsidR="002F6D51" w:rsidRPr="00DD3216">
        <w:rPr>
          <w:szCs w:val="16"/>
        </w:rPr>
        <w:t xml:space="preserve"> e </w:t>
      </w:r>
      <w:r w:rsidR="00E939A2" w:rsidRPr="00DD3216">
        <w:rPr>
          <w:szCs w:val="16"/>
        </w:rPr>
        <w:t>al</w:t>
      </w:r>
      <w:r w:rsidR="00E939A2" w:rsidRPr="00DD3216">
        <w:rPr>
          <w:bCs/>
          <w:szCs w:val="16"/>
        </w:rPr>
        <w:t xml:space="preserve"> </w:t>
      </w:r>
      <w:r w:rsidR="00B0641D" w:rsidRPr="00DD3216">
        <w:t>fabbisogno</w:t>
      </w:r>
      <w:r w:rsidR="00E939A2" w:rsidRPr="00DD3216">
        <w:rPr>
          <w:bCs/>
        </w:rPr>
        <w:t xml:space="preserve"> energetico stagionale J</w:t>
      </w:r>
      <w:r w:rsidR="00E939A2" w:rsidRPr="00DD3216">
        <w:rPr>
          <w:bCs/>
          <w:vertAlign w:val="subscript"/>
        </w:rPr>
        <w:t>PST</w:t>
      </w:r>
      <w:r w:rsidR="00E939A2" w:rsidRPr="00DD3216">
        <w:rPr>
          <w:szCs w:val="16"/>
        </w:rPr>
        <w:t xml:space="preserve"> </w:t>
      </w:r>
      <w:r w:rsidR="002F6D51" w:rsidRPr="00DD3216">
        <w:rPr>
          <w:szCs w:val="16"/>
        </w:rPr>
        <w:t>dell’intero OPF</w:t>
      </w:r>
      <w:r w:rsidR="00E939A2" w:rsidRPr="00DD3216">
        <w:rPr>
          <w:szCs w:val="16"/>
        </w:rPr>
        <w:t xml:space="preserve">. </w:t>
      </w:r>
    </w:p>
    <w:p w14:paraId="2350ECAD" w14:textId="42FBC76C" w:rsidR="00041C4A" w:rsidRPr="00DD3216" w:rsidRDefault="00E939A2" w:rsidP="00BB671F">
      <w:pPr>
        <w:rPr>
          <w:szCs w:val="16"/>
        </w:rPr>
      </w:pPr>
      <w:r w:rsidRPr="00DD3216">
        <w:rPr>
          <w:szCs w:val="16"/>
        </w:rPr>
        <w:t>In equazione</w:t>
      </w:r>
      <w:r w:rsidR="001C6FCB" w:rsidRPr="00DD3216">
        <w:rPr>
          <w:szCs w:val="16"/>
        </w:rPr>
        <w:t xml:space="preserve">, per ogni stagione termica </w:t>
      </w:r>
      <w:r w:rsidR="0059168F" w:rsidRPr="00DD3216">
        <w:rPr>
          <w:szCs w:val="16"/>
        </w:rPr>
        <w:t>“</w:t>
      </w:r>
      <w:r w:rsidR="001C6FCB" w:rsidRPr="00DD3216">
        <w:rPr>
          <w:szCs w:val="16"/>
        </w:rPr>
        <w:t>n</w:t>
      </w:r>
      <w:r w:rsidR="0059168F" w:rsidRPr="00DD3216">
        <w:rPr>
          <w:szCs w:val="16"/>
        </w:rPr>
        <w:t>”</w:t>
      </w:r>
      <w:r w:rsidR="001C6FCB" w:rsidRPr="00DD3216">
        <w:rPr>
          <w:szCs w:val="16"/>
        </w:rPr>
        <w:t xml:space="preserve"> o </w:t>
      </w:r>
      <w:r w:rsidR="0059168F" w:rsidRPr="00DD3216">
        <w:rPr>
          <w:szCs w:val="16"/>
        </w:rPr>
        <w:t>“</w:t>
      </w:r>
      <w:r w:rsidR="001C6FCB" w:rsidRPr="00DD3216">
        <w:rPr>
          <w:szCs w:val="16"/>
        </w:rPr>
        <w:t>m</w:t>
      </w:r>
      <w:r w:rsidR="0059168F" w:rsidRPr="00DD3216">
        <w:rPr>
          <w:szCs w:val="16"/>
        </w:rPr>
        <w:t>”</w:t>
      </w:r>
      <w:r w:rsidR="001C6FCB" w:rsidRPr="00DD3216">
        <w:rPr>
          <w:szCs w:val="16"/>
        </w:rPr>
        <w:t xml:space="preserve"> di calcolo</w:t>
      </w:r>
      <w:r w:rsidRPr="00DD3216">
        <w:rPr>
          <w:szCs w:val="16"/>
        </w:rPr>
        <w:t>:</w:t>
      </w:r>
    </w:p>
    <w:p w14:paraId="1B620CA2" w14:textId="2A603CA5" w:rsidR="00E939A2" w:rsidRPr="00DD3216" w:rsidRDefault="006E493A" w:rsidP="00823F71">
      <w:pPr>
        <w:pStyle w:val="Max"/>
        <w:numPr>
          <w:ilvl w:val="0"/>
          <w:numId w:val="0"/>
        </w:numPr>
      </w:pPr>
      <m:oMathPara>
        <m:oMath>
          <m:r>
            <m:rPr>
              <m:sty m:val="p"/>
            </m:rPr>
            <w:rPr>
              <w:rFonts w:ascii="Cambria Math" w:hAnsi="Cambria Math"/>
            </w:rPr>
            <m:t>∆</m:t>
          </m:r>
          <m:sSub>
            <m:sSubPr>
              <m:ctrlPr>
                <w:rPr>
                  <w:rFonts w:ascii="Cambria Math" w:hAnsi="Cambria Math"/>
                  <w:bCs/>
                  <w:iCs/>
                </w:rPr>
              </m:ctrlPr>
            </m:sSubPr>
            <m:e>
              <m:r>
                <m:rPr>
                  <m:sty m:val="p"/>
                </m:rPr>
                <w:rPr>
                  <w:rFonts w:ascii="Cambria Math" w:hAnsi="Cambria Math"/>
                </w:rPr>
                <m:t>J</m:t>
              </m:r>
            </m:e>
            <m:sub>
              <m:r>
                <m:rPr>
                  <m:sty m:val="p"/>
                </m:rPr>
                <w:rPr>
                  <w:rFonts w:ascii="Cambria Math" w:hAnsi="Cambria Math"/>
                </w:rPr>
                <m:t>U,k</m:t>
              </m:r>
            </m:sub>
          </m:sSub>
          <m:r>
            <w:rPr>
              <w:rFonts w:ascii="Cambria Math" w:hAnsi="Cambria Math"/>
            </w:rPr>
            <m:t>=</m:t>
          </m:r>
          <m:f>
            <m:fPr>
              <m:ctrlPr>
                <w:rPr>
                  <w:rFonts w:ascii="Cambria Math" w:hAnsi="Cambria Math"/>
                  <w:bCs/>
                  <w:i/>
                  <w:iCs/>
                </w:rPr>
              </m:ctrlPr>
            </m:fPr>
            <m:num>
              <m:sSub>
                <m:sSubPr>
                  <m:ctrlPr>
                    <w:rPr>
                      <w:rFonts w:ascii="Cambria Math" w:hAnsi="Cambria Math"/>
                      <w:bCs/>
                    </w:rPr>
                  </m:ctrlPr>
                </m:sSubPr>
                <m:e>
                  <m:r>
                    <m:rPr>
                      <m:sty m:val="p"/>
                    </m:rPr>
                    <w:rPr>
                      <w:rFonts w:ascii="Cambria Math" w:hAnsi="Cambria Math"/>
                    </w:rPr>
                    <m:t>J</m:t>
                  </m:r>
                </m:e>
                <m:sub>
                  <m:r>
                    <m:rPr>
                      <m:sty m:val="p"/>
                    </m:rPr>
                    <w:rPr>
                      <w:rFonts w:ascii="Cambria Math" w:hAnsi="Cambria Math"/>
                      <w:vertAlign w:val="subscript"/>
                    </w:rPr>
                    <m:t>PSTk</m:t>
                  </m:r>
                </m:sub>
              </m:sSub>
            </m:num>
            <m:den>
              <m:sSub>
                <m:sSubPr>
                  <m:ctrlPr>
                    <w:rPr>
                      <w:rFonts w:ascii="Cambria Math" w:hAnsi="Cambria Math"/>
                      <w:bCs/>
                    </w:rPr>
                  </m:ctrlPr>
                </m:sSubPr>
                <m:e>
                  <m:r>
                    <m:rPr>
                      <m:sty m:val="p"/>
                    </m:rPr>
                    <w:rPr>
                      <w:rFonts w:ascii="Cambria Math" w:hAnsi="Cambria Math"/>
                    </w:rPr>
                    <m:t>J</m:t>
                  </m:r>
                </m:e>
                <m:sub>
                  <m:r>
                    <m:rPr>
                      <m:sty m:val="p"/>
                    </m:rPr>
                    <w:rPr>
                      <w:rFonts w:ascii="Cambria Math" w:hAnsi="Cambria Math"/>
                    </w:rPr>
                    <m:t>PST</m:t>
                  </m:r>
                </m:sub>
              </m:sSub>
            </m:den>
          </m:f>
          <m:r>
            <w:rPr>
              <w:rFonts w:ascii="Cambria Math" w:hAnsi="Cambria Math"/>
            </w:rPr>
            <m:t>×</m:t>
          </m:r>
          <m:r>
            <m:rPr>
              <m:sty m:val="p"/>
            </m:rPr>
            <w:rPr>
              <w:rFonts w:ascii="Cambria Math" w:hAnsi="Cambria Math"/>
            </w:rPr>
            <m:t>∆</m:t>
          </m:r>
          <m:sSub>
            <m:sSubPr>
              <m:ctrlPr>
                <w:rPr>
                  <w:rFonts w:ascii="Cambria Math" w:hAnsi="Cambria Math"/>
                  <w:bCs/>
                  <w:iCs/>
                </w:rPr>
              </m:ctrlPr>
            </m:sSubPr>
            <m:e>
              <m:r>
                <m:rPr>
                  <m:sty m:val="p"/>
                </m:rPr>
                <w:rPr>
                  <w:rFonts w:ascii="Cambria Math" w:hAnsi="Cambria Math"/>
                </w:rPr>
                <m:t>J</m:t>
              </m:r>
            </m:e>
            <m:sub>
              <m:r>
                <m:rPr>
                  <m:sty m:val="p"/>
                </m:rPr>
                <w:rPr>
                  <w:rFonts w:ascii="Cambria Math" w:hAnsi="Cambria Math"/>
                </w:rPr>
                <m:t>U</m:t>
              </m:r>
            </m:sub>
          </m:sSub>
        </m:oMath>
      </m:oMathPara>
    </w:p>
    <w:p w14:paraId="3A5C3EDC" w14:textId="60E22129" w:rsidR="008020A0" w:rsidRPr="00DD3216" w:rsidRDefault="008020A0" w:rsidP="00170C81">
      <w:pPr>
        <w:pStyle w:val="MAX111"/>
        <w:rPr>
          <w:color w:val="auto"/>
        </w:rPr>
      </w:pPr>
      <w:bookmarkStart w:id="328" w:name="_Toc224113046"/>
      <w:bookmarkStart w:id="329" w:name="_Toc291673766"/>
      <w:bookmarkStart w:id="330" w:name="_Toc325013627"/>
      <w:r w:rsidRPr="00DD3216">
        <w:rPr>
          <w:color w:val="auto"/>
        </w:rPr>
        <w:t xml:space="preserve">Valore della componente </w:t>
      </w:r>
      <w:r w:rsidR="00AE4C86" w:rsidRPr="00DD3216">
        <w:rPr>
          <w:color w:val="auto"/>
        </w:rPr>
        <w:t xml:space="preserve">energia </w:t>
      </w:r>
      <w:r w:rsidR="001E65EF" w:rsidRPr="00DD3216">
        <w:rPr>
          <w:color w:val="auto"/>
          <w:sz w:val="24"/>
        </w:rPr>
        <w:t>E</w:t>
      </w:r>
      <w:r w:rsidRPr="00DD3216">
        <w:rPr>
          <w:color w:val="auto"/>
          <w:sz w:val="24"/>
          <w:vertAlign w:val="subscript"/>
        </w:rPr>
        <w:t>A</w:t>
      </w:r>
      <w:r w:rsidR="00C57366" w:rsidRPr="00DD3216">
        <w:rPr>
          <w:color w:val="auto"/>
          <w:sz w:val="24"/>
          <w:vertAlign w:val="subscript"/>
        </w:rPr>
        <w:t>.</w:t>
      </w:r>
      <w:r w:rsidRPr="00DD3216">
        <w:rPr>
          <w:color w:val="auto"/>
          <w:sz w:val="24"/>
          <w:vertAlign w:val="subscript"/>
        </w:rPr>
        <w:t>b</w:t>
      </w:r>
      <w:r w:rsidRPr="00DD3216">
        <w:rPr>
          <w:color w:val="auto"/>
        </w:rPr>
        <w:t xml:space="preserve"> per gli Impianti Termici integrati alla Climatizzazione Invernale</w:t>
      </w:r>
      <w:bookmarkEnd w:id="328"/>
      <w:r w:rsidR="001E65EF" w:rsidRPr="00DD3216">
        <w:rPr>
          <w:color w:val="auto"/>
        </w:rPr>
        <w:t xml:space="preserve"> </w:t>
      </w:r>
    </w:p>
    <w:bookmarkEnd w:id="329"/>
    <w:bookmarkEnd w:id="330"/>
    <w:p w14:paraId="040613C1" w14:textId="7E8BC11C" w:rsidR="0003461C" w:rsidRPr="00DD3216" w:rsidRDefault="0003461C" w:rsidP="0003461C">
      <w:r w:rsidRPr="00DD3216">
        <w:t>Il calcolo della componente energia E</w:t>
      </w:r>
      <w:r w:rsidRPr="00DD3216">
        <w:rPr>
          <w:vertAlign w:val="subscript"/>
        </w:rPr>
        <w:t>A.b</w:t>
      </w:r>
      <w:r w:rsidRPr="00DD3216">
        <w:t xml:space="preserve"> per gli Impianti Termici integrati alla Climatizzazione Invernale deve essere effettuato soltanto nel caso in cui il sistema edificio-impianto oggetto del Contratto sia </w:t>
      </w:r>
      <w:r w:rsidR="00AF2CA4" w:rsidRPr="00DD3216">
        <w:t>riconducibile all’ambito dell’</w:t>
      </w:r>
      <w:r w:rsidR="00AF2CA4" w:rsidRPr="00DD3216">
        <w:rPr>
          <w:u w:val="single"/>
        </w:rPr>
        <w:t>edilizia residenziale pubblica</w:t>
      </w:r>
      <w:r w:rsidR="00CB6908" w:rsidRPr="00DD3216">
        <w:t xml:space="preserve"> d</w:t>
      </w:r>
      <w:r w:rsidR="00615806" w:rsidRPr="00DD3216">
        <w:t>i cui alla destinazione d’uso E.1 (1) del DPR 412/1993 art. 3 comma 1</w:t>
      </w:r>
      <w:r w:rsidRPr="00DD3216">
        <w:t>.</w:t>
      </w:r>
    </w:p>
    <w:p w14:paraId="393FD986" w14:textId="41234077" w:rsidR="0003461C" w:rsidRPr="00DD3216" w:rsidRDefault="0003461C" w:rsidP="0003461C">
      <w:r w:rsidRPr="00DD3216">
        <w:rPr>
          <w:u w:val="single"/>
        </w:rPr>
        <w:t>In tutt</w:t>
      </w:r>
      <w:r w:rsidR="00AF2CA4" w:rsidRPr="00DD3216">
        <w:rPr>
          <w:u w:val="single"/>
        </w:rPr>
        <w:t>i</w:t>
      </w:r>
      <w:r w:rsidRPr="00DD3216">
        <w:rPr>
          <w:u w:val="single"/>
        </w:rPr>
        <w:t xml:space="preserve"> </w:t>
      </w:r>
      <w:r w:rsidR="0024675B" w:rsidRPr="00DD3216">
        <w:rPr>
          <w:u w:val="single"/>
        </w:rPr>
        <w:t xml:space="preserve">gli altri casi </w:t>
      </w:r>
      <w:r w:rsidRPr="00DD3216">
        <w:rPr>
          <w:u w:val="single"/>
        </w:rPr>
        <w:t>la componente Energia “E</w:t>
      </w:r>
      <w:r w:rsidRPr="00DD3216">
        <w:rPr>
          <w:u w:val="single"/>
          <w:vertAlign w:val="subscript"/>
        </w:rPr>
        <w:t>A.b</w:t>
      </w:r>
      <w:r w:rsidRPr="00DD3216">
        <w:rPr>
          <w:u w:val="single"/>
        </w:rPr>
        <w:t>” per gli Impianti Termici integrati alla Climatizzazione Invernale è pari a zero e ricompresa nel valore della componente Energia “E</w:t>
      </w:r>
      <w:r w:rsidRPr="00DD3216">
        <w:rPr>
          <w:u w:val="single"/>
          <w:vertAlign w:val="subscript"/>
        </w:rPr>
        <w:t>A</w:t>
      </w:r>
      <w:r w:rsidRPr="00DD3216">
        <w:rPr>
          <w:u w:val="single"/>
        </w:rPr>
        <w:t>” del Servizio Energia “A”</w:t>
      </w:r>
      <w:r w:rsidRPr="00DD3216">
        <w:t>.</w:t>
      </w:r>
    </w:p>
    <w:p w14:paraId="72DD50DC" w14:textId="783B9718" w:rsidR="00217752" w:rsidRPr="00DD3216" w:rsidRDefault="00217752" w:rsidP="00BB671F">
      <w:r w:rsidRPr="00DD3216">
        <w:t>Il valore della componente energia “</w:t>
      </w:r>
      <w:r w:rsidRPr="00DD3216">
        <w:rPr>
          <w:b/>
        </w:rPr>
        <w:t>E</w:t>
      </w:r>
      <w:r w:rsidRPr="00DD3216">
        <w:rPr>
          <w:b/>
          <w:sz w:val="24"/>
          <w:szCs w:val="24"/>
          <w:vertAlign w:val="subscript"/>
        </w:rPr>
        <w:t>A.b</w:t>
      </w:r>
      <w:r w:rsidRPr="00DD3216">
        <w:t>”, utile per la determinazione del canone “</w:t>
      </w:r>
      <w:r w:rsidRPr="00DD3216">
        <w:rPr>
          <w:b/>
        </w:rPr>
        <w:t>C</w:t>
      </w:r>
      <w:r w:rsidRPr="00DD3216">
        <w:rPr>
          <w:b/>
          <w:sz w:val="22"/>
          <w:vertAlign w:val="subscript"/>
        </w:rPr>
        <w:t>A</w:t>
      </w:r>
      <w:r w:rsidRPr="00DD3216">
        <w:t>” dell’Ordinativo Principale di Fornitura, è dato dalla sommatoria dei valori “</w:t>
      </w:r>
      <w:r w:rsidRPr="00DD3216">
        <w:rPr>
          <w:b/>
        </w:rPr>
        <w:t>E</w:t>
      </w:r>
      <w:r w:rsidRPr="00DD3216">
        <w:rPr>
          <w:b/>
          <w:sz w:val="24"/>
          <w:szCs w:val="24"/>
          <w:vertAlign w:val="subscript"/>
        </w:rPr>
        <w:t>A.</w:t>
      </w:r>
      <w:r w:rsidR="00FC0B4E" w:rsidRPr="00DD3216">
        <w:rPr>
          <w:b/>
          <w:sz w:val="24"/>
          <w:szCs w:val="24"/>
          <w:vertAlign w:val="subscript"/>
        </w:rPr>
        <w:t>b</w:t>
      </w:r>
      <w:r w:rsidRPr="00DD3216">
        <w:rPr>
          <w:b/>
          <w:sz w:val="24"/>
          <w:szCs w:val="24"/>
          <w:vertAlign w:val="subscript"/>
        </w:rPr>
        <w:t>,k</w:t>
      </w:r>
      <w:r w:rsidRPr="00DD3216">
        <w:t>” definiti per ciascun k-esimo sistema edificio-impianto all’atto della presentazione del PTE.</w:t>
      </w:r>
    </w:p>
    <w:p w14:paraId="3A5C3EDF" w14:textId="4BA39C2D" w:rsidR="008020A0" w:rsidRPr="00DD3216" w:rsidRDefault="00217752" w:rsidP="00BB671F">
      <w:r w:rsidRPr="00DD3216">
        <w:t>Il valore della Componente Energia “</w:t>
      </w:r>
      <w:r w:rsidRPr="00DD3216">
        <w:rPr>
          <w:b/>
        </w:rPr>
        <w:t>E</w:t>
      </w:r>
      <w:r w:rsidRPr="00DD3216">
        <w:rPr>
          <w:b/>
          <w:sz w:val="24"/>
          <w:vertAlign w:val="subscript"/>
        </w:rPr>
        <w:t>A.</w:t>
      </w:r>
      <w:r w:rsidR="00FC0B4E" w:rsidRPr="00DD3216">
        <w:rPr>
          <w:b/>
          <w:sz w:val="24"/>
          <w:vertAlign w:val="subscript"/>
        </w:rPr>
        <w:t>b</w:t>
      </w:r>
      <w:r w:rsidRPr="00DD3216">
        <w:rPr>
          <w:b/>
          <w:sz w:val="24"/>
          <w:vertAlign w:val="subscript"/>
        </w:rPr>
        <w:t>,k</w:t>
      </w:r>
      <w:r w:rsidRPr="00DD3216">
        <w:t>”</w:t>
      </w:r>
      <w:r w:rsidRPr="00DD3216">
        <w:rPr>
          <w:b/>
          <w:sz w:val="24"/>
          <w:vertAlign w:val="subscript"/>
        </w:rPr>
        <w:t xml:space="preserve"> </w:t>
      </w:r>
      <w:r w:rsidRPr="00DD3216">
        <w:t xml:space="preserve">del k-esimo sistema edificio-impianto è definito dal prodotto del </w:t>
      </w:r>
      <w:r w:rsidR="00B0641D" w:rsidRPr="00DD3216">
        <w:t>fabbisogno</w:t>
      </w:r>
      <w:r w:rsidRPr="00DD3216">
        <w:t xml:space="preserve"> </w:t>
      </w:r>
      <w:r w:rsidR="006C4DEE" w:rsidRPr="00DD3216">
        <w:t>annuo</w:t>
      </w:r>
      <w:r w:rsidRPr="00DD3216">
        <w:t xml:space="preserve"> (espresso in kWh) per il prezzo unitario “</w:t>
      </w:r>
      <w:r w:rsidRPr="00DD3216">
        <w:rPr>
          <w:b/>
        </w:rPr>
        <w:t>PU</w:t>
      </w:r>
      <w:r w:rsidRPr="00DD3216">
        <w:rPr>
          <w:b/>
          <w:sz w:val="24"/>
          <w:szCs w:val="24"/>
          <w:vertAlign w:val="subscript"/>
        </w:rPr>
        <w:t>A</w:t>
      </w:r>
      <w:r w:rsidR="009B7ED1" w:rsidRPr="00DD3216">
        <w:rPr>
          <w:b/>
          <w:sz w:val="24"/>
          <w:szCs w:val="24"/>
          <w:vertAlign w:val="subscript"/>
        </w:rPr>
        <w:t>.b</w:t>
      </w:r>
      <w:r w:rsidR="00791C22" w:rsidRPr="00DD3216">
        <w:rPr>
          <w:b/>
          <w:sz w:val="24"/>
          <w:szCs w:val="24"/>
          <w:vertAlign w:val="subscript"/>
        </w:rPr>
        <w:t>,</w:t>
      </w:r>
      <w:r w:rsidRPr="00DD3216">
        <w:rPr>
          <w:b/>
          <w:sz w:val="24"/>
          <w:szCs w:val="24"/>
          <w:vertAlign w:val="subscript"/>
        </w:rPr>
        <w:t>i</w:t>
      </w:r>
      <w:r w:rsidRPr="00DD3216">
        <w:t>” (espresso in €/kWh)</w:t>
      </w:r>
      <w:r w:rsidR="006C4DEE" w:rsidRPr="00DD3216">
        <w:t xml:space="preserve"> secondo</w:t>
      </w:r>
      <w:r w:rsidR="008020A0" w:rsidRPr="00DD3216">
        <w:t xml:space="preserve"> la seguente formula:</w:t>
      </w:r>
    </w:p>
    <w:p w14:paraId="3A5C3EE0" w14:textId="302321FE" w:rsidR="00A97F19" w:rsidRPr="00DD3216" w:rsidRDefault="00A97F19" w:rsidP="003F2764">
      <w:pPr>
        <w:pStyle w:val="Maxformula"/>
        <w:rPr>
          <w:noProof w:val="0"/>
          <w:lang w:val="en-GB"/>
        </w:rPr>
      </w:pPr>
      <w:r w:rsidRPr="00DD3216">
        <w:rPr>
          <w:noProof w:val="0"/>
          <w:lang w:val="en-GB"/>
        </w:rPr>
        <w:t>E</w:t>
      </w:r>
      <w:r w:rsidRPr="00DD3216">
        <w:rPr>
          <w:noProof w:val="0"/>
          <w:vertAlign w:val="subscript"/>
          <w:lang w:val="en-GB"/>
        </w:rPr>
        <w:t>A.b</w:t>
      </w:r>
      <w:r w:rsidR="004B203F" w:rsidRPr="00DD3216">
        <w:rPr>
          <w:noProof w:val="0"/>
          <w:vertAlign w:val="subscript"/>
          <w:lang w:val="en-GB"/>
        </w:rPr>
        <w:t>,k</w:t>
      </w:r>
      <w:r w:rsidRPr="00DD3216">
        <w:rPr>
          <w:noProof w:val="0"/>
          <w:vertAlign w:val="subscript"/>
          <w:lang w:val="en-GB"/>
        </w:rPr>
        <w:t xml:space="preserve"> </w:t>
      </w:r>
      <w:r w:rsidRPr="00DD3216">
        <w:rPr>
          <w:noProof w:val="0"/>
          <w:lang w:val="en-GB"/>
        </w:rPr>
        <w:t xml:space="preserve">= </w:t>
      </w:r>
      <w:r w:rsidR="002C618F" w:rsidRPr="00DD3216">
        <w:rPr>
          <w:noProof w:val="0"/>
          <w:lang w:val="en-GB"/>
        </w:rPr>
        <w:t>(</w:t>
      </w:r>
      <w:r w:rsidRPr="00DD3216">
        <w:rPr>
          <w:noProof w:val="0"/>
          <w:lang w:val="en-GB"/>
        </w:rPr>
        <w:t>J</w:t>
      </w:r>
      <w:r w:rsidRPr="00DD3216">
        <w:rPr>
          <w:noProof w:val="0"/>
          <w:vertAlign w:val="subscript"/>
          <w:lang w:val="en-GB"/>
        </w:rPr>
        <w:t>A.b</w:t>
      </w:r>
      <w:r w:rsidR="004B203F" w:rsidRPr="00DD3216">
        <w:rPr>
          <w:noProof w:val="0"/>
          <w:vertAlign w:val="subscript"/>
          <w:lang w:val="en-GB"/>
        </w:rPr>
        <w:t>,k</w:t>
      </w:r>
      <w:r w:rsidRPr="00DD3216">
        <w:rPr>
          <w:noProof w:val="0"/>
          <w:vertAlign w:val="subscript"/>
          <w:lang w:val="en-GB"/>
        </w:rPr>
        <w:t xml:space="preserve"> </w:t>
      </w:r>
      <w:r w:rsidR="002C618F" w:rsidRPr="00DD3216">
        <w:rPr>
          <w:noProof w:val="0"/>
          <w:lang w:val="en-GB"/>
        </w:rPr>
        <w:t xml:space="preserve">- </w:t>
      </w:r>
      <w:r w:rsidR="002C618F" w:rsidRPr="00DD3216">
        <w:rPr>
          <w:rFonts w:ascii="Symbol" w:eastAsia="Symbol" w:hAnsi="Symbol" w:cs="Symbol"/>
          <w:noProof w:val="0"/>
        </w:rPr>
        <w:t>D</w:t>
      </w:r>
      <w:r w:rsidR="002C618F" w:rsidRPr="00DD3216">
        <w:rPr>
          <w:noProof w:val="0"/>
          <w:lang w:val="en-GB"/>
        </w:rPr>
        <w:t>J</w:t>
      </w:r>
      <w:r w:rsidR="002C618F" w:rsidRPr="00DD3216">
        <w:rPr>
          <w:noProof w:val="0"/>
          <w:vertAlign w:val="subscript"/>
          <w:lang w:val="en-GB"/>
        </w:rPr>
        <w:t>Fs</w:t>
      </w:r>
      <w:r w:rsidR="004B203F" w:rsidRPr="00DD3216">
        <w:rPr>
          <w:noProof w:val="0"/>
          <w:vertAlign w:val="subscript"/>
          <w:lang w:val="en-GB"/>
        </w:rPr>
        <w:t>,k</w:t>
      </w:r>
      <w:r w:rsidR="002C618F" w:rsidRPr="00DD3216">
        <w:rPr>
          <w:noProof w:val="0"/>
          <w:lang w:val="en-GB"/>
        </w:rPr>
        <w:t xml:space="preserve">) </w:t>
      </w:r>
      <w:r w:rsidRPr="00DD3216">
        <w:rPr>
          <w:noProof w:val="0"/>
          <w:lang w:val="en-GB"/>
        </w:rPr>
        <w:t>x PU</w:t>
      </w:r>
      <w:r w:rsidR="00287085" w:rsidRPr="00DD3216">
        <w:rPr>
          <w:noProof w:val="0"/>
          <w:vertAlign w:val="subscript"/>
          <w:lang w:val="en-GB"/>
        </w:rPr>
        <w:t>A</w:t>
      </w:r>
      <w:r w:rsidR="00A220F7" w:rsidRPr="00DD3216">
        <w:rPr>
          <w:noProof w:val="0"/>
          <w:vertAlign w:val="subscript"/>
          <w:lang w:val="en-GB"/>
        </w:rPr>
        <w:t>.b</w:t>
      </w:r>
      <w:r w:rsidR="00D675B9" w:rsidRPr="00DD3216">
        <w:rPr>
          <w:noProof w:val="0"/>
          <w:vertAlign w:val="subscript"/>
          <w:lang w:val="en-GB"/>
        </w:rPr>
        <w:t>,</w:t>
      </w:r>
      <w:r w:rsidRPr="00DD3216">
        <w:rPr>
          <w:noProof w:val="0"/>
          <w:vertAlign w:val="subscript"/>
          <w:lang w:val="en-GB"/>
        </w:rPr>
        <w:t>i</w:t>
      </w:r>
      <w:r w:rsidRPr="00DD3216">
        <w:rPr>
          <w:noProof w:val="0"/>
          <w:lang w:val="en-GB"/>
        </w:rPr>
        <w:t xml:space="preserve"> </w:t>
      </w:r>
    </w:p>
    <w:p w14:paraId="3A5C3EE1" w14:textId="77777777" w:rsidR="008020A0" w:rsidRPr="00DD3216" w:rsidRDefault="008020A0" w:rsidP="00BB671F">
      <w:r w:rsidRPr="00DD3216">
        <w:t>dove:</w:t>
      </w:r>
    </w:p>
    <w:p w14:paraId="3A5C3EE2" w14:textId="47BBC911" w:rsidR="00D675B9" w:rsidRPr="00DD3216" w:rsidRDefault="00D675B9" w:rsidP="00BB671F">
      <w:r w:rsidRPr="00DD3216">
        <w:rPr>
          <w:b/>
          <w:bCs/>
        </w:rPr>
        <w:t>PU</w:t>
      </w:r>
      <w:r w:rsidRPr="00DD3216">
        <w:rPr>
          <w:b/>
          <w:bCs/>
          <w:vertAlign w:val="subscript"/>
        </w:rPr>
        <w:t>A</w:t>
      </w:r>
      <w:r w:rsidR="008340F3" w:rsidRPr="00DD3216">
        <w:rPr>
          <w:b/>
          <w:bCs/>
          <w:vertAlign w:val="subscript"/>
        </w:rPr>
        <w:t>.b</w:t>
      </w:r>
      <w:r w:rsidR="004B203F" w:rsidRPr="00DD3216">
        <w:rPr>
          <w:b/>
          <w:bCs/>
          <w:vertAlign w:val="subscript"/>
        </w:rPr>
        <w:t>,</w:t>
      </w:r>
      <w:r w:rsidRPr="00DD3216">
        <w:rPr>
          <w:b/>
          <w:bCs/>
          <w:vertAlign w:val="subscript"/>
        </w:rPr>
        <w:t xml:space="preserve">i = </w:t>
      </w:r>
      <w:r w:rsidRPr="00DD3216">
        <w:t xml:space="preserve">Prezzo Unitario del singolo kWh definito in funzione della </w:t>
      </w:r>
      <w:r w:rsidR="008E4F72" w:rsidRPr="00DD3216">
        <w:t xml:space="preserve">i-esima </w:t>
      </w:r>
      <w:r w:rsidRPr="00DD3216">
        <w:t>tipologia di combustibile utilizzato dall’impianto Termico integrato alla Climatizzazione Invernale ed espresso in €/kWh;</w:t>
      </w:r>
    </w:p>
    <w:p w14:paraId="3A5C3EE3" w14:textId="6DC7C100" w:rsidR="00D675B9" w:rsidRPr="00DD3216" w:rsidRDefault="00D675B9" w:rsidP="00BB671F">
      <w:r w:rsidRPr="00DD3216">
        <w:rPr>
          <w:b/>
        </w:rPr>
        <w:t>i</w:t>
      </w:r>
      <w:r w:rsidRPr="00DD3216">
        <w:t xml:space="preserve"> = tipologia di combustibile quale: “G” (gasolio o altro combustibile liquido), “M” (metano, GPL o altro combustibile gassoso), “T” (teleriscaldamento)</w:t>
      </w:r>
      <w:r w:rsidR="00F212F8" w:rsidRPr="00DD3216">
        <w:t>, “B” (biomasse o altro combustibile solido)</w:t>
      </w:r>
      <w:r w:rsidRPr="00DD3216">
        <w:t>;</w:t>
      </w:r>
    </w:p>
    <w:p w14:paraId="469A35DA" w14:textId="16689F47" w:rsidR="002C618F" w:rsidRPr="00DD3216" w:rsidRDefault="00A97F19" w:rsidP="00BB671F">
      <w:r w:rsidRPr="00DD3216">
        <w:rPr>
          <w:b/>
        </w:rPr>
        <w:t>J</w:t>
      </w:r>
      <w:r w:rsidR="006B39C9" w:rsidRPr="00DD3216">
        <w:rPr>
          <w:b/>
          <w:vertAlign w:val="subscript"/>
        </w:rPr>
        <w:t>A.b</w:t>
      </w:r>
      <w:r w:rsidR="004B203F" w:rsidRPr="00DD3216">
        <w:rPr>
          <w:b/>
          <w:vertAlign w:val="subscript"/>
        </w:rPr>
        <w:t>,k</w:t>
      </w:r>
      <w:r w:rsidRPr="00DD3216">
        <w:rPr>
          <w:b/>
          <w:vertAlign w:val="subscript"/>
        </w:rPr>
        <w:t xml:space="preserve"> </w:t>
      </w:r>
      <w:r w:rsidR="008020A0" w:rsidRPr="00DD3216">
        <w:t xml:space="preserve"> = </w:t>
      </w:r>
      <w:r w:rsidR="00B0641D" w:rsidRPr="00DD3216">
        <w:t>fabbisogno</w:t>
      </w:r>
      <w:r w:rsidR="008020A0" w:rsidRPr="00DD3216">
        <w:t xml:space="preserve"> annuo espresso in kWh</w:t>
      </w:r>
      <w:r w:rsidR="004B203F" w:rsidRPr="00DD3216">
        <w:t xml:space="preserve"> per ogni k-esimo edificio</w:t>
      </w:r>
      <w:r w:rsidR="002C618F" w:rsidRPr="00DD3216">
        <w:t>;</w:t>
      </w:r>
    </w:p>
    <w:p w14:paraId="3A5C3EE4" w14:textId="0CFCF476" w:rsidR="008020A0" w:rsidRPr="00DD3216" w:rsidRDefault="002C618F" w:rsidP="00BB671F">
      <w:r w:rsidRPr="00DD3216">
        <w:rPr>
          <w:rFonts w:ascii="Symbol" w:eastAsia="Symbol" w:hAnsi="Symbol" w:cs="Symbol"/>
          <w:b/>
        </w:rPr>
        <w:t>D</w:t>
      </w:r>
      <w:r w:rsidRPr="00DD3216">
        <w:rPr>
          <w:b/>
          <w:bCs/>
        </w:rPr>
        <w:t>J</w:t>
      </w:r>
      <w:r w:rsidRPr="00DD3216">
        <w:rPr>
          <w:b/>
          <w:bCs/>
          <w:vertAlign w:val="subscript"/>
        </w:rPr>
        <w:t>Fs</w:t>
      </w:r>
      <w:r w:rsidR="004B203F" w:rsidRPr="00DD3216">
        <w:rPr>
          <w:b/>
          <w:bCs/>
          <w:vertAlign w:val="subscript"/>
        </w:rPr>
        <w:t>,k</w:t>
      </w:r>
      <w:r w:rsidRPr="00DD3216">
        <w:rPr>
          <w:vertAlign w:val="subscript"/>
        </w:rPr>
        <w:t xml:space="preserve"> </w:t>
      </w:r>
      <w:r w:rsidRPr="00DD3216">
        <w:t xml:space="preserve">= </w:t>
      </w:r>
      <w:r w:rsidR="00422E98" w:rsidRPr="00DD3216">
        <w:t xml:space="preserve">variazione del </w:t>
      </w:r>
      <w:r w:rsidR="00B0641D" w:rsidRPr="00DD3216">
        <w:t>fabbisogno</w:t>
      </w:r>
      <w:r w:rsidR="00422E98" w:rsidRPr="00DD3216">
        <w:t xml:space="preserve"> energetico per impianto da </w:t>
      </w:r>
      <w:r w:rsidR="00422E98" w:rsidRPr="00DD3216">
        <w:rPr>
          <w:bCs/>
        </w:rPr>
        <w:t>fonte solare</w:t>
      </w:r>
      <w:r w:rsidR="00422E98" w:rsidRPr="00DD3216">
        <w:rPr>
          <w:b/>
        </w:rPr>
        <w:t xml:space="preserve"> </w:t>
      </w:r>
      <w:r w:rsidR="00422E98" w:rsidRPr="00DD3216">
        <w:t>presente</w:t>
      </w:r>
      <w:r w:rsidR="004B203F" w:rsidRPr="00DD3216">
        <w:t xml:space="preserve"> per ogni k-esimo edificio</w:t>
      </w:r>
      <w:r w:rsidR="008E4F72" w:rsidRPr="00DD3216">
        <w:t>.</w:t>
      </w:r>
    </w:p>
    <w:p w14:paraId="3A5C3EE5" w14:textId="77777777" w:rsidR="00D675B9" w:rsidRPr="00DD3216" w:rsidRDefault="00D675B9" w:rsidP="00BB671F"/>
    <w:p w14:paraId="3A5C3EE6" w14:textId="30104942" w:rsidR="008020A0" w:rsidRPr="00DD3216" w:rsidRDefault="008020A0" w:rsidP="00BB671F">
      <w:r w:rsidRPr="00DD3216">
        <w:t xml:space="preserve">Il dato di </w:t>
      </w:r>
      <w:r w:rsidR="00B0641D" w:rsidRPr="00DD3216">
        <w:t>fabbisogno</w:t>
      </w:r>
      <w:r w:rsidRPr="00DD3216">
        <w:t xml:space="preserve"> annuo </w:t>
      </w:r>
      <w:r w:rsidR="00A97F19" w:rsidRPr="00DD3216">
        <w:rPr>
          <w:b/>
        </w:rPr>
        <w:t>J</w:t>
      </w:r>
      <w:r w:rsidR="00A97F19" w:rsidRPr="00DD3216">
        <w:rPr>
          <w:b/>
          <w:vertAlign w:val="subscript"/>
        </w:rPr>
        <w:t>A.b</w:t>
      </w:r>
      <w:r w:rsidR="009D7D2C" w:rsidRPr="00DD3216">
        <w:rPr>
          <w:b/>
          <w:vertAlign w:val="subscript"/>
        </w:rPr>
        <w:t>,k</w:t>
      </w:r>
      <w:r w:rsidR="006B39C9" w:rsidRPr="00DD3216">
        <w:rPr>
          <w:b/>
          <w:sz w:val="24"/>
          <w:szCs w:val="24"/>
          <w:vertAlign w:val="subscript"/>
        </w:rPr>
        <w:t xml:space="preserve"> </w:t>
      </w:r>
      <w:r w:rsidRPr="00DD3216">
        <w:t>viene calcolato dalla seguente formula:</w:t>
      </w:r>
    </w:p>
    <w:p w14:paraId="3A5C3EE7" w14:textId="774AD59C" w:rsidR="00A97F19" w:rsidRPr="00DD3216" w:rsidRDefault="00000000" w:rsidP="003F2764">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J</m:t>
              </m:r>
            </m:e>
            <m:sub>
              <m:r>
                <m:rPr>
                  <m:sty m:val="bi"/>
                </m:rPr>
                <w:rPr>
                  <w:rFonts w:ascii="Cambria Math" w:hAnsi="Cambria Math"/>
                  <w:noProof w:val="0"/>
                </w:rPr>
                <m:t>A</m:t>
              </m:r>
              <m:r>
                <m:rPr>
                  <m:sty m:val="b"/>
                </m:rPr>
                <w:rPr>
                  <w:rFonts w:ascii="Cambria Math" w:hAnsi="Cambria Math"/>
                  <w:noProof w:val="0"/>
                </w:rPr>
                <m:t>.</m:t>
              </m:r>
              <m:r>
                <m:rPr>
                  <m:sty m:val="bi"/>
                </m:rPr>
                <w:rPr>
                  <w:rFonts w:ascii="Cambria Math" w:hAnsi="Cambria Math"/>
                  <w:noProof w:val="0"/>
                </w:rPr>
                <m:t>b</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A</m:t>
              </m:r>
              <m:r>
                <m:rPr>
                  <m:sty m:val="b"/>
                </m:rPr>
                <w:rPr>
                  <w:rFonts w:ascii="Cambria Math" w:hAnsi="Cambria Math"/>
                  <w:noProof w:val="0"/>
                </w:rPr>
                <m:t>.</m:t>
              </m:r>
              <m:r>
                <m:rPr>
                  <m:sty m:val="bi"/>
                </m:rPr>
                <w:rPr>
                  <w:rFonts w:ascii="Cambria Math" w:hAnsi="Cambria Math"/>
                  <w:noProof w:val="0"/>
                </w:rPr>
                <m:t>b</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f>
            <m:fPr>
              <m:ctrlPr>
                <w:rPr>
                  <w:rFonts w:ascii="Cambria Math" w:hAnsi="Cambria Math"/>
                  <w:noProof w:val="0"/>
                </w:rPr>
              </m:ctrlPr>
            </m:fPr>
            <m:num>
              <m:r>
                <m:rPr>
                  <m:sty m:val="bi"/>
                </m:rPr>
                <w:rPr>
                  <w:rFonts w:ascii="Cambria Math" w:hAnsi="Cambria Math"/>
                  <w:noProof w:val="0"/>
                </w:rPr>
                <m:t>Δ</m:t>
              </m:r>
              <m:sSub>
                <m:sSubPr>
                  <m:ctrlPr>
                    <w:rPr>
                      <w:rFonts w:ascii="Cambria Math" w:hAnsi="Cambria Math"/>
                      <w:noProof w:val="0"/>
                    </w:rPr>
                  </m:ctrlPr>
                </m:sSubPr>
                <m:e>
                  <m:r>
                    <m:rPr>
                      <m:sty m:val="bi"/>
                    </m:rPr>
                    <w:rPr>
                      <w:rFonts w:ascii="Cambria Math" w:hAnsi="Cambria Math"/>
                      <w:noProof w:val="0"/>
                    </w:rPr>
                    <m:t>H</m:t>
                  </m:r>
                </m:e>
                <m:sub>
                  <m:r>
                    <m:rPr>
                      <m:sty m:val="bi"/>
                    </m:rPr>
                    <w:rPr>
                      <w:rFonts w:ascii="Cambria Math" w:hAnsi="Cambria Math"/>
                      <w:noProof w:val="0"/>
                    </w:rPr>
                    <m:t>A</m:t>
                  </m:r>
                  <m:r>
                    <m:rPr>
                      <m:sty m:val="b"/>
                    </m:rPr>
                    <w:rPr>
                      <w:rFonts w:ascii="Cambria Math" w:hAnsi="Cambria Math"/>
                      <w:noProof w:val="0"/>
                    </w:rPr>
                    <m:t>.</m:t>
                  </m:r>
                  <m:r>
                    <m:rPr>
                      <m:sty m:val="bi"/>
                    </m:rPr>
                    <w:rPr>
                      <w:rFonts w:ascii="Cambria Math" w:hAnsi="Cambria Math"/>
                      <w:noProof w:val="0"/>
                    </w:rPr>
                    <m:t>b</m:t>
                  </m:r>
                  <m:r>
                    <m:rPr>
                      <m:sty m:val="b"/>
                    </m:rPr>
                    <w:rPr>
                      <w:rFonts w:ascii="Cambria Math" w:hAnsi="Cambria Math"/>
                      <w:noProof w:val="0"/>
                    </w:rPr>
                    <m:t>,</m:t>
                  </m:r>
                  <m:r>
                    <m:rPr>
                      <m:sty m:val="bi"/>
                    </m:rPr>
                    <w:rPr>
                      <w:rFonts w:ascii="Cambria Math" w:hAnsi="Cambria Math"/>
                      <w:noProof w:val="0"/>
                    </w:rPr>
                    <m:t>k</m:t>
                  </m:r>
                </m:sub>
              </m:sSub>
            </m:num>
            <m:den>
              <m:r>
                <m:rPr>
                  <m:sty m:val="b"/>
                </m:rPr>
                <w:rPr>
                  <w:rFonts w:ascii="Cambria Math" w:hAnsi="Cambria Math"/>
                  <w:noProof w:val="0"/>
                </w:rPr>
                <m:t>3600</m:t>
              </m:r>
            </m:den>
          </m:f>
        </m:oMath>
      </m:oMathPara>
    </w:p>
    <w:p w14:paraId="3A5C3EE8" w14:textId="77777777" w:rsidR="008020A0" w:rsidRPr="00DD3216" w:rsidRDefault="008020A0" w:rsidP="00BB671F">
      <w:r w:rsidRPr="00DD3216">
        <w:lastRenderedPageBreak/>
        <w:t>dove:</w:t>
      </w:r>
    </w:p>
    <w:p w14:paraId="3A5C3EE9" w14:textId="49AE86D6" w:rsidR="008020A0" w:rsidRPr="00DD3216" w:rsidRDefault="00AA1E92" w:rsidP="00BB671F">
      <w:r w:rsidRPr="00DD3216">
        <w:rPr>
          <w:b/>
          <w:bCs/>
        </w:rPr>
        <w:t>Q</w:t>
      </w:r>
      <w:r w:rsidR="008020A0" w:rsidRPr="00DD3216">
        <w:rPr>
          <w:b/>
          <w:bCs/>
          <w:vertAlign w:val="subscript"/>
        </w:rPr>
        <w:t>A</w:t>
      </w:r>
      <w:r w:rsidR="008352A3" w:rsidRPr="00DD3216">
        <w:rPr>
          <w:b/>
          <w:bCs/>
          <w:vertAlign w:val="subscript"/>
        </w:rPr>
        <w:t>.</w:t>
      </w:r>
      <w:r w:rsidR="008020A0" w:rsidRPr="00DD3216">
        <w:rPr>
          <w:b/>
          <w:bCs/>
          <w:vertAlign w:val="subscript"/>
        </w:rPr>
        <w:t>b</w:t>
      </w:r>
      <w:r w:rsidR="00AD32F3" w:rsidRPr="00DD3216">
        <w:rPr>
          <w:b/>
          <w:bCs/>
          <w:vertAlign w:val="subscript"/>
        </w:rPr>
        <w:t>,k</w:t>
      </w:r>
      <w:r w:rsidR="008020A0" w:rsidRPr="00DD3216">
        <w:t xml:space="preserve"> = quantità annua di fluido caldo prodotto (kg)</w:t>
      </w:r>
      <w:r w:rsidR="00AD32F3" w:rsidRPr="00DD3216">
        <w:t xml:space="preserve"> per ogni k-esimo edificio</w:t>
      </w:r>
      <w:r w:rsidR="008020A0" w:rsidRPr="00DD3216">
        <w:t>;</w:t>
      </w:r>
    </w:p>
    <w:p w14:paraId="3A5C3EEA" w14:textId="23121CED" w:rsidR="008020A0" w:rsidRPr="00DD3216" w:rsidRDefault="008352A3" w:rsidP="00BB671F">
      <w:r w:rsidRPr="00DD3216">
        <w:rPr>
          <w:b/>
          <w:bCs/>
        </w:rPr>
        <w:t>∆</w:t>
      </w:r>
      <w:r w:rsidR="008020A0" w:rsidRPr="00DD3216">
        <w:rPr>
          <w:b/>
          <w:bCs/>
        </w:rPr>
        <w:t>H</w:t>
      </w:r>
      <w:r w:rsidR="008020A0" w:rsidRPr="00DD3216">
        <w:rPr>
          <w:b/>
          <w:bCs/>
          <w:vertAlign w:val="subscript"/>
        </w:rPr>
        <w:t>A</w:t>
      </w:r>
      <w:r w:rsidRPr="00DD3216">
        <w:rPr>
          <w:b/>
          <w:bCs/>
          <w:vertAlign w:val="subscript"/>
        </w:rPr>
        <w:t>.</w:t>
      </w:r>
      <w:r w:rsidR="008020A0" w:rsidRPr="00DD3216">
        <w:rPr>
          <w:b/>
          <w:bCs/>
          <w:vertAlign w:val="subscript"/>
        </w:rPr>
        <w:t>b</w:t>
      </w:r>
      <w:r w:rsidR="00AD32F3" w:rsidRPr="00DD3216">
        <w:rPr>
          <w:b/>
          <w:bCs/>
          <w:vertAlign w:val="subscript"/>
        </w:rPr>
        <w:t>,k</w:t>
      </w:r>
      <w:r w:rsidR="008020A0" w:rsidRPr="00DD3216">
        <w:t xml:space="preserve"> = differenza di entalpia (kJ/kg) del fluido nelle condizioni di uscita (utilizzo) e di entrata (prelevato in ingresso)</w:t>
      </w:r>
      <w:r w:rsidR="00AD32F3" w:rsidRPr="00DD3216">
        <w:t xml:space="preserve"> per ogni k-esimo edificio</w:t>
      </w:r>
      <w:r w:rsidR="008020A0" w:rsidRPr="00DD3216">
        <w:t>.</w:t>
      </w:r>
    </w:p>
    <w:p w14:paraId="1C3D07FA" w14:textId="77777777" w:rsidR="00077BF0" w:rsidRPr="00DD3216" w:rsidRDefault="00077BF0" w:rsidP="00BB671F"/>
    <w:p w14:paraId="3A5C3EEB" w14:textId="58A22CB4" w:rsidR="008020A0" w:rsidRPr="00DD3216" w:rsidRDefault="008020A0" w:rsidP="00BB671F">
      <w:r w:rsidRPr="00DD3216">
        <w:t xml:space="preserve">Per valutare </w:t>
      </w:r>
      <w:r w:rsidR="008352A3" w:rsidRPr="00DD3216">
        <w:t>la componente Energia “E</w:t>
      </w:r>
      <w:r w:rsidR="008352A3" w:rsidRPr="00DD3216">
        <w:rPr>
          <w:sz w:val="24"/>
          <w:vertAlign w:val="subscript"/>
        </w:rPr>
        <w:t>A</w:t>
      </w:r>
      <w:r w:rsidR="0077641D" w:rsidRPr="00DD3216">
        <w:rPr>
          <w:sz w:val="24"/>
          <w:vertAlign w:val="subscript"/>
        </w:rPr>
        <w:t>.</w:t>
      </w:r>
      <w:r w:rsidR="008352A3" w:rsidRPr="00DD3216">
        <w:rPr>
          <w:sz w:val="24"/>
          <w:vertAlign w:val="subscript"/>
        </w:rPr>
        <w:t>b</w:t>
      </w:r>
      <w:r w:rsidR="0077641D" w:rsidRPr="00DD3216">
        <w:rPr>
          <w:sz w:val="24"/>
          <w:vertAlign w:val="subscript"/>
        </w:rPr>
        <w:t>,k</w:t>
      </w:r>
      <w:r w:rsidR="008352A3" w:rsidRPr="00DD3216">
        <w:t>” per gli Impianti Termici integrati alla Climatizzazione Invernale</w:t>
      </w:r>
      <w:r w:rsidRPr="00DD3216">
        <w:rPr>
          <w:vertAlign w:val="subscript"/>
        </w:rPr>
        <w:t xml:space="preserve"> </w:t>
      </w:r>
      <w:r w:rsidRPr="00DD3216">
        <w:t xml:space="preserve">al momento della redazione del PTE, si procederà attraverso </w:t>
      </w:r>
      <w:r w:rsidR="00FD1836" w:rsidRPr="00DD3216">
        <w:t xml:space="preserve">la procedura indicata in Appendice 11 differenziata per le due </w:t>
      </w:r>
      <w:r w:rsidRPr="00DD3216">
        <w:t xml:space="preserve">seguenti </w:t>
      </w:r>
      <w:r w:rsidR="00FD1836" w:rsidRPr="00DD3216">
        <w:t>casistiche</w:t>
      </w:r>
      <w:r w:rsidRPr="00DD3216">
        <w:t>:</w:t>
      </w:r>
    </w:p>
    <w:p w14:paraId="3A5C3EEC" w14:textId="044B1F9D" w:rsidR="008020A0" w:rsidRPr="00DD3216" w:rsidRDefault="008020A0" w:rsidP="00B10DF8">
      <w:pPr>
        <w:pStyle w:val="Max"/>
        <w:rPr>
          <w:b/>
        </w:rPr>
      </w:pPr>
      <w:r w:rsidRPr="00DD3216">
        <w:rPr>
          <w:b/>
        </w:rPr>
        <w:t xml:space="preserve">I Caso: </w:t>
      </w:r>
      <w:r w:rsidR="00C34C1D" w:rsidRPr="00DD3216">
        <w:t xml:space="preserve">impianto </w:t>
      </w:r>
      <w:r w:rsidRPr="00DD3216">
        <w:t xml:space="preserve">dedicato alla produzione dei fluidi caldi diverso da quelli per la Climatizzazione Invernale e/o </w:t>
      </w:r>
      <w:r w:rsidRPr="00DD3216">
        <w:rPr>
          <w:u w:val="single"/>
        </w:rPr>
        <w:t>presenza di dati storici</w:t>
      </w:r>
      <w:r w:rsidRPr="00DD3216">
        <w:t>;</w:t>
      </w:r>
    </w:p>
    <w:p w14:paraId="3A5C3EED" w14:textId="49E02B8B" w:rsidR="008020A0" w:rsidRPr="00DD3216" w:rsidRDefault="008020A0" w:rsidP="00B10DF8">
      <w:pPr>
        <w:pStyle w:val="Max"/>
        <w:rPr>
          <w:b/>
          <w:bCs/>
          <w:u w:val="single"/>
        </w:rPr>
      </w:pPr>
      <w:r w:rsidRPr="00DD3216">
        <w:rPr>
          <w:b/>
          <w:bCs/>
        </w:rPr>
        <w:t xml:space="preserve">II Caso: </w:t>
      </w:r>
      <w:r w:rsidR="00C34C1D" w:rsidRPr="00DD3216">
        <w:t xml:space="preserve">in </w:t>
      </w:r>
      <w:r w:rsidRPr="00DD3216">
        <w:t>tutti i casi non rientranti nel primo</w:t>
      </w:r>
      <w:r w:rsidR="004B38BF" w:rsidRPr="00DD3216">
        <w:t>,</w:t>
      </w:r>
      <w:r w:rsidRPr="00DD3216">
        <w:t xml:space="preserve"> </w:t>
      </w:r>
      <w:r w:rsidR="007F1C5F" w:rsidRPr="00DD3216">
        <w:t>con conseguente rideterminazione</w:t>
      </w:r>
      <w:r w:rsidR="00D46D80" w:rsidRPr="00DD3216">
        <w:t xml:space="preserve"> del</w:t>
      </w:r>
      <w:r w:rsidR="007F1C5F" w:rsidRPr="00DD3216">
        <w:t xml:space="preserve"> </w:t>
      </w:r>
      <w:r w:rsidR="00B0641D" w:rsidRPr="00DD3216">
        <w:t>fabbisogno</w:t>
      </w:r>
      <w:r w:rsidR="00D46D80" w:rsidRPr="00DD3216">
        <w:t xml:space="preserve"> energetico della stagione in condizioni standard</w:t>
      </w:r>
      <w:r w:rsidR="00D60119" w:rsidRPr="00DD3216">
        <w:t xml:space="preserve"> J</w:t>
      </w:r>
      <w:r w:rsidR="00D60119" w:rsidRPr="00DD3216">
        <w:rPr>
          <w:vertAlign w:val="subscript"/>
        </w:rPr>
        <w:t>PKST</w:t>
      </w:r>
      <w:r w:rsidR="00D60119" w:rsidRPr="00DD3216">
        <w:t xml:space="preserve"> </w:t>
      </w:r>
      <w:r w:rsidR="008E2371" w:rsidRPr="00DD3216">
        <w:t>e della</w:t>
      </w:r>
      <w:r w:rsidR="00BF6DF8" w:rsidRPr="00DD3216">
        <w:t xml:space="preserve"> </w:t>
      </w:r>
      <w:r w:rsidR="008E2371" w:rsidRPr="00DD3216">
        <w:t xml:space="preserve">relativa </w:t>
      </w:r>
      <w:r w:rsidR="00BF6DF8" w:rsidRPr="00DD3216">
        <w:t>componente energia “E</w:t>
      </w:r>
      <w:r w:rsidR="00BF6DF8" w:rsidRPr="00DD3216">
        <w:rPr>
          <w:vertAlign w:val="subscript"/>
        </w:rPr>
        <w:t>A</w:t>
      </w:r>
      <w:r w:rsidR="00BF6DF8" w:rsidRPr="00DD3216">
        <w:t>”</w:t>
      </w:r>
      <w:r w:rsidRPr="00DD3216">
        <w:t xml:space="preserve">. </w:t>
      </w:r>
    </w:p>
    <w:p w14:paraId="77D0C47F" w14:textId="605C695B" w:rsidR="0069189D" w:rsidRPr="00DD3216" w:rsidRDefault="0069189D" w:rsidP="00170C81">
      <w:pPr>
        <w:pStyle w:val="MAX111"/>
        <w:rPr>
          <w:color w:val="auto"/>
        </w:rPr>
      </w:pPr>
      <w:bookmarkStart w:id="331" w:name="_Toc224113047"/>
      <w:r w:rsidRPr="00DD3216">
        <w:rPr>
          <w:color w:val="auto"/>
        </w:rPr>
        <w:t xml:space="preserve">Valore della componente energia </w:t>
      </w:r>
      <w:r w:rsidRPr="00DD3216">
        <w:rPr>
          <w:color w:val="auto"/>
          <w:sz w:val="24"/>
        </w:rPr>
        <w:t>E</w:t>
      </w:r>
      <w:r w:rsidRPr="00DD3216">
        <w:rPr>
          <w:color w:val="auto"/>
          <w:sz w:val="24"/>
          <w:vertAlign w:val="subscript"/>
        </w:rPr>
        <w:t>A.</w:t>
      </w:r>
      <w:r w:rsidR="00511634" w:rsidRPr="00DD3216">
        <w:rPr>
          <w:color w:val="auto"/>
          <w:sz w:val="24"/>
          <w:vertAlign w:val="subscript"/>
        </w:rPr>
        <w:t>c</w:t>
      </w:r>
      <w:r w:rsidRPr="00DD3216">
        <w:rPr>
          <w:color w:val="auto"/>
        </w:rPr>
        <w:t xml:space="preserve"> per gli Impianti Termici </w:t>
      </w:r>
      <w:r w:rsidR="00511634" w:rsidRPr="00DD3216">
        <w:rPr>
          <w:color w:val="auto"/>
        </w:rPr>
        <w:t>a pompa di calore</w:t>
      </w:r>
      <w:bookmarkEnd w:id="331"/>
      <w:r w:rsidRPr="00DD3216">
        <w:rPr>
          <w:color w:val="auto"/>
        </w:rPr>
        <w:t xml:space="preserve"> </w:t>
      </w:r>
    </w:p>
    <w:p w14:paraId="148505AA" w14:textId="0D0673E4" w:rsidR="00E31F6D" w:rsidRPr="00DD3216" w:rsidRDefault="00E31F6D" w:rsidP="00BB671F">
      <w:r w:rsidRPr="00DD3216">
        <w:t>Il valore della componente energia “</w:t>
      </w:r>
      <w:r w:rsidRPr="00DD3216">
        <w:rPr>
          <w:b/>
        </w:rPr>
        <w:t>E</w:t>
      </w:r>
      <w:r w:rsidRPr="00DD3216">
        <w:rPr>
          <w:b/>
          <w:sz w:val="24"/>
          <w:szCs w:val="24"/>
          <w:vertAlign w:val="subscript"/>
        </w:rPr>
        <w:t>A.</w:t>
      </w:r>
      <w:r w:rsidR="001C09E1" w:rsidRPr="00DD3216">
        <w:rPr>
          <w:b/>
          <w:sz w:val="24"/>
          <w:szCs w:val="24"/>
          <w:vertAlign w:val="subscript"/>
        </w:rPr>
        <w:t>c</w:t>
      </w:r>
      <w:r w:rsidRPr="00DD3216">
        <w:t>”, utile per la determinazione del canone “</w:t>
      </w:r>
      <w:r w:rsidRPr="00DD3216">
        <w:rPr>
          <w:b/>
        </w:rPr>
        <w:t>C</w:t>
      </w:r>
      <w:r w:rsidRPr="00DD3216">
        <w:rPr>
          <w:b/>
          <w:sz w:val="22"/>
          <w:vertAlign w:val="subscript"/>
        </w:rPr>
        <w:t>A</w:t>
      </w:r>
      <w:r w:rsidRPr="00DD3216">
        <w:t>” dell’Ordinativo Principale di Fornitura, è dato dalla sommatoria dei valori “</w:t>
      </w:r>
      <w:r w:rsidRPr="00DD3216">
        <w:rPr>
          <w:b/>
        </w:rPr>
        <w:t>E</w:t>
      </w:r>
      <w:r w:rsidRPr="00DD3216">
        <w:rPr>
          <w:b/>
          <w:sz w:val="24"/>
          <w:szCs w:val="24"/>
          <w:vertAlign w:val="subscript"/>
        </w:rPr>
        <w:t>A.</w:t>
      </w:r>
      <w:r w:rsidR="0039036A" w:rsidRPr="00DD3216">
        <w:rPr>
          <w:b/>
          <w:sz w:val="24"/>
          <w:szCs w:val="24"/>
          <w:vertAlign w:val="subscript"/>
        </w:rPr>
        <w:t>c</w:t>
      </w:r>
      <w:r w:rsidRPr="00DD3216">
        <w:rPr>
          <w:b/>
          <w:sz w:val="24"/>
          <w:szCs w:val="24"/>
          <w:vertAlign w:val="subscript"/>
        </w:rPr>
        <w:t>,k</w:t>
      </w:r>
      <w:r w:rsidRPr="00DD3216">
        <w:t>” definiti per ciascun k-esimo sistema edificio-impianto all’atto della presentazione del PTE</w:t>
      </w:r>
      <w:r w:rsidR="00177921" w:rsidRPr="00DD3216">
        <w:t xml:space="preserve"> ed è definita secondo le seguenti modalità.</w:t>
      </w:r>
    </w:p>
    <w:p w14:paraId="368592C6" w14:textId="77777777" w:rsidR="002E778F" w:rsidRPr="00DD3216" w:rsidRDefault="002E778F" w:rsidP="00BB671F"/>
    <w:p w14:paraId="347FE219" w14:textId="77777777" w:rsidR="009F4663" w:rsidRPr="00DD3216" w:rsidRDefault="00177921" w:rsidP="00BB671F">
      <w:r w:rsidRPr="00DD3216">
        <w:t>La po</w:t>
      </w:r>
      <w:r w:rsidR="00432DD9" w:rsidRPr="00DD3216">
        <w:t xml:space="preserve">mpa di calore è definita al paragrafo 6.1.3.1 così come sono ivi definiti i due casi </w:t>
      </w:r>
      <w:r w:rsidR="009F4663" w:rsidRPr="00DD3216">
        <w:t>possibili:</w:t>
      </w:r>
    </w:p>
    <w:p w14:paraId="5E2E9514" w14:textId="41F59D90" w:rsidR="009F4663" w:rsidRPr="00DD3216" w:rsidRDefault="009F4663" w:rsidP="00FC2134">
      <w:pPr>
        <w:pStyle w:val="Max-0"/>
      </w:pPr>
      <w:r w:rsidRPr="00DD3216">
        <w:t>Caso a: PdC esistente;</w:t>
      </w:r>
    </w:p>
    <w:p w14:paraId="3C1A0485" w14:textId="77777777" w:rsidR="009F4663" w:rsidRPr="00DD3216" w:rsidRDefault="009F4663" w:rsidP="00FC2134">
      <w:pPr>
        <w:pStyle w:val="Max-0"/>
      </w:pPr>
      <w:r w:rsidRPr="00DD3216">
        <w:t>Caso b: PdC installata come intervento di riqualificazione.</w:t>
      </w:r>
    </w:p>
    <w:p w14:paraId="37EE0B52" w14:textId="4D2C3D81" w:rsidR="00177921" w:rsidRPr="00DD3216" w:rsidRDefault="00177921" w:rsidP="00BB671F"/>
    <w:p w14:paraId="45D5786A" w14:textId="77777777" w:rsidR="00152536" w:rsidRPr="00DD3216" w:rsidRDefault="00152536" w:rsidP="00416649">
      <w:pPr>
        <w:rPr>
          <w:u w:val="single"/>
        </w:rPr>
      </w:pPr>
      <w:r w:rsidRPr="00DD3216">
        <w:rPr>
          <w:u w:val="single"/>
        </w:rPr>
        <w:t>Caso a: PdC esistente</w:t>
      </w:r>
    </w:p>
    <w:p w14:paraId="37AB99F9" w14:textId="13F07743" w:rsidR="00152536" w:rsidRPr="00DD3216" w:rsidRDefault="00152536" w:rsidP="00BB671F">
      <w:r w:rsidRPr="00DD3216">
        <w:t>Per la determinazione del canone del Servizio Energia “A” la componente energia E</w:t>
      </w:r>
      <w:r w:rsidRPr="00DD3216">
        <w:rPr>
          <w:vertAlign w:val="subscript"/>
        </w:rPr>
        <w:t>A.c,k</w:t>
      </w:r>
      <w:r w:rsidRPr="00DD3216">
        <w:t xml:space="preserve"> viene posta pari a zero, in quanto il </w:t>
      </w:r>
      <w:r w:rsidR="00C320E2" w:rsidRPr="00DD3216">
        <w:t xml:space="preserve">consumo </w:t>
      </w:r>
      <w:r w:rsidRPr="00DD3216">
        <w:t>delle Pompe di Calore viene valutato e considerato nella componente energia del Servizio Energetico Elettrico “B” (ad attivazione obbligatoria in questo caso, rif. par. 5.4.1).</w:t>
      </w:r>
    </w:p>
    <w:p w14:paraId="516CC6F2" w14:textId="77777777" w:rsidR="006B494F" w:rsidRPr="00DD3216" w:rsidRDefault="006B494F" w:rsidP="00BB671F"/>
    <w:p w14:paraId="32BC1D26" w14:textId="09FBF734" w:rsidR="00D55A7F" w:rsidRPr="00DD3216" w:rsidRDefault="00D55A7F" w:rsidP="00416649">
      <w:pPr>
        <w:rPr>
          <w:u w:val="single"/>
        </w:rPr>
      </w:pPr>
      <w:r w:rsidRPr="00DD3216">
        <w:rPr>
          <w:u w:val="single"/>
        </w:rPr>
        <w:t xml:space="preserve">Caso </w:t>
      </w:r>
      <w:r w:rsidR="00B5083C" w:rsidRPr="00DD3216">
        <w:rPr>
          <w:u w:val="single"/>
        </w:rPr>
        <w:t>b</w:t>
      </w:r>
      <w:r w:rsidRPr="00DD3216">
        <w:rPr>
          <w:u w:val="single"/>
        </w:rPr>
        <w:t>: PdC installata come intervento di riqualificazione</w:t>
      </w:r>
    </w:p>
    <w:p w14:paraId="76E2B89C" w14:textId="05519EE4" w:rsidR="009F0BAA" w:rsidRPr="00DD3216" w:rsidRDefault="00D55A7F" w:rsidP="00BB671F">
      <w:r w:rsidRPr="00DD3216">
        <w:t>Per la determinazione del canone del Servizio Energia “A” la componente energia E</w:t>
      </w:r>
      <w:r w:rsidRPr="00DD3216">
        <w:rPr>
          <w:vertAlign w:val="subscript"/>
        </w:rPr>
        <w:t>A.c,k</w:t>
      </w:r>
      <w:r w:rsidRPr="00DD3216">
        <w:t xml:space="preserve"> viene posta pari a zero, in quanto</w:t>
      </w:r>
      <w:r w:rsidR="00233105" w:rsidRPr="00DD3216">
        <w:t xml:space="preserve"> il </w:t>
      </w:r>
      <w:r w:rsidR="00C320E2" w:rsidRPr="00DD3216">
        <w:t>consumo</w:t>
      </w:r>
      <w:r w:rsidR="00233105" w:rsidRPr="00DD3216">
        <w:t xml:space="preserve"> </w:t>
      </w:r>
      <w:r w:rsidR="00E04AF2" w:rsidRPr="00DD3216">
        <w:t>della PdC è retribuito all’interno della componente energia</w:t>
      </w:r>
      <w:r w:rsidRPr="00DD3216">
        <w:t xml:space="preserve"> </w:t>
      </w:r>
      <w:r w:rsidR="00E04AF2" w:rsidRPr="00DD3216">
        <w:t>E</w:t>
      </w:r>
      <w:r w:rsidR="00E04AF2" w:rsidRPr="00DD3216">
        <w:rPr>
          <w:vertAlign w:val="subscript"/>
        </w:rPr>
        <w:t>A.a,k</w:t>
      </w:r>
      <w:r w:rsidR="00E04AF2" w:rsidRPr="00DD3216">
        <w:t xml:space="preserve"> </w:t>
      </w:r>
      <w:r w:rsidRPr="00DD3216">
        <w:t>calcolata come prodotto del prezzo unitario del vettore energetico (PU</w:t>
      </w:r>
      <w:r w:rsidRPr="00DD3216">
        <w:rPr>
          <w:vertAlign w:val="subscript"/>
        </w:rPr>
        <w:t>Ai</w:t>
      </w:r>
      <w:r w:rsidRPr="00DD3216">
        <w:t xml:space="preserve">) precedente l’intervento per il </w:t>
      </w:r>
      <w:r w:rsidR="00B0641D" w:rsidRPr="00DD3216">
        <w:t>fabbisogno</w:t>
      </w:r>
      <w:r w:rsidR="000A15B1" w:rsidRPr="00DD3216">
        <w:rPr>
          <w:bCs/>
        </w:rPr>
        <w:t xml:space="preserve"> energetico stagionale J</w:t>
      </w:r>
      <w:r w:rsidR="000A15B1" w:rsidRPr="00DD3216">
        <w:rPr>
          <w:bCs/>
          <w:vertAlign w:val="subscript"/>
        </w:rPr>
        <w:t>PSTk</w:t>
      </w:r>
      <w:r w:rsidR="000A15B1" w:rsidRPr="00DD3216">
        <w:t xml:space="preserve"> </w:t>
      </w:r>
      <w:r w:rsidRPr="00DD3216">
        <w:t>precedente</w:t>
      </w:r>
      <w:r w:rsidR="00686ACE" w:rsidRPr="00DD3216">
        <w:t xml:space="preserve"> l’intervento modificato con le eventuali variazioni previste (ore di comfort, stagionalità, variazione di volumetria, </w:t>
      </w:r>
      <w:r w:rsidR="00250E91" w:rsidRPr="00DD3216">
        <w:t>ecc.).</w:t>
      </w:r>
    </w:p>
    <w:p w14:paraId="4B8694B1" w14:textId="77777777" w:rsidR="00B63FF5" w:rsidRPr="00DD3216" w:rsidRDefault="00B63FF5" w:rsidP="00B63FF5">
      <w:pPr>
        <w:pStyle w:val="MAX111"/>
        <w:rPr>
          <w:color w:val="auto"/>
        </w:rPr>
      </w:pPr>
      <w:bookmarkStart w:id="332" w:name="_Toc224113048"/>
      <w:r w:rsidRPr="00DD3216">
        <w:rPr>
          <w:color w:val="auto"/>
        </w:rPr>
        <w:t xml:space="preserve">Valore della componente energia </w:t>
      </w:r>
      <w:r w:rsidRPr="00DD3216">
        <w:rPr>
          <w:color w:val="auto"/>
          <w:sz w:val="24"/>
        </w:rPr>
        <w:t>E</w:t>
      </w:r>
      <w:r w:rsidRPr="00DD3216">
        <w:rPr>
          <w:color w:val="auto"/>
          <w:sz w:val="24"/>
          <w:vertAlign w:val="subscript"/>
        </w:rPr>
        <w:t>A.d,COG</w:t>
      </w:r>
      <w:r w:rsidRPr="00DD3216">
        <w:rPr>
          <w:color w:val="auto"/>
        </w:rPr>
        <w:t xml:space="preserve"> associato alla co/trigenerazione</w:t>
      </w:r>
      <w:bookmarkEnd w:id="332"/>
      <w:r w:rsidRPr="00DD3216">
        <w:rPr>
          <w:color w:val="auto"/>
        </w:rPr>
        <w:t xml:space="preserve"> </w:t>
      </w:r>
    </w:p>
    <w:p w14:paraId="05031AC7" w14:textId="77777777" w:rsidR="00B63FF5" w:rsidRPr="00DD3216" w:rsidRDefault="00B63FF5" w:rsidP="00B63FF5">
      <w:r w:rsidRPr="00DD3216">
        <w:t xml:space="preserve">Il calcolo della componente energia </w:t>
      </w:r>
      <w:r w:rsidRPr="00DD3216">
        <w:rPr>
          <w:sz w:val="24"/>
        </w:rPr>
        <w:t>E</w:t>
      </w:r>
      <w:r w:rsidRPr="00DD3216">
        <w:rPr>
          <w:sz w:val="24"/>
          <w:vertAlign w:val="subscript"/>
        </w:rPr>
        <w:t>A.d,COG</w:t>
      </w:r>
      <w:r w:rsidRPr="00DD3216">
        <w:t xml:space="preserve"> deve essere valutato solo se l’impianto di co/trigenerazione è installato dal Fornitore quale intervento di riqualificazione energetica.</w:t>
      </w:r>
    </w:p>
    <w:p w14:paraId="6326FAEA" w14:textId="77777777" w:rsidR="00B63FF5" w:rsidRPr="00DD3216" w:rsidRDefault="00B63FF5" w:rsidP="00B63FF5">
      <w:r w:rsidRPr="00DD3216">
        <w:t>In riferimento a quanto descritto al paragrafo 6.1.3.2 “Fornitura di energia da impianti di cogenerazione e trigenerazione” si identificano, mediante i contabilizzatori previsti, le seguenti grandezze:</w:t>
      </w:r>
    </w:p>
    <w:p w14:paraId="6974CCCE" w14:textId="77777777" w:rsidR="00B63FF5" w:rsidRPr="00DD3216" w:rsidRDefault="00B63FF5" w:rsidP="00B63FF5">
      <w:pPr>
        <w:pStyle w:val="Max"/>
      </w:pPr>
      <w:r w:rsidRPr="00DD3216">
        <w:t>il calore per riscaldamento da co/trigenerazione</w:t>
      </w:r>
      <w:r w:rsidRPr="00DD3216">
        <w:rPr>
          <w:b/>
        </w:rPr>
        <w:t xml:space="preserve"> J</w:t>
      </w:r>
      <w:r w:rsidRPr="00DD3216">
        <w:rPr>
          <w:b/>
          <w:vertAlign w:val="subscript"/>
        </w:rPr>
        <w:t>CRC</w:t>
      </w:r>
      <w:r w:rsidRPr="00DD3216">
        <w:t>;</w:t>
      </w:r>
    </w:p>
    <w:p w14:paraId="40E1E6F5" w14:textId="77777777" w:rsidR="00B63FF5" w:rsidRPr="00DD3216" w:rsidRDefault="00B63FF5" w:rsidP="00B63FF5">
      <w:pPr>
        <w:pStyle w:val="Max"/>
      </w:pPr>
      <w:r w:rsidRPr="00DD3216">
        <w:t xml:space="preserve">il calore per </w:t>
      </w:r>
      <w:r w:rsidRPr="00DD3216">
        <w:rPr>
          <w:bCs/>
        </w:rPr>
        <w:t xml:space="preserve">impianto A.b </w:t>
      </w:r>
      <w:r w:rsidRPr="00DD3216">
        <w:t>da co/trigenerazione (eventuale)</w:t>
      </w:r>
      <w:r w:rsidRPr="00DD3216">
        <w:rPr>
          <w:b/>
        </w:rPr>
        <w:t xml:space="preserve"> J</w:t>
      </w:r>
      <w:r w:rsidRPr="00DD3216">
        <w:rPr>
          <w:b/>
          <w:vertAlign w:val="subscript"/>
        </w:rPr>
        <w:t>CA.bC</w:t>
      </w:r>
      <w:r w:rsidRPr="00DD3216">
        <w:t>;</w:t>
      </w:r>
    </w:p>
    <w:p w14:paraId="356622F7" w14:textId="77777777" w:rsidR="00B63FF5" w:rsidRPr="00DD3216" w:rsidRDefault="00B63FF5" w:rsidP="00B63FF5">
      <w:pPr>
        <w:pStyle w:val="Max"/>
      </w:pPr>
      <w:r w:rsidRPr="00DD3216">
        <w:rPr>
          <w:bCs/>
        </w:rPr>
        <w:t xml:space="preserve">il calore per raffrescamento </w:t>
      </w:r>
      <w:r w:rsidRPr="00DD3216">
        <w:t>da co/trigenerazione (eventuale);</w:t>
      </w:r>
    </w:p>
    <w:p w14:paraId="2A582F08" w14:textId="77777777" w:rsidR="00B63FF5" w:rsidRPr="00DD3216" w:rsidRDefault="00B63FF5" w:rsidP="00B63FF5">
      <w:pPr>
        <w:pStyle w:val="Max"/>
      </w:pPr>
      <w:r w:rsidRPr="00DD3216">
        <w:t>il calore non utilizzato da co/trigenerazione.</w:t>
      </w:r>
    </w:p>
    <w:p w14:paraId="1410FC75" w14:textId="77777777" w:rsidR="00B63FF5" w:rsidRPr="00DD3216" w:rsidRDefault="00B63FF5" w:rsidP="00B63FF5">
      <w:pPr>
        <w:rPr>
          <w:rFonts w:eastAsia="TrebuchetMS"/>
        </w:rPr>
      </w:pPr>
      <w:r w:rsidRPr="00DD3216">
        <w:lastRenderedPageBreak/>
        <w:t>Le predette grandezze seguono le seguenti regole di remunerazione:</w:t>
      </w:r>
    </w:p>
    <w:p w14:paraId="6AB1D0F8" w14:textId="04014A81" w:rsidR="00B63FF5" w:rsidRPr="00DD3216" w:rsidRDefault="00B63FF5" w:rsidP="00B63FF5">
      <w:pPr>
        <w:pStyle w:val="Max"/>
      </w:pPr>
      <w:r w:rsidRPr="00DD3216">
        <w:rPr>
          <w:b/>
        </w:rPr>
        <w:t>il calore per riscaldamento</w:t>
      </w:r>
      <w:r w:rsidRPr="00DD3216">
        <w:t xml:space="preserve"> </w:t>
      </w:r>
      <w:r w:rsidRPr="00DD3216">
        <w:rPr>
          <w:b/>
        </w:rPr>
        <w:t>da cogenerazione</w:t>
      </w:r>
      <w:r w:rsidRPr="00DD3216">
        <w:t xml:space="preserve"> utilizzato non verrà remunerato in quanto già remunerato dalla componente energia del Servizio Energia “A” così come definito nel paragrafo </w:t>
      </w:r>
      <w:r w:rsidR="00106914" w:rsidRPr="00DD3216">
        <w:t>8</w:t>
      </w:r>
      <w:r w:rsidRPr="00DD3216">
        <w:t>.1</w:t>
      </w:r>
      <w:r w:rsidR="00106914" w:rsidRPr="00DD3216">
        <w:t>.1</w:t>
      </w:r>
      <w:r w:rsidRPr="00DD3216">
        <w:t xml:space="preserve"> del presente Documento;</w:t>
      </w:r>
    </w:p>
    <w:p w14:paraId="42AAAA56" w14:textId="6E0A9923" w:rsidR="00B63FF5" w:rsidRPr="00DD3216" w:rsidRDefault="00B63FF5" w:rsidP="00B63FF5">
      <w:pPr>
        <w:pStyle w:val="Max"/>
      </w:pPr>
      <w:r w:rsidRPr="00DD3216">
        <w:t xml:space="preserve">il </w:t>
      </w:r>
      <w:r w:rsidRPr="00DD3216">
        <w:rPr>
          <w:b/>
        </w:rPr>
        <w:t>calore per A.b</w:t>
      </w:r>
      <w:r w:rsidRPr="00DD3216">
        <w:t xml:space="preserve"> </w:t>
      </w:r>
      <w:r w:rsidRPr="00DD3216">
        <w:rPr>
          <w:b/>
        </w:rPr>
        <w:t xml:space="preserve">da cogenerazione </w:t>
      </w:r>
      <w:r w:rsidRPr="00DD3216">
        <w:t>viene contabilizzato</w:t>
      </w:r>
      <w:r w:rsidRPr="00DD3216">
        <w:rPr>
          <w:rFonts w:eastAsia="TrebuchetMS"/>
        </w:rPr>
        <w:t xml:space="preserve"> </w:t>
      </w:r>
      <w:r w:rsidRPr="00DD3216">
        <w:t xml:space="preserve">mediante il contatore dedicato precedentemente previsto e remunerato secondo quanto previsto al par. </w:t>
      </w:r>
      <w:r w:rsidR="00106914" w:rsidRPr="00DD3216">
        <w:t>8</w:t>
      </w:r>
      <w:r w:rsidRPr="00DD3216">
        <w:t>.1.2;</w:t>
      </w:r>
    </w:p>
    <w:p w14:paraId="285582D4" w14:textId="77777777" w:rsidR="00B63FF5" w:rsidRPr="00DD3216" w:rsidRDefault="00B63FF5" w:rsidP="00B63FF5">
      <w:pPr>
        <w:pStyle w:val="Max"/>
      </w:pPr>
      <w:r w:rsidRPr="00DD3216">
        <w:t xml:space="preserve">il </w:t>
      </w:r>
      <w:r w:rsidRPr="00DD3216">
        <w:rPr>
          <w:b/>
        </w:rPr>
        <w:t>calore per raffrescamento da cogenerazione</w:t>
      </w:r>
      <w:r w:rsidRPr="00DD3216">
        <w:t xml:space="preserve"> eventualmente prelevato non verrà remunerato;</w:t>
      </w:r>
    </w:p>
    <w:p w14:paraId="7388D3D5" w14:textId="77777777" w:rsidR="00B63FF5" w:rsidRPr="00DD3216" w:rsidRDefault="00B63FF5" w:rsidP="00B63FF5">
      <w:pPr>
        <w:pStyle w:val="Max"/>
      </w:pPr>
      <w:r w:rsidRPr="00DD3216">
        <w:t xml:space="preserve">il </w:t>
      </w:r>
      <w:r w:rsidRPr="00DD3216">
        <w:rPr>
          <w:b/>
        </w:rPr>
        <w:t>calore non utilizzato</w:t>
      </w:r>
      <w:r w:rsidRPr="00DD3216">
        <w:t xml:space="preserve"> da cogenerazione non verrà remunerato.</w:t>
      </w:r>
    </w:p>
    <w:p w14:paraId="52CFFAF9" w14:textId="24442C62" w:rsidR="009F0BAA" w:rsidRPr="00DD3216" w:rsidRDefault="009F0BAA" w:rsidP="009F0BAA">
      <w:pPr>
        <w:pStyle w:val="MAX111"/>
        <w:rPr>
          <w:color w:val="auto"/>
        </w:rPr>
      </w:pPr>
      <w:bookmarkStart w:id="333" w:name="_Toc224113049"/>
      <w:r w:rsidRPr="00DD3216">
        <w:rPr>
          <w:color w:val="auto"/>
        </w:rPr>
        <w:t xml:space="preserve">Valore della componente energia </w:t>
      </w:r>
      <w:r w:rsidRPr="00DD3216">
        <w:rPr>
          <w:color w:val="auto"/>
          <w:sz w:val="24"/>
        </w:rPr>
        <w:t>E</w:t>
      </w:r>
      <w:r w:rsidRPr="00DD3216">
        <w:rPr>
          <w:color w:val="auto"/>
          <w:sz w:val="24"/>
          <w:vertAlign w:val="subscript"/>
        </w:rPr>
        <w:t>A.</w:t>
      </w:r>
      <w:r w:rsidR="002B3D19" w:rsidRPr="00DD3216">
        <w:rPr>
          <w:color w:val="auto"/>
          <w:sz w:val="24"/>
          <w:vertAlign w:val="subscript"/>
        </w:rPr>
        <w:t>e</w:t>
      </w:r>
      <w:r w:rsidRPr="00DD3216">
        <w:rPr>
          <w:color w:val="auto"/>
        </w:rPr>
        <w:t xml:space="preserve"> per i </w:t>
      </w:r>
      <w:r w:rsidR="00FD07CC" w:rsidRPr="00DD3216">
        <w:rPr>
          <w:color w:val="auto"/>
        </w:rPr>
        <w:t xml:space="preserve">sistemi </w:t>
      </w:r>
      <w:r w:rsidRPr="00DD3216">
        <w:rPr>
          <w:color w:val="auto"/>
        </w:rPr>
        <w:t xml:space="preserve">Termici </w:t>
      </w:r>
      <w:r w:rsidR="00C72D27" w:rsidRPr="00DD3216">
        <w:rPr>
          <w:color w:val="auto"/>
        </w:rPr>
        <w:t>Ibridi (</w:t>
      </w:r>
      <w:r w:rsidR="00FD07CC" w:rsidRPr="00DD3216">
        <w:rPr>
          <w:color w:val="auto"/>
        </w:rPr>
        <w:t>s</w:t>
      </w:r>
      <w:r w:rsidR="00C72D27" w:rsidRPr="00DD3216">
        <w:rPr>
          <w:color w:val="auto"/>
        </w:rPr>
        <w:t>TI)</w:t>
      </w:r>
      <w:bookmarkEnd w:id="333"/>
    </w:p>
    <w:p w14:paraId="6CA2E5E9" w14:textId="0B889856" w:rsidR="002B3D19" w:rsidRPr="00DD3216" w:rsidRDefault="002B3D19" w:rsidP="002B3D19">
      <w:r w:rsidRPr="00DD3216">
        <w:t>Il valore della componente energia “</w:t>
      </w:r>
      <w:r w:rsidRPr="00DD3216">
        <w:rPr>
          <w:b/>
        </w:rPr>
        <w:t>E</w:t>
      </w:r>
      <w:r w:rsidRPr="00DD3216">
        <w:rPr>
          <w:b/>
          <w:sz w:val="24"/>
          <w:szCs w:val="24"/>
          <w:vertAlign w:val="subscript"/>
        </w:rPr>
        <w:t>A.</w:t>
      </w:r>
      <w:r w:rsidR="000E0A22" w:rsidRPr="00DD3216">
        <w:rPr>
          <w:b/>
          <w:sz w:val="24"/>
          <w:szCs w:val="24"/>
          <w:vertAlign w:val="subscript"/>
        </w:rPr>
        <w:t>e</w:t>
      </w:r>
      <w:r w:rsidRPr="00DD3216">
        <w:t>”, utile per la determinazione del canone “</w:t>
      </w:r>
      <w:r w:rsidRPr="00DD3216">
        <w:rPr>
          <w:b/>
        </w:rPr>
        <w:t>C</w:t>
      </w:r>
      <w:r w:rsidRPr="00DD3216">
        <w:rPr>
          <w:b/>
          <w:sz w:val="22"/>
          <w:vertAlign w:val="subscript"/>
        </w:rPr>
        <w:t>A</w:t>
      </w:r>
      <w:r w:rsidRPr="00DD3216">
        <w:t>” dell’Ordinativo Principale di Fornitura, è dato dalla sommatoria dei valori “</w:t>
      </w:r>
      <w:r w:rsidRPr="00DD3216">
        <w:rPr>
          <w:b/>
        </w:rPr>
        <w:t>E</w:t>
      </w:r>
      <w:r w:rsidRPr="00DD3216">
        <w:rPr>
          <w:b/>
          <w:sz w:val="24"/>
          <w:szCs w:val="24"/>
          <w:vertAlign w:val="subscript"/>
        </w:rPr>
        <w:t>A.</w:t>
      </w:r>
      <w:r w:rsidR="005C0DF4" w:rsidRPr="00DD3216">
        <w:rPr>
          <w:b/>
          <w:sz w:val="24"/>
          <w:szCs w:val="24"/>
          <w:vertAlign w:val="subscript"/>
        </w:rPr>
        <w:t>e</w:t>
      </w:r>
      <w:r w:rsidRPr="00DD3216">
        <w:rPr>
          <w:b/>
          <w:sz w:val="24"/>
          <w:szCs w:val="24"/>
          <w:vertAlign w:val="subscript"/>
        </w:rPr>
        <w:t>,k</w:t>
      </w:r>
      <w:r w:rsidRPr="00DD3216">
        <w:t>” definiti per ciascun k-esimo sistema edificio-impianto all’atto della presentazione del PTE ed è definita secondo le seguenti modalità.</w:t>
      </w:r>
    </w:p>
    <w:p w14:paraId="70B3C648" w14:textId="77777777" w:rsidR="009B3C30" w:rsidRPr="00DD3216" w:rsidRDefault="009B3C30" w:rsidP="009B3C30">
      <w:r w:rsidRPr="00DD3216">
        <w:t>Il sistema termico ibrido è definito al paragrafo 6.1.3.5 così come sono ivi definiti i due casi possibili:</w:t>
      </w:r>
    </w:p>
    <w:p w14:paraId="3BCA9930" w14:textId="77777777" w:rsidR="009B3C30" w:rsidRPr="00DD3216" w:rsidRDefault="009B3C30" w:rsidP="009B3C30">
      <w:pPr>
        <w:pStyle w:val="Max-0"/>
      </w:pPr>
      <w:r w:rsidRPr="00DD3216">
        <w:t>Caso a: STI esistente;</w:t>
      </w:r>
    </w:p>
    <w:p w14:paraId="6663A8F7" w14:textId="77777777" w:rsidR="009B3C30" w:rsidRPr="00DD3216" w:rsidRDefault="009B3C30" w:rsidP="009B3C30">
      <w:pPr>
        <w:pStyle w:val="Max-0"/>
      </w:pPr>
      <w:r w:rsidRPr="00DD3216">
        <w:t>Caso b: STI installato come intervento di riqualificazione.</w:t>
      </w:r>
    </w:p>
    <w:p w14:paraId="405AFAA8" w14:textId="77777777" w:rsidR="002B3D19" w:rsidRPr="00DD3216" w:rsidRDefault="002B3D19" w:rsidP="002B3D19"/>
    <w:p w14:paraId="6DC042C7" w14:textId="6C55BCA8" w:rsidR="002B3D19" w:rsidRPr="00DD3216" w:rsidRDefault="002B3D19" w:rsidP="002B3D19">
      <w:pPr>
        <w:rPr>
          <w:u w:val="single"/>
        </w:rPr>
      </w:pPr>
      <w:r w:rsidRPr="00DD3216">
        <w:rPr>
          <w:u w:val="single"/>
        </w:rPr>
        <w:t xml:space="preserve">Caso a: </w:t>
      </w:r>
      <w:r w:rsidR="009B3C30" w:rsidRPr="00DD3216">
        <w:rPr>
          <w:u w:val="single"/>
        </w:rPr>
        <w:t>STI</w:t>
      </w:r>
      <w:r w:rsidRPr="00DD3216">
        <w:rPr>
          <w:u w:val="single"/>
        </w:rPr>
        <w:t xml:space="preserve"> esistente</w:t>
      </w:r>
    </w:p>
    <w:p w14:paraId="03CEAB9B" w14:textId="6410BF95" w:rsidR="002B3D19" w:rsidRPr="00DD3216" w:rsidRDefault="002B3D19" w:rsidP="002B3D19">
      <w:r w:rsidRPr="00DD3216">
        <w:t>Per la determinazione del canone del Servizio Energia “A” la componente energia E</w:t>
      </w:r>
      <w:r w:rsidRPr="00DD3216">
        <w:rPr>
          <w:vertAlign w:val="subscript"/>
        </w:rPr>
        <w:t>A.</w:t>
      </w:r>
      <w:r w:rsidR="00B95C8B" w:rsidRPr="00DD3216">
        <w:rPr>
          <w:vertAlign w:val="subscript"/>
        </w:rPr>
        <w:t>e</w:t>
      </w:r>
      <w:r w:rsidRPr="00DD3216">
        <w:rPr>
          <w:vertAlign w:val="subscript"/>
        </w:rPr>
        <w:t>,k</w:t>
      </w:r>
      <w:r w:rsidRPr="00DD3216">
        <w:t xml:space="preserve"> viene posta pari a</w:t>
      </w:r>
      <w:r w:rsidR="00AB36B3" w:rsidRPr="00DD3216">
        <w:t xml:space="preserve">l consumo termico storico </w:t>
      </w:r>
      <w:r w:rsidR="00EC1ABE" w:rsidRPr="00DD3216">
        <w:t>del sistema</w:t>
      </w:r>
      <w:r w:rsidRPr="00DD3216">
        <w:t xml:space="preserve"> </w:t>
      </w:r>
      <w:r w:rsidR="00EC1ABE" w:rsidRPr="00DD3216">
        <w:t>di cui al par. 6.1.3.5</w:t>
      </w:r>
      <w:r w:rsidRPr="00DD3216">
        <w:t xml:space="preserve">, </w:t>
      </w:r>
      <w:r w:rsidR="00EC1ABE" w:rsidRPr="00DD3216">
        <w:t xml:space="preserve">mentre </w:t>
      </w:r>
      <w:r w:rsidRPr="00DD3216">
        <w:t xml:space="preserve">il consumo </w:t>
      </w:r>
      <w:r w:rsidR="00EC1ABE" w:rsidRPr="00DD3216">
        <w:t xml:space="preserve">elettrico storico </w:t>
      </w:r>
      <w:r w:rsidR="00764441" w:rsidRPr="00DD3216">
        <w:t>è</w:t>
      </w:r>
      <w:r w:rsidRPr="00DD3216">
        <w:t xml:space="preserve"> considerato nella componente energia del Servizio Energetico Elettrico “B” (ad attivazione obbligatoria in questo caso, rif. par. 5.4.1)</w:t>
      </w:r>
      <w:r w:rsidR="00563D44" w:rsidRPr="00DD3216">
        <w:t>, come specificato in Appendice 1</w:t>
      </w:r>
      <w:r w:rsidR="00FB7FBD" w:rsidRPr="00DD3216">
        <w:t>2</w:t>
      </w:r>
      <w:r w:rsidRPr="00DD3216">
        <w:t>.</w:t>
      </w:r>
    </w:p>
    <w:p w14:paraId="2A9A0E96" w14:textId="77777777" w:rsidR="002B3D19" w:rsidRPr="00DD3216" w:rsidRDefault="002B3D19" w:rsidP="002B3D19"/>
    <w:p w14:paraId="732E4996" w14:textId="71D21A2F" w:rsidR="002B3D19" w:rsidRPr="00DD3216" w:rsidRDefault="002B3D19" w:rsidP="002B3D19">
      <w:pPr>
        <w:rPr>
          <w:u w:val="single"/>
        </w:rPr>
      </w:pPr>
      <w:r w:rsidRPr="00DD3216">
        <w:rPr>
          <w:u w:val="single"/>
        </w:rPr>
        <w:t xml:space="preserve">Caso b: </w:t>
      </w:r>
      <w:r w:rsidR="009B3C30" w:rsidRPr="00DD3216">
        <w:rPr>
          <w:u w:val="single"/>
        </w:rPr>
        <w:t>STI</w:t>
      </w:r>
      <w:r w:rsidRPr="00DD3216">
        <w:rPr>
          <w:u w:val="single"/>
        </w:rPr>
        <w:t xml:space="preserve"> installat</w:t>
      </w:r>
      <w:r w:rsidR="009B3C30" w:rsidRPr="00DD3216">
        <w:rPr>
          <w:u w:val="single"/>
        </w:rPr>
        <w:t>o</w:t>
      </w:r>
      <w:r w:rsidRPr="00DD3216">
        <w:rPr>
          <w:u w:val="single"/>
        </w:rPr>
        <w:t xml:space="preserve"> come intervento di riqualificazione</w:t>
      </w:r>
    </w:p>
    <w:p w14:paraId="5F0FA017" w14:textId="2F293BC8" w:rsidR="009F0BAA" w:rsidRPr="00DD3216" w:rsidRDefault="002B3D19" w:rsidP="00BB671F">
      <w:r w:rsidRPr="00DD3216">
        <w:t>Per la determinazione del canone del Servizio Energia “A” la componente energia E</w:t>
      </w:r>
      <w:r w:rsidRPr="00DD3216">
        <w:rPr>
          <w:vertAlign w:val="subscript"/>
        </w:rPr>
        <w:t>A.</w:t>
      </w:r>
      <w:r w:rsidR="009B3C30" w:rsidRPr="00DD3216">
        <w:rPr>
          <w:vertAlign w:val="subscript"/>
        </w:rPr>
        <w:t>e</w:t>
      </w:r>
      <w:r w:rsidRPr="00DD3216">
        <w:rPr>
          <w:vertAlign w:val="subscript"/>
        </w:rPr>
        <w:t>,k</w:t>
      </w:r>
      <w:r w:rsidRPr="00DD3216">
        <w:t xml:space="preserve"> viene posta pari a zero, in quanto il consumo del </w:t>
      </w:r>
      <w:r w:rsidR="009B3C30" w:rsidRPr="00DD3216">
        <w:t>STI</w:t>
      </w:r>
      <w:r w:rsidRPr="00DD3216">
        <w:t xml:space="preserve"> è retribuito all’interno della componente energia E</w:t>
      </w:r>
      <w:r w:rsidRPr="00DD3216">
        <w:rPr>
          <w:vertAlign w:val="subscript"/>
        </w:rPr>
        <w:t>A.a,k</w:t>
      </w:r>
      <w:r w:rsidRPr="00DD3216">
        <w:t xml:space="preserve"> calcolata come prodotto del prezzo unitario del vettore energetico (PU</w:t>
      </w:r>
      <w:r w:rsidRPr="00DD3216">
        <w:rPr>
          <w:vertAlign w:val="subscript"/>
        </w:rPr>
        <w:t>A</w:t>
      </w:r>
      <w:r w:rsidR="009B3C30" w:rsidRPr="00DD3216">
        <w:rPr>
          <w:vertAlign w:val="subscript"/>
        </w:rPr>
        <w:t>v</w:t>
      </w:r>
      <w:r w:rsidRPr="00DD3216">
        <w:t xml:space="preserve">) precedente l’intervento per il </w:t>
      </w:r>
      <w:r w:rsidR="007A5271" w:rsidRPr="00DD3216">
        <w:t>fabbisogno</w:t>
      </w:r>
      <w:r w:rsidR="007A5271" w:rsidRPr="00DD3216">
        <w:rPr>
          <w:bCs/>
        </w:rPr>
        <w:t xml:space="preserve"> </w:t>
      </w:r>
      <w:r w:rsidR="000A15B1" w:rsidRPr="00DD3216">
        <w:rPr>
          <w:bCs/>
        </w:rPr>
        <w:t>energetico stagionale J</w:t>
      </w:r>
      <w:r w:rsidR="000A15B1" w:rsidRPr="00DD3216">
        <w:rPr>
          <w:bCs/>
          <w:vertAlign w:val="subscript"/>
        </w:rPr>
        <w:t>PSTk</w:t>
      </w:r>
      <w:r w:rsidR="000A15B1" w:rsidRPr="00DD3216">
        <w:rPr>
          <w:szCs w:val="16"/>
        </w:rPr>
        <w:t xml:space="preserve"> </w:t>
      </w:r>
      <w:r w:rsidR="00F022F1" w:rsidRPr="00DD3216">
        <w:t>precedente l’intervento modificato con le eventuali variazioni previste (ore di comfort, stagionalità, variazione di volumetria, ecc.).</w:t>
      </w:r>
    </w:p>
    <w:p w14:paraId="3A5C3F03" w14:textId="3F6FFBBF" w:rsidR="0051473F" w:rsidRPr="00DD3216" w:rsidRDefault="0051473F" w:rsidP="00170C81">
      <w:pPr>
        <w:pStyle w:val="MAX111"/>
        <w:rPr>
          <w:color w:val="auto"/>
        </w:rPr>
      </w:pPr>
      <w:bookmarkStart w:id="334" w:name="_Toc224113050"/>
      <w:r w:rsidRPr="00DD3216">
        <w:rPr>
          <w:color w:val="auto"/>
        </w:rPr>
        <w:t>Valore della componente energia</w:t>
      </w:r>
      <w:r w:rsidR="00674856" w:rsidRPr="00DD3216">
        <w:rPr>
          <w:color w:val="auto"/>
        </w:rPr>
        <w:t xml:space="preserve"> elettrica</w:t>
      </w:r>
      <w:r w:rsidRPr="00DD3216">
        <w:rPr>
          <w:color w:val="auto"/>
        </w:rPr>
        <w:t xml:space="preserve"> </w:t>
      </w:r>
      <w:r w:rsidRPr="00DD3216">
        <w:rPr>
          <w:color w:val="auto"/>
          <w:sz w:val="24"/>
        </w:rPr>
        <w:t>E</w:t>
      </w:r>
      <w:r w:rsidR="00674856" w:rsidRPr="00DD3216">
        <w:rPr>
          <w:color w:val="auto"/>
          <w:sz w:val="24"/>
        </w:rPr>
        <w:t>E</w:t>
      </w:r>
      <w:r w:rsidRPr="00DD3216">
        <w:rPr>
          <w:color w:val="auto"/>
          <w:sz w:val="24"/>
          <w:vertAlign w:val="subscript"/>
        </w:rPr>
        <w:t>COG</w:t>
      </w:r>
      <w:r w:rsidR="00674856" w:rsidRPr="00DD3216">
        <w:rPr>
          <w:color w:val="auto"/>
          <w:sz w:val="24"/>
          <w:vertAlign w:val="subscript"/>
        </w:rPr>
        <w:t xml:space="preserve"> </w:t>
      </w:r>
      <w:r w:rsidRPr="00DD3216">
        <w:rPr>
          <w:color w:val="auto"/>
        </w:rPr>
        <w:t>associato alla cogenerazione</w:t>
      </w:r>
      <w:bookmarkEnd w:id="334"/>
    </w:p>
    <w:p w14:paraId="067CD361" w14:textId="1A9CCC20" w:rsidR="009D25F5" w:rsidRPr="00DD3216" w:rsidRDefault="00C115A9" w:rsidP="00BB671F">
      <w:r w:rsidRPr="00DD3216">
        <w:t xml:space="preserve">Il Fornitore può proporre l’installazione di un sistema cogenerativo (non presente al momento della stipula dell’Ordinativo Principale di Fornitura) quale intervento di riqualificazione energetica </w:t>
      </w:r>
      <w:r w:rsidR="00FB4F10" w:rsidRPr="00DD3216">
        <w:t>da sottoporre quindi ad approvazione facoltativa</w:t>
      </w:r>
      <w:r w:rsidR="008723C8" w:rsidRPr="00DD3216">
        <w:t xml:space="preserve"> </w:t>
      </w:r>
      <w:r w:rsidR="00FB4F10" w:rsidRPr="00DD3216">
        <w:t>da parte del</w:t>
      </w:r>
      <w:r w:rsidRPr="00DD3216">
        <w:t xml:space="preserve">l’Amministrazione. </w:t>
      </w:r>
    </w:p>
    <w:p w14:paraId="74F6BC9A" w14:textId="29562302" w:rsidR="006B56FC" w:rsidRPr="00DD3216" w:rsidRDefault="00C115A9" w:rsidP="00BB671F">
      <w:r w:rsidRPr="00DD3216">
        <w:t xml:space="preserve">L’Amministrazione, </w:t>
      </w:r>
      <w:r w:rsidR="0086539A" w:rsidRPr="00DD3216">
        <w:t xml:space="preserve">che </w:t>
      </w:r>
      <w:r w:rsidR="0086539A" w:rsidRPr="00DD3216">
        <w:rPr>
          <w:u w:val="single"/>
        </w:rPr>
        <w:t>non attiva il Servizio Energetico Elettrico “B”,</w:t>
      </w:r>
      <w:r w:rsidR="0086539A" w:rsidRPr="00DD3216">
        <w:t xml:space="preserve"> </w:t>
      </w:r>
      <w:r w:rsidRPr="00DD3216">
        <w:t>accettando l’intervento di installazione del sistema di cogenerazione</w:t>
      </w:r>
      <w:r w:rsidR="006B56FC" w:rsidRPr="00DD3216">
        <w:t xml:space="preserve"> quale intervento di riqualificazione energetica,</w:t>
      </w:r>
      <w:r w:rsidRPr="00DD3216">
        <w:t xml:space="preserve"> si impegna ad acquistare, per la durata del contratto, </w:t>
      </w:r>
      <w:r w:rsidR="006B56FC" w:rsidRPr="00DD3216">
        <w:t>l’energia elettrica prodotta</w:t>
      </w:r>
      <w:r w:rsidR="009D25F5" w:rsidRPr="00DD3216">
        <w:t>,</w:t>
      </w:r>
      <w:r w:rsidR="006B56FC" w:rsidRPr="00DD3216">
        <w:t xml:space="preserve"> espressa in kWh e definita </w:t>
      </w:r>
      <w:r w:rsidR="006B56FC" w:rsidRPr="00DD3216">
        <w:rPr>
          <w:b/>
        </w:rPr>
        <w:t>F</w:t>
      </w:r>
      <w:r w:rsidR="006B56FC" w:rsidRPr="00DD3216">
        <w:rPr>
          <w:b/>
          <w:vertAlign w:val="subscript"/>
        </w:rPr>
        <w:t>BCOG</w:t>
      </w:r>
      <w:r w:rsidR="006B56FC" w:rsidRPr="00DD3216">
        <w:t>, alle seguenti condizioni</w:t>
      </w:r>
      <w:r w:rsidR="009D25F5" w:rsidRPr="00DD3216">
        <w:t xml:space="preserve"> (rif. par. 6.1.3.2 – caso 2)</w:t>
      </w:r>
      <w:r w:rsidR="006B56FC" w:rsidRPr="00DD3216">
        <w:t>:</w:t>
      </w:r>
    </w:p>
    <w:p w14:paraId="38993B28" w14:textId="646AF73A" w:rsidR="003C4E92" w:rsidRPr="00DD3216" w:rsidRDefault="003C4E92" w:rsidP="00B10DF8">
      <w:pPr>
        <w:pStyle w:val="Max"/>
      </w:pPr>
      <w:r w:rsidRPr="00DD3216">
        <w:t xml:space="preserve">la quantità </w:t>
      </w:r>
      <w:r w:rsidR="00CB3CCD" w:rsidRPr="00DD3216">
        <w:t xml:space="preserve">(consumo istantaneo) </w:t>
      </w:r>
      <w:r w:rsidRPr="00DD3216">
        <w:t>è coerente e non maggiore di quella necessaria all’edificio</w:t>
      </w:r>
      <w:r w:rsidR="00CB3CCD" w:rsidRPr="00DD3216">
        <w:t>;</w:t>
      </w:r>
      <w:r w:rsidRPr="00DD3216">
        <w:t xml:space="preserve"> </w:t>
      </w:r>
    </w:p>
    <w:p w14:paraId="01A60180" w14:textId="63FF4D5C" w:rsidR="00CB3CCD" w:rsidRPr="00DD3216" w:rsidRDefault="00A16DEE" w:rsidP="00B10DF8">
      <w:pPr>
        <w:pStyle w:val="Max"/>
      </w:pPr>
      <w:r w:rsidRPr="00DD3216">
        <w:t>il prezzo</w:t>
      </w:r>
      <w:r w:rsidR="00BF1FEC" w:rsidRPr="00DD3216">
        <w:t>, come sotto definito,</w:t>
      </w:r>
      <w:r w:rsidRPr="00DD3216">
        <w:t xml:space="preserve"> </w:t>
      </w:r>
      <w:r w:rsidR="00CB3CCD" w:rsidRPr="00DD3216">
        <w:t xml:space="preserve">è </w:t>
      </w:r>
      <w:r w:rsidRPr="00DD3216">
        <w:t>conveniente, per l’Amministrazione, rispetto a quello stabilito nei contratti di fornitura di energia elettrica in essere sottoscritti dall’Amministrazione stessa</w:t>
      </w:r>
      <w:r w:rsidR="00CB3CCD" w:rsidRPr="00DD3216">
        <w:t xml:space="preserve">. </w:t>
      </w:r>
    </w:p>
    <w:p w14:paraId="697F3FE0" w14:textId="039D6E32" w:rsidR="003C4E92" w:rsidRPr="00DD3216" w:rsidRDefault="004F66A8" w:rsidP="00B10DF8">
      <w:pPr>
        <w:pStyle w:val="Max"/>
        <w:numPr>
          <w:ilvl w:val="0"/>
          <w:numId w:val="0"/>
        </w:numPr>
      </w:pPr>
      <w:r w:rsidRPr="00DD3216">
        <w:t>Il prezzo per l’energia elettrica prodotta da cogeneratore</w:t>
      </w:r>
      <w:r w:rsidR="00BF1FEC" w:rsidRPr="00DD3216">
        <w:t xml:space="preserve"> </w:t>
      </w:r>
      <w:r w:rsidR="00396043" w:rsidRPr="00DD3216">
        <w:t xml:space="preserve">è </w:t>
      </w:r>
      <w:r w:rsidR="003C4E92" w:rsidRPr="00DD3216">
        <w:t>pari al prezzo unitario “</w:t>
      </w:r>
      <w:r w:rsidR="003C4E92" w:rsidRPr="00DD3216">
        <w:rPr>
          <w:b/>
        </w:rPr>
        <w:t>PU</w:t>
      </w:r>
      <w:r w:rsidR="003C4E92" w:rsidRPr="00DD3216">
        <w:rPr>
          <w:b/>
          <w:vertAlign w:val="subscript"/>
        </w:rPr>
        <w:t>B</w:t>
      </w:r>
      <w:r w:rsidR="003C4E92" w:rsidRPr="00DD3216">
        <w:t>” (espresso in €/kWh) relativo ai consumi elettrici.</w:t>
      </w:r>
    </w:p>
    <w:p w14:paraId="17229887" w14:textId="77777777" w:rsidR="00B06216" w:rsidRPr="00DD3216" w:rsidRDefault="00B06216" w:rsidP="00B06216">
      <w:r w:rsidRPr="00DD3216">
        <w:lastRenderedPageBreak/>
        <w:t>In equazione:</w:t>
      </w:r>
    </w:p>
    <w:p w14:paraId="254235BB" w14:textId="136D31EF" w:rsidR="00B06216" w:rsidRPr="00DD3216" w:rsidRDefault="00B06216" w:rsidP="00B06216">
      <w:pPr>
        <w:jc w:val="center"/>
        <w:rPr>
          <w:b/>
          <w:bCs/>
        </w:rPr>
      </w:pPr>
      <w:r w:rsidRPr="00DD3216">
        <w:rPr>
          <w:b/>
          <w:bCs/>
        </w:rPr>
        <w:t>EE</w:t>
      </w:r>
      <w:r w:rsidRPr="00DD3216">
        <w:rPr>
          <w:b/>
          <w:bCs/>
          <w:vertAlign w:val="subscript"/>
        </w:rPr>
        <w:t>COG</w:t>
      </w:r>
      <w:r w:rsidRPr="00DD3216">
        <w:rPr>
          <w:b/>
          <w:bCs/>
        </w:rPr>
        <w:t xml:space="preserve"> = F</w:t>
      </w:r>
      <w:r w:rsidRPr="00DD3216">
        <w:rPr>
          <w:b/>
          <w:bCs/>
          <w:vertAlign w:val="subscript"/>
        </w:rPr>
        <w:t>BCOG</w:t>
      </w:r>
      <w:r w:rsidRPr="00DD3216">
        <w:rPr>
          <w:b/>
          <w:bCs/>
        </w:rPr>
        <w:t xml:space="preserve"> * PU</w:t>
      </w:r>
      <w:r w:rsidRPr="00DD3216">
        <w:rPr>
          <w:b/>
          <w:bCs/>
          <w:vertAlign w:val="subscript"/>
        </w:rPr>
        <w:t>B</w:t>
      </w:r>
      <w:r w:rsidR="00BF49E8" w:rsidRPr="00DD3216">
        <w:rPr>
          <w:b/>
          <w:bCs/>
          <w:vertAlign w:val="subscript"/>
        </w:rPr>
        <w:t xml:space="preserve"> </w:t>
      </w:r>
    </w:p>
    <w:p w14:paraId="06F65F04" w14:textId="77777777" w:rsidR="00B06216" w:rsidRPr="00DD3216" w:rsidRDefault="00B06216" w:rsidP="00BB671F"/>
    <w:p w14:paraId="5D37900E" w14:textId="7F2DEDCD" w:rsidR="00B05C65" w:rsidRPr="00DD3216" w:rsidRDefault="006B56FC" w:rsidP="00BB671F">
      <w:r w:rsidRPr="00DD3216">
        <w:t xml:space="preserve">L’energia elettrica eventualmente non acquistata dall’Amministrazione in quanto non vengono a verificarsi le condizioni espresse nei precedenti punti, resta </w:t>
      </w:r>
      <w:r w:rsidR="009B2AC1" w:rsidRPr="00DD3216">
        <w:t xml:space="preserve">nella disponibilità </w:t>
      </w:r>
      <w:r w:rsidRPr="00DD3216">
        <w:t>del Fornitore.</w:t>
      </w:r>
      <w:r w:rsidR="0086539A" w:rsidRPr="00DD3216">
        <w:t xml:space="preserve"> </w:t>
      </w:r>
    </w:p>
    <w:p w14:paraId="3A5C3F08" w14:textId="4CC93FA9" w:rsidR="00C1326F" w:rsidRPr="00DD3216" w:rsidRDefault="008457E7" w:rsidP="00170C81">
      <w:pPr>
        <w:pStyle w:val="MAX111"/>
        <w:rPr>
          <w:color w:val="auto"/>
        </w:rPr>
      </w:pPr>
      <w:bookmarkStart w:id="335" w:name="_Toc224113051"/>
      <w:bookmarkStart w:id="336" w:name="_Toc325013626"/>
      <w:r w:rsidRPr="00DD3216">
        <w:rPr>
          <w:color w:val="auto"/>
        </w:rPr>
        <w:t xml:space="preserve">Valore della componente </w:t>
      </w:r>
      <w:r w:rsidR="00563C71" w:rsidRPr="00DD3216">
        <w:rPr>
          <w:color w:val="auto"/>
        </w:rPr>
        <w:t>“</w:t>
      </w:r>
      <w:r w:rsidRPr="00DD3216">
        <w:rPr>
          <w:color w:val="auto"/>
        </w:rPr>
        <w:t>M</w:t>
      </w:r>
      <w:r w:rsidRPr="00DD3216">
        <w:rPr>
          <w:color w:val="auto"/>
          <w:vertAlign w:val="subscript"/>
        </w:rPr>
        <w:t>A</w:t>
      </w:r>
      <w:r w:rsidR="00732ABA" w:rsidRPr="00DD3216">
        <w:rPr>
          <w:color w:val="auto"/>
        </w:rPr>
        <w:t>”</w:t>
      </w:r>
      <w:r w:rsidRPr="00DD3216">
        <w:rPr>
          <w:color w:val="auto"/>
        </w:rPr>
        <w:t xml:space="preserve"> per </w:t>
      </w:r>
      <w:r w:rsidR="006B3B36" w:rsidRPr="00DD3216">
        <w:rPr>
          <w:color w:val="auto"/>
        </w:rPr>
        <w:t xml:space="preserve">la </w:t>
      </w:r>
      <w:r w:rsidR="00C1326F" w:rsidRPr="00DD3216">
        <w:rPr>
          <w:color w:val="auto"/>
        </w:rPr>
        <w:t xml:space="preserve">gestione, conduzione e </w:t>
      </w:r>
      <w:r w:rsidRPr="00DD3216">
        <w:rPr>
          <w:color w:val="auto"/>
        </w:rPr>
        <w:t xml:space="preserve">manutenzione del Servizio Energia </w:t>
      </w:r>
      <w:r w:rsidRPr="00DD3216">
        <w:rPr>
          <w:smallCaps/>
          <w:color w:val="auto"/>
        </w:rPr>
        <w:t>“A”</w:t>
      </w:r>
      <w:bookmarkEnd w:id="335"/>
      <w:r w:rsidRPr="00DD3216">
        <w:rPr>
          <w:smallCaps/>
          <w:color w:val="auto"/>
        </w:rPr>
        <w:t xml:space="preserve"> </w:t>
      </w:r>
      <w:r w:rsidRPr="00DD3216">
        <w:rPr>
          <w:color w:val="auto"/>
        </w:rPr>
        <w:t xml:space="preserve"> </w:t>
      </w:r>
      <w:bookmarkEnd w:id="336"/>
    </w:p>
    <w:p w14:paraId="3A5C3F09" w14:textId="36E7D1B5" w:rsidR="00C1326F" w:rsidRPr="00DD3216" w:rsidRDefault="00C1326F" w:rsidP="00BB671F">
      <w:r w:rsidRPr="00DD3216">
        <w:t xml:space="preserve">La componente </w:t>
      </w:r>
      <w:r w:rsidR="00563C71" w:rsidRPr="00DD3216">
        <w:t>“</w:t>
      </w:r>
      <w:r w:rsidR="008457E7" w:rsidRPr="00DD3216">
        <w:rPr>
          <w:b/>
          <w:bCs/>
        </w:rPr>
        <w:t>M</w:t>
      </w:r>
      <w:r w:rsidR="008457E7" w:rsidRPr="00DD3216">
        <w:rPr>
          <w:b/>
          <w:bCs/>
          <w:vertAlign w:val="subscript"/>
        </w:rPr>
        <w:t>A</w:t>
      </w:r>
      <w:r w:rsidR="00732ABA" w:rsidRPr="00DD3216">
        <w:t>”</w:t>
      </w:r>
      <w:r w:rsidR="008457E7" w:rsidRPr="00DD3216">
        <w:t xml:space="preserve"> </w:t>
      </w:r>
      <w:r w:rsidR="00732ABA" w:rsidRPr="00DD3216">
        <w:t xml:space="preserve">del canone del Servizio Energia “A”, </w:t>
      </w:r>
      <w:r w:rsidR="006B3B36" w:rsidRPr="00DD3216">
        <w:t xml:space="preserve">relativa alle attività di </w:t>
      </w:r>
      <w:r w:rsidRPr="00DD3216">
        <w:t xml:space="preserve">gestione, conduzione e manutenzione è determinata in funzione della consistenza degli impianti </w:t>
      </w:r>
      <w:r w:rsidR="00732ABA" w:rsidRPr="00DD3216">
        <w:t xml:space="preserve">riportati nel PTE </w:t>
      </w:r>
      <w:r w:rsidRPr="00DD3216">
        <w:t xml:space="preserve">(in termini di sottoimpianti/elementi/componenti e superfici presenti nel sistema </w:t>
      </w:r>
      <w:r w:rsidR="00874DF1" w:rsidRPr="00DD3216">
        <w:t>edificio-impianto</w:t>
      </w:r>
      <w:r w:rsidR="00170725" w:rsidRPr="00DD3216">
        <w:t xml:space="preserve"> del Servizio Energia “A”</w:t>
      </w:r>
      <w:r w:rsidRPr="00DD3216">
        <w:t xml:space="preserve">), </w:t>
      </w:r>
      <w:r w:rsidR="00732ABA" w:rsidRPr="00DD3216">
        <w:t>e</w:t>
      </w:r>
      <w:r w:rsidRPr="00DD3216">
        <w:t xml:space="preserve"> </w:t>
      </w:r>
      <w:r w:rsidR="00732ABA" w:rsidRPr="00DD3216">
        <w:t>de</w:t>
      </w:r>
      <w:r w:rsidRPr="00DD3216">
        <w:t xml:space="preserve">i relativi prezzi unitari </w:t>
      </w:r>
      <w:r w:rsidR="00732ABA" w:rsidRPr="00DD3216">
        <w:t>ribassati in sede di gara</w:t>
      </w:r>
      <w:r w:rsidRPr="00DD3216">
        <w:t>.</w:t>
      </w:r>
    </w:p>
    <w:p w14:paraId="3A5C3F0A" w14:textId="2BE857FB" w:rsidR="00C1326F" w:rsidRPr="00DD3216" w:rsidRDefault="00C1326F" w:rsidP="00BB671F">
      <w:r w:rsidRPr="00DD3216">
        <w:t xml:space="preserve">La componente </w:t>
      </w:r>
      <w:r w:rsidR="00563C71" w:rsidRPr="00DD3216">
        <w:t>“</w:t>
      </w:r>
      <w:r w:rsidRPr="00DD3216">
        <w:rPr>
          <w:b/>
        </w:rPr>
        <w:t>M</w:t>
      </w:r>
      <w:r w:rsidR="00A44440" w:rsidRPr="00DD3216">
        <w:rPr>
          <w:b/>
          <w:vertAlign w:val="subscript"/>
        </w:rPr>
        <w:t>A,</w:t>
      </w:r>
      <w:r w:rsidR="00CE2611" w:rsidRPr="00DD3216">
        <w:rPr>
          <w:b/>
          <w:vertAlign w:val="subscript"/>
        </w:rPr>
        <w:t>k</w:t>
      </w:r>
      <w:r w:rsidR="00732ABA" w:rsidRPr="00DD3216">
        <w:t>”</w:t>
      </w:r>
      <w:r w:rsidRPr="00DD3216">
        <w:rPr>
          <w:vertAlign w:val="subscript"/>
        </w:rPr>
        <w:t xml:space="preserve"> </w:t>
      </w:r>
      <w:r w:rsidRPr="00DD3216">
        <w:t xml:space="preserve">relativa al k-esimo sistema </w:t>
      </w:r>
      <w:r w:rsidR="00874DF1" w:rsidRPr="00DD3216">
        <w:t>edificio-impianto</w:t>
      </w:r>
      <w:r w:rsidR="00565F72" w:rsidRPr="00DD3216">
        <w:t>,</w:t>
      </w:r>
      <w:r w:rsidRPr="00DD3216">
        <w:t xml:space="preserve"> sarà così calcolata:</w:t>
      </w:r>
    </w:p>
    <w:p w14:paraId="3A5C3F0B" w14:textId="3D55131E" w:rsidR="00D24B5B" w:rsidRPr="00DD3216" w:rsidRDefault="00000000" w:rsidP="003F2764">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M</m:t>
              </m:r>
            </m:e>
            <m:sub>
              <m:r>
                <m:rPr>
                  <m:sty m:val="bi"/>
                </m:rPr>
                <w:rPr>
                  <w:rFonts w:ascii="Cambria Math" w:hAnsi="Cambria Math"/>
                  <w:noProof w:val="0"/>
                </w:rPr>
                <m:t>A</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nary>
            <m:naryPr>
              <m:chr m:val="∑"/>
              <m:limLoc m:val="undOvr"/>
              <m:supHide m:val="1"/>
              <m:ctrlPr>
                <w:rPr>
                  <w:rFonts w:ascii="Cambria Math" w:hAnsi="Cambria Math"/>
                  <w:noProof w:val="0"/>
                </w:rPr>
              </m:ctrlPr>
            </m:naryPr>
            <m:sub>
              <m:r>
                <m:rPr>
                  <m:sty m:val="bi"/>
                </m:rPr>
                <w:rPr>
                  <w:rFonts w:ascii="Cambria Math" w:hAnsi="Cambria Math"/>
                  <w:noProof w:val="0"/>
                </w:rPr>
                <m:t>i</m:t>
              </m:r>
            </m:sub>
            <m:sup/>
            <m:e>
              <m:r>
                <m:rPr>
                  <m:sty m:val="bi"/>
                </m:rPr>
                <w:rPr>
                  <w:rFonts w:ascii="Cambria Math" w:hAnsi="Cambria Math"/>
                  <w:noProof w:val="0"/>
                </w:rPr>
                <m:t>(P</m:t>
              </m:r>
              <m:sSub>
                <m:sSubPr>
                  <m:ctrlPr>
                    <w:rPr>
                      <w:rFonts w:ascii="Cambria Math" w:hAnsi="Cambria Math"/>
                      <w:noProof w:val="0"/>
                    </w:rPr>
                  </m:ctrlPr>
                </m:sSubPr>
                <m:e>
                  <m:r>
                    <m:rPr>
                      <m:sty m:val="bi"/>
                    </m:rPr>
                    <w:rPr>
                      <w:rFonts w:ascii="Cambria Math" w:hAnsi="Cambria Math"/>
                      <w:noProof w:val="0"/>
                    </w:rPr>
                    <m:t>U</m:t>
                  </m:r>
                </m:e>
                <m:sub>
                  <m:r>
                    <m:rPr>
                      <m:sty m:val="bi"/>
                    </m:rPr>
                    <w:rPr>
                      <w:rFonts w:ascii="Cambria Math" w:hAnsi="Cambria Math"/>
                      <w:noProof w:val="0"/>
                    </w:rPr>
                    <m:t>Ai</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i</m:t>
                  </m:r>
                </m:sub>
              </m:sSub>
              <m:r>
                <m:rPr>
                  <m:sty m:val="b"/>
                </m:rPr>
                <w:rPr>
                  <w:rFonts w:ascii="Cambria Math" w:hAnsi="Cambria Math"/>
                  <w:noProof w:val="0"/>
                </w:rPr>
                <m:t>)</m:t>
              </m:r>
            </m:e>
          </m:nary>
        </m:oMath>
      </m:oMathPara>
    </w:p>
    <w:p w14:paraId="3A5C3F0C" w14:textId="77777777" w:rsidR="00C1326F" w:rsidRPr="00DD3216" w:rsidRDefault="00C1326F" w:rsidP="00BB671F">
      <w:r w:rsidRPr="00DD3216">
        <w:t>dove:</w:t>
      </w:r>
    </w:p>
    <w:p w14:paraId="3A5C3F0D" w14:textId="22AAEEF2" w:rsidR="00E62C90" w:rsidRPr="00DD3216" w:rsidRDefault="00E62C90" w:rsidP="00BB671F">
      <w:r w:rsidRPr="00DD3216">
        <w:rPr>
          <w:b/>
        </w:rPr>
        <w:t>M</w:t>
      </w:r>
      <w:r w:rsidR="00CF172D" w:rsidRPr="00DD3216">
        <w:rPr>
          <w:b/>
          <w:vertAlign w:val="subscript"/>
        </w:rPr>
        <w:t>A,</w:t>
      </w:r>
      <w:r w:rsidRPr="00DD3216">
        <w:rPr>
          <w:b/>
          <w:vertAlign w:val="subscript"/>
        </w:rPr>
        <w:t>k</w:t>
      </w:r>
      <w:r w:rsidRPr="00DD3216">
        <w:rPr>
          <w:vertAlign w:val="subscript"/>
        </w:rPr>
        <w:t xml:space="preserve"> </w:t>
      </w:r>
      <w:r w:rsidR="00A44440" w:rsidRPr="00DD3216">
        <w:rPr>
          <w:vertAlign w:val="subscript"/>
        </w:rPr>
        <w:t xml:space="preserve"> </w:t>
      </w:r>
      <w:r w:rsidRPr="00DD3216">
        <w:t>=</w:t>
      </w:r>
      <w:r w:rsidR="00A33E0F" w:rsidRPr="00DD3216">
        <w:t xml:space="preserve"> </w:t>
      </w:r>
      <w:r w:rsidRPr="00DD3216">
        <w:t xml:space="preserve">componente </w:t>
      </w:r>
      <w:r w:rsidR="00C01D4B" w:rsidRPr="00DD3216">
        <w:t xml:space="preserve">del canone </w:t>
      </w:r>
      <w:r w:rsidRPr="00DD3216">
        <w:t xml:space="preserve">relativa alle attività di gestione, conduzione e manutenzione del k-esimo sistema </w:t>
      </w:r>
      <w:r w:rsidR="00874DF1" w:rsidRPr="00DD3216">
        <w:t>edificio-impianto</w:t>
      </w:r>
      <w:r w:rsidRPr="00DD3216">
        <w:t xml:space="preserve"> (Impianti di </w:t>
      </w:r>
      <w:r w:rsidR="00A33E0F" w:rsidRPr="00DD3216">
        <w:t xml:space="preserve">cui alle lett. da a) a </w:t>
      </w:r>
      <w:r w:rsidR="00AD2C3B" w:rsidRPr="00DD3216">
        <w:t>e</w:t>
      </w:r>
      <w:r w:rsidR="00A33E0F" w:rsidRPr="00DD3216">
        <w:t>) del par. 6.1</w:t>
      </w:r>
      <w:r w:rsidRPr="00DD3216">
        <w:t>);</w:t>
      </w:r>
    </w:p>
    <w:p w14:paraId="264D5A6E" w14:textId="20AB5C92" w:rsidR="00FD37E1" w:rsidRPr="00DD3216" w:rsidRDefault="001D0F47" w:rsidP="00BB671F">
      <w:r w:rsidRPr="00DD3216">
        <w:rPr>
          <w:b/>
        </w:rPr>
        <w:t xml:space="preserve">i </w:t>
      </w:r>
      <w:r w:rsidR="00FD37E1" w:rsidRPr="00DD3216">
        <w:t>= sottoimpianto/elemento/componente o superficie degli impianti di cui al Servizio Energia “A” presenti nel k-esimo sistema edificio-impianto;</w:t>
      </w:r>
    </w:p>
    <w:p w14:paraId="3A5C3F0F" w14:textId="240FBC1A" w:rsidR="00E62C90" w:rsidRPr="00DD3216" w:rsidRDefault="00E62C90" w:rsidP="00BB671F">
      <w:r w:rsidRPr="00DD3216">
        <w:rPr>
          <w:b/>
        </w:rPr>
        <w:t>PU</w:t>
      </w:r>
      <w:r w:rsidRPr="00DD3216">
        <w:rPr>
          <w:b/>
          <w:vertAlign w:val="subscript"/>
        </w:rPr>
        <w:t>Ai</w:t>
      </w:r>
      <w:r w:rsidRPr="00DD3216">
        <w:t xml:space="preserve"> =</w:t>
      </w:r>
      <w:r w:rsidR="006740AA" w:rsidRPr="00DD3216">
        <w:t xml:space="preserve"> </w:t>
      </w:r>
      <w:r w:rsidRPr="00DD3216">
        <w:t>prezzo unitario annuo dell’i-esimo sottoimpianto/elemento/componente o superficie al netto del ribasso offerto;</w:t>
      </w:r>
    </w:p>
    <w:p w14:paraId="3A5C3F11" w14:textId="5F92AE85" w:rsidR="00E62C90" w:rsidRPr="00DD3216" w:rsidRDefault="00E62C90" w:rsidP="00BB671F">
      <w:r w:rsidRPr="00DD3216">
        <w:rPr>
          <w:b/>
        </w:rPr>
        <w:t>q</w:t>
      </w:r>
      <w:r w:rsidRPr="00DD3216">
        <w:rPr>
          <w:b/>
          <w:vertAlign w:val="subscript"/>
        </w:rPr>
        <w:t>i</w:t>
      </w:r>
      <w:r w:rsidRPr="00DD3216">
        <w:t xml:space="preserve"> = quantità di riferimento relativa all’unità di misura dell’i-esimo sottoimpianto/elemento/componente o superficie rilevate in fase di Audit Preliminare di Fornitura</w:t>
      </w:r>
      <w:r w:rsidR="00874DF1" w:rsidRPr="00DD3216">
        <w:t xml:space="preserve"> e riportati nel PTE</w:t>
      </w:r>
      <w:r w:rsidRPr="00DD3216">
        <w:t>.</w:t>
      </w:r>
    </w:p>
    <w:p w14:paraId="33C17B97" w14:textId="14007307" w:rsidR="00142C8A" w:rsidRPr="00DD3216" w:rsidRDefault="004F558A" w:rsidP="00DB46D1">
      <w:pPr>
        <w:pStyle w:val="Max1111"/>
        <w:rPr>
          <w:color w:val="auto"/>
        </w:rPr>
      </w:pPr>
      <w:r w:rsidRPr="00DD3216">
        <w:rPr>
          <w:color w:val="auto"/>
        </w:rPr>
        <w:t>Rideterminazione della componente M</w:t>
      </w:r>
      <w:r w:rsidRPr="00DD3216">
        <w:rPr>
          <w:color w:val="auto"/>
          <w:vertAlign w:val="subscript"/>
        </w:rPr>
        <w:t>A</w:t>
      </w:r>
      <w:r w:rsidR="00142C8A" w:rsidRPr="00DD3216">
        <w:rPr>
          <w:color w:val="auto"/>
        </w:rPr>
        <w:t xml:space="preserve"> per variazione di Volumetria</w:t>
      </w:r>
    </w:p>
    <w:p w14:paraId="3A5C3F12" w14:textId="11C98601" w:rsidR="00B5683E" w:rsidRPr="00DD3216" w:rsidRDefault="00C84AE0" w:rsidP="00BB671F">
      <w:r w:rsidRPr="00DD3216">
        <w:t xml:space="preserve">Il valore della componente </w:t>
      </w:r>
      <w:r w:rsidR="00A44440" w:rsidRPr="00DD3216">
        <w:t>“</w:t>
      </w:r>
      <w:r w:rsidR="00A44440" w:rsidRPr="00DD3216">
        <w:rPr>
          <w:b/>
          <w:bCs/>
        </w:rPr>
        <w:t>M</w:t>
      </w:r>
      <w:r w:rsidR="00A44440" w:rsidRPr="00DD3216">
        <w:rPr>
          <w:b/>
          <w:bCs/>
          <w:vertAlign w:val="subscript"/>
        </w:rPr>
        <w:t>A</w:t>
      </w:r>
      <w:r w:rsidR="00A44440" w:rsidRPr="00DD3216">
        <w:t xml:space="preserve">” del canone del Servizio Energia “A” </w:t>
      </w:r>
      <w:r w:rsidR="00011F8C" w:rsidRPr="00DD3216">
        <w:t>non è soggetto</w:t>
      </w:r>
      <w:r w:rsidR="00B5683E" w:rsidRPr="00DD3216">
        <w:t xml:space="preserve"> a variazione</w:t>
      </w:r>
      <w:r w:rsidR="00F974DD" w:rsidRPr="00DD3216">
        <w:t xml:space="preserve"> ma a ricalcolo nel caso di</w:t>
      </w:r>
      <w:r w:rsidR="00B5683E" w:rsidRPr="00DD3216">
        <w:t xml:space="preserve"> </w:t>
      </w:r>
      <w:r w:rsidR="00B5683E" w:rsidRPr="00DD3216">
        <w:rPr>
          <w:u w:val="single"/>
        </w:rPr>
        <w:t xml:space="preserve">variazioni di volume </w:t>
      </w:r>
      <w:r w:rsidR="00447408" w:rsidRPr="00DD3216">
        <w:rPr>
          <w:u w:val="single"/>
        </w:rPr>
        <w:t>(associata a</w:t>
      </w:r>
      <w:r w:rsidR="00073FF0" w:rsidRPr="00DD3216">
        <w:rPr>
          <w:u w:val="single"/>
        </w:rPr>
        <w:t>l</w:t>
      </w:r>
      <w:r w:rsidR="00447408" w:rsidRPr="00DD3216">
        <w:rPr>
          <w:u w:val="single"/>
        </w:rPr>
        <w:t>l’emissione di un AM-OPF in corso di durata</w:t>
      </w:r>
      <w:r w:rsidR="00FB11CD" w:rsidRPr="00DD3216">
        <w:rPr>
          <w:u w:val="single"/>
        </w:rPr>
        <w:t xml:space="preserve"> dell’</w:t>
      </w:r>
      <w:r w:rsidR="00447408" w:rsidRPr="00DD3216">
        <w:rPr>
          <w:u w:val="single"/>
        </w:rPr>
        <w:t>AQ)</w:t>
      </w:r>
      <w:r w:rsidR="00B5683E" w:rsidRPr="00DD3216">
        <w:t>.</w:t>
      </w:r>
    </w:p>
    <w:p w14:paraId="3A5C3F13" w14:textId="5CE75625" w:rsidR="00B5683E" w:rsidRPr="00DD3216" w:rsidRDefault="00B5683E" w:rsidP="00BB671F">
      <w:bookmarkStart w:id="337" w:name="_Ref287974261"/>
      <w:bookmarkStart w:id="338" w:name="_Ref288572319"/>
      <w:bookmarkStart w:id="339" w:name="_Toc286594361"/>
      <w:bookmarkStart w:id="340" w:name="_Ref286932553"/>
      <w:bookmarkStart w:id="341" w:name="_Ref287091540"/>
      <w:r w:rsidRPr="00DD3216">
        <w:t>Il valore della</w:t>
      </w:r>
      <w:r w:rsidR="00F974DD" w:rsidRPr="00DD3216">
        <w:t xml:space="preserve"> nuova</w:t>
      </w:r>
      <w:r w:rsidRPr="00DD3216">
        <w:t xml:space="preserve"> componente</w:t>
      </w:r>
      <w:r w:rsidR="00F974DD" w:rsidRPr="00DD3216">
        <w:t xml:space="preserve"> ricalcolata</w:t>
      </w:r>
      <w:r w:rsidRPr="00DD3216">
        <w:t xml:space="preserve"> </w:t>
      </w:r>
      <w:r w:rsidR="00F974DD" w:rsidRPr="00DD3216">
        <w:rPr>
          <w:b/>
        </w:rPr>
        <w:t>M</w:t>
      </w:r>
      <w:r w:rsidR="00F974DD" w:rsidRPr="00DD3216">
        <w:rPr>
          <w:b/>
          <w:vertAlign w:val="subscript"/>
        </w:rPr>
        <w:t>AN</w:t>
      </w:r>
      <w:r w:rsidR="00443B33" w:rsidRPr="00DD3216">
        <w:rPr>
          <w:b/>
          <w:vertAlign w:val="subscript"/>
        </w:rPr>
        <w:t>V</w:t>
      </w:r>
      <w:r w:rsidR="000E1972" w:rsidRPr="00DD3216">
        <w:rPr>
          <w:b/>
          <w:vertAlign w:val="subscript"/>
        </w:rPr>
        <w:t>,</w:t>
      </w:r>
      <w:r w:rsidR="00F974DD" w:rsidRPr="00DD3216">
        <w:rPr>
          <w:b/>
          <w:vertAlign w:val="subscript"/>
        </w:rPr>
        <w:t>k</w:t>
      </w:r>
      <w:r w:rsidR="00F974DD" w:rsidRPr="00DD3216">
        <w:t xml:space="preserve"> </w:t>
      </w:r>
      <w:r w:rsidRPr="00DD3216">
        <w:t xml:space="preserve">relativa al k-esimo sistema </w:t>
      </w:r>
      <w:r w:rsidR="00874DF1" w:rsidRPr="00DD3216">
        <w:t>edificio-impianto</w:t>
      </w:r>
      <w:r w:rsidRPr="00DD3216">
        <w:t xml:space="preserve"> è determinata in funzione della consistenza degli impianti successiva alla variazione della volumetria e sarà così calcolata:</w:t>
      </w:r>
    </w:p>
    <w:p w14:paraId="2D0BA145" w14:textId="20CE495C" w:rsidR="00D77BB1" w:rsidRPr="00DD3216" w:rsidRDefault="00000000" w:rsidP="00D77BB1">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M</m:t>
              </m:r>
            </m:e>
            <m:sub>
              <m:r>
                <m:rPr>
                  <m:sty m:val="bi"/>
                </m:rPr>
                <w:rPr>
                  <w:rFonts w:ascii="Cambria Math" w:hAnsi="Cambria Math"/>
                  <w:noProof w:val="0"/>
                </w:rPr>
                <m:t>ANV</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nary>
            <m:naryPr>
              <m:chr m:val="∑"/>
              <m:limLoc m:val="undOvr"/>
              <m:supHide m:val="1"/>
              <m:ctrlPr>
                <w:rPr>
                  <w:rFonts w:ascii="Cambria Math" w:hAnsi="Cambria Math"/>
                  <w:noProof w:val="0"/>
                </w:rPr>
              </m:ctrlPr>
            </m:naryPr>
            <m:sub>
              <m:r>
                <m:rPr>
                  <m:sty m:val="bi"/>
                </m:rPr>
                <w:rPr>
                  <w:rFonts w:ascii="Cambria Math" w:hAnsi="Cambria Math"/>
                  <w:noProof w:val="0"/>
                </w:rPr>
                <m:t>i</m:t>
              </m:r>
            </m:sub>
            <m:sup/>
            <m:e>
              <m:r>
                <m:rPr>
                  <m:sty m:val="bi"/>
                </m:rPr>
                <w:rPr>
                  <w:rFonts w:ascii="Cambria Math" w:hAnsi="Cambria Math"/>
                  <w:noProof w:val="0"/>
                </w:rPr>
                <m:t>(P</m:t>
              </m:r>
              <m:sSub>
                <m:sSubPr>
                  <m:ctrlPr>
                    <w:rPr>
                      <w:rFonts w:ascii="Cambria Math" w:hAnsi="Cambria Math"/>
                      <w:noProof w:val="0"/>
                    </w:rPr>
                  </m:ctrlPr>
                </m:sSubPr>
                <m:e>
                  <m:r>
                    <m:rPr>
                      <m:sty m:val="bi"/>
                    </m:rPr>
                    <w:rPr>
                      <w:rFonts w:ascii="Cambria Math" w:hAnsi="Cambria Math"/>
                      <w:noProof w:val="0"/>
                    </w:rPr>
                    <m:t>U</m:t>
                  </m:r>
                </m:e>
                <m:sub>
                  <m:r>
                    <m:rPr>
                      <m:sty m:val="bi"/>
                    </m:rPr>
                    <w:rPr>
                      <w:rFonts w:ascii="Cambria Math" w:hAnsi="Cambria Math"/>
                      <w:noProof w:val="0"/>
                    </w:rPr>
                    <m:t>Ai</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NVi</m:t>
                  </m:r>
                </m:sub>
              </m:sSub>
              <m:r>
                <m:rPr>
                  <m:sty m:val="b"/>
                </m:rPr>
                <w:rPr>
                  <w:rFonts w:ascii="Cambria Math" w:hAnsi="Cambria Math"/>
                  <w:noProof w:val="0"/>
                </w:rPr>
                <m:t>)</m:t>
              </m:r>
            </m:e>
          </m:nary>
        </m:oMath>
      </m:oMathPara>
    </w:p>
    <w:p w14:paraId="72F3A77A" w14:textId="2FE91C35" w:rsidR="00D77BB1" w:rsidRPr="00DD3216" w:rsidRDefault="00E62C90" w:rsidP="00BB671F">
      <w:r w:rsidRPr="00DD3216">
        <w:rPr>
          <w:b/>
        </w:rPr>
        <w:t>M</w:t>
      </w:r>
      <w:r w:rsidRPr="00DD3216">
        <w:rPr>
          <w:b/>
          <w:vertAlign w:val="subscript"/>
        </w:rPr>
        <w:t>AN</w:t>
      </w:r>
      <w:r w:rsidR="00443B33" w:rsidRPr="00DD3216">
        <w:rPr>
          <w:b/>
          <w:vertAlign w:val="subscript"/>
        </w:rPr>
        <w:t>V</w:t>
      </w:r>
      <w:r w:rsidR="000E1972" w:rsidRPr="00DD3216">
        <w:rPr>
          <w:b/>
          <w:vertAlign w:val="subscript"/>
        </w:rPr>
        <w:t>,</w:t>
      </w:r>
      <w:r w:rsidRPr="00DD3216">
        <w:rPr>
          <w:b/>
          <w:vertAlign w:val="subscript"/>
        </w:rPr>
        <w:t>k</w:t>
      </w:r>
      <w:r w:rsidRPr="00DD3216">
        <w:rPr>
          <w:vertAlign w:val="subscript"/>
        </w:rPr>
        <w:t xml:space="preserve"> </w:t>
      </w:r>
      <w:r w:rsidRPr="00DD3216">
        <w:t>=</w:t>
      </w:r>
      <w:r w:rsidR="00F974DD" w:rsidRPr="00DD3216">
        <w:t xml:space="preserve"> </w:t>
      </w:r>
      <w:r w:rsidRPr="00DD3216">
        <w:t xml:space="preserve">nuova componente </w:t>
      </w:r>
      <w:r w:rsidR="00C01D4B" w:rsidRPr="00DD3216">
        <w:t xml:space="preserve">del canone </w:t>
      </w:r>
      <w:r w:rsidRPr="00DD3216">
        <w:t xml:space="preserve">relativa alle attività di gestione, conduzione e manutenzione del k-esimo sistema </w:t>
      </w:r>
      <w:r w:rsidR="00874DF1" w:rsidRPr="00DD3216">
        <w:t>edificio-impianto</w:t>
      </w:r>
      <w:r w:rsidRPr="00DD3216">
        <w:t xml:space="preserve"> (</w:t>
      </w:r>
      <w:r w:rsidR="00737B46" w:rsidRPr="00DD3216">
        <w:t xml:space="preserve">Impianti di cui alle lett. da a) a </w:t>
      </w:r>
      <w:r w:rsidR="00645D62" w:rsidRPr="00DD3216">
        <w:t>e</w:t>
      </w:r>
      <w:r w:rsidR="00737B46" w:rsidRPr="00DD3216">
        <w:t>) del par. 6.1</w:t>
      </w:r>
      <w:r w:rsidRPr="00DD3216">
        <w:t>);</w:t>
      </w:r>
    </w:p>
    <w:p w14:paraId="3A5C3F16" w14:textId="5F21600F" w:rsidR="00E62C90" w:rsidRPr="00DD3216" w:rsidRDefault="00E62C90" w:rsidP="00BB671F">
      <w:r w:rsidRPr="00DD3216">
        <w:rPr>
          <w:b/>
        </w:rPr>
        <w:t>PU</w:t>
      </w:r>
      <w:r w:rsidRPr="00DD3216">
        <w:rPr>
          <w:b/>
          <w:vertAlign w:val="subscript"/>
        </w:rPr>
        <w:t>Ai</w:t>
      </w:r>
      <w:r w:rsidRPr="00DD3216">
        <w:t xml:space="preserve"> =</w:t>
      </w:r>
      <w:r w:rsidR="00102136" w:rsidRPr="00DD3216">
        <w:t xml:space="preserve"> </w:t>
      </w:r>
      <w:r w:rsidRPr="00DD3216">
        <w:t>prezzo unitario (annuo) dell’i-esimo sottoimpianto/elemento/componente o superficie al netto del ribasso offerto;</w:t>
      </w:r>
    </w:p>
    <w:p w14:paraId="482E52C6" w14:textId="77777777" w:rsidR="00D77BB1" w:rsidRPr="00DD3216" w:rsidRDefault="00D77BB1" w:rsidP="00D77BB1">
      <w:r w:rsidRPr="00DD3216">
        <w:rPr>
          <w:b/>
        </w:rPr>
        <w:t xml:space="preserve">i </w:t>
      </w:r>
      <w:r w:rsidRPr="00DD3216">
        <w:t>= sottoimpianto/elemento/componente o superficie degli impianti di cui al Servizio Energia “A” presenti nel k-esimo sistema edificio-impianto;</w:t>
      </w:r>
    </w:p>
    <w:p w14:paraId="3A5C3F17" w14:textId="15A207C4" w:rsidR="00143754" w:rsidRPr="00DD3216" w:rsidRDefault="00E62C90" w:rsidP="00BB671F">
      <w:r w:rsidRPr="00DD3216">
        <w:rPr>
          <w:b/>
        </w:rPr>
        <w:t>q</w:t>
      </w:r>
      <w:r w:rsidR="00AE359C" w:rsidRPr="00DD3216">
        <w:rPr>
          <w:b/>
          <w:vertAlign w:val="subscript"/>
        </w:rPr>
        <w:t>N</w:t>
      </w:r>
      <w:r w:rsidR="00443B33" w:rsidRPr="00DD3216">
        <w:rPr>
          <w:b/>
          <w:vertAlign w:val="subscript"/>
        </w:rPr>
        <w:t>V</w:t>
      </w:r>
      <w:r w:rsidRPr="00DD3216">
        <w:rPr>
          <w:b/>
          <w:vertAlign w:val="subscript"/>
        </w:rPr>
        <w:t>i</w:t>
      </w:r>
      <w:r w:rsidRPr="00DD3216">
        <w:rPr>
          <w:b/>
        </w:rPr>
        <w:t xml:space="preserve"> </w:t>
      </w:r>
      <w:r w:rsidRPr="00DD3216">
        <w:t xml:space="preserve">= nuova quantità </w:t>
      </w:r>
      <w:r w:rsidR="00C01D4B" w:rsidRPr="00DD3216">
        <w:t xml:space="preserve">complessiva </w:t>
      </w:r>
      <w:r w:rsidRPr="00DD3216">
        <w:t xml:space="preserve">di riferimento, relativa all’unità di misura dell’i-esimo sottoimpianto/elemento /componente o superficie, successiva </w:t>
      </w:r>
      <w:r w:rsidR="00C01D4B" w:rsidRPr="00DD3216">
        <w:t xml:space="preserve">alla </w:t>
      </w:r>
      <w:r w:rsidRPr="00DD3216">
        <w:t>variazione.</w:t>
      </w:r>
    </w:p>
    <w:p w14:paraId="3A5C3F18" w14:textId="77777777" w:rsidR="00E62C90" w:rsidRPr="00DD3216" w:rsidRDefault="00E62C90" w:rsidP="00BB671F"/>
    <w:p w14:paraId="3A5C3F19" w14:textId="45E68FCB" w:rsidR="00B5683E" w:rsidRPr="00DD3216" w:rsidRDefault="00B5683E" w:rsidP="00BB671F">
      <w:r w:rsidRPr="00DD3216">
        <w:lastRenderedPageBreak/>
        <w:t xml:space="preserve">La nuova componente </w:t>
      </w:r>
      <w:r w:rsidRPr="00DD3216">
        <w:rPr>
          <w:b/>
          <w:bCs/>
        </w:rPr>
        <w:t>M</w:t>
      </w:r>
      <w:r w:rsidR="00C01D4B" w:rsidRPr="00DD3216">
        <w:rPr>
          <w:b/>
          <w:bCs/>
          <w:vertAlign w:val="subscript"/>
        </w:rPr>
        <w:t>AN,</w:t>
      </w:r>
      <w:r w:rsidRPr="00DD3216">
        <w:rPr>
          <w:b/>
          <w:bCs/>
          <w:vertAlign w:val="subscript"/>
        </w:rPr>
        <w:t>k</w:t>
      </w:r>
      <w:r w:rsidRPr="00DD3216">
        <w:t xml:space="preserve"> sostituisce la precedente </w:t>
      </w:r>
      <w:r w:rsidRPr="00DD3216">
        <w:rPr>
          <w:b/>
          <w:bCs/>
        </w:rPr>
        <w:t>M</w:t>
      </w:r>
      <w:r w:rsidRPr="00DD3216">
        <w:rPr>
          <w:b/>
          <w:bCs/>
          <w:vertAlign w:val="subscript"/>
        </w:rPr>
        <w:t>A</w:t>
      </w:r>
      <w:r w:rsidRPr="00DD3216">
        <w:t xml:space="preserve"> a partire dalla fatturazione successiva </w:t>
      </w:r>
      <w:r w:rsidR="00C01D4B" w:rsidRPr="00DD3216">
        <w:t>rispetto al momento in cui</w:t>
      </w:r>
      <w:r w:rsidRPr="00DD3216">
        <w:t xml:space="preserve"> avviene la variazione</w:t>
      </w:r>
      <w:r w:rsidR="00B579A1" w:rsidRPr="00DD3216">
        <w:t xml:space="preserve"> (</w:t>
      </w:r>
      <w:r w:rsidR="0093486B" w:rsidRPr="00DD3216">
        <w:t>formalizzata per il tramite dell’AM-OPF</w:t>
      </w:r>
      <w:r w:rsidR="00B579A1" w:rsidRPr="00DD3216">
        <w:t>)</w:t>
      </w:r>
      <w:r w:rsidR="00C01D4B" w:rsidRPr="00DD3216">
        <w:t xml:space="preserve"> per la quota trimestrale di competenza del canone annuo</w:t>
      </w:r>
      <w:r w:rsidR="004177A2" w:rsidRPr="00DD3216">
        <w:t xml:space="preserve"> (rif. par. </w:t>
      </w:r>
      <w:r w:rsidR="006F0DCB" w:rsidRPr="00DD3216">
        <w:t>8.8</w:t>
      </w:r>
      <w:r w:rsidR="004177A2" w:rsidRPr="00DD3216">
        <w:t>)</w:t>
      </w:r>
      <w:r w:rsidR="00C01D4B" w:rsidRPr="00DD3216">
        <w:t>.</w:t>
      </w:r>
    </w:p>
    <w:p w14:paraId="01A8AEDD" w14:textId="25A5B7CB" w:rsidR="001750B0" w:rsidRPr="00DD3216" w:rsidRDefault="001750B0" w:rsidP="001750B0">
      <w:pPr>
        <w:pStyle w:val="MAX111"/>
        <w:rPr>
          <w:color w:val="auto"/>
        </w:rPr>
      </w:pPr>
      <w:bookmarkStart w:id="342" w:name="_Toc224113052"/>
      <w:bookmarkStart w:id="343" w:name="_Toc286594362"/>
      <w:bookmarkStart w:id="344" w:name="_Ref286932658"/>
      <w:bookmarkStart w:id="345" w:name="_Ref286997640"/>
      <w:bookmarkStart w:id="346" w:name="_Ref287008756"/>
      <w:bookmarkStart w:id="347" w:name="_Ref287974281"/>
      <w:bookmarkStart w:id="348" w:name="_Ref290974315"/>
      <w:bookmarkStart w:id="349" w:name="_Toc291673767"/>
      <w:bookmarkStart w:id="350" w:name="_Toc325013628"/>
      <w:bookmarkEnd w:id="337"/>
      <w:bookmarkEnd w:id="338"/>
      <w:bookmarkEnd w:id="339"/>
      <w:bookmarkEnd w:id="340"/>
      <w:bookmarkEnd w:id="341"/>
      <w:r w:rsidRPr="00DD3216">
        <w:rPr>
          <w:color w:val="auto"/>
        </w:rPr>
        <w:t>Valore della componente “I</w:t>
      </w:r>
      <w:r w:rsidRPr="00DD3216">
        <w:rPr>
          <w:color w:val="auto"/>
          <w:vertAlign w:val="subscript"/>
        </w:rPr>
        <w:t>A</w:t>
      </w:r>
      <w:r w:rsidRPr="00DD3216">
        <w:rPr>
          <w:color w:val="auto"/>
        </w:rPr>
        <w:t xml:space="preserve">” per gli investimenti relativi alla riqualificazione energetica del Servizio Energia </w:t>
      </w:r>
      <w:r w:rsidRPr="00DD3216">
        <w:rPr>
          <w:smallCaps/>
          <w:color w:val="auto"/>
        </w:rPr>
        <w:t>“A”</w:t>
      </w:r>
      <w:bookmarkEnd w:id="342"/>
    </w:p>
    <w:p w14:paraId="3F4906F0" w14:textId="77777777" w:rsidR="001750B0" w:rsidRPr="00DD3216" w:rsidRDefault="001750B0" w:rsidP="001750B0">
      <w:r w:rsidRPr="00DD3216">
        <w:t>La componente “</w:t>
      </w:r>
      <w:r w:rsidRPr="00DD3216">
        <w:rPr>
          <w:b/>
          <w:bCs/>
        </w:rPr>
        <w:t>I</w:t>
      </w:r>
      <w:r w:rsidRPr="00DD3216">
        <w:rPr>
          <w:b/>
          <w:bCs/>
          <w:vertAlign w:val="subscript"/>
        </w:rPr>
        <w:t>A</w:t>
      </w:r>
      <w:r w:rsidRPr="00DD3216">
        <w:t>” del canone del Servizio Energia “A”, relativa agli investimenti per la riqualificazione energetica è determinata come di seguito descritto per ogni n-esimo anno successivo al primo (durata base) e k-esimo edificio.</w:t>
      </w:r>
    </w:p>
    <w:p w14:paraId="6F9BF6EF" w14:textId="0538C598" w:rsidR="001750B0" w:rsidRPr="00DD3216" w:rsidRDefault="00000000" w:rsidP="001750B0">
      <w:pPr>
        <w:jc w:val="center"/>
        <w:rPr>
          <w:vertAlign w:val="superscript"/>
        </w:rPr>
      </w:pPr>
      <m:oMathPara>
        <m:oMath>
          <m:sSub>
            <m:sSubPr>
              <m:ctrlPr>
                <w:rPr>
                  <w:rFonts w:ascii="Cambria Math" w:hAnsi="Cambria Math"/>
                  <w:bCs/>
                  <w:i/>
                </w:rPr>
              </m:ctrlPr>
            </m:sSubPr>
            <m:e>
              <m:r>
                <w:rPr>
                  <w:rFonts w:ascii="Cambria Math" w:hAnsi="Cambria Math"/>
                </w:rPr>
                <m:t>I</m:t>
              </m:r>
            </m:e>
            <m:sub>
              <m:r>
                <w:rPr>
                  <w:rFonts w:ascii="Cambria Math" w:hAnsi="Cambria Math"/>
                </w:rPr>
                <m:t>Ak,n</m:t>
              </m:r>
            </m:sub>
          </m:sSub>
          <m:r>
            <w:rPr>
              <w:rFonts w:ascii="Cambria Math" w:hAnsi="Cambria Math"/>
            </w:rPr>
            <m:t xml:space="preserve">= </m:t>
          </m:r>
          <m:r>
            <m:rPr>
              <m:sty m:val="b"/>
            </m:rPr>
            <w:rPr>
              <w:rFonts w:ascii="Cambria Math" w:hAnsi="Cambria Math"/>
            </w:rPr>
            <m:t>(</m:t>
          </m:r>
          <m:sSub>
            <m:sSubPr>
              <m:ctrlPr>
                <w:rPr>
                  <w:rFonts w:ascii="Cambria Math" w:hAnsi="Cambria Math"/>
                  <w:bCs/>
                  <w:i/>
                  <w:iCs/>
                </w:rPr>
              </m:ctrlPr>
            </m:sSubPr>
            <m:e>
              <m:r>
                <w:rPr>
                  <w:rFonts w:ascii="Cambria Math" w:hAnsi="Cambria Math"/>
                </w:rPr>
                <m:t>J</m:t>
              </m:r>
            </m:e>
            <m:sub>
              <m:r>
                <w:rPr>
                  <w:rFonts w:ascii="Cambria Math" w:hAnsi="Cambria Math"/>
                  <w:vertAlign w:val="subscript"/>
                </w:rPr>
                <m:t>PSTk</m:t>
              </m:r>
            </m:sub>
          </m:sSub>
          <m:r>
            <w:rPr>
              <w:rFonts w:ascii="Cambria Math" w:hAnsi="Cambria Math"/>
            </w:rPr>
            <m:t xml:space="preserve"> - </m:t>
          </m:r>
          <m:sSub>
            <m:sSubPr>
              <m:ctrlPr>
                <w:rPr>
                  <w:rFonts w:ascii="Cambria Math" w:hAnsi="Cambria Math"/>
                  <w:bCs/>
                  <w:i/>
                  <w:iCs/>
                </w:rPr>
              </m:ctrlPr>
            </m:sSubPr>
            <m:e>
              <m:r>
                <w:rPr>
                  <w:rFonts w:ascii="Cambria Math" w:hAnsi="Cambria Math"/>
                </w:rPr>
                <m:t>J</m:t>
              </m:r>
            </m:e>
            <m:sub>
              <m:r>
                <w:rPr>
                  <w:rFonts w:ascii="Cambria Math" w:hAnsi="Cambria Math"/>
                  <w:vertAlign w:val="subscript"/>
                </w:rPr>
                <m:t>OBkST</m:t>
              </m:r>
            </m:sub>
          </m:sSub>
          <m:r>
            <m:rPr>
              <m:sty m:val="b"/>
            </m:rPr>
            <w:rPr>
              <w:rFonts w:ascii="Cambria Math" w:hAnsi="Cambria Math"/>
            </w:rPr>
            <m:t>)</m:t>
          </m:r>
          <m:r>
            <w:rPr>
              <w:rFonts w:ascii="Cambria Math" w:hAnsi="Cambria Math"/>
            </w:rPr>
            <m:t>×</m:t>
          </m:r>
          <m:sSubSup>
            <m:sSubSupPr>
              <m:ctrlPr>
                <w:rPr>
                  <w:rFonts w:ascii="Cambria Math" w:hAnsi="Cambria Math"/>
                  <w:bCs/>
                  <w:i/>
                </w:rPr>
              </m:ctrlPr>
            </m:sSubSupPr>
            <m:e>
              <m:r>
                <w:rPr>
                  <w:rFonts w:ascii="Cambria Math" w:hAnsi="Cambria Math"/>
                </w:rPr>
                <m:t>PU</m:t>
              </m:r>
            </m:e>
            <m:sub>
              <m:r>
                <w:rPr>
                  <w:rFonts w:ascii="Cambria Math" w:hAnsi="Cambria Math"/>
                </w:rPr>
                <m:t>Av</m:t>
              </m:r>
            </m:sub>
            <m:sup>
              <m:r>
                <w:rPr>
                  <w:rFonts w:ascii="Cambria Math" w:hAnsi="Cambria Math"/>
                </w:rPr>
                <m:t>0</m:t>
              </m:r>
            </m:sup>
          </m:sSubSup>
        </m:oMath>
      </m:oMathPara>
    </w:p>
    <w:p w14:paraId="4D5D1AA5" w14:textId="77777777" w:rsidR="001750B0" w:rsidRPr="00DD3216" w:rsidRDefault="001750B0" w:rsidP="001750B0">
      <w:pPr>
        <w:rPr>
          <w:bCs/>
        </w:rPr>
      </w:pPr>
      <w:r w:rsidRPr="00DD3216">
        <w:rPr>
          <w:bCs/>
        </w:rPr>
        <w:t>dove:</w:t>
      </w:r>
    </w:p>
    <w:p w14:paraId="07D41478" w14:textId="06F53793" w:rsidR="001750B0" w:rsidRPr="00DD3216" w:rsidRDefault="001750B0" w:rsidP="001750B0">
      <w:r w:rsidRPr="00DD3216">
        <w:rPr>
          <w:b/>
        </w:rPr>
        <w:t>J</w:t>
      </w:r>
      <w:r w:rsidRPr="00DD3216">
        <w:rPr>
          <w:b/>
          <w:vertAlign w:val="subscript"/>
        </w:rPr>
        <w:t>PSTk</w:t>
      </w:r>
      <w:r w:rsidRPr="00DD3216">
        <w:t xml:space="preserve"> = </w:t>
      </w:r>
      <w:r w:rsidR="00191951" w:rsidRPr="00DD3216">
        <w:t>fabbisogno</w:t>
      </w:r>
      <w:r w:rsidRPr="00DD3216">
        <w:t xml:space="preserve"> energetico della stagione, in condizioni standard come da Appendice 11, che può essere soggetto alle variazioni di cui al par. 8.1.1.1;</w:t>
      </w:r>
    </w:p>
    <w:p w14:paraId="1F03B3FB" w14:textId="249F593A" w:rsidR="00033532" w:rsidRPr="00DD3216" w:rsidRDefault="001750B0" w:rsidP="001750B0">
      <w:r w:rsidRPr="00DD3216">
        <w:rPr>
          <w:b/>
          <w:bCs/>
        </w:rPr>
        <w:t>J</w:t>
      </w:r>
      <w:r w:rsidRPr="00DD3216">
        <w:rPr>
          <w:b/>
          <w:bCs/>
          <w:vertAlign w:val="subscript"/>
        </w:rPr>
        <w:t>OBkST</w:t>
      </w:r>
      <w:r w:rsidRPr="00DD3216">
        <w:rPr>
          <w:vertAlign w:val="subscript"/>
        </w:rPr>
        <w:t xml:space="preserve"> </w:t>
      </w:r>
      <w:r w:rsidRPr="00DD3216">
        <w:t xml:space="preserve">= </w:t>
      </w:r>
      <w:r w:rsidR="00191951" w:rsidRPr="00DD3216">
        <w:t>fabbisogno</w:t>
      </w:r>
      <w:r w:rsidR="00191951" w:rsidRPr="00DD3216">
        <w:rPr>
          <w:bCs/>
        </w:rPr>
        <w:t xml:space="preserve"> </w:t>
      </w:r>
      <w:r w:rsidRPr="00DD3216">
        <w:t xml:space="preserve">Energetico Obiettivo della stagione in condizioni standard calcolato, per ogni k-esimo edificio, come differenza tra il </w:t>
      </w:r>
      <w:r w:rsidR="00191951" w:rsidRPr="00DD3216">
        <w:t>fabbisogno</w:t>
      </w:r>
      <w:r w:rsidRPr="00DD3216">
        <w:t xml:space="preserve"> energetico, in condizioni standard, J</w:t>
      </w:r>
      <w:r w:rsidRPr="00DD3216">
        <w:rPr>
          <w:vertAlign w:val="subscript"/>
        </w:rPr>
        <w:t>PKST</w:t>
      </w:r>
      <w:r w:rsidRPr="00DD3216">
        <w:t>, ed il Risparmio Energetico termico obiettivo, R</w:t>
      </w:r>
      <w:r w:rsidRPr="00DD3216">
        <w:rPr>
          <w:vertAlign w:val="subscript"/>
        </w:rPr>
        <w:t>Ek</w:t>
      </w:r>
      <w:r w:rsidRPr="00DD3216">
        <w:t>, come definito al paragrafo 6.1.2; può essere soggetto alle variazioni di cui all’ Appendice 11</w:t>
      </w:r>
      <w:r w:rsidR="00033532" w:rsidRPr="00DD3216">
        <w:t>;</w:t>
      </w:r>
    </w:p>
    <w:p w14:paraId="6E2201FA" w14:textId="6BF43E32" w:rsidR="001750B0" w:rsidRPr="00DD3216" w:rsidRDefault="00033532" w:rsidP="001750B0">
      <w:r w:rsidRPr="00DD3216">
        <w:rPr>
          <w:b/>
          <w:bCs/>
        </w:rPr>
        <w:t>PU</w:t>
      </w:r>
      <w:r w:rsidRPr="00DD3216">
        <w:rPr>
          <w:b/>
          <w:bCs/>
          <w:vertAlign w:val="subscript"/>
        </w:rPr>
        <w:t>Av</w:t>
      </w:r>
      <w:r w:rsidR="00B86BFD" w:rsidRPr="00DD3216">
        <w:rPr>
          <w:b/>
          <w:bCs/>
          <w:vertAlign w:val="superscript"/>
        </w:rPr>
        <w:t>0</w:t>
      </w:r>
      <w:r w:rsidRPr="00DD3216">
        <w:t xml:space="preserve"> = </w:t>
      </w:r>
      <w:r w:rsidR="00B86BFD" w:rsidRPr="00DD3216">
        <w:t>Prezzo Unitario del singolo kWh definito in funzione della v-esima tipologia di combustibile utilizzato dall’impianto per la Climatizzazione Invernale</w:t>
      </w:r>
      <w:r w:rsidR="00141BED" w:rsidRPr="00DD3216">
        <w:t>,</w:t>
      </w:r>
      <w:r w:rsidR="00B86BFD" w:rsidRPr="00DD3216">
        <w:t xml:space="preserve"> espresso in €/kWh</w:t>
      </w:r>
      <w:r w:rsidR="00C17062" w:rsidRPr="00DD3216">
        <w:t xml:space="preserve"> ed indicato all’atto di sottoscrizione del contratto</w:t>
      </w:r>
      <w:r w:rsidR="001750B0" w:rsidRPr="00DD3216">
        <w:t>.</w:t>
      </w:r>
    </w:p>
    <w:p w14:paraId="6B5F5374" w14:textId="511783CE" w:rsidR="00CD2744" w:rsidRPr="00DD3216" w:rsidRDefault="00CB55DD" w:rsidP="001750B0">
      <w:r w:rsidRPr="00DD3216">
        <w:t xml:space="preserve">Di conseguenza il valore </w:t>
      </w:r>
      <w:r w:rsidR="00C9287A" w:rsidRPr="00DD3216">
        <w:t>della componente “</w:t>
      </w:r>
      <w:r w:rsidR="00C9287A" w:rsidRPr="00DD3216">
        <w:rPr>
          <w:b/>
          <w:bCs/>
        </w:rPr>
        <w:t>I</w:t>
      </w:r>
      <w:r w:rsidR="00C9287A" w:rsidRPr="00DD3216">
        <w:rPr>
          <w:b/>
          <w:bCs/>
          <w:vertAlign w:val="subscript"/>
        </w:rPr>
        <w:t>A</w:t>
      </w:r>
      <w:r w:rsidR="00C9287A" w:rsidRPr="00DD3216">
        <w:t xml:space="preserve">” per l’anno n per l’OPF è dato dalla somma dei valori </w:t>
      </w:r>
      <w:r w:rsidR="00554776" w:rsidRPr="00DD3216">
        <w:t>dei singoli edifici</w:t>
      </w:r>
      <w:r w:rsidR="00C9287A" w:rsidRPr="00DD3216">
        <w:t>:</w:t>
      </w:r>
    </w:p>
    <w:p w14:paraId="735D8D61" w14:textId="2717F9EB" w:rsidR="00CD2744" w:rsidRPr="00DD3216" w:rsidRDefault="00000000" w:rsidP="00FE1093">
      <w:pPr>
        <w:jc w:val="center"/>
        <w:rPr>
          <w:vertAlign w:val="superscript"/>
        </w:rPr>
      </w:pPr>
      <m:oMathPara>
        <m:oMath>
          <m:sSub>
            <m:sSubPr>
              <m:ctrlPr>
                <w:rPr>
                  <w:rFonts w:ascii="Cambria Math" w:hAnsi="Cambria Math"/>
                  <w:bCs/>
                  <w:i/>
                </w:rPr>
              </m:ctrlPr>
            </m:sSubPr>
            <m:e>
              <m:r>
                <w:rPr>
                  <w:rFonts w:ascii="Cambria Math" w:hAnsi="Cambria Math"/>
                </w:rPr>
                <m:t>I</m:t>
              </m:r>
            </m:e>
            <m:sub>
              <m:r>
                <w:rPr>
                  <w:rFonts w:ascii="Cambria Math" w:hAnsi="Cambria Math"/>
                </w:rPr>
                <m:t>A,n</m:t>
              </m:r>
            </m:sub>
          </m:sSub>
          <m:r>
            <w:rPr>
              <w:rFonts w:ascii="Cambria Math" w:hAnsi="Cambria Math"/>
            </w:rPr>
            <m:t>=</m:t>
          </m:r>
          <m:nary>
            <m:naryPr>
              <m:chr m:val="∑"/>
              <m:limLoc m:val="undOvr"/>
              <m:supHide m:val="1"/>
              <m:ctrlPr>
                <w:rPr>
                  <w:rFonts w:ascii="Cambria Math" w:hAnsi="Cambria Math"/>
                  <w:bCs/>
                  <w:i/>
                </w:rPr>
              </m:ctrlPr>
            </m:naryPr>
            <m:sub>
              <m:r>
                <w:rPr>
                  <w:rFonts w:ascii="Cambria Math" w:hAnsi="Cambria Math"/>
                </w:rPr>
                <m:t>k</m:t>
              </m:r>
            </m:sub>
            <m:sup/>
            <m:e>
              <m:sSub>
                <m:sSubPr>
                  <m:ctrlPr>
                    <w:rPr>
                      <w:rFonts w:ascii="Cambria Math" w:hAnsi="Cambria Math"/>
                      <w:bCs/>
                      <w:i/>
                      <w:iCs/>
                    </w:rPr>
                  </m:ctrlPr>
                </m:sSubPr>
                <m:e>
                  <m:r>
                    <w:rPr>
                      <w:rFonts w:ascii="Cambria Math" w:hAnsi="Cambria Math"/>
                    </w:rPr>
                    <m:t>I</m:t>
                  </m:r>
                </m:e>
                <m:sub>
                  <m:r>
                    <w:rPr>
                      <w:rFonts w:ascii="Cambria Math" w:hAnsi="Cambria Math"/>
                      <w:vertAlign w:val="subscript"/>
                    </w:rPr>
                    <m:t>Ak,n</m:t>
                  </m:r>
                </m:sub>
              </m:sSub>
            </m:e>
          </m:nary>
        </m:oMath>
      </m:oMathPara>
    </w:p>
    <w:p w14:paraId="3A5C3F1A" w14:textId="06CCA7B2" w:rsidR="00C1326F" w:rsidRPr="00DD3216" w:rsidRDefault="00C1326F" w:rsidP="008C447B">
      <w:pPr>
        <w:pStyle w:val="Max11"/>
      </w:pPr>
      <w:bookmarkStart w:id="351" w:name="_Toc224113053"/>
      <w:r w:rsidRPr="00DD3216">
        <w:t xml:space="preserve">Canone </w:t>
      </w:r>
      <w:bookmarkEnd w:id="343"/>
      <w:bookmarkEnd w:id="344"/>
      <w:bookmarkEnd w:id="345"/>
      <w:bookmarkEnd w:id="346"/>
      <w:bookmarkEnd w:id="347"/>
      <w:bookmarkEnd w:id="348"/>
      <w:bookmarkEnd w:id="349"/>
      <w:r w:rsidRPr="00DD3216">
        <w:t>Servizio Energetico Elettrico “B”</w:t>
      </w:r>
      <w:bookmarkEnd w:id="350"/>
      <w:bookmarkEnd w:id="351"/>
    </w:p>
    <w:p w14:paraId="06F62160" w14:textId="073DA10C" w:rsidR="00B31D74" w:rsidRPr="00DD3216" w:rsidRDefault="00B31D74" w:rsidP="00B10DF8">
      <w:pPr>
        <w:pStyle w:val="Max"/>
        <w:numPr>
          <w:ilvl w:val="0"/>
          <w:numId w:val="0"/>
        </w:numPr>
      </w:pPr>
      <w:r w:rsidRPr="00DD3216">
        <w:t>Il Canone annuo (C</w:t>
      </w:r>
      <w:r w:rsidRPr="00DD3216">
        <w:rPr>
          <w:vertAlign w:val="subscript"/>
        </w:rPr>
        <w:t>Bi</w:t>
      </w:r>
      <w:r w:rsidRPr="00DD3216">
        <w:t xml:space="preserve">) del Servizio Energetico Elettrico </w:t>
      </w:r>
      <w:r w:rsidRPr="00DD3216">
        <w:rPr>
          <w:smallCaps/>
        </w:rPr>
        <w:t>“B”</w:t>
      </w:r>
      <w:r w:rsidRPr="00DD3216">
        <w:t xml:space="preserve"> che ha per oggetto gli impianti di cui al par. 6.2 lett. da a) a c), remunera le seguenti attività:</w:t>
      </w:r>
    </w:p>
    <w:p w14:paraId="1FB01DBA" w14:textId="77777777" w:rsidR="00B31D74" w:rsidRPr="00DD3216" w:rsidRDefault="00B31D74" w:rsidP="00B10DF8">
      <w:pPr>
        <w:pStyle w:val="Max"/>
      </w:pPr>
      <w:r w:rsidRPr="00DD3216">
        <w:t>fornitura del vettore energetico (rif. par. 6.2.3 e 6.2.4);</w:t>
      </w:r>
    </w:p>
    <w:p w14:paraId="42712CD5" w14:textId="77777777" w:rsidR="00B31D74" w:rsidRPr="00DD3216" w:rsidRDefault="00B31D74" w:rsidP="00B10DF8">
      <w:pPr>
        <w:pStyle w:val="Max"/>
      </w:pPr>
      <w:r w:rsidRPr="00DD3216">
        <w:t>gestione, conduzione e manutenzione ordinaria e straordinaria (fino alla quota Isc), ivi compreso il ruolo di Terzo Responsabile (rif. par. 6.2.5, 6.2.6 e 6.2.7);</w:t>
      </w:r>
    </w:p>
    <w:p w14:paraId="0AD1AD11" w14:textId="77777777" w:rsidR="00B31D74" w:rsidRPr="00DD3216" w:rsidRDefault="00B31D74" w:rsidP="00B10DF8">
      <w:pPr>
        <w:pStyle w:val="Max"/>
      </w:pPr>
      <w:r w:rsidRPr="00DD3216">
        <w:t>riqualificazione energetica (rif. par. 6.2.8);</w:t>
      </w:r>
    </w:p>
    <w:p w14:paraId="28E915CE" w14:textId="77777777" w:rsidR="00B31D74" w:rsidRPr="00DD3216" w:rsidRDefault="00B31D74" w:rsidP="00B10DF8">
      <w:pPr>
        <w:pStyle w:val="Max"/>
      </w:pPr>
      <w:r w:rsidRPr="00DD3216">
        <w:t>reperibilità e pronto intervento (rif. par. 6.2.10);</w:t>
      </w:r>
    </w:p>
    <w:p w14:paraId="10F65542" w14:textId="675DC9BF" w:rsidR="00B31D74" w:rsidRPr="00DD3216" w:rsidRDefault="00B31D74" w:rsidP="00B10DF8">
      <w:pPr>
        <w:pStyle w:val="Max"/>
      </w:pPr>
      <w:r w:rsidRPr="00DD3216">
        <w:t>attività di Energy Management (rif. par. 6.4) e di Governo (rif. par. 6.5)</w:t>
      </w:r>
      <w:r w:rsidR="00C11658" w:rsidRPr="00DD3216">
        <w:t>,</w:t>
      </w:r>
    </w:p>
    <w:p w14:paraId="675CCC22" w14:textId="0A0E815E" w:rsidR="00B31D74" w:rsidRPr="00DD3216" w:rsidRDefault="00B31D74" w:rsidP="00C11658">
      <w:r w:rsidRPr="00DD3216">
        <w:t>ed è determinato dalle formule di seguito riportate.</w:t>
      </w:r>
    </w:p>
    <w:p w14:paraId="4ACBDAF9" w14:textId="77777777" w:rsidR="00F86C2B" w:rsidRPr="00DD3216" w:rsidRDefault="00F86C2B" w:rsidP="00FE1093">
      <w:pPr>
        <w:ind w:left="360"/>
        <w:rPr>
          <w:b/>
          <w:bCs/>
          <w:u w:val="single"/>
        </w:rPr>
      </w:pPr>
    </w:p>
    <w:p w14:paraId="27ACD7E9" w14:textId="0DF7650F" w:rsidR="00F86C2B" w:rsidRPr="00DD3216" w:rsidRDefault="00F86C2B" w:rsidP="00F86C2B">
      <w:pPr>
        <w:ind w:left="360"/>
        <w:rPr>
          <w:b/>
          <w:bCs/>
        </w:rPr>
      </w:pPr>
      <w:r w:rsidRPr="00DD3216">
        <w:rPr>
          <w:b/>
          <w:bCs/>
          <w:u w:val="single"/>
        </w:rPr>
        <w:t xml:space="preserve">Per </w:t>
      </w:r>
      <w:r w:rsidR="00BD68CB" w:rsidRPr="00DD3216">
        <w:rPr>
          <w:b/>
          <w:bCs/>
          <w:u w:val="single"/>
        </w:rPr>
        <w:t xml:space="preserve">l’anno parziale iniziale </w:t>
      </w:r>
      <w:r w:rsidRPr="00DD3216">
        <w:rPr>
          <w:b/>
          <w:bCs/>
          <w:u w:val="single"/>
        </w:rPr>
        <w:t>(durata base)</w:t>
      </w:r>
      <w:r w:rsidRPr="00DD3216">
        <w:rPr>
          <w:b/>
          <w:bCs/>
        </w:rPr>
        <w:t>:</w:t>
      </w:r>
    </w:p>
    <w:p w14:paraId="2CE3BB98" w14:textId="185061EA" w:rsidR="00F86C2B" w:rsidRPr="00DD3216" w:rsidRDefault="00F86C2B" w:rsidP="00F86C2B">
      <w:pPr>
        <w:pStyle w:val="Maxformula"/>
        <w:rPr>
          <w:noProof w:val="0"/>
        </w:rPr>
      </w:pPr>
      <w:r w:rsidRPr="00DD3216">
        <w:rPr>
          <w:noProof w:val="0"/>
        </w:rPr>
        <w:t>C</w:t>
      </w:r>
      <w:r w:rsidRPr="00DD3216">
        <w:rPr>
          <w:noProof w:val="0"/>
          <w:vertAlign w:val="superscript"/>
        </w:rPr>
        <w:t>p</w:t>
      </w:r>
      <w:r w:rsidRPr="00DD3216">
        <w:rPr>
          <w:noProof w:val="0"/>
          <w:vertAlign w:val="subscript"/>
        </w:rPr>
        <w:t>B</w:t>
      </w:r>
      <w:r w:rsidR="00B13301" w:rsidRPr="00DD3216">
        <w:rPr>
          <w:noProof w:val="0"/>
          <w:vertAlign w:val="subscript"/>
        </w:rPr>
        <w:t>0</w:t>
      </w:r>
      <w:r w:rsidRPr="00DD3216">
        <w:rPr>
          <w:noProof w:val="0"/>
        </w:rPr>
        <w:t xml:space="preserve"> = E</w:t>
      </w:r>
      <w:r w:rsidRPr="00DD3216">
        <w:rPr>
          <w:noProof w:val="0"/>
          <w:vertAlign w:val="superscript"/>
        </w:rPr>
        <w:t>p</w:t>
      </w:r>
      <w:r w:rsidRPr="00DD3216">
        <w:rPr>
          <w:noProof w:val="0"/>
          <w:vertAlign w:val="subscript"/>
        </w:rPr>
        <w:t>B</w:t>
      </w:r>
      <w:r w:rsidR="00B13301" w:rsidRPr="00DD3216">
        <w:rPr>
          <w:noProof w:val="0"/>
          <w:vertAlign w:val="subscript"/>
        </w:rPr>
        <w:t>0</w:t>
      </w:r>
      <w:r w:rsidRPr="00DD3216">
        <w:rPr>
          <w:noProof w:val="0"/>
        </w:rPr>
        <w:t xml:space="preserve"> + M</w:t>
      </w:r>
      <w:r w:rsidRPr="00DD3216">
        <w:rPr>
          <w:noProof w:val="0"/>
          <w:vertAlign w:val="superscript"/>
        </w:rPr>
        <w:t>p</w:t>
      </w:r>
      <w:r w:rsidRPr="00DD3216">
        <w:rPr>
          <w:noProof w:val="0"/>
          <w:vertAlign w:val="subscript"/>
        </w:rPr>
        <w:t>B</w:t>
      </w:r>
      <w:r w:rsidR="00B13301" w:rsidRPr="00DD3216">
        <w:rPr>
          <w:noProof w:val="0"/>
          <w:vertAlign w:val="subscript"/>
        </w:rPr>
        <w:t>0</w:t>
      </w:r>
    </w:p>
    <w:p w14:paraId="37A087AB" w14:textId="77777777" w:rsidR="00F86C2B" w:rsidRPr="00DD3216" w:rsidRDefault="00F86C2B" w:rsidP="00F86C2B">
      <w:r w:rsidRPr="00DD3216">
        <w:t xml:space="preserve">dove: </w:t>
      </w:r>
    </w:p>
    <w:p w14:paraId="24816F9C" w14:textId="3D9CB678" w:rsidR="00F86C2B" w:rsidRPr="00DD3216" w:rsidRDefault="00F86C2B" w:rsidP="00F86C2B">
      <w:r w:rsidRPr="00DD3216">
        <w:rPr>
          <w:b/>
        </w:rPr>
        <w:t>E</w:t>
      </w:r>
      <w:r w:rsidRPr="00DD3216">
        <w:rPr>
          <w:b/>
          <w:vertAlign w:val="superscript"/>
        </w:rPr>
        <w:t>p</w:t>
      </w:r>
      <w:r w:rsidRPr="00DD3216">
        <w:rPr>
          <w:b/>
          <w:vertAlign w:val="subscript"/>
        </w:rPr>
        <w:t>B</w:t>
      </w:r>
      <w:r w:rsidR="00B13301" w:rsidRPr="00DD3216">
        <w:rPr>
          <w:b/>
          <w:vertAlign w:val="subscript"/>
        </w:rPr>
        <w:t>0</w:t>
      </w:r>
      <w:r w:rsidRPr="00DD3216">
        <w:tab/>
        <w:t>= componente energia termica del canone del Servizio Energ</w:t>
      </w:r>
      <w:r w:rsidR="00934601" w:rsidRPr="00DD3216">
        <w:t xml:space="preserve">etico </w:t>
      </w:r>
      <w:r w:rsidR="005D5FAF" w:rsidRPr="00DD3216">
        <w:t xml:space="preserve">Elettrico </w:t>
      </w:r>
      <w:r w:rsidRPr="00DD3216">
        <w:rPr>
          <w:smallCaps/>
        </w:rPr>
        <w:t>“</w:t>
      </w:r>
      <w:r w:rsidR="00934601" w:rsidRPr="00DD3216">
        <w:t>B</w:t>
      </w:r>
      <w:r w:rsidRPr="00DD3216">
        <w:rPr>
          <w:smallCaps/>
        </w:rPr>
        <w:t xml:space="preserve">” </w:t>
      </w:r>
      <w:r w:rsidRPr="00DD3216">
        <w:t>del</w:t>
      </w:r>
      <w:r w:rsidR="004404BA" w:rsidRPr="00DD3216">
        <w:t>l’</w:t>
      </w:r>
      <w:r w:rsidRPr="00DD3216">
        <w:t xml:space="preserve">anno parziale </w:t>
      </w:r>
      <w:r w:rsidR="00886FA6" w:rsidRPr="00DD3216">
        <w:t xml:space="preserve">iniziale </w:t>
      </w:r>
      <w:r w:rsidRPr="00DD3216">
        <w:t>contrattuale;</w:t>
      </w:r>
    </w:p>
    <w:p w14:paraId="14A367E6" w14:textId="71E7D542" w:rsidR="00F86C2B" w:rsidRPr="00DD3216" w:rsidRDefault="00F86C2B" w:rsidP="00F86C2B">
      <w:r w:rsidRPr="00DD3216">
        <w:rPr>
          <w:b/>
        </w:rPr>
        <w:t>M</w:t>
      </w:r>
      <w:r w:rsidRPr="00DD3216">
        <w:rPr>
          <w:b/>
          <w:vertAlign w:val="superscript"/>
        </w:rPr>
        <w:t>p</w:t>
      </w:r>
      <w:r w:rsidRPr="00DD3216">
        <w:rPr>
          <w:b/>
          <w:vertAlign w:val="subscript"/>
        </w:rPr>
        <w:t>B</w:t>
      </w:r>
      <w:r w:rsidR="00B13301" w:rsidRPr="00DD3216">
        <w:rPr>
          <w:b/>
          <w:vertAlign w:val="subscript"/>
        </w:rPr>
        <w:t>0</w:t>
      </w:r>
      <w:r w:rsidRPr="00DD3216">
        <w:tab/>
        <w:t xml:space="preserve">= componente gestione, conduzione e manutenzione del canone del Servizio </w:t>
      </w:r>
      <w:r w:rsidR="005D5FAF" w:rsidRPr="00DD3216">
        <w:t xml:space="preserve">Energetico Elettrico </w:t>
      </w:r>
      <w:r w:rsidR="005D5FAF" w:rsidRPr="00DD3216">
        <w:rPr>
          <w:smallCaps/>
        </w:rPr>
        <w:t>“</w:t>
      </w:r>
      <w:r w:rsidR="005D5FAF" w:rsidRPr="00DD3216">
        <w:t>B</w:t>
      </w:r>
      <w:r w:rsidR="005D5FAF" w:rsidRPr="00DD3216">
        <w:rPr>
          <w:smallCaps/>
        </w:rPr>
        <w:t xml:space="preserve">” </w:t>
      </w:r>
      <w:r w:rsidRPr="00DD3216">
        <w:t>del</w:t>
      </w:r>
      <w:r w:rsidR="003E6A12" w:rsidRPr="00DD3216">
        <w:t>l’</w:t>
      </w:r>
      <w:r w:rsidRPr="00DD3216">
        <w:t xml:space="preserve">anno parziale </w:t>
      </w:r>
      <w:r w:rsidR="00886FA6" w:rsidRPr="00DD3216">
        <w:t xml:space="preserve">iniziale </w:t>
      </w:r>
      <w:r w:rsidRPr="00DD3216">
        <w:t>contrattuale.</w:t>
      </w:r>
    </w:p>
    <w:p w14:paraId="5BD5AD2F" w14:textId="2F69CB13" w:rsidR="00F86C2B" w:rsidRPr="00DD3216" w:rsidRDefault="00F86C2B" w:rsidP="00F86C2B">
      <w:r w:rsidRPr="00DD3216">
        <w:lastRenderedPageBreak/>
        <w:t>Si ricorda che per “anno parziale</w:t>
      </w:r>
      <w:r w:rsidR="00886FA6" w:rsidRPr="00DD3216">
        <w:t xml:space="preserve"> iniziale</w:t>
      </w:r>
      <w:r w:rsidRPr="00DD3216">
        <w:t>” si intende quanto definito al paragrafo 6.1.2.</w:t>
      </w:r>
    </w:p>
    <w:p w14:paraId="516420D0" w14:textId="77777777" w:rsidR="00F86C2B" w:rsidRPr="00DD3216" w:rsidRDefault="00F86C2B" w:rsidP="00FE1093">
      <w:pPr>
        <w:ind w:left="360"/>
        <w:rPr>
          <w:b/>
          <w:bCs/>
          <w:u w:val="single"/>
        </w:rPr>
      </w:pPr>
    </w:p>
    <w:p w14:paraId="6E1031EE" w14:textId="472E2C3E" w:rsidR="00B31D74" w:rsidRPr="00DD3216" w:rsidRDefault="00B31D74" w:rsidP="00FE1093">
      <w:pPr>
        <w:ind w:left="360"/>
        <w:rPr>
          <w:b/>
          <w:bCs/>
        </w:rPr>
      </w:pPr>
      <w:r w:rsidRPr="00DD3216">
        <w:rPr>
          <w:b/>
          <w:bCs/>
          <w:u w:val="single"/>
        </w:rPr>
        <w:t>Per il primo anno (durata base)</w:t>
      </w:r>
      <w:r w:rsidRPr="00DD3216">
        <w:rPr>
          <w:b/>
          <w:bCs/>
        </w:rPr>
        <w:t>:</w:t>
      </w:r>
    </w:p>
    <w:p w14:paraId="7E5861C8" w14:textId="283AF996" w:rsidR="00B31D74" w:rsidRPr="00DD3216" w:rsidRDefault="00B31D74" w:rsidP="00B31D74">
      <w:pPr>
        <w:pStyle w:val="Maxformula"/>
        <w:rPr>
          <w:noProof w:val="0"/>
        </w:rPr>
      </w:pPr>
      <w:r w:rsidRPr="00DD3216">
        <w:rPr>
          <w:noProof w:val="0"/>
        </w:rPr>
        <w:t>C</w:t>
      </w:r>
      <w:r w:rsidR="00C11658" w:rsidRPr="00DD3216">
        <w:rPr>
          <w:noProof w:val="0"/>
          <w:vertAlign w:val="subscript"/>
        </w:rPr>
        <w:t>B</w:t>
      </w:r>
      <w:r w:rsidRPr="00DD3216">
        <w:rPr>
          <w:noProof w:val="0"/>
          <w:vertAlign w:val="subscript"/>
        </w:rPr>
        <w:t>1</w:t>
      </w:r>
      <w:r w:rsidRPr="00DD3216">
        <w:rPr>
          <w:noProof w:val="0"/>
        </w:rPr>
        <w:t xml:space="preserve"> = E</w:t>
      </w:r>
      <w:r w:rsidR="00C11658" w:rsidRPr="00DD3216">
        <w:rPr>
          <w:noProof w:val="0"/>
          <w:vertAlign w:val="subscript"/>
        </w:rPr>
        <w:t>B</w:t>
      </w:r>
      <w:r w:rsidRPr="00DD3216">
        <w:rPr>
          <w:noProof w:val="0"/>
          <w:vertAlign w:val="subscript"/>
        </w:rPr>
        <w:t>1</w:t>
      </w:r>
      <w:r w:rsidRPr="00DD3216">
        <w:rPr>
          <w:noProof w:val="0"/>
        </w:rPr>
        <w:t xml:space="preserve"> + M</w:t>
      </w:r>
      <w:r w:rsidR="00C11658" w:rsidRPr="00DD3216">
        <w:rPr>
          <w:noProof w:val="0"/>
          <w:vertAlign w:val="subscript"/>
        </w:rPr>
        <w:t>B</w:t>
      </w:r>
      <w:r w:rsidRPr="00DD3216">
        <w:rPr>
          <w:noProof w:val="0"/>
          <w:vertAlign w:val="subscript"/>
        </w:rPr>
        <w:t>1</w:t>
      </w:r>
    </w:p>
    <w:p w14:paraId="1FAC2C45" w14:textId="77777777" w:rsidR="00B31D74" w:rsidRPr="00DD3216" w:rsidRDefault="00B31D74" w:rsidP="00B31D74">
      <w:r w:rsidRPr="00DD3216">
        <w:t xml:space="preserve">dove: </w:t>
      </w:r>
    </w:p>
    <w:p w14:paraId="2B2B1B39" w14:textId="5DAE1063" w:rsidR="00B31D74" w:rsidRPr="00DD3216" w:rsidRDefault="00B31D74" w:rsidP="00B31D74">
      <w:r w:rsidRPr="00DD3216">
        <w:rPr>
          <w:b/>
        </w:rPr>
        <w:t>E</w:t>
      </w:r>
      <w:r w:rsidR="00C11658" w:rsidRPr="00DD3216">
        <w:rPr>
          <w:b/>
          <w:vertAlign w:val="subscript"/>
        </w:rPr>
        <w:t>B</w:t>
      </w:r>
      <w:r w:rsidRPr="00DD3216">
        <w:rPr>
          <w:b/>
          <w:vertAlign w:val="subscript"/>
        </w:rPr>
        <w:t>1</w:t>
      </w:r>
      <w:r w:rsidRPr="00DD3216">
        <w:tab/>
        <w:t xml:space="preserve">= componente energia del </w:t>
      </w:r>
      <w:r w:rsidR="00236D1D" w:rsidRPr="00DD3216">
        <w:t xml:space="preserve">canone del </w:t>
      </w:r>
      <w:r w:rsidR="00916021" w:rsidRPr="00DD3216">
        <w:t xml:space="preserve">Servizio Energetico Elettrico </w:t>
      </w:r>
      <w:r w:rsidRPr="00DD3216">
        <w:rPr>
          <w:smallCaps/>
        </w:rPr>
        <w:t>“</w:t>
      </w:r>
      <w:r w:rsidR="00C11658" w:rsidRPr="00DD3216">
        <w:t>B</w:t>
      </w:r>
      <w:r w:rsidRPr="00DD3216">
        <w:rPr>
          <w:smallCaps/>
        </w:rPr>
        <w:t xml:space="preserve">” </w:t>
      </w:r>
      <w:r w:rsidRPr="00DD3216">
        <w:t>del primo anno contrattuale;</w:t>
      </w:r>
    </w:p>
    <w:p w14:paraId="2FC0307A" w14:textId="26183293" w:rsidR="00B31D74" w:rsidRPr="00DD3216" w:rsidRDefault="00B31D74" w:rsidP="00B31D74">
      <w:r w:rsidRPr="00DD3216">
        <w:rPr>
          <w:b/>
        </w:rPr>
        <w:t>M</w:t>
      </w:r>
      <w:r w:rsidR="00C11658" w:rsidRPr="00DD3216">
        <w:rPr>
          <w:b/>
          <w:vertAlign w:val="subscript"/>
        </w:rPr>
        <w:t>B</w:t>
      </w:r>
      <w:r w:rsidRPr="00DD3216">
        <w:rPr>
          <w:b/>
          <w:vertAlign w:val="subscript"/>
        </w:rPr>
        <w:t>1</w:t>
      </w:r>
      <w:r w:rsidRPr="00DD3216">
        <w:tab/>
        <w:t xml:space="preserve">= componente gestione, conduzione e manutenzione del </w:t>
      </w:r>
      <w:r w:rsidR="00236D1D" w:rsidRPr="00DD3216">
        <w:t xml:space="preserve">canone del </w:t>
      </w:r>
      <w:r w:rsidR="00916021" w:rsidRPr="00DD3216">
        <w:t xml:space="preserve">Servizio Energetico Elettrico </w:t>
      </w:r>
      <w:r w:rsidR="00236D1D" w:rsidRPr="00DD3216">
        <w:rPr>
          <w:smallCaps/>
        </w:rPr>
        <w:t>“</w:t>
      </w:r>
      <w:r w:rsidR="00236D1D" w:rsidRPr="00DD3216">
        <w:t>B</w:t>
      </w:r>
      <w:r w:rsidR="00236D1D" w:rsidRPr="00DD3216">
        <w:rPr>
          <w:smallCaps/>
        </w:rPr>
        <w:t xml:space="preserve">” </w:t>
      </w:r>
      <w:r w:rsidRPr="00DD3216">
        <w:t>del primo anno contrattuale.</w:t>
      </w:r>
    </w:p>
    <w:p w14:paraId="7B1078D5" w14:textId="77777777" w:rsidR="00B31D74" w:rsidRPr="00DD3216" w:rsidRDefault="00B31D74" w:rsidP="00B31D74">
      <w:pPr>
        <w:rPr>
          <w:u w:val="single"/>
        </w:rPr>
      </w:pPr>
    </w:p>
    <w:p w14:paraId="41F86C47" w14:textId="1A257781" w:rsidR="00B31D74" w:rsidRPr="00DD3216" w:rsidRDefault="00B31D74" w:rsidP="00FE1093">
      <w:pPr>
        <w:ind w:left="360"/>
        <w:rPr>
          <w:b/>
          <w:bCs/>
        </w:rPr>
      </w:pPr>
      <w:r w:rsidRPr="00DD3216">
        <w:rPr>
          <w:b/>
          <w:bCs/>
          <w:u w:val="single"/>
        </w:rPr>
        <w:t>Per gli anni successivi al primo (durata base)</w:t>
      </w:r>
      <w:r w:rsidRPr="00DD3216">
        <w:rPr>
          <w:b/>
          <w:bCs/>
        </w:rPr>
        <w:t xml:space="preserve">: </w:t>
      </w:r>
    </w:p>
    <w:p w14:paraId="725EC505" w14:textId="64FFB579" w:rsidR="00B31D74" w:rsidRPr="00DD3216" w:rsidRDefault="00B31D74" w:rsidP="00B31D74">
      <w:pPr>
        <w:pStyle w:val="Maxformula"/>
        <w:rPr>
          <w:noProof w:val="0"/>
        </w:rPr>
      </w:pPr>
      <w:r w:rsidRPr="00DD3216">
        <w:rPr>
          <w:noProof w:val="0"/>
        </w:rPr>
        <w:t>C</w:t>
      </w:r>
      <w:r w:rsidR="00916021" w:rsidRPr="00DD3216">
        <w:rPr>
          <w:noProof w:val="0"/>
          <w:vertAlign w:val="subscript"/>
        </w:rPr>
        <w:t>B</w:t>
      </w:r>
      <w:r w:rsidRPr="00DD3216">
        <w:rPr>
          <w:noProof w:val="0"/>
          <w:vertAlign w:val="subscript"/>
        </w:rPr>
        <w:t>n</w:t>
      </w:r>
      <w:r w:rsidRPr="00DD3216">
        <w:rPr>
          <w:noProof w:val="0"/>
        </w:rPr>
        <w:t xml:space="preserve"> = E</w:t>
      </w:r>
      <w:r w:rsidR="00916021" w:rsidRPr="00DD3216">
        <w:rPr>
          <w:noProof w:val="0"/>
          <w:vertAlign w:val="subscript"/>
        </w:rPr>
        <w:t>B</w:t>
      </w:r>
      <w:r w:rsidRPr="00DD3216">
        <w:rPr>
          <w:noProof w:val="0"/>
          <w:vertAlign w:val="subscript"/>
        </w:rPr>
        <w:t>n</w:t>
      </w:r>
      <w:r w:rsidRPr="00DD3216">
        <w:rPr>
          <w:noProof w:val="0"/>
        </w:rPr>
        <w:t xml:space="preserve"> + M</w:t>
      </w:r>
      <w:r w:rsidR="00916021" w:rsidRPr="00DD3216">
        <w:rPr>
          <w:noProof w:val="0"/>
          <w:vertAlign w:val="subscript"/>
        </w:rPr>
        <w:t>B</w:t>
      </w:r>
      <w:r w:rsidRPr="00DD3216">
        <w:rPr>
          <w:noProof w:val="0"/>
          <w:vertAlign w:val="subscript"/>
        </w:rPr>
        <w:t xml:space="preserve">n </w:t>
      </w:r>
      <w:r w:rsidRPr="00DD3216">
        <w:rPr>
          <w:noProof w:val="0"/>
        </w:rPr>
        <w:t>+ I</w:t>
      </w:r>
      <w:r w:rsidR="00916021" w:rsidRPr="00DD3216">
        <w:rPr>
          <w:noProof w:val="0"/>
          <w:vertAlign w:val="subscript"/>
        </w:rPr>
        <w:t>B</w:t>
      </w:r>
      <w:r w:rsidRPr="00DD3216">
        <w:rPr>
          <w:noProof w:val="0"/>
          <w:vertAlign w:val="subscript"/>
        </w:rPr>
        <w:t>n</w:t>
      </w:r>
    </w:p>
    <w:p w14:paraId="38B939DE" w14:textId="77777777" w:rsidR="00B31D74" w:rsidRPr="00DD3216" w:rsidRDefault="00B31D74" w:rsidP="00B31D74">
      <w:r w:rsidRPr="00DD3216">
        <w:t xml:space="preserve">dove: </w:t>
      </w:r>
    </w:p>
    <w:p w14:paraId="34EDC69A" w14:textId="790BEDCE" w:rsidR="00B31D74" w:rsidRPr="00DD3216" w:rsidRDefault="00B31D74" w:rsidP="00B31D74">
      <w:r w:rsidRPr="00DD3216">
        <w:rPr>
          <w:b/>
        </w:rPr>
        <w:t>E</w:t>
      </w:r>
      <w:r w:rsidR="00916021" w:rsidRPr="00DD3216">
        <w:rPr>
          <w:b/>
          <w:vertAlign w:val="subscript"/>
        </w:rPr>
        <w:t>B</w:t>
      </w:r>
      <w:r w:rsidRPr="00DD3216">
        <w:rPr>
          <w:b/>
          <w:vertAlign w:val="subscript"/>
        </w:rPr>
        <w:t>n</w:t>
      </w:r>
      <w:r w:rsidRPr="00DD3216">
        <w:tab/>
        <w:t xml:space="preserve">= componente </w:t>
      </w:r>
      <w:r w:rsidR="00916021" w:rsidRPr="00DD3216">
        <w:t>energia elettrica</w:t>
      </w:r>
      <w:r w:rsidRPr="00DD3216">
        <w:t xml:space="preserve"> del </w:t>
      </w:r>
      <w:r w:rsidR="00916021" w:rsidRPr="00DD3216">
        <w:t xml:space="preserve">canone del Servizio Energetico Elettrico </w:t>
      </w:r>
      <w:r w:rsidR="00916021" w:rsidRPr="00DD3216">
        <w:rPr>
          <w:smallCaps/>
        </w:rPr>
        <w:t>“</w:t>
      </w:r>
      <w:r w:rsidR="00916021" w:rsidRPr="00DD3216">
        <w:t>B</w:t>
      </w:r>
      <w:r w:rsidR="00916021" w:rsidRPr="00DD3216">
        <w:rPr>
          <w:smallCaps/>
        </w:rPr>
        <w:t xml:space="preserve">” </w:t>
      </w:r>
      <w:r w:rsidRPr="00DD3216">
        <w:t>dell’n-esimo anno contrattuale successivo al primo (nel corso della durata base dei contratti);</w:t>
      </w:r>
    </w:p>
    <w:p w14:paraId="20E8CA54" w14:textId="71A44394" w:rsidR="00B31D74" w:rsidRPr="00DD3216" w:rsidRDefault="00B31D74" w:rsidP="00B31D74">
      <w:pPr>
        <w:rPr>
          <w:bCs/>
        </w:rPr>
      </w:pPr>
      <w:r w:rsidRPr="00DD3216">
        <w:rPr>
          <w:b/>
        </w:rPr>
        <w:t>M</w:t>
      </w:r>
      <w:r w:rsidR="00916021" w:rsidRPr="00DD3216">
        <w:rPr>
          <w:b/>
          <w:vertAlign w:val="subscript"/>
        </w:rPr>
        <w:t>B</w:t>
      </w:r>
      <w:r w:rsidRPr="00DD3216">
        <w:rPr>
          <w:b/>
          <w:vertAlign w:val="subscript"/>
        </w:rPr>
        <w:t>n</w:t>
      </w:r>
      <w:r w:rsidRPr="00DD3216">
        <w:tab/>
        <w:t xml:space="preserve">= componente gestione, conduzione e </w:t>
      </w:r>
      <w:r w:rsidR="00916021" w:rsidRPr="00DD3216">
        <w:t xml:space="preserve">manutenzione </w:t>
      </w:r>
      <w:r w:rsidRPr="00DD3216">
        <w:t xml:space="preserve">del </w:t>
      </w:r>
      <w:r w:rsidR="00916021" w:rsidRPr="00DD3216">
        <w:t xml:space="preserve">canone del Servizio Energetico Elettrico </w:t>
      </w:r>
      <w:r w:rsidR="00916021" w:rsidRPr="00DD3216">
        <w:rPr>
          <w:smallCaps/>
        </w:rPr>
        <w:t>“</w:t>
      </w:r>
      <w:r w:rsidR="00916021" w:rsidRPr="00DD3216">
        <w:t>B</w:t>
      </w:r>
      <w:r w:rsidR="00916021" w:rsidRPr="00DD3216">
        <w:rPr>
          <w:smallCaps/>
        </w:rPr>
        <w:t xml:space="preserve">” </w:t>
      </w:r>
      <w:r w:rsidRPr="00DD3216">
        <w:t xml:space="preserve">per l’n-esimo anno contrattuale successivo al primo (nel corso della durata base dei contratti), con </w:t>
      </w:r>
      <w:r w:rsidRPr="00DD3216">
        <w:rPr>
          <w:bCs/>
        </w:rPr>
        <w:t>M</w:t>
      </w:r>
      <w:r w:rsidR="00916021" w:rsidRPr="00DD3216">
        <w:rPr>
          <w:bCs/>
          <w:vertAlign w:val="subscript"/>
        </w:rPr>
        <w:t>B</w:t>
      </w:r>
      <w:r w:rsidRPr="00DD3216">
        <w:rPr>
          <w:bCs/>
          <w:vertAlign w:val="subscript"/>
        </w:rPr>
        <w:t xml:space="preserve">n </w:t>
      </w:r>
      <w:r w:rsidRPr="00DD3216">
        <w:rPr>
          <w:bCs/>
        </w:rPr>
        <w:t>= M</w:t>
      </w:r>
      <w:r w:rsidR="00916021" w:rsidRPr="00DD3216">
        <w:rPr>
          <w:bCs/>
          <w:vertAlign w:val="subscript"/>
        </w:rPr>
        <w:t>B</w:t>
      </w:r>
      <w:r w:rsidRPr="00DD3216">
        <w:rPr>
          <w:bCs/>
          <w:vertAlign w:val="subscript"/>
        </w:rPr>
        <w:t>1</w:t>
      </w:r>
      <w:r w:rsidRPr="00DD3216">
        <w:rPr>
          <w:bCs/>
        </w:rPr>
        <w:t>;</w:t>
      </w:r>
    </w:p>
    <w:p w14:paraId="1DA6BDD4" w14:textId="6E0F0A4D" w:rsidR="00B31D74" w:rsidRPr="00DD3216" w:rsidRDefault="00B31D74" w:rsidP="00B31D74">
      <w:r w:rsidRPr="00DD3216">
        <w:rPr>
          <w:b/>
        </w:rPr>
        <w:t>I</w:t>
      </w:r>
      <w:r w:rsidR="00916021" w:rsidRPr="00DD3216">
        <w:rPr>
          <w:b/>
          <w:vertAlign w:val="subscript"/>
        </w:rPr>
        <w:t>B</w:t>
      </w:r>
      <w:r w:rsidRPr="00DD3216">
        <w:rPr>
          <w:b/>
          <w:vertAlign w:val="subscript"/>
        </w:rPr>
        <w:t>n</w:t>
      </w:r>
      <w:r w:rsidRPr="00DD3216">
        <w:tab/>
        <w:t xml:space="preserve">= componente </w:t>
      </w:r>
      <w:r w:rsidR="00916021" w:rsidRPr="00DD3216">
        <w:t xml:space="preserve">investimenti </w:t>
      </w:r>
      <w:r w:rsidRPr="00DD3216">
        <w:t xml:space="preserve">del </w:t>
      </w:r>
      <w:r w:rsidR="00916021" w:rsidRPr="00DD3216">
        <w:t xml:space="preserve">canone del Servizio Energetico Elettrico </w:t>
      </w:r>
      <w:r w:rsidR="00916021" w:rsidRPr="00DD3216">
        <w:rPr>
          <w:smallCaps/>
        </w:rPr>
        <w:t>“</w:t>
      </w:r>
      <w:r w:rsidR="00916021" w:rsidRPr="00DD3216">
        <w:t>B</w:t>
      </w:r>
      <w:r w:rsidR="00916021" w:rsidRPr="00DD3216">
        <w:rPr>
          <w:smallCaps/>
        </w:rPr>
        <w:t xml:space="preserve">” </w:t>
      </w:r>
      <w:r w:rsidRPr="00DD3216">
        <w:t>per l’n-esimo anno contrattuale successivo al primo (nel corso della durata base dei contratti).</w:t>
      </w:r>
    </w:p>
    <w:p w14:paraId="20CD222B" w14:textId="77777777" w:rsidR="00B31D74" w:rsidRPr="00DD3216" w:rsidRDefault="00B31D74" w:rsidP="00B31D74"/>
    <w:p w14:paraId="78A48F47" w14:textId="77777777" w:rsidR="00B31D74" w:rsidRPr="00DD3216" w:rsidRDefault="00B31D74" w:rsidP="00FE1093">
      <w:pPr>
        <w:ind w:left="360"/>
        <w:rPr>
          <w:b/>
          <w:bCs/>
        </w:rPr>
      </w:pPr>
      <w:r w:rsidRPr="00DD3216">
        <w:rPr>
          <w:b/>
          <w:bCs/>
          <w:u w:val="single"/>
        </w:rPr>
        <w:t>Per gli anni della eventuale estensione contrattuale</w:t>
      </w:r>
      <w:r w:rsidRPr="00DD3216">
        <w:rPr>
          <w:b/>
          <w:bCs/>
        </w:rPr>
        <w:t xml:space="preserve">: </w:t>
      </w:r>
    </w:p>
    <w:p w14:paraId="5C1997D1" w14:textId="1A930056" w:rsidR="00B31D74" w:rsidRPr="00DD3216" w:rsidRDefault="00B31D74" w:rsidP="00B31D74">
      <w:pPr>
        <w:pStyle w:val="Maxformula"/>
        <w:rPr>
          <w:noProof w:val="0"/>
        </w:rPr>
      </w:pPr>
      <w:r w:rsidRPr="00DD3216">
        <w:rPr>
          <w:noProof w:val="0"/>
        </w:rPr>
        <w:t>C</w:t>
      </w:r>
      <w:r w:rsidR="00916021" w:rsidRPr="00DD3216">
        <w:rPr>
          <w:noProof w:val="0"/>
          <w:vertAlign w:val="subscript"/>
        </w:rPr>
        <w:t>B</w:t>
      </w:r>
      <w:r w:rsidRPr="00DD3216">
        <w:rPr>
          <w:noProof w:val="0"/>
          <w:vertAlign w:val="subscript"/>
        </w:rPr>
        <w:t>m</w:t>
      </w:r>
      <w:r w:rsidRPr="00DD3216">
        <w:rPr>
          <w:noProof w:val="0"/>
        </w:rPr>
        <w:t xml:space="preserve"> = E</w:t>
      </w:r>
      <w:r w:rsidR="00916021" w:rsidRPr="00DD3216">
        <w:rPr>
          <w:noProof w:val="0"/>
          <w:vertAlign w:val="subscript"/>
        </w:rPr>
        <w:t>B</w:t>
      </w:r>
      <w:r w:rsidRPr="00DD3216">
        <w:rPr>
          <w:noProof w:val="0"/>
          <w:vertAlign w:val="subscript"/>
        </w:rPr>
        <w:t>m</w:t>
      </w:r>
      <w:r w:rsidRPr="00DD3216">
        <w:rPr>
          <w:noProof w:val="0"/>
        </w:rPr>
        <w:t xml:space="preserve"> + M</w:t>
      </w:r>
      <w:r w:rsidR="00916021" w:rsidRPr="00DD3216">
        <w:rPr>
          <w:noProof w:val="0"/>
          <w:vertAlign w:val="subscript"/>
        </w:rPr>
        <w:t>B</w:t>
      </w:r>
      <w:r w:rsidRPr="00DD3216">
        <w:rPr>
          <w:noProof w:val="0"/>
          <w:vertAlign w:val="subscript"/>
        </w:rPr>
        <w:t>m</w:t>
      </w:r>
    </w:p>
    <w:p w14:paraId="5CE22509" w14:textId="77777777" w:rsidR="00B31D74" w:rsidRPr="00DD3216" w:rsidRDefault="00B31D74" w:rsidP="00B31D74">
      <w:r w:rsidRPr="00DD3216">
        <w:t xml:space="preserve">dove: </w:t>
      </w:r>
    </w:p>
    <w:p w14:paraId="6AB3AAA0" w14:textId="6D4488AD" w:rsidR="00B31D74" w:rsidRPr="00DD3216" w:rsidRDefault="00B31D74" w:rsidP="00B31D74">
      <w:r w:rsidRPr="00DD3216">
        <w:rPr>
          <w:b/>
        </w:rPr>
        <w:t>E</w:t>
      </w:r>
      <w:r w:rsidR="00916021" w:rsidRPr="00DD3216">
        <w:rPr>
          <w:b/>
          <w:vertAlign w:val="subscript"/>
        </w:rPr>
        <w:t>B</w:t>
      </w:r>
      <w:r w:rsidRPr="00DD3216">
        <w:rPr>
          <w:b/>
          <w:vertAlign w:val="subscript"/>
        </w:rPr>
        <w:t>m</w:t>
      </w:r>
      <w:r w:rsidRPr="00DD3216">
        <w:tab/>
        <w:t xml:space="preserve">= componente energia </w:t>
      </w:r>
      <w:r w:rsidR="00916021" w:rsidRPr="00DD3216">
        <w:t xml:space="preserve">elettrica del canone del Servizio Energetico Elettrico </w:t>
      </w:r>
      <w:r w:rsidR="00916021" w:rsidRPr="00DD3216">
        <w:rPr>
          <w:smallCaps/>
        </w:rPr>
        <w:t>“</w:t>
      </w:r>
      <w:r w:rsidR="00916021" w:rsidRPr="00DD3216">
        <w:t>B</w:t>
      </w:r>
      <w:r w:rsidR="00916021" w:rsidRPr="00DD3216">
        <w:rPr>
          <w:smallCaps/>
        </w:rPr>
        <w:t xml:space="preserve">” </w:t>
      </w:r>
      <w:r w:rsidRPr="00DD3216">
        <w:t>dell’m-esimo anno contrattuale relativo alla eventuale estensione;</w:t>
      </w:r>
    </w:p>
    <w:p w14:paraId="75E891C9" w14:textId="72DA3AAA" w:rsidR="00B31D74" w:rsidRPr="00DD3216" w:rsidRDefault="00B31D74" w:rsidP="00B31D74">
      <w:r w:rsidRPr="00DD3216">
        <w:rPr>
          <w:b/>
        </w:rPr>
        <w:t>M</w:t>
      </w:r>
      <w:r w:rsidR="00916021" w:rsidRPr="00DD3216">
        <w:rPr>
          <w:b/>
          <w:vertAlign w:val="subscript"/>
        </w:rPr>
        <w:t>B</w:t>
      </w:r>
      <w:r w:rsidRPr="00DD3216">
        <w:rPr>
          <w:b/>
          <w:vertAlign w:val="subscript"/>
        </w:rPr>
        <w:t>m</w:t>
      </w:r>
      <w:r w:rsidRPr="00DD3216">
        <w:tab/>
        <w:t xml:space="preserve">= componente gestione, conduzione e manutenzione </w:t>
      </w:r>
      <w:r w:rsidR="00916021" w:rsidRPr="00DD3216">
        <w:t xml:space="preserve">del canone del Servizio Energetico Elettrico </w:t>
      </w:r>
      <w:r w:rsidR="00916021" w:rsidRPr="00DD3216">
        <w:rPr>
          <w:smallCaps/>
        </w:rPr>
        <w:t>“</w:t>
      </w:r>
      <w:r w:rsidR="00916021" w:rsidRPr="00DD3216">
        <w:t>B</w:t>
      </w:r>
      <w:r w:rsidR="00916021" w:rsidRPr="00DD3216">
        <w:rPr>
          <w:smallCaps/>
        </w:rPr>
        <w:t xml:space="preserve">” </w:t>
      </w:r>
      <w:r w:rsidRPr="00DD3216">
        <w:t xml:space="preserve">dell’m-esimo anno contrattuale relativo alla eventuale estensione), con </w:t>
      </w:r>
      <w:r w:rsidRPr="00DD3216">
        <w:rPr>
          <w:bCs/>
        </w:rPr>
        <w:t>M</w:t>
      </w:r>
      <w:r w:rsidR="00916021" w:rsidRPr="00DD3216">
        <w:rPr>
          <w:bCs/>
          <w:vertAlign w:val="subscript"/>
        </w:rPr>
        <w:t>B</w:t>
      </w:r>
      <w:r w:rsidRPr="00DD3216">
        <w:rPr>
          <w:bCs/>
          <w:vertAlign w:val="subscript"/>
        </w:rPr>
        <w:t xml:space="preserve">m </w:t>
      </w:r>
      <w:r w:rsidRPr="00DD3216">
        <w:rPr>
          <w:bCs/>
        </w:rPr>
        <w:t>= M</w:t>
      </w:r>
      <w:r w:rsidR="00916021" w:rsidRPr="00DD3216">
        <w:rPr>
          <w:bCs/>
          <w:vertAlign w:val="subscript"/>
        </w:rPr>
        <w:t>B</w:t>
      </w:r>
      <w:r w:rsidRPr="00DD3216">
        <w:rPr>
          <w:bCs/>
          <w:vertAlign w:val="subscript"/>
        </w:rPr>
        <w:t xml:space="preserve">n </w:t>
      </w:r>
      <w:r w:rsidRPr="00DD3216">
        <w:rPr>
          <w:bCs/>
        </w:rPr>
        <w:t>=</w:t>
      </w:r>
      <w:r w:rsidRPr="00DD3216">
        <w:rPr>
          <w:bCs/>
          <w:vertAlign w:val="subscript"/>
        </w:rPr>
        <w:t xml:space="preserve"> </w:t>
      </w:r>
      <w:r w:rsidRPr="00DD3216">
        <w:rPr>
          <w:bCs/>
        </w:rPr>
        <w:t>M</w:t>
      </w:r>
      <w:r w:rsidR="00916021" w:rsidRPr="00DD3216">
        <w:rPr>
          <w:bCs/>
          <w:vertAlign w:val="subscript"/>
        </w:rPr>
        <w:t>B</w:t>
      </w:r>
      <w:r w:rsidRPr="00DD3216">
        <w:rPr>
          <w:bCs/>
          <w:vertAlign w:val="subscript"/>
        </w:rPr>
        <w:t>1</w:t>
      </w:r>
      <w:r w:rsidRPr="00DD3216">
        <w:t>.</w:t>
      </w:r>
    </w:p>
    <w:p w14:paraId="3A5C3F21" w14:textId="1482DF4C" w:rsidR="00EE70D3" w:rsidRPr="00DD3216" w:rsidRDefault="00C1326F" w:rsidP="00AD6925">
      <w:pPr>
        <w:pStyle w:val="MAX111"/>
        <w:rPr>
          <w:color w:val="auto"/>
          <w:vertAlign w:val="subscript"/>
        </w:rPr>
      </w:pPr>
      <w:bookmarkStart w:id="352" w:name="_Toc325013629"/>
      <w:bookmarkStart w:id="353" w:name="_Toc224113054"/>
      <w:r w:rsidRPr="00DD3216">
        <w:rPr>
          <w:color w:val="auto"/>
        </w:rPr>
        <w:t xml:space="preserve">Valore della componente </w:t>
      </w:r>
      <w:r w:rsidR="0026351F" w:rsidRPr="00DD3216">
        <w:rPr>
          <w:color w:val="auto"/>
        </w:rPr>
        <w:t xml:space="preserve">energia </w:t>
      </w:r>
      <w:r w:rsidR="0032716F" w:rsidRPr="00DD3216">
        <w:rPr>
          <w:color w:val="auto"/>
        </w:rPr>
        <w:t xml:space="preserve">elettrica </w:t>
      </w:r>
      <w:r w:rsidR="0026351F" w:rsidRPr="00DD3216">
        <w:rPr>
          <w:color w:val="auto"/>
        </w:rPr>
        <w:t>“</w:t>
      </w:r>
      <w:r w:rsidRPr="00DD3216">
        <w:rPr>
          <w:color w:val="auto"/>
          <w:sz w:val="24"/>
        </w:rPr>
        <w:t>E</w:t>
      </w:r>
      <w:r w:rsidRPr="00DD3216">
        <w:rPr>
          <w:color w:val="auto"/>
          <w:sz w:val="24"/>
          <w:vertAlign w:val="subscript"/>
        </w:rPr>
        <w:t>B</w:t>
      </w:r>
      <w:bookmarkEnd w:id="352"/>
      <w:r w:rsidR="0026351F" w:rsidRPr="00DD3216">
        <w:rPr>
          <w:color w:val="auto"/>
        </w:rPr>
        <w:t>”</w:t>
      </w:r>
      <w:bookmarkEnd w:id="353"/>
    </w:p>
    <w:p w14:paraId="1A60CB97" w14:textId="77346C8B" w:rsidR="0094441C" w:rsidRPr="00DD3216" w:rsidRDefault="0094441C" w:rsidP="0094441C">
      <w:r w:rsidRPr="00DD3216">
        <w:t>Il valore della componente energia “</w:t>
      </w:r>
      <w:r w:rsidRPr="00DD3216">
        <w:rPr>
          <w:b/>
        </w:rPr>
        <w:t>E</w:t>
      </w:r>
      <w:r w:rsidRPr="00DD3216">
        <w:rPr>
          <w:b/>
          <w:sz w:val="24"/>
          <w:szCs w:val="24"/>
          <w:vertAlign w:val="subscript"/>
        </w:rPr>
        <w:t>B</w:t>
      </w:r>
      <w:r w:rsidRPr="00DD3216">
        <w:t>”, utile per la determinazione del canone “</w:t>
      </w:r>
      <w:r w:rsidRPr="00DD3216">
        <w:rPr>
          <w:b/>
        </w:rPr>
        <w:t>C</w:t>
      </w:r>
      <w:r w:rsidRPr="00DD3216">
        <w:rPr>
          <w:b/>
          <w:sz w:val="22"/>
          <w:vertAlign w:val="subscript"/>
        </w:rPr>
        <w:t>B</w:t>
      </w:r>
      <w:r w:rsidRPr="00DD3216">
        <w:t>” dell’Ordinativo Principale di Fornitura, è dato dalla sommatoria dei valori “</w:t>
      </w:r>
      <w:r w:rsidRPr="00DD3216">
        <w:rPr>
          <w:b/>
        </w:rPr>
        <w:t>E</w:t>
      </w:r>
      <w:r w:rsidRPr="00DD3216">
        <w:rPr>
          <w:b/>
          <w:sz w:val="24"/>
          <w:szCs w:val="24"/>
          <w:vertAlign w:val="subscript"/>
        </w:rPr>
        <w:t>B,k</w:t>
      </w:r>
      <w:r w:rsidRPr="00DD3216">
        <w:t>” definiti per ciascun k-esimo sistema edificio-impianto in modo differenziato tra il primo anno contrattuale e per i successivi anni di contratto, all’atto della presentazione del PTE.</w:t>
      </w:r>
    </w:p>
    <w:p w14:paraId="0E6F0E77" w14:textId="77777777" w:rsidR="0094441C" w:rsidRPr="00DD3216" w:rsidRDefault="0094441C" w:rsidP="0094441C"/>
    <w:p w14:paraId="02EDE18A" w14:textId="77777777" w:rsidR="00BD68CB" w:rsidRPr="00DD3216" w:rsidRDefault="00BD68CB" w:rsidP="00BD68CB">
      <w:pPr>
        <w:ind w:left="360"/>
        <w:rPr>
          <w:b/>
          <w:bCs/>
        </w:rPr>
      </w:pPr>
      <w:r w:rsidRPr="00DD3216">
        <w:rPr>
          <w:b/>
          <w:bCs/>
          <w:u w:val="single"/>
        </w:rPr>
        <w:t>Per l’anno parziale iniziale (durata base)</w:t>
      </w:r>
      <w:r w:rsidRPr="00DD3216">
        <w:rPr>
          <w:b/>
          <w:bCs/>
        </w:rPr>
        <w:t>:</w:t>
      </w:r>
    </w:p>
    <w:p w14:paraId="7AF22A4B" w14:textId="395B9447" w:rsidR="00BD68CB" w:rsidRPr="00DD3216" w:rsidRDefault="00BD68CB" w:rsidP="00BD68CB">
      <w:pPr>
        <w:pStyle w:val="Maxformula"/>
        <w:rPr>
          <w:noProof w:val="0"/>
        </w:rPr>
      </w:pPr>
      <w:r w:rsidRPr="00DD3216">
        <w:rPr>
          <w:noProof w:val="0"/>
        </w:rPr>
        <w:t>E</w:t>
      </w:r>
      <w:r w:rsidRPr="00DD3216">
        <w:rPr>
          <w:noProof w:val="0"/>
          <w:vertAlign w:val="superscript"/>
        </w:rPr>
        <w:t>p</w:t>
      </w:r>
      <w:r w:rsidRPr="00DD3216">
        <w:rPr>
          <w:noProof w:val="0"/>
          <w:vertAlign w:val="subscript"/>
        </w:rPr>
        <w:t>B0</w:t>
      </w:r>
      <w:r w:rsidRPr="00DD3216">
        <w:rPr>
          <w:noProof w:val="0"/>
        </w:rPr>
        <w:t xml:space="preserve"> =</w:t>
      </w:r>
      <w:r w:rsidRPr="00DD3216">
        <w:rPr>
          <w:noProof w:val="0"/>
          <w:vertAlign w:val="subscript"/>
        </w:rPr>
        <w:t xml:space="preserve"> </w:t>
      </w:r>
      <w:r w:rsidRPr="00DD3216">
        <w:rPr>
          <w:noProof w:val="0"/>
        </w:rPr>
        <w:t>F</w:t>
      </w:r>
      <w:r w:rsidR="004655F1" w:rsidRPr="00DD3216">
        <w:rPr>
          <w:noProof w:val="0"/>
          <w:vertAlign w:val="superscript"/>
        </w:rPr>
        <w:t>p</w:t>
      </w:r>
      <w:r w:rsidRPr="00DD3216">
        <w:rPr>
          <w:noProof w:val="0"/>
          <w:vertAlign w:val="subscript"/>
        </w:rPr>
        <w:t xml:space="preserve">BST </w:t>
      </w:r>
      <w:r w:rsidRPr="00DD3216">
        <w:rPr>
          <w:noProof w:val="0"/>
        </w:rPr>
        <w:t>x PU</w:t>
      </w:r>
      <w:r w:rsidRPr="00DD3216">
        <w:rPr>
          <w:noProof w:val="0"/>
          <w:vertAlign w:val="subscript"/>
        </w:rPr>
        <w:t>B</w:t>
      </w:r>
    </w:p>
    <w:p w14:paraId="374D842C" w14:textId="77777777" w:rsidR="00BD68CB" w:rsidRPr="00DD3216" w:rsidRDefault="00BD68CB" w:rsidP="00BD68CB">
      <w:r w:rsidRPr="00DD3216">
        <w:t xml:space="preserve">dove: </w:t>
      </w:r>
    </w:p>
    <w:p w14:paraId="33D45F61" w14:textId="325AEAF6" w:rsidR="00BD68CB" w:rsidRPr="00DD3216" w:rsidRDefault="00BD68CB" w:rsidP="00BD68CB">
      <w:r w:rsidRPr="00DD3216">
        <w:rPr>
          <w:b/>
        </w:rPr>
        <w:t>E</w:t>
      </w:r>
      <w:r w:rsidRPr="00DD3216">
        <w:rPr>
          <w:b/>
          <w:vertAlign w:val="superscript"/>
        </w:rPr>
        <w:t>p</w:t>
      </w:r>
      <w:r w:rsidRPr="00DD3216">
        <w:rPr>
          <w:b/>
          <w:vertAlign w:val="subscript"/>
        </w:rPr>
        <w:t>B0</w:t>
      </w:r>
      <w:r w:rsidRPr="00DD3216">
        <w:tab/>
        <w:t xml:space="preserve">= componente energia </w:t>
      </w:r>
      <w:r w:rsidR="00135E27" w:rsidRPr="00DD3216">
        <w:t>elettrica</w:t>
      </w:r>
      <w:r w:rsidRPr="00DD3216">
        <w:t xml:space="preserve"> del canone del Servizio Energetico Elettrico </w:t>
      </w:r>
      <w:r w:rsidRPr="00DD3216">
        <w:rPr>
          <w:smallCaps/>
        </w:rPr>
        <w:t>“</w:t>
      </w:r>
      <w:r w:rsidRPr="00DD3216">
        <w:t>B</w:t>
      </w:r>
      <w:r w:rsidRPr="00DD3216">
        <w:rPr>
          <w:smallCaps/>
        </w:rPr>
        <w:t xml:space="preserve">” </w:t>
      </w:r>
      <w:r w:rsidRPr="00DD3216">
        <w:t>del</w:t>
      </w:r>
      <w:r w:rsidR="009E1098" w:rsidRPr="00DD3216">
        <w:t>l’</w:t>
      </w:r>
      <w:r w:rsidRPr="00DD3216">
        <w:t xml:space="preserve">anno parziale </w:t>
      </w:r>
      <w:r w:rsidR="009E1098" w:rsidRPr="00DD3216">
        <w:t>iniziale</w:t>
      </w:r>
      <w:r w:rsidRPr="00DD3216">
        <w:t>;</w:t>
      </w:r>
    </w:p>
    <w:p w14:paraId="3BF88849" w14:textId="37BE75C8" w:rsidR="004655F1" w:rsidRPr="00DD3216" w:rsidRDefault="004655F1" w:rsidP="004655F1">
      <w:r w:rsidRPr="00DD3216">
        <w:rPr>
          <w:b/>
          <w:bCs/>
        </w:rPr>
        <w:lastRenderedPageBreak/>
        <w:t>F</w:t>
      </w:r>
      <w:r w:rsidRPr="00DD3216">
        <w:rPr>
          <w:b/>
          <w:bCs/>
          <w:vertAlign w:val="superscript"/>
        </w:rPr>
        <w:t>p</w:t>
      </w:r>
      <w:r w:rsidRPr="00DD3216">
        <w:rPr>
          <w:b/>
          <w:bCs/>
          <w:vertAlign w:val="subscript"/>
        </w:rPr>
        <w:t>BST</w:t>
      </w:r>
      <w:r w:rsidRPr="00DD3216">
        <w:rPr>
          <w:vertAlign w:val="subscript"/>
        </w:rPr>
        <w:tab/>
      </w:r>
      <w:r w:rsidRPr="00DD3216">
        <w:t xml:space="preserve">= fabbisogno energetico elettrico dell’anno parziale iniziale, relativo ai consumi elettrici come definiti in </w:t>
      </w:r>
      <w:r w:rsidR="00832F70" w:rsidRPr="00DD3216">
        <w:t xml:space="preserve">Appendice </w:t>
      </w:r>
      <w:r w:rsidRPr="00DD3216">
        <w:t>12, in condizioni standard ed espresso in kWh;</w:t>
      </w:r>
    </w:p>
    <w:p w14:paraId="48912EFD" w14:textId="77777777" w:rsidR="004655F1" w:rsidRPr="00DD3216" w:rsidRDefault="004655F1" w:rsidP="004655F1">
      <w:r w:rsidRPr="00DD3216">
        <w:rPr>
          <w:b/>
        </w:rPr>
        <w:t>PU</w:t>
      </w:r>
      <w:r w:rsidRPr="00DD3216">
        <w:rPr>
          <w:b/>
          <w:vertAlign w:val="subscript"/>
        </w:rPr>
        <w:t>B</w:t>
      </w:r>
      <w:r w:rsidRPr="00DD3216">
        <w:tab/>
        <w:t>= Prezzo Unitario del singolo kWh elettrico ed espresso in €/kWh.</w:t>
      </w:r>
    </w:p>
    <w:p w14:paraId="628AB3F1" w14:textId="7198498D" w:rsidR="00BD68CB" w:rsidRPr="00DD3216" w:rsidRDefault="00BD68CB" w:rsidP="00BD68CB">
      <w:r w:rsidRPr="00DD3216">
        <w:t>Si ricorda che per “anno parziale” si intende quanto definito al paragrafo 2</w:t>
      </w:r>
      <w:r w:rsidR="001C1B4B" w:rsidRPr="00DD3216">
        <w:t>.2</w:t>
      </w:r>
      <w:r w:rsidRPr="00DD3216">
        <w:t>.</w:t>
      </w:r>
    </w:p>
    <w:p w14:paraId="12FB0C9D" w14:textId="77777777" w:rsidR="00BD68CB" w:rsidRPr="00DD3216" w:rsidRDefault="00BD68CB" w:rsidP="0094441C"/>
    <w:p w14:paraId="558A9DF5" w14:textId="7AA80B86" w:rsidR="0094441C" w:rsidRPr="00DD3216" w:rsidRDefault="0094441C" w:rsidP="005056BA">
      <w:pPr>
        <w:ind w:left="360"/>
        <w:rPr>
          <w:b/>
          <w:bCs/>
        </w:rPr>
      </w:pPr>
      <w:r w:rsidRPr="00DD3216">
        <w:rPr>
          <w:b/>
          <w:bCs/>
          <w:u w:val="single"/>
        </w:rPr>
        <w:t>Per il primo anno (durata base)</w:t>
      </w:r>
      <w:r w:rsidRPr="00DD3216">
        <w:rPr>
          <w:b/>
          <w:bCs/>
        </w:rPr>
        <w:t>:</w:t>
      </w:r>
    </w:p>
    <w:p w14:paraId="7A21A714" w14:textId="1E599CC2" w:rsidR="0094441C" w:rsidRPr="00DD3216" w:rsidRDefault="0094441C" w:rsidP="0094441C">
      <w:r w:rsidRPr="00DD3216">
        <w:t xml:space="preserve">Il valore della Componente Energia </w:t>
      </w:r>
      <w:r w:rsidR="00D86A30" w:rsidRPr="00DD3216">
        <w:t xml:space="preserve">elettrica </w:t>
      </w:r>
      <w:r w:rsidRPr="00DD3216">
        <w:t>“</w:t>
      </w:r>
      <w:r w:rsidRPr="00DD3216">
        <w:rPr>
          <w:b/>
        </w:rPr>
        <w:t>E</w:t>
      </w:r>
      <w:r w:rsidRPr="00DD3216">
        <w:rPr>
          <w:b/>
          <w:sz w:val="24"/>
          <w:vertAlign w:val="subscript"/>
        </w:rPr>
        <w:t>B,1,k</w:t>
      </w:r>
      <w:r w:rsidRPr="00DD3216">
        <w:t>”</w:t>
      </w:r>
      <w:r w:rsidRPr="00DD3216">
        <w:rPr>
          <w:b/>
          <w:sz w:val="24"/>
          <w:vertAlign w:val="subscript"/>
        </w:rPr>
        <w:t xml:space="preserve"> </w:t>
      </w:r>
      <w:r w:rsidRPr="00DD3216">
        <w:t xml:space="preserve">del k-esimo sistema edificio-impianto è definito dal prodotto del </w:t>
      </w:r>
      <w:r w:rsidR="00290026" w:rsidRPr="00DD3216">
        <w:t xml:space="preserve">fabbisogno energetico </w:t>
      </w:r>
      <w:r w:rsidR="004777FC" w:rsidRPr="00DD3216">
        <w:t xml:space="preserve">elettrico in condizioni standard </w:t>
      </w:r>
      <w:r w:rsidR="00574B40" w:rsidRPr="00DD3216">
        <w:t>“</w:t>
      </w:r>
      <w:r w:rsidR="00D1612C" w:rsidRPr="00DD3216">
        <w:rPr>
          <w:b/>
          <w:bCs/>
        </w:rPr>
        <w:t>F</w:t>
      </w:r>
      <w:r w:rsidR="00D1612C" w:rsidRPr="00DD3216">
        <w:rPr>
          <w:b/>
          <w:bCs/>
          <w:vertAlign w:val="subscript"/>
        </w:rPr>
        <w:t>BSTk</w:t>
      </w:r>
      <w:r w:rsidR="00574B40" w:rsidRPr="00DD3216">
        <w:t>”</w:t>
      </w:r>
      <w:r w:rsidRPr="00DD3216">
        <w:t xml:space="preserve"> </w:t>
      </w:r>
      <w:r w:rsidR="00574B40" w:rsidRPr="00DD3216">
        <w:t>(</w:t>
      </w:r>
      <w:r w:rsidRPr="00DD3216">
        <w:t>espresso in kWh</w:t>
      </w:r>
      <w:r w:rsidR="00574B40" w:rsidRPr="00DD3216">
        <w:t>)</w:t>
      </w:r>
      <w:r w:rsidRPr="00DD3216">
        <w:t xml:space="preserve"> per il prezzo unitario </w:t>
      </w:r>
      <w:r w:rsidR="00574B40" w:rsidRPr="00DD3216">
        <w:t>“</w:t>
      </w:r>
      <w:r w:rsidR="00574B40" w:rsidRPr="00DD3216">
        <w:rPr>
          <w:b/>
          <w:bCs/>
        </w:rPr>
        <w:t>PU</w:t>
      </w:r>
      <w:r w:rsidR="00574B40" w:rsidRPr="00DD3216">
        <w:rPr>
          <w:b/>
          <w:bCs/>
          <w:vertAlign w:val="subscript"/>
        </w:rPr>
        <w:t>B</w:t>
      </w:r>
      <w:r w:rsidR="00574B40" w:rsidRPr="00DD3216">
        <w:t xml:space="preserve">” </w:t>
      </w:r>
      <w:r w:rsidRPr="00DD3216">
        <w:t>(espresso in €/kWh):</w:t>
      </w:r>
    </w:p>
    <w:p w14:paraId="78139B1B" w14:textId="5798F7D4" w:rsidR="0094441C" w:rsidRPr="00DD3216" w:rsidRDefault="0094441C" w:rsidP="0094441C">
      <w:pPr>
        <w:pStyle w:val="Maxformula"/>
        <w:rPr>
          <w:noProof w:val="0"/>
        </w:rPr>
      </w:pPr>
      <w:r w:rsidRPr="00DD3216">
        <w:rPr>
          <w:noProof w:val="0"/>
        </w:rPr>
        <w:t>E</w:t>
      </w:r>
      <w:r w:rsidR="00290026" w:rsidRPr="00DD3216">
        <w:rPr>
          <w:noProof w:val="0"/>
          <w:vertAlign w:val="subscript"/>
        </w:rPr>
        <w:t>B</w:t>
      </w:r>
      <w:r w:rsidRPr="00DD3216">
        <w:rPr>
          <w:noProof w:val="0"/>
          <w:vertAlign w:val="subscript"/>
        </w:rPr>
        <w:t xml:space="preserve">,1,k </w:t>
      </w:r>
      <w:r w:rsidRPr="00DD3216">
        <w:rPr>
          <w:noProof w:val="0"/>
        </w:rPr>
        <w:t>=</w:t>
      </w:r>
      <w:r w:rsidRPr="00DD3216">
        <w:rPr>
          <w:noProof w:val="0"/>
          <w:vertAlign w:val="subscript"/>
        </w:rPr>
        <w:t xml:space="preserve"> </w:t>
      </w:r>
      <w:r w:rsidR="00290026" w:rsidRPr="00DD3216">
        <w:rPr>
          <w:noProof w:val="0"/>
        </w:rPr>
        <w:t>F</w:t>
      </w:r>
      <w:r w:rsidR="00290026" w:rsidRPr="00DD3216">
        <w:rPr>
          <w:noProof w:val="0"/>
          <w:vertAlign w:val="subscript"/>
        </w:rPr>
        <w:t>B</w:t>
      </w:r>
      <w:r w:rsidRPr="00DD3216">
        <w:rPr>
          <w:noProof w:val="0"/>
          <w:vertAlign w:val="subscript"/>
        </w:rPr>
        <w:t xml:space="preserve">STk </w:t>
      </w:r>
      <w:r w:rsidRPr="00DD3216">
        <w:rPr>
          <w:noProof w:val="0"/>
        </w:rPr>
        <w:t>x PU</w:t>
      </w:r>
      <w:r w:rsidR="00290026" w:rsidRPr="00DD3216">
        <w:rPr>
          <w:noProof w:val="0"/>
          <w:vertAlign w:val="subscript"/>
        </w:rPr>
        <w:t>B</w:t>
      </w:r>
    </w:p>
    <w:p w14:paraId="233249EE" w14:textId="77777777" w:rsidR="0094441C" w:rsidRPr="00DD3216" w:rsidRDefault="0094441C" w:rsidP="0094441C">
      <w:r w:rsidRPr="00DD3216">
        <w:t>dove:</w:t>
      </w:r>
    </w:p>
    <w:p w14:paraId="50F0B009" w14:textId="7610D6C1" w:rsidR="00290026" w:rsidRPr="00DD3216" w:rsidRDefault="00290026" w:rsidP="00290026">
      <w:r w:rsidRPr="00DD3216">
        <w:rPr>
          <w:b/>
          <w:bCs/>
        </w:rPr>
        <w:t>F</w:t>
      </w:r>
      <w:r w:rsidRPr="00DD3216">
        <w:rPr>
          <w:b/>
          <w:bCs/>
          <w:vertAlign w:val="subscript"/>
        </w:rPr>
        <w:t>BSTk</w:t>
      </w:r>
      <w:r w:rsidRPr="00DD3216">
        <w:rPr>
          <w:vertAlign w:val="subscript"/>
        </w:rPr>
        <w:tab/>
      </w:r>
      <w:r w:rsidRPr="00DD3216">
        <w:t xml:space="preserve">= fabbisogno energetico </w:t>
      </w:r>
      <w:r w:rsidR="00574B40" w:rsidRPr="00DD3216">
        <w:t xml:space="preserve">elettrico </w:t>
      </w:r>
      <w:r w:rsidRPr="00DD3216">
        <w:t xml:space="preserve">annuo, relativo ai consumi elettrici come definiti in </w:t>
      </w:r>
      <w:r w:rsidR="00832F70" w:rsidRPr="00DD3216">
        <w:t xml:space="preserve">Appendice </w:t>
      </w:r>
      <w:r w:rsidRPr="00DD3216">
        <w:t>12, del k-esimo sistema edificio-impianto in condizioni standard ed espresso in kWh;</w:t>
      </w:r>
    </w:p>
    <w:p w14:paraId="64FB5138" w14:textId="07261C26" w:rsidR="0094441C" w:rsidRPr="00DD3216" w:rsidRDefault="00290026" w:rsidP="00290026">
      <w:r w:rsidRPr="00DD3216">
        <w:rPr>
          <w:b/>
        </w:rPr>
        <w:t>PU</w:t>
      </w:r>
      <w:r w:rsidRPr="00DD3216">
        <w:rPr>
          <w:b/>
          <w:vertAlign w:val="subscript"/>
        </w:rPr>
        <w:t>B</w:t>
      </w:r>
      <w:r w:rsidRPr="00DD3216">
        <w:tab/>
        <w:t>= Prezzo Unitario del singolo kWh elettrico ed espresso in €/kWh.</w:t>
      </w:r>
    </w:p>
    <w:p w14:paraId="1867AB7D" w14:textId="77777777" w:rsidR="0094441C" w:rsidRPr="00DD3216" w:rsidRDefault="0094441C" w:rsidP="0094441C"/>
    <w:p w14:paraId="5C2A923B" w14:textId="51423E04" w:rsidR="0094441C" w:rsidRPr="00DD3216" w:rsidRDefault="0094441C" w:rsidP="005056BA">
      <w:pPr>
        <w:ind w:left="360"/>
        <w:rPr>
          <w:b/>
          <w:bCs/>
        </w:rPr>
      </w:pPr>
      <w:r w:rsidRPr="00DD3216">
        <w:rPr>
          <w:b/>
          <w:bCs/>
          <w:u w:val="single"/>
        </w:rPr>
        <w:t>Per gli n-esimi anni successivi al primo (durata base)</w:t>
      </w:r>
      <w:r w:rsidRPr="00DD3216">
        <w:rPr>
          <w:b/>
          <w:bCs/>
        </w:rPr>
        <w:t xml:space="preserve">: </w:t>
      </w:r>
    </w:p>
    <w:p w14:paraId="6838C7A2" w14:textId="038682A0" w:rsidR="0094441C" w:rsidRPr="00DD3216" w:rsidRDefault="0094441C" w:rsidP="0094441C">
      <w:r w:rsidRPr="00DD3216">
        <w:t xml:space="preserve">Il valore della Componente Energia </w:t>
      </w:r>
      <w:r w:rsidR="00D86A30" w:rsidRPr="00DD3216">
        <w:t>elettrica “</w:t>
      </w:r>
      <w:r w:rsidR="00D86A30" w:rsidRPr="00DD3216">
        <w:rPr>
          <w:b/>
        </w:rPr>
        <w:t>E</w:t>
      </w:r>
      <w:r w:rsidR="00D86A30" w:rsidRPr="00DD3216">
        <w:rPr>
          <w:b/>
          <w:sz w:val="24"/>
          <w:vertAlign w:val="subscript"/>
        </w:rPr>
        <w:t>B,n,k</w:t>
      </w:r>
      <w:r w:rsidR="00D86A30" w:rsidRPr="00DD3216">
        <w:t>”</w:t>
      </w:r>
      <w:r w:rsidR="00D86A30" w:rsidRPr="00DD3216">
        <w:rPr>
          <w:b/>
          <w:sz w:val="24"/>
          <w:vertAlign w:val="subscript"/>
        </w:rPr>
        <w:t xml:space="preserve"> </w:t>
      </w:r>
      <w:r w:rsidRPr="00DD3216">
        <w:t xml:space="preserve">del k-esimo sistema edificio-impianto è definito dal prodotto del </w:t>
      </w:r>
      <w:r w:rsidR="00112294" w:rsidRPr="00DD3216">
        <w:t>Fabbisogno</w:t>
      </w:r>
      <w:r w:rsidRPr="00DD3216">
        <w:t xml:space="preserve"> Energetico </w:t>
      </w:r>
      <w:r w:rsidR="00112294" w:rsidRPr="00DD3216">
        <w:t xml:space="preserve">Elettrico </w:t>
      </w:r>
      <w:r w:rsidRPr="00DD3216">
        <w:t xml:space="preserve">Obiettivo in condizioni standard, </w:t>
      </w:r>
      <w:r w:rsidRPr="00DD3216">
        <w:rPr>
          <w:b/>
          <w:bCs/>
        </w:rPr>
        <w:t>“</w:t>
      </w:r>
      <w:r w:rsidR="00112294" w:rsidRPr="00DD3216">
        <w:rPr>
          <w:b/>
          <w:bCs/>
        </w:rPr>
        <w:t>F</w:t>
      </w:r>
      <w:r w:rsidR="00112294" w:rsidRPr="00DD3216">
        <w:rPr>
          <w:b/>
          <w:bCs/>
          <w:vertAlign w:val="subscript"/>
        </w:rPr>
        <w:t>B</w:t>
      </w:r>
      <w:r w:rsidRPr="00DD3216">
        <w:rPr>
          <w:b/>
          <w:bCs/>
          <w:vertAlign w:val="subscript"/>
        </w:rPr>
        <w:t>OBST</w:t>
      </w:r>
      <w:r w:rsidR="00AF43D1" w:rsidRPr="00DD3216">
        <w:rPr>
          <w:b/>
          <w:bCs/>
          <w:vertAlign w:val="subscript"/>
        </w:rPr>
        <w:t>,k</w:t>
      </w:r>
      <w:r w:rsidRPr="00DD3216">
        <w:rPr>
          <w:b/>
        </w:rPr>
        <w:t>”</w:t>
      </w:r>
      <w:r w:rsidRPr="00DD3216">
        <w:t xml:space="preserve"> (espresso in kWh) per il prezzo unitario “</w:t>
      </w:r>
      <w:r w:rsidRPr="00DD3216">
        <w:rPr>
          <w:b/>
        </w:rPr>
        <w:t>PU</w:t>
      </w:r>
      <w:r w:rsidR="00AF43D1" w:rsidRPr="00DD3216">
        <w:rPr>
          <w:b/>
          <w:sz w:val="24"/>
          <w:szCs w:val="24"/>
          <w:vertAlign w:val="subscript"/>
        </w:rPr>
        <w:t>B</w:t>
      </w:r>
      <w:r w:rsidRPr="00DD3216">
        <w:t>” (espresso in €/kWh):</w:t>
      </w:r>
    </w:p>
    <w:p w14:paraId="654F88C3" w14:textId="08BC11B4" w:rsidR="0094441C" w:rsidRPr="008C447B" w:rsidRDefault="0094441C" w:rsidP="0094441C">
      <w:pPr>
        <w:pStyle w:val="Maxformula"/>
        <w:rPr>
          <w:noProof w:val="0"/>
        </w:rPr>
      </w:pPr>
      <w:r w:rsidRPr="008C447B">
        <w:rPr>
          <w:noProof w:val="0"/>
        </w:rPr>
        <w:t>E</w:t>
      </w:r>
      <w:r w:rsidR="00AF43D1" w:rsidRPr="008C447B">
        <w:rPr>
          <w:noProof w:val="0"/>
          <w:vertAlign w:val="subscript"/>
        </w:rPr>
        <w:t>B</w:t>
      </w:r>
      <w:r w:rsidRPr="008C447B">
        <w:rPr>
          <w:noProof w:val="0"/>
          <w:vertAlign w:val="subscript"/>
        </w:rPr>
        <w:t xml:space="preserve">,n,k </w:t>
      </w:r>
      <w:r w:rsidRPr="008C447B">
        <w:rPr>
          <w:noProof w:val="0"/>
        </w:rPr>
        <w:t>=</w:t>
      </w:r>
      <w:r w:rsidRPr="008C447B">
        <w:rPr>
          <w:noProof w:val="0"/>
          <w:vertAlign w:val="subscript"/>
        </w:rPr>
        <w:t xml:space="preserve"> </w:t>
      </w:r>
      <w:r w:rsidR="00AF43D1" w:rsidRPr="008C447B">
        <w:rPr>
          <w:noProof w:val="0"/>
        </w:rPr>
        <w:t>F</w:t>
      </w:r>
      <w:r w:rsidRPr="008C447B">
        <w:rPr>
          <w:noProof w:val="0"/>
          <w:vertAlign w:val="subscript"/>
        </w:rPr>
        <w:t>B</w:t>
      </w:r>
      <w:r w:rsidR="00AF43D1" w:rsidRPr="008C447B">
        <w:rPr>
          <w:noProof w:val="0"/>
          <w:vertAlign w:val="subscript"/>
        </w:rPr>
        <w:t>OB</w:t>
      </w:r>
      <w:r w:rsidRPr="008C447B">
        <w:rPr>
          <w:noProof w:val="0"/>
          <w:vertAlign w:val="subscript"/>
        </w:rPr>
        <w:t>ST</w:t>
      </w:r>
      <w:r w:rsidR="00AF43D1" w:rsidRPr="008C447B">
        <w:rPr>
          <w:noProof w:val="0"/>
          <w:vertAlign w:val="subscript"/>
        </w:rPr>
        <w:t>,k</w:t>
      </w:r>
      <w:r w:rsidRPr="008C447B">
        <w:rPr>
          <w:noProof w:val="0"/>
        </w:rPr>
        <w:t xml:space="preserve"> </w:t>
      </w:r>
      <w:r w:rsidRPr="008C447B">
        <w:rPr>
          <w:noProof w:val="0"/>
          <w:vertAlign w:val="subscript"/>
        </w:rPr>
        <w:t xml:space="preserve"> </w:t>
      </w:r>
      <w:r w:rsidRPr="008C447B">
        <w:rPr>
          <w:noProof w:val="0"/>
        </w:rPr>
        <w:t>x PU</w:t>
      </w:r>
      <w:r w:rsidR="003409B0" w:rsidRPr="008C447B">
        <w:rPr>
          <w:noProof w:val="0"/>
          <w:vertAlign w:val="subscript"/>
        </w:rPr>
        <w:t>B</w:t>
      </w:r>
    </w:p>
    <w:p w14:paraId="373E84CC" w14:textId="77777777" w:rsidR="0094441C" w:rsidRPr="00DD3216" w:rsidRDefault="0094441C" w:rsidP="0094441C">
      <w:r w:rsidRPr="00DD3216">
        <w:t>dove:</w:t>
      </w:r>
    </w:p>
    <w:p w14:paraId="59440BA4" w14:textId="10E0C21B" w:rsidR="0094441C" w:rsidRPr="00DD3216" w:rsidRDefault="003B5884" w:rsidP="0094441C">
      <w:r w:rsidRPr="00DD3216">
        <w:rPr>
          <w:b/>
          <w:bCs/>
        </w:rPr>
        <w:t>F</w:t>
      </w:r>
      <w:r w:rsidRPr="00DD3216">
        <w:rPr>
          <w:b/>
          <w:bCs/>
          <w:vertAlign w:val="subscript"/>
        </w:rPr>
        <w:t>BOBST</w:t>
      </w:r>
      <w:r w:rsidRPr="00DD3216">
        <w:rPr>
          <w:vertAlign w:val="subscript"/>
        </w:rPr>
        <w:t>,k</w:t>
      </w:r>
      <w:r w:rsidR="0094441C" w:rsidRPr="00DD3216">
        <w:rPr>
          <w:vertAlign w:val="subscript"/>
        </w:rPr>
        <w:t xml:space="preserve"> </w:t>
      </w:r>
      <w:r w:rsidR="0094441C" w:rsidRPr="00DD3216">
        <w:t xml:space="preserve">= </w:t>
      </w:r>
      <w:r w:rsidRPr="00DD3216">
        <w:t>Fabbisogno Energetico Elettrico Obiettivo in condizioni standard</w:t>
      </w:r>
      <w:r w:rsidR="0094441C" w:rsidRPr="00DD3216">
        <w:t xml:space="preserve"> calcolato, per ogni k-esimo edificio, come differenza tra il </w:t>
      </w:r>
      <w:r w:rsidRPr="00DD3216">
        <w:t>fabbisogno energetico annuo</w:t>
      </w:r>
      <w:r w:rsidR="0094441C" w:rsidRPr="00DD3216">
        <w:t xml:space="preserve">, in condizioni standard, </w:t>
      </w:r>
      <w:r w:rsidRPr="00DD3216">
        <w:t>F</w:t>
      </w:r>
      <w:r w:rsidRPr="00DD3216">
        <w:rPr>
          <w:vertAlign w:val="subscript"/>
        </w:rPr>
        <w:t>B</w:t>
      </w:r>
      <w:r w:rsidR="0094441C" w:rsidRPr="00DD3216">
        <w:rPr>
          <w:vertAlign w:val="subscript"/>
        </w:rPr>
        <w:t>ST</w:t>
      </w:r>
      <w:r w:rsidRPr="00DD3216">
        <w:rPr>
          <w:vertAlign w:val="subscript"/>
        </w:rPr>
        <w:t>k</w:t>
      </w:r>
      <w:r w:rsidR="0094441C" w:rsidRPr="00DD3216">
        <w:t xml:space="preserve">, ed il Risparmio Energetico </w:t>
      </w:r>
      <w:r w:rsidRPr="00DD3216">
        <w:t>elettrico</w:t>
      </w:r>
      <w:r w:rsidR="0094441C" w:rsidRPr="00DD3216">
        <w:t xml:space="preserve"> obiettivo, R</w:t>
      </w:r>
      <w:r w:rsidRPr="00DD3216">
        <w:t>E</w:t>
      </w:r>
      <w:r w:rsidR="0094441C" w:rsidRPr="00DD3216">
        <w:t>E</w:t>
      </w:r>
      <w:r w:rsidR="0094441C" w:rsidRPr="00DD3216">
        <w:rPr>
          <w:vertAlign w:val="subscript"/>
        </w:rPr>
        <w:t>k</w:t>
      </w:r>
      <w:r w:rsidR="0094441C" w:rsidRPr="00DD3216">
        <w:t>, come definito al paragrafo 6.</w:t>
      </w:r>
      <w:r w:rsidRPr="00DD3216">
        <w:t>2</w:t>
      </w:r>
      <w:r w:rsidR="0094441C" w:rsidRPr="00DD3216">
        <w:t>.2;</w:t>
      </w:r>
    </w:p>
    <w:p w14:paraId="1A988870" w14:textId="30C8F4FB" w:rsidR="00AF43D1" w:rsidRPr="00DD3216" w:rsidRDefault="00AF43D1" w:rsidP="0094441C">
      <w:r w:rsidRPr="00DD3216">
        <w:rPr>
          <w:b/>
        </w:rPr>
        <w:t>PU</w:t>
      </w:r>
      <w:r w:rsidRPr="00DD3216">
        <w:rPr>
          <w:b/>
          <w:vertAlign w:val="subscript"/>
        </w:rPr>
        <w:t>B</w:t>
      </w:r>
      <w:r w:rsidRPr="00DD3216">
        <w:tab/>
        <w:t>= Prezzo Unitario del singolo kWh elettrico ed espresso in €/kWh.</w:t>
      </w:r>
    </w:p>
    <w:p w14:paraId="227F7855" w14:textId="77777777" w:rsidR="0094441C" w:rsidRPr="00DD3216" w:rsidRDefault="0094441C" w:rsidP="0094441C"/>
    <w:p w14:paraId="0F3821FC" w14:textId="77777777" w:rsidR="0094441C" w:rsidRPr="00DD3216" w:rsidRDefault="0094441C" w:rsidP="005056BA">
      <w:pPr>
        <w:ind w:left="360"/>
        <w:rPr>
          <w:b/>
          <w:bCs/>
        </w:rPr>
      </w:pPr>
      <w:r w:rsidRPr="00DD3216">
        <w:rPr>
          <w:b/>
          <w:bCs/>
          <w:u w:val="single"/>
        </w:rPr>
        <w:t>Per gli m-esimi anni della eventuale estensione contrattuale</w:t>
      </w:r>
      <w:r w:rsidRPr="00DD3216">
        <w:rPr>
          <w:b/>
          <w:bCs/>
        </w:rPr>
        <w:t xml:space="preserve">: </w:t>
      </w:r>
    </w:p>
    <w:p w14:paraId="777C707F" w14:textId="7CE1F6CC" w:rsidR="0094441C" w:rsidRPr="00DD3216" w:rsidRDefault="0094441C" w:rsidP="0094441C">
      <w:r w:rsidRPr="00DD3216">
        <w:t>Il valore della Componente Energia “</w:t>
      </w:r>
      <w:r w:rsidRPr="00DD3216">
        <w:rPr>
          <w:b/>
        </w:rPr>
        <w:t>E</w:t>
      </w:r>
      <w:r w:rsidR="003B5884" w:rsidRPr="00DD3216">
        <w:rPr>
          <w:b/>
          <w:sz w:val="24"/>
          <w:vertAlign w:val="subscript"/>
        </w:rPr>
        <w:t>B</w:t>
      </w:r>
      <w:r w:rsidRPr="00DD3216">
        <w:rPr>
          <w:b/>
          <w:sz w:val="24"/>
          <w:vertAlign w:val="subscript"/>
        </w:rPr>
        <w:t>,m,k</w:t>
      </w:r>
      <w:r w:rsidRPr="00DD3216">
        <w:t>”</w:t>
      </w:r>
      <w:r w:rsidRPr="00DD3216">
        <w:rPr>
          <w:b/>
          <w:sz w:val="24"/>
          <w:vertAlign w:val="subscript"/>
        </w:rPr>
        <w:t xml:space="preserve"> </w:t>
      </w:r>
      <w:r w:rsidRPr="00DD3216">
        <w:t xml:space="preserve">del k-esimo sistema edificio-impianto è definito dal prodotto del </w:t>
      </w:r>
      <w:r w:rsidR="00C36A4B" w:rsidRPr="00DD3216">
        <w:t xml:space="preserve">Fabbisogno Energetico Elettrico Obiettivo in condizioni standard, </w:t>
      </w:r>
      <w:r w:rsidR="00C36A4B" w:rsidRPr="00DD3216">
        <w:rPr>
          <w:b/>
          <w:bCs/>
        </w:rPr>
        <w:t>“F</w:t>
      </w:r>
      <w:r w:rsidR="00C36A4B" w:rsidRPr="00DD3216">
        <w:rPr>
          <w:b/>
          <w:bCs/>
          <w:vertAlign w:val="subscript"/>
        </w:rPr>
        <w:t>BOBST,k</w:t>
      </w:r>
      <w:r w:rsidR="00C36A4B" w:rsidRPr="00DD3216">
        <w:rPr>
          <w:b/>
        </w:rPr>
        <w:t>”</w:t>
      </w:r>
      <w:r w:rsidR="00C36A4B" w:rsidRPr="00DD3216">
        <w:t xml:space="preserve"> (espresso in kWh) per il prezzo unitario “</w:t>
      </w:r>
      <w:r w:rsidR="00C36A4B" w:rsidRPr="00DD3216">
        <w:rPr>
          <w:b/>
        </w:rPr>
        <w:t>PU</w:t>
      </w:r>
      <w:r w:rsidR="00C36A4B" w:rsidRPr="00DD3216">
        <w:rPr>
          <w:b/>
          <w:sz w:val="24"/>
          <w:szCs w:val="24"/>
          <w:vertAlign w:val="subscript"/>
        </w:rPr>
        <w:t>B</w:t>
      </w:r>
      <w:r w:rsidR="00C36A4B" w:rsidRPr="00DD3216">
        <w:t>” (espresso in €/kWh):</w:t>
      </w:r>
    </w:p>
    <w:p w14:paraId="64E1D046" w14:textId="7F734C27" w:rsidR="00C36A4B" w:rsidRPr="00DD3216" w:rsidRDefault="00C36A4B" w:rsidP="00C36A4B">
      <w:pPr>
        <w:pStyle w:val="Maxformula"/>
        <w:rPr>
          <w:noProof w:val="0"/>
          <w:lang w:val="en-GB"/>
        </w:rPr>
      </w:pPr>
      <w:r w:rsidRPr="00DD3216">
        <w:rPr>
          <w:noProof w:val="0"/>
          <w:lang w:val="en-GB"/>
        </w:rPr>
        <w:t>E</w:t>
      </w:r>
      <w:r w:rsidRPr="00DD3216">
        <w:rPr>
          <w:noProof w:val="0"/>
          <w:vertAlign w:val="subscript"/>
          <w:lang w:val="en-GB"/>
        </w:rPr>
        <w:t>B,</w:t>
      </w:r>
      <w:r w:rsidR="00B00AB8" w:rsidRPr="00DD3216">
        <w:rPr>
          <w:noProof w:val="0"/>
          <w:vertAlign w:val="subscript"/>
          <w:lang w:val="en-GB"/>
        </w:rPr>
        <w:t>m</w:t>
      </w:r>
      <w:r w:rsidRPr="00DD3216">
        <w:rPr>
          <w:noProof w:val="0"/>
          <w:vertAlign w:val="subscript"/>
          <w:lang w:val="en-GB"/>
        </w:rPr>
        <w:t xml:space="preserve">,k </w:t>
      </w:r>
      <w:r w:rsidRPr="00DD3216">
        <w:rPr>
          <w:noProof w:val="0"/>
          <w:lang w:val="en-GB"/>
        </w:rPr>
        <w:t>=</w:t>
      </w:r>
      <w:r w:rsidRPr="00DD3216">
        <w:rPr>
          <w:noProof w:val="0"/>
          <w:vertAlign w:val="subscript"/>
          <w:lang w:val="en-GB"/>
        </w:rPr>
        <w:t xml:space="preserve"> </w:t>
      </w:r>
      <w:r w:rsidRPr="00DD3216">
        <w:rPr>
          <w:noProof w:val="0"/>
          <w:lang w:val="en-GB"/>
        </w:rPr>
        <w:t>F</w:t>
      </w:r>
      <w:r w:rsidRPr="00DD3216">
        <w:rPr>
          <w:noProof w:val="0"/>
          <w:vertAlign w:val="subscript"/>
          <w:lang w:val="en-GB"/>
        </w:rPr>
        <w:t>BOBST,k</w:t>
      </w:r>
      <w:r w:rsidRPr="00DD3216">
        <w:rPr>
          <w:noProof w:val="0"/>
          <w:lang w:val="en-GB"/>
        </w:rPr>
        <w:t xml:space="preserve"> </w:t>
      </w:r>
      <w:r w:rsidRPr="00DD3216">
        <w:rPr>
          <w:noProof w:val="0"/>
          <w:vertAlign w:val="subscript"/>
          <w:lang w:val="en-GB"/>
        </w:rPr>
        <w:t xml:space="preserve"> </w:t>
      </w:r>
      <w:r w:rsidRPr="00DD3216">
        <w:rPr>
          <w:noProof w:val="0"/>
          <w:lang w:val="en-GB"/>
        </w:rPr>
        <w:t>x PU</w:t>
      </w:r>
      <w:r w:rsidR="003409B0" w:rsidRPr="00DD3216">
        <w:rPr>
          <w:noProof w:val="0"/>
          <w:vertAlign w:val="subscript"/>
          <w:lang w:val="en-GB"/>
        </w:rPr>
        <w:t>B</w:t>
      </w:r>
    </w:p>
    <w:p w14:paraId="460002EB" w14:textId="77777777" w:rsidR="00C36A4B" w:rsidRPr="00DD3216" w:rsidRDefault="00C36A4B" w:rsidP="00C36A4B">
      <w:r w:rsidRPr="00DD3216">
        <w:t>dove:</w:t>
      </w:r>
    </w:p>
    <w:p w14:paraId="097CC405" w14:textId="461BBA62" w:rsidR="00C36A4B" w:rsidRPr="00DD3216" w:rsidRDefault="00C36A4B" w:rsidP="00C36A4B">
      <w:r w:rsidRPr="00DD3216">
        <w:rPr>
          <w:b/>
          <w:bCs/>
        </w:rPr>
        <w:t>F</w:t>
      </w:r>
      <w:r w:rsidRPr="00DD3216">
        <w:rPr>
          <w:b/>
          <w:bCs/>
          <w:vertAlign w:val="subscript"/>
        </w:rPr>
        <w:t>BOBST</w:t>
      </w:r>
      <w:r w:rsidRPr="00DD3216">
        <w:rPr>
          <w:vertAlign w:val="subscript"/>
        </w:rPr>
        <w:t xml:space="preserve">,k </w:t>
      </w:r>
      <w:r w:rsidRPr="00DD3216">
        <w:t>= Fabbisogno Energetico Elettrico Obiettivo in condizioni standard calcolato, per ogni k-esimo edificio, come differenza tra il fabbisogno energetico annuo, in condizioni standard, F</w:t>
      </w:r>
      <w:r w:rsidRPr="00DD3216">
        <w:rPr>
          <w:vertAlign w:val="subscript"/>
        </w:rPr>
        <w:t>BSTk</w:t>
      </w:r>
      <w:r w:rsidRPr="00DD3216">
        <w:t>, ed il Risparmio Energetico elettrico obiettivo, RE</w:t>
      </w:r>
      <w:r w:rsidRPr="00DD3216">
        <w:rPr>
          <w:vertAlign w:val="subscript"/>
        </w:rPr>
        <w:t>Ek</w:t>
      </w:r>
      <w:r w:rsidRPr="00DD3216">
        <w:t>, come definito al paragrafo 6.2.2;</w:t>
      </w:r>
    </w:p>
    <w:p w14:paraId="1278B4B5" w14:textId="77777777" w:rsidR="00C36A4B" w:rsidRPr="00DD3216" w:rsidRDefault="00C36A4B" w:rsidP="00C36A4B">
      <w:r w:rsidRPr="00DD3216">
        <w:rPr>
          <w:b/>
        </w:rPr>
        <w:t>PU</w:t>
      </w:r>
      <w:r w:rsidRPr="00DD3216">
        <w:rPr>
          <w:b/>
          <w:vertAlign w:val="subscript"/>
        </w:rPr>
        <w:t>B</w:t>
      </w:r>
      <w:r w:rsidRPr="00DD3216">
        <w:tab/>
        <w:t>= Prezzo Unitario del singolo kWh elettrico ed espresso in €/kWh.</w:t>
      </w:r>
    </w:p>
    <w:p w14:paraId="3BB942C5" w14:textId="77777777" w:rsidR="00C36A4B" w:rsidRPr="00DD3216" w:rsidRDefault="00C36A4B" w:rsidP="00C36A4B"/>
    <w:p w14:paraId="76587620" w14:textId="4AB28E16" w:rsidR="0094441C" w:rsidRPr="00DD3216" w:rsidRDefault="0094441C" w:rsidP="0094441C">
      <w:r w:rsidRPr="00DD3216">
        <w:t xml:space="preserve">In relazione al </w:t>
      </w:r>
      <w:r w:rsidRPr="00DD3216">
        <w:rPr>
          <w:b/>
          <w:bCs/>
        </w:rPr>
        <w:t>PU</w:t>
      </w:r>
      <w:r w:rsidR="00B859B8" w:rsidRPr="00DD3216">
        <w:rPr>
          <w:b/>
          <w:bCs/>
          <w:vertAlign w:val="subscript"/>
        </w:rPr>
        <w:t>B</w:t>
      </w:r>
      <w:r w:rsidRPr="00DD3216">
        <w:t xml:space="preserve"> sono previsti aggiornamenti e conguagli di cui ai paragrafi 8.10.1.</w:t>
      </w:r>
      <w:r w:rsidR="00B859B8" w:rsidRPr="00DD3216">
        <w:t>2</w:t>
      </w:r>
      <w:r w:rsidRPr="00DD3216">
        <w:t>.</w:t>
      </w:r>
    </w:p>
    <w:p w14:paraId="06EF204D" w14:textId="37B02C81" w:rsidR="001C2BB4" w:rsidRPr="00DD3216" w:rsidRDefault="0094441C" w:rsidP="00BB671F">
      <w:r w:rsidRPr="00DD3216">
        <w:t xml:space="preserve">In relazione al valore </w:t>
      </w:r>
      <w:r w:rsidR="00206683" w:rsidRPr="00DD3216">
        <w:rPr>
          <w:b/>
          <w:bCs/>
        </w:rPr>
        <w:t>F</w:t>
      </w:r>
      <w:r w:rsidR="00206683" w:rsidRPr="00DD3216">
        <w:rPr>
          <w:b/>
          <w:bCs/>
          <w:vertAlign w:val="subscript"/>
        </w:rPr>
        <w:t>BSTk</w:t>
      </w:r>
      <w:r w:rsidRPr="00DD3216">
        <w:rPr>
          <w:b/>
          <w:vertAlign w:val="subscript"/>
        </w:rPr>
        <w:t xml:space="preserve"> </w:t>
      </w:r>
      <w:r w:rsidRPr="00DD3216">
        <w:rPr>
          <w:bCs/>
        </w:rPr>
        <w:t xml:space="preserve">sono </w:t>
      </w:r>
      <w:r w:rsidRPr="00DD3216">
        <w:t>previste variazioni di cui ai par. 8.</w:t>
      </w:r>
      <w:r w:rsidR="00206683" w:rsidRPr="00DD3216">
        <w:t>2</w:t>
      </w:r>
      <w:r w:rsidRPr="00DD3216">
        <w:t xml:space="preserve">.1.1; la variazione del </w:t>
      </w:r>
      <w:r w:rsidR="00206683" w:rsidRPr="00DD3216">
        <w:rPr>
          <w:b/>
          <w:bCs/>
        </w:rPr>
        <w:t>F</w:t>
      </w:r>
      <w:r w:rsidR="00206683" w:rsidRPr="00DD3216">
        <w:rPr>
          <w:b/>
          <w:bCs/>
          <w:vertAlign w:val="subscript"/>
        </w:rPr>
        <w:t>BSTk</w:t>
      </w:r>
      <w:r w:rsidRPr="00DD3216">
        <w:rPr>
          <w:b/>
          <w:vertAlign w:val="subscript"/>
        </w:rPr>
        <w:t xml:space="preserve"> </w:t>
      </w:r>
      <w:r w:rsidRPr="00DD3216">
        <w:rPr>
          <w:bCs/>
        </w:rPr>
        <w:t xml:space="preserve">provoca altresì variazioni al </w:t>
      </w:r>
      <w:r w:rsidR="00206683" w:rsidRPr="00DD3216">
        <w:rPr>
          <w:b/>
          <w:bCs/>
        </w:rPr>
        <w:t>F</w:t>
      </w:r>
      <w:r w:rsidR="00206683" w:rsidRPr="00DD3216">
        <w:rPr>
          <w:b/>
          <w:bCs/>
          <w:vertAlign w:val="subscript"/>
        </w:rPr>
        <w:t>BOBST</w:t>
      </w:r>
      <w:r w:rsidRPr="00DD3216">
        <w:t>.</w:t>
      </w:r>
    </w:p>
    <w:p w14:paraId="28B9FDCA" w14:textId="3145E875" w:rsidR="00B43D2D" w:rsidRPr="00DD3216" w:rsidRDefault="00B43D2D" w:rsidP="00DB46D1">
      <w:pPr>
        <w:pStyle w:val="Max1111"/>
        <w:rPr>
          <w:color w:val="auto"/>
        </w:rPr>
      </w:pPr>
      <w:r w:rsidRPr="00DD3216">
        <w:rPr>
          <w:color w:val="auto"/>
        </w:rPr>
        <w:lastRenderedPageBreak/>
        <w:t xml:space="preserve">Variazioni del </w:t>
      </w:r>
      <w:r w:rsidR="0088350C" w:rsidRPr="00DD3216">
        <w:rPr>
          <w:color w:val="auto"/>
        </w:rPr>
        <w:t>fabbisogno</w:t>
      </w:r>
      <w:r w:rsidRPr="00DD3216">
        <w:rPr>
          <w:color w:val="auto"/>
        </w:rPr>
        <w:t xml:space="preserve"> energetico </w:t>
      </w:r>
      <w:r w:rsidR="0008658B" w:rsidRPr="00DD3216">
        <w:rPr>
          <w:color w:val="auto"/>
        </w:rPr>
        <w:t xml:space="preserve">elettrico </w:t>
      </w:r>
      <w:r w:rsidRPr="00DD3216">
        <w:rPr>
          <w:color w:val="auto"/>
        </w:rPr>
        <w:t>stagionale</w:t>
      </w:r>
    </w:p>
    <w:p w14:paraId="3A5C3F46" w14:textId="4FF891FB" w:rsidR="00513D57" w:rsidRPr="00DD3216" w:rsidRDefault="00D24954" w:rsidP="00BB671F">
      <w:r w:rsidRPr="00DD3216">
        <w:t xml:space="preserve">Nel corso del Contratto di Fornitura sono possibili situazioni che provocano una </w:t>
      </w:r>
      <w:r w:rsidRPr="00DD3216">
        <w:rPr>
          <w:b/>
        </w:rPr>
        <w:t xml:space="preserve">variazione del </w:t>
      </w:r>
      <w:r w:rsidR="002F6F43" w:rsidRPr="00DD3216">
        <w:rPr>
          <w:b/>
        </w:rPr>
        <w:t>fabbisogno</w:t>
      </w:r>
      <w:r w:rsidRPr="00DD3216">
        <w:rPr>
          <w:b/>
        </w:rPr>
        <w:t xml:space="preserve"> energetico elettrico </w:t>
      </w:r>
      <w:r w:rsidR="002F6F43" w:rsidRPr="00DD3216">
        <w:rPr>
          <w:b/>
        </w:rPr>
        <w:t xml:space="preserve">annuo </w:t>
      </w:r>
      <w:r w:rsidR="003B2469" w:rsidRPr="00DD3216">
        <w:t>del k-esimo sistema edificio-impianto</w:t>
      </w:r>
      <w:r w:rsidR="00513D57" w:rsidRPr="00DD3216">
        <w:t>,</w:t>
      </w:r>
      <w:r w:rsidRPr="00DD3216">
        <w:rPr>
          <w:b/>
        </w:rPr>
        <w:t xml:space="preserve"> </w:t>
      </w:r>
      <w:r w:rsidR="00513D57" w:rsidRPr="00DD3216">
        <w:t xml:space="preserve">che non necessitano da parte dell’Amministrazione dell’emissione di un </w:t>
      </w:r>
      <w:r w:rsidR="003B2469" w:rsidRPr="00DD3216">
        <w:t xml:space="preserve">atto modificativo </w:t>
      </w:r>
      <w:r w:rsidR="00513D57" w:rsidRPr="00DD3216">
        <w:t>all’Ordinativo Principale di Fornitura</w:t>
      </w:r>
      <w:r w:rsidRPr="00DD3216">
        <w:rPr>
          <w:bCs/>
        </w:rPr>
        <w:t>.</w:t>
      </w:r>
    </w:p>
    <w:p w14:paraId="3A5C3F47" w14:textId="1AAE2A31" w:rsidR="00513D57" w:rsidRPr="00DD3216" w:rsidRDefault="00513D57" w:rsidP="00BB671F">
      <w:r w:rsidRPr="00DD3216">
        <w:t xml:space="preserve">Tali possibili variazioni del </w:t>
      </w:r>
      <w:r w:rsidR="00114CAF" w:rsidRPr="00DD3216">
        <w:t>fabbisogno</w:t>
      </w:r>
      <w:r w:rsidRPr="00DD3216">
        <w:t xml:space="preserve"> energetico </w:t>
      </w:r>
      <w:r w:rsidR="00114CAF" w:rsidRPr="00DD3216">
        <w:t xml:space="preserve">elettrico </w:t>
      </w:r>
      <w:r w:rsidRPr="00DD3216">
        <w:t>sono</w:t>
      </w:r>
      <w:r w:rsidR="00FE1A18" w:rsidRPr="00DD3216">
        <w:t xml:space="preserve"> per</w:t>
      </w:r>
      <w:r w:rsidRPr="00DD3216">
        <w:t>:</w:t>
      </w:r>
    </w:p>
    <w:p w14:paraId="06F8F529" w14:textId="1BB2E6C1" w:rsidR="00421960" w:rsidRPr="00DD3216" w:rsidRDefault="00421960" w:rsidP="00B10DF8">
      <w:pPr>
        <w:pStyle w:val="Max"/>
      </w:pPr>
      <w:r w:rsidRPr="00DD3216">
        <w:rPr>
          <w:u w:val="single"/>
        </w:rPr>
        <w:t xml:space="preserve">variazione di </w:t>
      </w:r>
      <w:r w:rsidR="00FD2296" w:rsidRPr="00DD3216">
        <w:rPr>
          <w:u w:val="single"/>
        </w:rPr>
        <w:t>potenza</w:t>
      </w:r>
      <w:r w:rsidR="00BF2ED2" w:rsidRPr="00DD3216">
        <w:rPr>
          <w:u w:val="single"/>
        </w:rPr>
        <w:t xml:space="preserve"> con o senza </w:t>
      </w:r>
      <w:r w:rsidR="00437349" w:rsidRPr="00DD3216">
        <w:rPr>
          <w:u w:val="single"/>
        </w:rPr>
        <w:t>riduzione</w:t>
      </w:r>
      <w:r w:rsidR="00BF2ED2" w:rsidRPr="00DD3216">
        <w:rPr>
          <w:u w:val="single"/>
        </w:rPr>
        <w:t xml:space="preserve"> di volumetria</w:t>
      </w:r>
      <w:r w:rsidR="00555BDF" w:rsidRPr="00DD3216">
        <w:t xml:space="preserve"> così come definita in ciascuno dei casi previsti al paragrafo </w:t>
      </w:r>
      <w:r w:rsidR="00B14F84" w:rsidRPr="00DD3216">
        <w:t>8</w:t>
      </w:r>
      <w:r w:rsidR="00555BDF" w:rsidRPr="00DD3216">
        <w:t>.2.1.1.1 (</w:t>
      </w:r>
      <w:r w:rsidR="00555BDF" w:rsidRPr="00DD3216">
        <w:rPr>
          <w:b/>
        </w:rPr>
        <w:t>∆F</w:t>
      </w:r>
      <w:r w:rsidR="006D6EAB" w:rsidRPr="00DD3216">
        <w:rPr>
          <w:b/>
          <w:vertAlign w:val="subscript"/>
        </w:rPr>
        <w:t>P</w:t>
      </w:r>
      <w:r w:rsidR="00555BDF" w:rsidRPr="00DD3216">
        <w:rPr>
          <w:b/>
          <w:vertAlign w:val="subscript"/>
        </w:rPr>
        <w:t>,k</w:t>
      </w:r>
      <w:r w:rsidR="00555BDF" w:rsidRPr="00DD3216">
        <w:t>)</w:t>
      </w:r>
    </w:p>
    <w:p w14:paraId="4FFDC7C8" w14:textId="22307B00" w:rsidR="00BF2ED2" w:rsidRPr="00DD3216" w:rsidRDefault="00BF2ED2" w:rsidP="00B10DF8">
      <w:pPr>
        <w:pStyle w:val="Max"/>
      </w:pPr>
      <w:r w:rsidRPr="00DD3216">
        <w:rPr>
          <w:u w:val="single"/>
        </w:rPr>
        <w:t>variazione di utilizzo</w:t>
      </w:r>
      <w:r w:rsidR="00192CB2" w:rsidRPr="00DD3216">
        <w:rPr>
          <w:u w:val="single"/>
        </w:rPr>
        <w:t>/prelievo</w:t>
      </w:r>
      <w:r w:rsidR="00192CB2" w:rsidRPr="00DD3216">
        <w:t xml:space="preserve"> (per stagionalità, cambio </w:t>
      </w:r>
      <w:r w:rsidR="00751F60" w:rsidRPr="00DD3216">
        <w:t>ore di comfort richieste</w:t>
      </w:r>
      <w:r w:rsidR="00B14F84" w:rsidRPr="00DD3216">
        <w:t>, ecc.</w:t>
      </w:r>
      <w:r w:rsidR="00751F60" w:rsidRPr="00DD3216">
        <w:t>)</w:t>
      </w:r>
      <w:r w:rsidR="00555BDF" w:rsidRPr="00DD3216">
        <w:t xml:space="preserve"> così come definita in ciascuno dei casi previsti al paragrafo </w:t>
      </w:r>
      <w:r w:rsidR="00B14F84" w:rsidRPr="00DD3216">
        <w:t>8</w:t>
      </w:r>
      <w:r w:rsidR="00555BDF" w:rsidRPr="00DD3216">
        <w:t>.2.1.1.</w:t>
      </w:r>
      <w:r w:rsidR="00B14F84" w:rsidRPr="00DD3216">
        <w:t>2</w:t>
      </w:r>
      <w:r w:rsidR="00555BDF" w:rsidRPr="00DD3216">
        <w:t xml:space="preserve"> (</w:t>
      </w:r>
      <w:r w:rsidR="00555BDF" w:rsidRPr="00DD3216">
        <w:rPr>
          <w:b/>
        </w:rPr>
        <w:t>∆F</w:t>
      </w:r>
      <w:r w:rsidR="00A40A44" w:rsidRPr="00DD3216">
        <w:rPr>
          <w:b/>
          <w:vertAlign w:val="subscript"/>
        </w:rPr>
        <w:t>uso,</w:t>
      </w:r>
      <w:r w:rsidR="00555BDF" w:rsidRPr="00DD3216">
        <w:rPr>
          <w:b/>
          <w:vertAlign w:val="subscript"/>
        </w:rPr>
        <w:t>k</w:t>
      </w:r>
      <w:r w:rsidR="00555BDF" w:rsidRPr="00DD3216">
        <w:t>)</w:t>
      </w:r>
      <w:r w:rsidR="009930AF" w:rsidRPr="00DD3216">
        <w:t>;</w:t>
      </w:r>
    </w:p>
    <w:p w14:paraId="3A5C3F4C" w14:textId="1909B38F" w:rsidR="00513D57" w:rsidRPr="00DD3216" w:rsidRDefault="00503A26" w:rsidP="00B10DF8">
      <w:pPr>
        <w:pStyle w:val="Max"/>
      </w:pPr>
      <w:r w:rsidRPr="00DD3216">
        <w:rPr>
          <w:u w:val="single"/>
        </w:rPr>
        <w:t xml:space="preserve">variazione per </w:t>
      </w:r>
      <w:r w:rsidR="00AE7D80" w:rsidRPr="00DD3216">
        <w:rPr>
          <w:u w:val="single"/>
        </w:rPr>
        <w:t>cogenerazione</w:t>
      </w:r>
      <w:r w:rsidR="00AE7D80" w:rsidRPr="00DD3216">
        <w:t xml:space="preserve">, così come definita al paragrafo </w:t>
      </w:r>
      <w:r w:rsidR="00EA77C6" w:rsidRPr="00DD3216">
        <w:t>8</w:t>
      </w:r>
      <w:r w:rsidR="00AE7D80" w:rsidRPr="00DD3216">
        <w:t>.2.1.</w:t>
      </w:r>
      <w:r w:rsidR="001F4C03" w:rsidRPr="00DD3216">
        <w:t>1.3</w:t>
      </w:r>
      <w:r w:rsidR="00AE7D80" w:rsidRPr="00DD3216">
        <w:t xml:space="preserve"> </w:t>
      </w:r>
      <w:r w:rsidR="00AE7D80" w:rsidRPr="00DD3216">
        <w:rPr>
          <w:b/>
        </w:rPr>
        <w:t>(∆F</w:t>
      </w:r>
      <w:r w:rsidR="00AE7D80" w:rsidRPr="00DD3216">
        <w:rPr>
          <w:b/>
          <w:vertAlign w:val="subscript"/>
        </w:rPr>
        <w:t>COG</w:t>
      </w:r>
      <w:r w:rsidR="003B2469" w:rsidRPr="00DD3216">
        <w:rPr>
          <w:b/>
          <w:vertAlign w:val="subscript"/>
        </w:rPr>
        <w:t>,k</w:t>
      </w:r>
      <w:r w:rsidR="00AE7D80" w:rsidRPr="00DD3216">
        <w:t>).</w:t>
      </w:r>
    </w:p>
    <w:p w14:paraId="3A5C3F4D" w14:textId="77777777" w:rsidR="00AE7D80" w:rsidRPr="00DD3216" w:rsidRDefault="00AE7D80" w:rsidP="00BB671F"/>
    <w:p w14:paraId="3A5C3F4E" w14:textId="60530DE0" w:rsidR="00D24954" w:rsidRPr="00DD3216" w:rsidRDefault="00D24954" w:rsidP="00BB671F">
      <w:r w:rsidRPr="00DD3216">
        <w:t xml:space="preserve">Il </w:t>
      </w:r>
      <w:r w:rsidR="00D416E8" w:rsidRPr="00DD3216">
        <w:t xml:space="preserve">fabbisogno </w:t>
      </w:r>
      <w:r w:rsidRPr="00DD3216">
        <w:t>energetico elettrico così variato è definito “</w:t>
      </w:r>
      <w:r w:rsidRPr="00DD3216">
        <w:rPr>
          <w:b/>
        </w:rPr>
        <w:t>F</w:t>
      </w:r>
      <w:r w:rsidRPr="00DD3216">
        <w:rPr>
          <w:b/>
          <w:vertAlign w:val="subscript"/>
        </w:rPr>
        <w:t>B</w:t>
      </w:r>
      <w:r w:rsidR="000B50B5" w:rsidRPr="00DD3216">
        <w:rPr>
          <w:b/>
          <w:vertAlign w:val="subscript"/>
        </w:rPr>
        <w:t>k</w:t>
      </w:r>
      <w:r w:rsidRPr="00DD3216">
        <w:rPr>
          <w:b/>
        </w:rPr>
        <w:t>”</w:t>
      </w:r>
      <w:r w:rsidRPr="00DD3216">
        <w:t xml:space="preserve"> (espresso in kWh) e viene valutato facendo ricorso alla seguente equazione:</w:t>
      </w:r>
    </w:p>
    <w:p w14:paraId="3A5C3F4F" w14:textId="5647F8A0" w:rsidR="00D3717C" w:rsidRPr="00DD3216" w:rsidRDefault="00D24954" w:rsidP="003F2764">
      <w:pPr>
        <w:pStyle w:val="Maxformula"/>
        <w:rPr>
          <w:noProof w:val="0"/>
          <w:vertAlign w:val="subscript"/>
        </w:rPr>
      </w:pPr>
      <w:r w:rsidRPr="00DD3216">
        <w:rPr>
          <w:noProof w:val="0"/>
        </w:rPr>
        <w:t>F</w:t>
      </w:r>
      <w:r w:rsidRPr="00DD3216">
        <w:rPr>
          <w:noProof w:val="0"/>
          <w:vertAlign w:val="subscript"/>
        </w:rPr>
        <w:t>B</w:t>
      </w:r>
      <w:r w:rsidR="000B50B5" w:rsidRPr="00DD3216">
        <w:rPr>
          <w:noProof w:val="0"/>
          <w:vertAlign w:val="subscript"/>
        </w:rPr>
        <w:t>k</w:t>
      </w:r>
      <w:r w:rsidRPr="00DD3216">
        <w:rPr>
          <w:noProof w:val="0"/>
        </w:rPr>
        <w:t xml:space="preserve"> = F</w:t>
      </w:r>
      <w:r w:rsidRPr="00DD3216">
        <w:rPr>
          <w:noProof w:val="0"/>
          <w:vertAlign w:val="subscript"/>
        </w:rPr>
        <w:t>BST</w:t>
      </w:r>
      <w:r w:rsidR="000B50B5" w:rsidRPr="00DD3216">
        <w:rPr>
          <w:noProof w:val="0"/>
          <w:vertAlign w:val="subscript"/>
        </w:rPr>
        <w:t>k</w:t>
      </w:r>
      <w:r w:rsidRPr="00DD3216">
        <w:rPr>
          <w:noProof w:val="0"/>
        </w:rPr>
        <w:t xml:space="preserve"> + ΔF</w:t>
      </w:r>
      <w:r w:rsidR="00F67B10" w:rsidRPr="00DD3216">
        <w:rPr>
          <w:noProof w:val="0"/>
          <w:vertAlign w:val="subscript"/>
        </w:rPr>
        <w:t>P</w:t>
      </w:r>
      <w:r w:rsidR="00394D46" w:rsidRPr="00DD3216">
        <w:rPr>
          <w:noProof w:val="0"/>
          <w:vertAlign w:val="subscript"/>
        </w:rPr>
        <w:t>,</w:t>
      </w:r>
      <w:r w:rsidR="000B50B5" w:rsidRPr="00DD3216">
        <w:rPr>
          <w:noProof w:val="0"/>
          <w:vertAlign w:val="subscript"/>
        </w:rPr>
        <w:t>k</w:t>
      </w:r>
      <w:r w:rsidRPr="00DD3216">
        <w:rPr>
          <w:noProof w:val="0"/>
        </w:rPr>
        <w:t xml:space="preserve"> </w:t>
      </w:r>
      <w:r w:rsidR="00F848E9" w:rsidRPr="00DD3216">
        <w:rPr>
          <w:noProof w:val="0"/>
        </w:rPr>
        <w:t>+ ΔF</w:t>
      </w:r>
      <w:r w:rsidR="00F848E9" w:rsidRPr="00DD3216">
        <w:rPr>
          <w:noProof w:val="0"/>
          <w:vertAlign w:val="subscript"/>
        </w:rPr>
        <w:t xml:space="preserve">Uso,k </w:t>
      </w:r>
      <w:r w:rsidR="0004562F" w:rsidRPr="00DD3216">
        <w:rPr>
          <w:noProof w:val="0"/>
        </w:rPr>
        <w:t>- ∆F</w:t>
      </w:r>
      <w:r w:rsidR="0004562F" w:rsidRPr="00DD3216">
        <w:rPr>
          <w:noProof w:val="0"/>
          <w:vertAlign w:val="subscript"/>
        </w:rPr>
        <w:t>COG</w:t>
      </w:r>
      <w:r w:rsidR="000B50B5" w:rsidRPr="00DD3216">
        <w:rPr>
          <w:noProof w:val="0"/>
          <w:vertAlign w:val="subscript"/>
        </w:rPr>
        <w:t>,k</w:t>
      </w:r>
    </w:p>
    <w:p w14:paraId="12DCD63B" w14:textId="4935A673" w:rsidR="00111A32" w:rsidRPr="00DD3216" w:rsidRDefault="00111A32" w:rsidP="00BB671F">
      <w:r w:rsidRPr="00DD3216">
        <w:t>In tale caso,</w:t>
      </w:r>
      <w:r w:rsidR="00846EE6" w:rsidRPr="00DD3216">
        <w:t xml:space="preserve"> in riferimento ad ogni anno in cui sono state registrate una o più delle suddette variazioni, </w:t>
      </w:r>
      <w:r w:rsidRPr="00DD3216">
        <w:t xml:space="preserve">il valore della Componente Energia </w:t>
      </w:r>
      <w:r w:rsidR="0032716F" w:rsidRPr="00DD3216">
        <w:t xml:space="preserve">Elettrica </w:t>
      </w:r>
      <w:r w:rsidRPr="00DD3216">
        <w:t>“</w:t>
      </w:r>
      <w:r w:rsidRPr="00DD3216">
        <w:rPr>
          <w:b/>
        </w:rPr>
        <w:t>E</w:t>
      </w:r>
      <w:r w:rsidR="0032716F" w:rsidRPr="00DD3216">
        <w:rPr>
          <w:b/>
          <w:vertAlign w:val="subscript"/>
        </w:rPr>
        <w:t>B</w:t>
      </w:r>
      <w:r w:rsidRPr="00DD3216">
        <w:rPr>
          <w:b/>
          <w:vertAlign w:val="subscript"/>
        </w:rPr>
        <w:t>,k</w:t>
      </w:r>
      <w:r w:rsidRPr="00DD3216">
        <w:t>”</w:t>
      </w:r>
      <w:r w:rsidRPr="00DD3216">
        <w:rPr>
          <w:b/>
          <w:vertAlign w:val="subscript"/>
        </w:rPr>
        <w:t xml:space="preserve"> </w:t>
      </w:r>
      <w:r w:rsidRPr="00DD3216">
        <w:t xml:space="preserve">del k-esimo sistema edificio-impianto è definito </w:t>
      </w:r>
      <w:r w:rsidR="0032716F" w:rsidRPr="00DD3216">
        <w:t xml:space="preserve">sostituendo </w:t>
      </w:r>
      <w:r w:rsidRPr="00DD3216">
        <w:t xml:space="preserve">al </w:t>
      </w:r>
      <w:r w:rsidR="00755318" w:rsidRPr="00DD3216">
        <w:t>valore del fabbisogno energetico annuo in condizioni standard (</w:t>
      </w:r>
      <w:r w:rsidR="00D416E8" w:rsidRPr="00DD3216">
        <w:t>F</w:t>
      </w:r>
      <w:r w:rsidR="00D416E8" w:rsidRPr="00DD3216">
        <w:rPr>
          <w:vertAlign w:val="subscript"/>
        </w:rPr>
        <w:t>BSTk</w:t>
      </w:r>
      <w:r w:rsidR="00755318" w:rsidRPr="00DD3216">
        <w:t>)</w:t>
      </w:r>
      <w:r w:rsidR="004F6507" w:rsidRPr="00DD3216">
        <w:t>,</w:t>
      </w:r>
      <w:r w:rsidR="00755318" w:rsidRPr="00DD3216">
        <w:t xml:space="preserve"> </w:t>
      </w:r>
      <w:r w:rsidR="00D416E8" w:rsidRPr="00DD3216">
        <w:t xml:space="preserve">il </w:t>
      </w:r>
      <w:r w:rsidR="00D416E8" w:rsidRPr="00DD3216">
        <w:rPr>
          <w:bCs/>
        </w:rPr>
        <w:t xml:space="preserve">fabbisogno energetico elettrico annuo </w:t>
      </w:r>
      <w:r w:rsidR="004F6507" w:rsidRPr="00DD3216">
        <w:rPr>
          <w:bCs/>
        </w:rPr>
        <w:t>(F</w:t>
      </w:r>
      <w:r w:rsidR="004F6507" w:rsidRPr="00DD3216">
        <w:rPr>
          <w:bCs/>
          <w:vertAlign w:val="subscript"/>
        </w:rPr>
        <w:t>Bk</w:t>
      </w:r>
      <w:r w:rsidR="004F6507" w:rsidRPr="00DD3216">
        <w:rPr>
          <w:bCs/>
        </w:rPr>
        <w:t>)</w:t>
      </w:r>
      <w:r w:rsidR="004F6507" w:rsidRPr="00DD3216">
        <w:t xml:space="preserve"> </w:t>
      </w:r>
      <w:r w:rsidRPr="00DD3216">
        <w:t>espresso in</w:t>
      </w:r>
      <w:r w:rsidR="004F6507" w:rsidRPr="00DD3216">
        <w:t xml:space="preserve"> </w:t>
      </w:r>
      <w:r w:rsidRPr="00DD3216">
        <w:t>kWh</w:t>
      </w:r>
      <w:r w:rsidR="00B662B4" w:rsidRPr="00DD3216">
        <w:t>.</w:t>
      </w:r>
      <w:r w:rsidR="00360EAA" w:rsidRPr="00DD3216">
        <w:t xml:space="preserve"> </w:t>
      </w:r>
      <w:r w:rsidR="00B662B4" w:rsidRPr="00DD3216">
        <w:t xml:space="preserve">In </w:t>
      </w:r>
      <w:r w:rsidR="00360EAA" w:rsidRPr="00DD3216">
        <w:t>equazione:</w:t>
      </w:r>
    </w:p>
    <w:p w14:paraId="67D12CDC" w14:textId="518C97B7" w:rsidR="00360EAA" w:rsidRPr="00DD3216" w:rsidRDefault="00360EAA" w:rsidP="003F2764">
      <w:pPr>
        <w:pStyle w:val="Maxformula"/>
        <w:rPr>
          <w:noProof w:val="0"/>
        </w:rPr>
      </w:pPr>
      <w:r w:rsidRPr="00DD3216">
        <w:rPr>
          <w:noProof w:val="0"/>
        </w:rPr>
        <w:t>E</w:t>
      </w:r>
      <w:r w:rsidRPr="00DD3216">
        <w:rPr>
          <w:noProof w:val="0"/>
          <w:vertAlign w:val="subscript"/>
        </w:rPr>
        <w:t xml:space="preserve">B,k </w:t>
      </w:r>
      <w:r w:rsidRPr="00DD3216">
        <w:rPr>
          <w:noProof w:val="0"/>
        </w:rPr>
        <w:t>=</w:t>
      </w:r>
      <w:r w:rsidRPr="00DD3216">
        <w:rPr>
          <w:noProof w:val="0"/>
          <w:vertAlign w:val="subscript"/>
        </w:rPr>
        <w:t xml:space="preserve"> </w:t>
      </w:r>
      <w:r w:rsidRPr="00DD3216">
        <w:rPr>
          <w:noProof w:val="0"/>
        </w:rPr>
        <w:t>F</w:t>
      </w:r>
      <w:r w:rsidRPr="00DD3216">
        <w:rPr>
          <w:noProof w:val="0"/>
          <w:vertAlign w:val="subscript"/>
        </w:rPr>
        <w:t>B</w:t>
      </w:r>
      <w:r w:rsidR="00431422" w:rsidRPr="00DD3216">
        <w:rPr>
          <w:noProof w:val="0"/>
          <w:vertAlign w:val="subscript"/>
        </w:rPr>
        <w:t>k</w:t>
      </w:r>
      <w:r w:rsidRPr="00DD3216">
        <w:rPr>
          <w:noProof w:val="0"/>
          <w:vertAlign w:val="subscript"/>
        </w:rPr>
        <w:t xml:space="preserve"> </w:t>
      </w:r>
      <w:r w:rsidRPr="00DD3216">
        <w:rPr>
          <w:noProof w:val="0"/>
        </w:rPr>
        <w:t>* PU</w:t>
      </w:r>
      <w:r w:rsidRPr="00DD3216">
        <w:rPr>
          <w:noProof w:val="0"/>
          <w:vertAlign w:val="subscript"/>
        </w:rPr>
        <w:t>B</w:t>
      </w:r>
    </w:p>
    <w:p w14:paraId="6EC3F8F8" w14:textId="01AF11C9" w:rsidR="00621AD7" w:rsidRPr="00DD3216" w:rsidRDefault="00242A81" w:rsidP="00BB671F">
      <w:r w:rsidRPr="00DD3216">
        <w:t>I</w:t>
      </w:r>
      <w:r w:rsidR="00621AD7" w:rsidRPr="00DD3216">
        <w:t>l valore della Componente Energia</w:t>
      </w:r>
      <w:r w:rsidR="00D467DF" w:rsidRPr="00DD3216">
        <w:t xml:space="preserve"> Elettrica</w:t>
      </w:r>
      <w:r w:rsidR="00621AD7" w:rsidRPr="00DD3216">
        <w:t xml:space="preserve"> “</w:t>
      </w:r>
      <w:r w:rsidR="00621AD7" w:rsidRPr="00DD3216">
        <w:rPr>
          <w:b/>
        </w:rPr>
        <w:t>E</w:t>
      </w:r>
      <w:r w:rsidR="00D467DF" w:rsidRPr="00DD3216">
        <w:rPr>
          <w:b/>
          <w:vertAlign w:val="subscript"/>
        </w:rPr>
        <w:t>B</w:t>
      </w:r>
      <w:r w:rsidR="00621AD7" w:rsidRPr="00DD3216">
        <w:t>”</w:t>
      </w:r>
      <w:r w:rsidR="00621AD7" w:rsidRPr="00DD3216">
        <w:rPr>
          <w:b/>
          <w:vertAlign w:val="subscript"/>
        </w:rPr>
        <w:t xml:space="preserve"> </w:t>
      </w:r>
      <w:r w:rsidR="00621AD7" w:rsidRPr="00DD3216">
        <w:t>dell’intero OPF</w:t>
      </w:r>
      <w:r w:rsidR="006E31EB" w:rsidRPr="00DD3216">
        <w:t xml:space="preserve">, tenuto conto </w:t>
      </w:r>
      <w:r w:rsidR="005D0B35" w:rsidRPr="00DD3216">
        <w:t>delle eventuali variazioni di fabbisogno energetico elettrico di cui sopra</w:t>
      </w:r>
      <w:r w:rsidR="006E31EB" w:rsidRPr="00DD3216">
        <w:t>,</w:t>
      </w:r>
      <w:r w:rsidR="00621AD7" w:rsidRPr="00DD3216">
        <w:t xml:space="preserve"> è definito dalla somma della componente energia </w:t>
      </w:r>
      <w:r w:rsidR="00D467DF" w:rsidRPr="00DD3216">
        <w:t xml:space="preserve">elettrica </w:t>
      </w:r>
      <w:r w:rsidR="00621AD7" w:rsidRPr="00DD3216">
        <w:t>dei k-esimi sistemi edifico-impianto (espresso in €/kWh):</w:t>
      </w:r>
    </w:p>
    <w:p w14:paraId="6F33285E" w14:textId="041D87DA" w:rsidR="00621AD7" w:rsidRPr="00DD3216" w:rsidRDefault="00000000" w:rsidP="003F2764">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B</m:t>
              </m:r>
            </m:sub>
          </m:sSub>
          <m:r>
            <m:rPr>
              <m:sty m:val="b"/>
            </m:rPr>
            <w:rPr>
              <w:rFonts w:ascii="Cambria Math" w:hAnsi="Cambria Math"/>
              <w:noProof w:val="0"/>
            </w:rPr>
            <m:t>=</m:t>
          </m:r>
          <m:nary>
            <m:naryPr>
              <m:chr m:val="∑"/>
              <m:limLoc m:val="subSup"/>
              <m:supHide m:val="1"/>
              <m:ctrlPr>
                <w:rPr>
                  <w:rFonts w:ascii="Cambria Math" w:hAnsi="Cambria Math"/>
                  <w:noProof w:val="0"/>
                </w:rPr>
              </m:ctrlPr>
            </m:naryPr>
            <m:sub>
              <m:r>
                <m:rPr>
                  <m:sty m:val="bi"/>
                </m:rPr>
                <w:rPr>
                  <w:rFonts w:ascii="Cambria Math" w:hAnsi="Cambria Math"/>
                  <w:noProof w:val="0"/>
                </w:rPr>
                <m:t>k</m:t>
              </m:r>
            </m:sub>
            <m:sup/>
            <m:e>
              <m:sSub>
                <m:sSubPr>
                  <m:ctrlPr>
                    <w:rPr>
                      <w:rFonts w:ascii="Cambria Math" w:hAnsi="Cambria Math"/>
                      <w:noProof w:val="0"/>
                    </w:rPr>
                  </m:ctrlPr>
                </m:sSubPr>
                <m:e>
                  <m:r>
                    <m:rPr>
                      <m:sty m:val="bi"/>
                    </m:rPr>
                    <w:rPr>
                      <w:rFonts w:ascii="Cambria Math" w:hAnsi="Cambria Math"/>
                      <w:noProof w:val="0"/>
                    </w:rPr>
                    <m:t>E</m:t>
                  </m:r>
                </m:e>
                <m:sub>
                  <m:r>
                    <m:rPr>
                      <m:sty m:val="bi"/>
                    </m:rPr>
                    <w:rPr>
                      <w:rFonts w:ascii="Cambria Math" w:hAnsi="Cambria Math"/>
                      <w:noProof w:val="0"/>
                    </w:rPr>
                    <m:t>B</m:t>
                  </m:r>
                  <m:r>
                    <m:rPr>
                      <m:sty m:val="b"/>
                    </m:rPr>
                    <w:rPr>
                      <w:rFonts w:ascii="Cambria Math" w:hAnsi="Cambria Math"/>
                      <w:noProof w:val="0"/>
                    </w:rPr>
                    <m:t>,</m:t>
                  </m:r>
                  <m:r>
                    <m:rPr>
                      <m:sty m:val="bi"/>
                    </m:rPr>
                    <w:rPr>
                      <w:rFonts w:ascii="Cambria Math" w:hAnsi="Cambria Math"/>
                      <w:noProof w:val="0"/>
                    </w:rPr>
                    <m:t>k</m:t>
                  </m:r>
                </m:sub>
              </m:sSub>
            </m:e>
          </m:nary>
        </m:oMath>
      </m:oMathPara>
    </w:p>
    <w:p w14:paraId="3A5C3F50" w14:textId="59D2313C" w:rsidR="00D66CB4" w:rsidRPr="00DD3216" w:rsidRDefault="00911ACE" w:rsidP="00BB671F">
      <w:pPr>
        <w:rPr>
          <w:vertAlign w:val="subscript"/>
        </w:rPr>
      </w:pPr>
      <w:r w:rsidRPr="00DD3216">
        <w:t xml:space="preserve">Il periodo in cui si procederà al calcolo di ciascuna variazione del </w:t>
      </w:r>
      <w:r w:rsidR="00191951" w:rsidRPr="00DD3216">
        <w:t>fabbisogno</w:t>
      </w:r>
      <w:r w:rsidR="00D66CB4" w:rsidRPr="00DD3216">
        <w:t xml:space="preserve"> energetico elettrico “</w:t>
      </w:r>
      <w:r w:rsidR="00D66CB4" w:rsidRPr="00DD3216">
        <w:rPr>
          <w:rFonts w:ascii="Symbol" w:eastAsia="Symbol" w:hAnsi="Symbol" w:cs="Symbol"/>
          <w:b/>
        </w:rPr>
        <w:t>D</w:t>
      </w:r>
      <w:r w:rsidR="00D66CB4" w:rsidRPr="00DD3216">
        <w:rPr>
          <w:b/>
        </w:rPr>
        <w:t>F</w:t>
      </w:r>
      <w:r w:rsidR="008612A6" w:rsidRPr="00DD3216">
        <w:t xml:space="preserve">” </w:t>
      </w:r>
      <w:r w:rsidRPr="00DD3216">
        <w:t xml:space="preserve">di ogni sistema edificio-impianto è </w:t>
      </w:r>
      <w:r w:rsidR="008612A6" w:rsidRPr="00DD3216">
        <w:t>nei due mesi successivi al termine di ogni anno</w:t>
      </w:r>
      <w:r w:rsidR="00BF2D6C" w:rsidRPr="00DD3216">
        <w:t xml:space="preserve"> (</w:t>
      </w:r>
      <w:r w:rsidR="00DF4E07" w:rsidRPr="00DD3216">
        <w:t xml:space="preserve">parziale iniziale, primo anno, n-esimi anni successivi al primo </w:t>
      </w:r>
      <w:r w:rsidR="00304B56" w:rsidRPr="00DD3216">
        <w:t>-</w:t>
      </w:r>
      <w:r w:rsidR="00DF4E07" w:rsidRPr="00DD3216">
        <w:t xml:space="preserve"> durata base, m-esimi anni </w:t>
      </w:r>
      <w:r w:rsidR="00304B56" w:rsidRPr="00DD3216">
        <w:t>dell’eventuale estensione contrattuale</w:t>
      </w:r>
      <w:r w:rsidR="00BF2D6C" w:rsidRPr="00DD3216">
        <w:t>)</w:t>
      </w:r>
      <w:r w:rsidR="008612A6" w:rsidRPr="00DD3216">
        <w:t xml:space="preserve"> </w:t>
      </w:r>
      <w:r w:rsidR="00304B56" w:rsidRPr="00DD3216">
        <w:t xml:space="preserve">ad eccezione dell’ultimo anno contrattuale in cui </w:t>
      </w:r>
      <w:r w:rsidR="00DD369F" w:rsidRPr="00DD3216">
        <w:t xml:space="preserve">il periodo viene fissato </w:t>
      </w:r>
      <w:r w:rsidR="009F3C9C" w:rsidRPr="00DD3216">
        <w:t>coerentemente all’emissione dell’ultima fattura</w:t>
      </w:r>
      <w:r w:rsidR="00D66CB4" w:rsidRPr="00DD3216">
        <w:t>. L’importo della variazione applicata sulla singola rata non può superare il 50% dell’importo della rata stessa, nel caso in cui tale importo fosse superiore il medesimo viene distribuito su più rate, mantenendo il limite sopra indicato, fino alla completa remunerazione della variazione stessa.</w:t>
      </w:r>
    </w:p>
    <w:p w14:paraId="3A5C3F75" w14:textId="2E10C812" w:rsidR="00C1326F" w:rsidRPr="00DD3216" w:rsidRDefault="00C1326F" w:rsidP="00674C5F">
      <w:pPr>
        <w:pStyle w:val="Max5"/>
        <w:jc w:val="both"/>
        <w:rPr>
          <w:color w:val="auto"/>
          <w:vertAlign w:val="subscript"/>
        </w:rPr>
      </w:pPr>
      <w:bookmarkStart w:id="354" w:name="_Toc325013630"/>
      <w:r w:rsidRPr="00DD3216">
        <w:rPr>
          <w:color w:val="auto"/>
        </w:rPr>
        <w:t xml:space="preserve">Variazione del </w:t>
      </w:r>
      <w:r w:rsidR="00C714D0" w:rsidRPr="00DD3216">
        <w:rPr>
          <w:color w:val="auto"/>
        </w:rPr>
        <w:t xml:space="preserve">fabbisogno </w:t>
      </w:r>
      <w:r w:rsidRPr="00DD3216">
        <w:rPr>
          <w:color w:val="auto"/>
        </w:rPr>
        <w:t xml:space="preserve">energetico elettrico per variazione di </w:t>
      </w:r>
      <w:r w:rsidR="00B662B4" w:rsidRPr="00DD3216">
        <w:rPr>
          <w:color w:val="auto"/>
        </w:rPr>
        <w:t>potenza con o senza riduzione di volumetria</w:t>
      </w:r>
      <w:bookmarkEnd w:id="354"/>
      <w:r w:rsidR="00AE56BB" w:rsidRPr="00DD3216">
        <w:rPr>
          <w:color w:val="auto"/>
        </w:rPr>
        <w:t xml:space="preserve"> (ΔF</w:t>
      </w:r>
      <w:r w:rsidR="00653474" w:rsidRPr="00DD3216">
        <w:rPr>
          <w:color w:val="auto"/>
          <w:vertAlign w:val="subscript"/>
        </w:rPr>
        <w:t>P</w:t>
      </w:r>
      <w:r w:rsidR="008953E3" w:rsidRPr="00DD3216">
        <w:rPr>
          <w:color w:val="auto"/>
          <w:vertAlign w:val="subscript"/>
        </w:rPr>
        <w:t>,k</w:t>
      </w:r>
      <w:r w:rsidR="00AE56BB" w:rsidRPr="00DD3216">
        <w:rPr>
          <w:color w:val="auto"/>
        </w:rPr>
        <w:t>)</w:t>
      </w:r>
    </w:p>
    <w:p w14:paraId="3A5C3F76" w14:textId="1FFF5699" w:rsidR="00C1326F" w:rsidRPr="00DD3216" w:rsidRDefault="00812F7C" w:rsidP="00381293">
      <w:pPr>
        <w:rPr>
          <w:u w:val="single"/>
        </w:rPr>
      </w:pPr>
      <w:r w:rsidRPr="00DD3216">
        <w:t xml:space="preserve">Nel corso dell’esecuzione dei Contratti di Fornitura l’Amministrazione ha la facoltà di variare la potenza elettrica associata </w:t>
      </w:r>
      <w:r w:rsidR="007B6F05" w:rsidRPr="00DD3216">
        <w:t xml:space="preserve">o meno ad una riduzione delle </w:t>
      </w:r>
      <w:r w:rsidR="00C1326F" w:rsidRPr="00DD3216">
        <w:t>volumetrie degli edifici oggetto del Servizio Energetico Elettrico “B” compresi nei Contratti di Fornitura.</w:t>
      </w:r>
      <w:r w:rsidR="004E6D46" w:rsidRPr="00DD3216">
        <w:t xml:space="preserve"> </w:t>
      </w:r>
      <w:r w:rsidR="00381293" w:rsidRPr="00DD3216">
        <w:rPr>
          <w:u w:val="single"/>
        </w:rPr>
        <w:t xml:space="preserve">Tali variazioni di </w:t>
      </w:r>
      <w:r w:rsidR="00570ED6" w:rsidRPr="00DD3216">
        <w:rPr>
          <w:u w:val="single"/>
        </w:rPr>
        <w:t>potenza</w:t>
      </w:r>
      <w:r w:rsidR="009C21B1" w:rsidRPr="00DD3216">
        <w:rPr>
          <w:u w:val="single"/>
        </w:rPr>
        <w:t>,</w:t>
      </w:r>
      <w:r w:rsidR="00570ED6" w:rsidRPr="00DD3216">
        <w:rPr>
          <w:u w:val="single"/>
        </w:rPr>
        <w:t xml:space="preserve"> con o senza riduzione di </w:t>
      </w:r>
      <w:r w:rsidR="00381293" w:rsidRPr="00DD3216">
        <w:rPr>
          <w:u w:val="single"/>
        </w:rPr>
        <w:t>volumetria</w:t>
      </w:r>
      <w:r w:rsidR="009C21B1" w:rsidRPr="00DD3216">
        <w:rPr>
          <w:u w:val="single"/>
        </w:rPr>
        <w:t>,</w:t>
      </w:r>
      <w:r w:rsidR="00381293" w:rsidRPr="00DD3216">
        <w:rPr>
          <w:u w:val="single"/>
        </w:rPr>
        <w:t xml:space="preserve"> devono essere associate all’emissione di un</w:t>
      </w:r>
      <w:r w:rsidR="0027227E" w:rsidRPr="00DD3216">
        <w:rPr>
          <w:u w:val="single"/>
        </w:rPr>
        <w:t xml:space="preserve"> aggiorna</w:t>
      </w:r>
      <w:r w:rsidR="005E6090" w:rsidRPr="00DD3216">
        <w:rPr>
          <w:u w:val="single"/>
        </w:rPr>
        <w:t>men</w:t>
      </w:r>
      <w:r w:rsidR="0027227E" w:rsidRPr="00DD3216">
        <w:rPr>
          <w:u w:val="single"/>
        </w:rPr>
        <w:t>to</w:t>
      </w:r>
      <w:r w:rsidR="005E6090" w:rsidRPr="00DD3216">
        <w:rPr>
          <w:u w:val="single"/>
        </w:rPr>
        <w:t xml:space="preserve"> di PTE</w:t>
      </w:r>
      <w:r w:rsidR="00381293" w:rsidRPr="00DD3216">
        <w:rPr>
          <w:u w:val="single"/>
        </w:rPr>
        <w:t>.</w:t>
      </w:r>
    </w:p>
    <w:p w14:paraId="6D4D1EBA" w14:textId="0D5596E4" w:rsidR="00570ED6" w:rsidRPr="00DD3216" w:rsidRDefault="00570ED6" w:rsidP="00381293">
      <w:r w:rsidRPr="00DD3216">
        <w:rPr>
          <w:u w:val="single"/>
        </w:rPr>
        <w:t>Le variazioni di potenza da considerare sono solo e soltanto quelle conseguenti alla realizzazione di interventi eseguiti autonomamente dall’Amministrazione</w:t>
      </w:r>
      <w:r w:rsidR="00330DF2" w:rsidRPr="00DD3216">
        <w:rPr>
          <w:u w:val="single"/>
        </w:rPr>
        <w:t xml:space="preserve"> (ad es. impianti fotovoltaici</w:t>
      </w:r>
      <w:r w:rsidR="00293015" w:rsidRPr="00DD3216">
        <w:rPr>
          <w:u w:val="single"/>
        </w:rPr>
        <w:t xml:space="preserve">, </w:t>
      </w:r>
      <w:r w:rsidR="00330DF2" w:rsidRPr="00DD3216">
        <w:rPr>
          <w:u w:val="single"/>
        </w:rPr>
        <w:t>ecc.)</w:t>
      </w:r>
      <w:r w:rsidR="003627C4" w:rsidRPr="00DD3216">
        <w:rPr>
          <w:u w:val="single"/>
        </w:rPr>
        <w:t xml:space="preserve"> oppure quelle deriva</w:t>
      </w:r>
      <w:r w:rsidR="00E023C0" w:rsidRPr="00DD3216">
        <w:rPr>
          <w:u w:val="single"/>
        </w:rPr>
        <w:t>nti</w:t>
      </w:r>
      <w:r w:rsidR="003627C4" w:rsidRPr="00DD3216">
        <w:rPr>
          <w:u w:val="single"/>
        </w:rPr>
        <w:t xml:space="preserve"> da</w:t>
      </w:r>
      <w:r w:rsidR="00E023C0" w:rsidRPr="00DD3216">
        <w:rPr>
          <w:u w:val="single"/>
        </w:rPr>
        <w:t xml:space="preserve"> </w:t>
      </w:r>
      <w:r w:rsidR="00E023C0" w:rsidRPr="00DD3216">
        <w:rPr>
          <w:u w:val="single"/>
        </w:rPr>
        <w:lastRenderedPageBreak/>
        <w:t xml:space="preserve">variazioni di volumetria con </w:t>
      </w:r>
      <w:r w:rsidR="00D6767C" w:rsidRPr="00DD3216">
        <w:rPr>
          <w:u w:val="single"/>
        </w:rPr>
        <w:t xml:space="preserve">modifica delle potenze servite </w:t>
      </w:r>
      <w:r w:rsidR="00952BFF" w:rsidRPr="00DD3216">
        <w:rPr>
          <w:u w:val="single"/>
        </w:rPr>
        <w:t>associate a</w:t>
      </w:r>
      <w:r w:rsidR="0015597E" w:rsidRPr="00DD3216">
        <w:rPr>
          <w:u w:val="single"/>
        </w:rPr>
        <w:t xml:space="preserve">i sistemi edificio impianti </w:t>
      </w:r>
      <w:r w:rsidR="00D90977" w:rsidRPr="00DD3216">
        <w:rPr>
          <w:u w:val="single"/>
        </w:rPr>
        <w:t>oggetto de</w:t>
      </w:r>
      <w:r w:rsidR="00BC4833" w:rsidRPr="00DD3216">
        <w:rPr>
          <w:u w:val="single"/>
        </w:rPr>
        <w:t>ll’OPF e</w:t>
      </w:r>
      <w:r w:rsidR="00180205" w:rsidRPr="00DD3216">
        <w:rPr>
          <w:u w:val="single"/>
        </w:rPr>
        <w:t>d indicati nel PTE</w:t>
      </w:r>
      <w:r w:rsidR="00330DF2" w:rsidRPr="00DD3216">
        <w:rPr>
          <w:u w:val="single"/>
        </w:rPr>
        <w:t>.</w:t>
      </w:r>
    </w:p>
    <w:p w14:paraId="12B316D0" w14:textId="0B0E5503" w:rsidR="00025280" w:rsidRPr="00DD3216" w:rsidRDefault="0099590B" w:rsidP="00BB671F">
      <w:r w:rsidRPr="00DD3216">
        <w:t>In t</w:t>
      </w:r>
      <w:r w:rsidR="00C1326F" w:rsidRPr="00DD3216">
        <w:t xml:space="preserve">ali </w:t>
      </w:r>
      <w:r w:rsidR="00A157F5" w:rsidRPr="00DD3216">
        <w:t>casi</w:t>
      </w:r>
      <w:r w:rsidR="00025280" w:rsidRPr="00DD3216">
        <w:t>, una volta valutata la variazione secondo la metodologia specificata in Appendice 12, si determinerà il valore di “</w:t>
      </w:r>
      <w:r w:rsidR="00025280" w:rsidRPr="00DD3216">
        <w:rPr>
          <w:rFonts w:ascii="Symbol" w:eastAsia="Symbol" w:hAnsi="Symbol" w:cs="Symbol"/>
          <w:b/>
        </w:rPr>
        <w:t>D</w:t>
      </w:r>
      <w:r w:rsidR="00025280" w:rsidRPr="00DD3216">
        <w:rPr>
          <w:b/>
        </w:rPr>
        <w:t>F</w:t>
      </w:r>
      <w:r w:rsidR="00293015" w:rsidRPr="00DD3216">
        <w:rPr>
          <w:b/>
          <w:vertAlign w:val="subscript"/>
        </w:rPr>
        <w:t>P</w:t>
      </w:r>
      <w:r w:rsidR="00025280" w:rsidRPr="00DD3216">
        <w:rPr>
          <w:b/>
          <w:vertAlign w:val="subscript"/>
        </w:rPr>
        <w:t>,k</w:t>
      </w:r>
      <w:r w:rsidR="00025280" w:rsidRPr="00DD3216">
        <w:rPr>
          <w:bCs/>
        </w:rPr>
        <w:t>”</w:t>
      </w:r>
      <w:r w:rsidR="00025280" w:rsidRPr="00DD3216">
        <w:t xml:space="preserve"> ovvero la variazione del fabbisogno energetico elettrico dovuta alla variazione di </w:t>
      </w:r>
      <w:r w:rsidR="00E6573F" w:rsidRPr="00DD3216">
        <w:t>potenza elettrica installata</w:t>
      </w:r>
      <w:r w:rsidR="00025280" w:rsidRPr="00DD3216">
        <w:t>.</w:t>
      </w:r>
    </w:p>
    <w:p w14:paraId="70A8B0F7" w14:textId="37EF785C" w:rsidR="00BC7E83" w:rsidRPr="00DD3216" w:rsidRDefault="001F55A7" w:rsidP="00BB671F">
      <w:r w:rsidRPr="00DD3216">
        <w:t xml:space="preserve">Tale variazione </w:t>
      </w:r>
      <w:r w:rsidR="00447555" w:rsidRPr="00DD3216">
        <w:t xml:space="preserve">interverrà nell’anno in cui avviene la variazione mentre negli anni successivi sarà </w:t>
      </w:r>
      <w:r w:rsidR="00913D34" w:rsidRPr="00DD3216">
        <w:t xml:space="preserve">posta pari a zero in quanto </w:t>
      </w:r>
      <w:r w:rsidR="003B3571" w:rsidRPr="00DD3216">
        <w:t>l’aggiornamento del PTE di cui sopra, comporterà una variazione nella determinazione del F</w:t>
      </w:r>
      <w:r w:rsidR="003B3571" w:rsidRPr="00DD3216">
        <w:rPr>
          <w:vertAlign w:val="subscript"/>
        </w:rPr>
        <w:t>B</w:t>
      </w:r>
      <w:r w:rsidR="0035725F" w:rsidRPr="00DD3216">
        <w:rPr>
          <w:vertAlign w:val="subscript"/>
        </w:rPr>
        <w:t>ST</w:t>
      </w:r>
      <w:r w:rsidR="003B3571" w:rsidRPr="00DD3216">
        <w:rPr>
          <w:vertAlign w:val="subscript"/>
        </w:rPr>
        <w:t>k</w:t>
      </w:r>
      <w:r w:rsidR="003B3571" w:rsidRPr="00DD3216">
        <w:t xml:space="preserve"> come specificato in Appendice 12.</w:t>
      </w:r>
    </w:p>
    <w:p w14:paraId="17B68F82" w14:textId="3AC9A9E7" w:rsidR="005A1FDE" w:rsidRPr="00DD3216" w:rsidRDefault="003861F5" w:rsidP="00785359">
      <w:pPr>
        <w:pStyle w:val="Max5"/>
        <w:rPr>
          <w:color w:val="auto"/>
        </w:rPr>
      </w:pPr>
      <w:r w:rsidRPr="00DD3216">
        <w:rPr>
          <w:color w:val="auto"/>
        </w:rPr>
        <w:t>Variazione</w:t>
      </w:r>
      <w:r w:rsidR="005A1FDE" w:rsidRPr="00DD3216">
        <w:rPr>
          <w:color w:val="auto"/>
        </w:rPr>
        <w:t xml:space="preserve"> del fabbisogno energetico elettrico per variazione di utilizzo/prelievo (</w:t>
      </w:r>
      <w:r w:rsidR="005A1FDE" w:rsidRPr="00DD3216">
        <w:rPr>
          <w:b/>
          <w:color w:val="auto"/>
        </w:rPr>
        <w:t>∆F</w:t>
      </w:r>
      <w:r w:rsidR="005A1FDE" w:rsidRPr="00DD3216">
        <w:rPr>
          <w:b/>
          <w:color w:val="auto"/>
          <w:vertAlign w:val="subscript"/>
        </w:rPr>
        <w:t>uso,k</w:t>
      </w:r>
      <w:r w:rsidR="005A1FDE" w:rsidRPr="00DD3216">
        <w:rPr>
          <w:color w:val="auto"/>
        </w:rPr>
        <w:t>)</w:t>
      </w:r>
    </w:p>
    <w:p w14:paraId="5045FD41" w14:textId="5850CC93" w:rsidR="00AC3A15" w:rsidRPr="00DD3216" w:rsidRDefault="00AC3A15" w:rsidP="00AC3A15">
      <w:r w:rsidRPr="00DD3216">
        <w:t xml:space="preserve">Nel corso dell’esecuzione dei Contratti di Fornitura possono generarsi situazioni che provocano una variazione di utilizzo/prelievo </w:t>
      </w:r>
      <w:r w:rsidR="00ED03E8" w:rsidRPr="00DD3216">
        <w:t>per stagionalità</w:t>
      </w:r>
      <w:r w:rsidR="00393664" w:rsidRPr="00DD3216">
        <w:t xml:space="preserve"> e</w:t>
      </w:r>
      <w:r w:rsidR="00ED03E8" w:rsidRPr="00DD3216">
        <w:t xml:space="preserve"> cambio ore di </w:t>
      </w:r>
      <w:r w:rsidR="00393664" w:rsidRPr="00DD3216">
        <w:t>utilizzo degli immobili</w:t>
      </w:r>
      <w:r w:rsidR="00ED03E8" w:rsidRPr="00DD3216">
        <w:t xml:space="preserve"> </w:t>
      </w:r>
      <w:r w:rsidRPr="00DD3216">
        <w:t xml:space="preserve">con conseguente </w:t>
      </w:r>
      <w:r w:rsidR="00ED03E8" w:rsidRPr="00DD3216">
        <w:t>v</w:t>
      </w:r>
      <w:r w:rsidRPr="00DD3216">
        <w:t>ariazione del Canone annuo.</w:t>
      </w:r>
    </w:p>
    <w:p w14:paraId="281192F6" w14:textId="77777777" w:rsidR="00AC3A15" w:rsidRPr="00DD3216" w:rsidRDefault="00AC3A15" w:rsidP="00AC3A15">
      <w:r w:rsidRPr="00DD3216">
        <w:t>Sono definite:</w:t>
      </w:r>
    </w:p>
    <w:p w14:paraId="453FB3DE" w14:textId="0EF4808A" w:rsidR="00AC3A15" w:rsidRPr="00DD3216" w:rsidRDefault="00AC3A15" w:rsidP="00AC3A15">
      <w:pPr>
        <w:numPr>
          <w:ilvl w:val="0"/>
          <w:numId w:val="181"/>
        </w:numPr>
      </w:pPr>
      <w:r w:rsidRPr="00DD3216">
        <w:rPr>
          <w:u w:val="single"/>
        </w:rPr>
        <w:t>Variazioni di utilizzo</w:t>
      </w:r>
      <w:r w:rsidRPr="00DD3216">
        <w:t>, denominate ∆F</w:t>
      </w:r>
      <w:r w:rsidRPr="00DD3216">
        <w:rPr>
          <w:i/>
          <w:vertAlign w:val="subscript"/>
        </w:rPr>
        <w:t>u,</w:t>
      </w:r>
      <w:r w:rsidR="00F42C0A" w:rsidRPr="00DD3216">
        <w:rPr>
          <w:i/>
          <w:vertAlign w:val="subscript"/>
        </w:rPr>
        <w:t>k</w:t>
      </w:r>
      <w:r w:rsidR="00F42C0A" w:rsidRPr="00DD3216">
        <w:rPr>
          <w:vertAlign w:val="subscript"/>
        </w:rPr>
        <w:t xml:space="preserve"> </w:t>
      </w:r>
      <w:r w:rsidRPr="00DD3216">
        <w:t xml:space="preserve">le variazioni di Fabbisogno elettrico causate da una sensibile variazione del prelievo a causa di una variazione nelle modalità di utilizzo del k-esimo edificio. Per sensibile variazione si considera una variazione delle ore di </w:t>
      </w:r>
      <w:r w:rsidR="003B4BF5" w:rsidRPr="00DD3216">
        <w:t xml:space="preserve">utilizzo </w:t>
      </w:r>
      <w:r w:rsidR="002620BE" w:rsidRPr="00DD3216">
        <w:t xml:space="preserve">(come meglio specificato in Appendice 12) </w:t>
      </w:r>
      <w:r w:rsidRPr="00DD3216">
        <w:t>superiore al 1</w:t>
      </w:r>
      <w:r w:rsidR="000B423B" w:rsidRPr="00DD3216">
        <w:t>0</w:t>
      </w:r>
      <w:r w:rsidRPr="00DD3216">
        <w:t>% del dato iniziale. La variazione verrà valutata con le metodologie specificate in Appendice 12.</w:t>
      </w:r>
    </w:p>
    <w:p w14:paraId="37E436F2" w14:textId="0514F27F" w:rsidR="00AC3A15" w:rsidRPr="00DD3216" w:rsidRDefault="00AC3A15" w:rsidP="00AC3A15">
      <w:pPr>
        <w:numPr>
          <w:ilvl w:val="0"/>
          <w:numId w:val="181"/>
        </w:numPr>
      </w:pPr>
      <w:r w:rsidRPr="00DD3216">
        <w:rPr>
          <w:u w:val="single"/>
        </w:rPr>
        <w:t>Variazione di prelievo per stagionalità</w:t>
      </w:r>
      <w:r w:rsidRPr="00DD3216">
        <w:t>, denominate ∆F</w:t>
      </w:r>
      <w:r w:rsidRPr="00DD3216">
        <w:rPr>
          <w:i/>
          <w:vertAlign w:val="subscript"/>
        </w:rPr>
        <w:t>s,</w:t>
      </w:r>
      <w:r w:rsidR="00F42C0A" w:rsidRPr="00DD3216">
        <w:rPr>
          <w:i/>
          <w:vertAlign w:val="subscript"/>
        </w:rPr>
        <w:t>k</w:t>
      </w:r>
      <w:r w:rsidR="00F42C0A" w:rsidRPr="00DD3216">
        <w:t xml:space="preserve"> </w:t>
      </w:r>
      <w:r w:rsidRPr="00DD3216">
        <w:t>le variazioni di Fabbisogno elettrico causate da una sensibile variazione delle condizioni climatiche esterne in relazione al comfort richiesto. La sensibile variazione è specificata in Appendice 12 dove è altresì indicata la metodologia di calcolo della variazione stessa.</w:t>
      </w:r>
    </w:p>
    <w:p w14:paraId="6EFCA58A" w14:textId="053D6D2E" w:rsidR="00AC3A15" w:rsidRPr="00DD3216" w:rsidRDefault="00AC3A15" w:rsidP="00AC3A15">
      <w:r w:rsidRPr="00DD3216">
        <w:t xml:space="preserve">La Variazione del fabbisogno energetico elettrico per variazione di utilizzo/prelievo (per stagionalità, cambio ore di comfort richieste) per il </w:t>
      </w:r>
      <w:r w:rsidR="004F4722" w:rsidRPr="00DD3216">
        <w:t>k</w:t>
      </w:r>
      <w:r w:rsidRPr="00DD3216">
        <w:t>-esimo edificio, denominata ∆F</w:t>
      </w:r>
      <w:r w:rsidRPr="00DD3216">
        <w:rPr>
          <w:i/>
          <w:vertAlign w:val="subscript"/>
        </w:rPr>
        <w:t>uso,k</w:t>
      </w:r>
      <w:r w:rsidRPr="00DD3216">
        <w:t xml:space="preserve"> è la somma delle due componenti sopradette; in equazione:</w:t>
      </w:r>
    </w:p>
    <w:p w14:paraId="3B3039CD" w14:textId="27BBEE7C" w:rsidR="00AC3A15" w:rsidRPr="00DD3216" w:rsidRDefault="003B4BF5" w:rsidP="003B4BF5">
      <w:pPr>
        <w:jc w:val="center"/>
        <w:rPr>
          <w:b/>
          <w:bCs/>
        </w:rPr>
      </w:pPr>
      <w:r w:rsidRPr="00DD3216">
        <w:rPr>
          <w:b/>
          <w:bCs/>
        </w:rPr>
        <w:t>∆F</w:t>
      </w:r>
      <w:r w:rsidRPr="00DD3216">
        <w:rPr>
          <w:b/>
          <w:bCs/>
          <w:i/>
          <w:iCs/>
          <w:vertAlign w:val="subscript"/>
        </w:rPr>
        <w:t>uso,k</w:t>
      </w:r>
      <w:r w:rsidRPr="00DD3216">
        <w:rPr>
          <w:b/>
          <w:bCs/>
          <w:i/>
          <w:iCs/>
        </w:rPr>
        <w:t xml:space="preserve"> = </w:t>
      </w:r>
      <w:r w:rsidRPr="00DD3216">
        <w:rPr>
          <w:b/>
          <w:bCs/>
        </w:rPr>
        <w:t>∆F</w:t>
      </w:r>
      <w:r w:rsidRPr="00DD3216">
        <w:rPr>
          <w:b/>
          <w:bCs/>
          <w:i/>
          <w:iCs/>
          <w:vertAlign w:val="subscript"/>
        </w:rPr>
        <w:t>u,k</w:t>
      </w:r>
      <w:r w:rsidRPr="00DD3216">
        <w:rPr>
          <w:b/>
          <w:bCs/>
          <w:i/>
          <w:iCs/>
        </w:rPr>
        <w:t xml:space="preserve"> + </w:t>
      </w:r>
      <w:r w:rsidRPr="00DD3216">
        <w:rPr>
          <w:b/>
          <w:bCs/>
        </w:rPr>
        <w:t>∆F</w:t>
      </w:r>
      <w:r w:rsidRPr="00DD3216">
        <w:rPr>
          <w:b/>
          <w:bCs/>
          <w:i/>
          <w:iCs/>
          <w:vertAlign w:val="subscript"/>
        </w:rPr>
        <w:t>s,k</w:t>
      </w:r>
    </w:p>
    <w:p w14:paraId="44263AE0" w14:textId="21D2F9EB" w:rsidR="00AC3A15" w:rsidRPr="00DD3216" w:rsidRDefault="00AC3A15" w:rsidP="00AC3A15">
      <w:r w:rsidRPr="00DD3216">
        <w:t>La Variazione del fabbisogno energetico elettrico per variazione di utilizzo/prelievo complessiva, denominata ∆F</w:t>
      </w:r>
      <w:r w:rsidRPr="00DD3216">
        <w:rPr>
          <w:i/>
          <w:iCs/>
          <w:vertAlign w:val="subscript"/>
        </w:rPr>
        <w:t>uso</w:t>
      </w:r>
      <w:r w:rsidRPr="00DD3216">
        <w:t xml:space="preserve"> è la sommatoria delle Variazioni estesa a tutti gli edifici dell’OPF.</w:t>
      </w:r>
    </w:p>
    <w:p w14:paraId="3A5C3FAE" w14:textId="3347D8FF" w:rsidR="004E3BDC" w:rsidRPr="00DD3216" w:rsidRDefault="004E3BDC" w:rsidP="00785359">
      <w:pPr>
        <w:pStyle w:val="Max5"/>
        <w:rPr>
          <w:color w:val="auto"/>
        </w:rPr>
      </w:pPr>
      <w:r w:rsidRPr="00DD3216">
        <w:rPr>
          <w:color w:val="auto"/>
        </w:rPr>
        <w:t xml:space="preserve">Variazione del </w:t>
      </w:r>
      <w:r w:rsidR="00EC5C65" w:rsidRPr="00DD3216">
        <w:rPr>
          <w:color w:val="auto"/>
        </w:rPr>
        <w:t xml:space="preserve">fabbisogno </w:t>
      </w:r>
      <w:r w:rsidRPr="00DD3216">
        <w:rPr>
          <w:color w:val="auto"/>
        </w:rPr>
        <w:t xml:space="preserve">energetico </w:t>
      </w:r>
      <w:r w:rsidR="00EC5C65" w:rsidRPr="00DD3216">
        <w:rPr>
          <w:color w:val="auto"/>
        </w:rPr>
        <w:t xml:space="preserve">elettrico </w:t>
      </w:r>
      <w:r w:rsidRPr="00DD3216">
        <w:rPr>
          <w:color w:val="auto"/>
        </w:rPr>
        <w:t>per cogenerazione (∆F</w:t>
      </w:r>
      <w:r w:rsidRPr="00DD3216">
        <w:rPr>
          <w:color w:val="auto"/>
          <w:vertAlign w:val="subscript"/>
        </w:rPr>
        <w:t>COG</w:t>
      </w:r>
      <w:r w:rsidR="008215CB" w:rsidRPr="00DD3216">
        <w:rPr>
          <w:color w:val="auto"/>
          <w:vertAlign w:val="subscript"/>
        </w:rPr>
        <w:t>,k</w:t>
      </w:r>
      <w:r w:rsidRPr="00DD3216">
        <w:rPr>
          <w:color w:val="auto"/>
        </w:rPr>
        <w:t>)</w:t>
      </w:r>
    </w:p>
    <w:p w14:paraId="3A5C3FAF" w14:textId="20923EAD" w:rsidR="004E3BDC" w:rsidRPr="00DD3216" w:rsidRDefault="004E3BDC" w:rsidP="00BB671F">
      <w:r w:rsidRPr="00DD3216">
        <w:t>Il Fornitore può proporre l’installazione di un sistema co</w:t>
      </w:r>
      <w:r w:rsidR="00463F8F" w:rsidRPr="00DD3216">
        <w:t>/tri</w:t>
      </w:r>
      <w:r w:rsidRPr="00DD3216">
        <w:t>generativo (non presente al momento della stipula dell’Ordinativo Principale di Fornitura) quale intervento di riqualificazione energetica</w:t>
      </w:r>
      <w:r w:rsidR="001E0449" w:rsidRPr="00DD3216">
        <w:t>, da sottoporre quindi ad approvazione (facoltativa) da parte</w:t>
      </w:r>
      <w:r w:rsidRPr="00DD3216">
        <w:t xml:space="preserve"> dall’Amministrazione.</w:t>
      </w:r>
    </w:p>
    <w:p w14:paraId="3A5C3FB0" w14:textId="665C8B65" w:rsidR="004E3BDC" w:rsidRPr="00DD3216" w:rsidRDefault="00226887" w:rsidP="00BB671F">
      <w:r w:rsidRPr="00DD3216">
        <w:t>L’Amministrazione, che attiva il Servizio Energetico Elettrico “B”, accettando l’intervento di installazione del sistema di co</w:t>
      </w:r>
      <w:r w:rsidR="00463F8F" w:rsidRPr="00DD3216">
        <w:t>/tri</w:t>
      </w:r>
      <w:r w:rsidRPr="00DD3216">
        <w:t xml:space="preserve">generazione quale intervento di riqualificazione energetica, </w:t>
      </w:r>
      <w:r w:rsidR="00D569C6" w:rsidRPr="00DD3216">
        <w:t>dispone di</w:t>
      </w:r>
      <w:r w:rsidR="00A50808" w:rsidRPr="00DD3216">
        <w:t xml:space="preserve"> un nuovo impianto di co</w:t>
      </w:r>
      <w:r w:rsidR="0047630C" w:rsidRPr="00DD3216">
        <w:t>/tri</w:t>
      </w:r>
      <w:r w:rsidR="00A50808" w:rsidRPr="00DD3216">
        <w:t xml:space="preserve">generazione che, durante il funzionamento, produce una quantità di energia elettrica, denominata </w:t>
      </w:r>
      <w:r w:rsidR="00A50808" w:rsidRPr="00DD3216">
        <w:rPr>
          <w:b/>
        </w:rPr>
        <w:t>EE</w:t>
      </w:r>
      <w:r w:rsidR="00A50808" w:rsidRPr="00DD3216">
        <w:rPr>
          <w:b/>
          <w:vertAlign w:val="subscript"/>
        </w:rPr>
        <w:t>COG</w:t>
      </w:r>
      <w:r w:rsidR="00A50808" w:rsidRPr="00DD3216">
        <w:t xml:space="preserve">, che viene contabilizzata per ogni anno e definita </w:t>
      </w:r>
      <w:r w:rsidR="00A50808" w:rsidRPr="00DD3216">
        <w:rPr>
          <w:b/>
        </w:rPr>
        <w:t>EE</w:t>
      </w:r>
      <w:r w:rsidR="00A50808" w:rsidRPr="00DD3216">
        <w:rPr>
          <w:b/>
          <w:vertAlign w:val="subscript"/>
        </w:rPr>
        <w:t>COG,</w:t>
      </w:r>
      <w:r w:rsidR="005B51C9" w:rsidRPr="00DD3216">
        <w:rPr>
          <w:b/>
          <w:vertAlign w:val="subscript"/>
        </w:rPr>
        <w:t>k</w:t>
      </w:r>
      <w:r w:rsidR="00A50808" w:rsidRPr="00DD3216">
        <w:rPr>
          <w:b/>
          <w:vertAlign w:val="subscript"/>
        </w:rPr>
        <w:t>n</w:t>
      </w:r>
      <w:r w:rsidR="00A50808" w:rsidRPr="00DD3216">
        <w:t xml:space="preserve"> con n anno di valutazione.</w:t>
      </w:r>
      <w:r w:rsidR="00D569C6" w:rsidRPr="00DD3216">
        <w:t xml:space="preserve"> </w:t>
      </w:r>
    </w:p>
    <w:p w14:paraId="3A5C3FB1" w14:textId="5DD6D634" w:rsidR="004E3BDC" w:rsidRPr="00DD3216" w:rsidRDefault="004E3BDC" w:rsidP="00BB671F">
      <w:r w:rsidRPr="00DD3216">
        <w:t xml:space="preserve">Viene denominata “Variazione del </w:t>
      </w:r>
      <w:r w:rsidR="00AC4F2F" w:rsidRPr="00DD3216">
        <w:t xml:space="preserve">fabbisogno energetico elettrico per cogenerazione </w:t>
      </w:r>
      <w:r w:rsidRPr="00DD3216">
        <w:rPr>
          <w:b/>
        </w:rPr>
        <w:t>∆F</w:t>
      </w:r>
      <w:r w:rsidRPr="00DD3216">
        <w:rPr>
          <w:b/>
          <w:vertAlign w:val="subscript"/>
        </w:rPr>
        <w:t>COG</w:t>
      </w:r>
      <w:r w:rsidR="005B51C9" w:rsidRPr="00DD3216">
        <w:rPr>
          <w:b/>
          <w:vertAlign w:val="subscript"/>
        </w:rPr>
        <w:t>,k</w:t>
      </w:r>
      <w:r w:rsidR="008B26E4" w:rsidRPr="00DD3216">
        <w:t xml:space="preserve">” </w:t>
      </w:r>
      <w:r w:rsidRPr="00DD3216">
        <w:t xml:space="preserve">espressa in kWh, </w:t>
      </w:r>
      <w:r w:rsidR="00CD2CC6" w:rsidRPr="00DD3216">
        <w:t>il prodotto del</w:t>
      </w:r>
      <w:r w:rsidR="009906F1" w:rsidRPr="00DD3216">
        <w:t>la percentuale (δ)</w:t>
      </w:r>
      <w:r w:rsidR="00255BA1" w:rsidRPr="00DD3216">
        <w:t>,</w:t>
      </w:r>
      <w:r w:rsidR="009906F1" w:rsidRPr="00DD3216">
        <w:t xml:space="preserve"> </w:t>
      </w:r>
      <w:r w:rsidR="0073482E" w:rsidRPr="00DD3216">
        <w:t xml:space="preserve">per </w:t>
      </w:r>
      <w:r w:rsidR="009906F1" w:rsidRPr="00DD3216">
        <w:t>la q</w:t>
      </w:r>
      <w:r w:rsidRPr="00DD3216">
        <w:t>uantità di energia elettrica prodotta dal cogeneratore</w:t>
      </w:r>
      <w:r w:rsidR="001E0449" w:rsidRPr="00DD3216">
        <w:t xml:space="preserve"> </w:t>
      </w:r>
      <w:r w:rsidRPr="00DD3216">
        <w:t>ogni anno</w:t>
      </w:r>
      <w:r w:rsidR="0088567F" w:rsidRPr="00DD3216">
        <w:t>, così calcolata:</w:t>
      </w:r>
    </w:p>
    <w:p w14:paraId="3A5C3FB2" w14:textId="4FF48B44" w:rsidR="004E3BDC" w:rsidRPr="00DD3216" w:rsidRDefault="004E3BDC" w:rsidP="003F2764">
      <w:pPr>
        <w:pStyle w:val="Maxformula"/>
        <w:rPr>
          <w:noProof w:val="0"/>
        </w:rPr>
      </w:pPr>
      <w:r w:rsidRPr="00DD3216">
        <w:rPr>
          <w:noProof w:val="0"/>
        </w:rPr>
        <w:t>∆F</w:t>
      </w:r>
      <w:r w:rsidRPr="00DD3216">
        <w:rPr>
          <w:noProof w:val="0"/>
          <w:vertAlign w:val="subscript"/>
        </w:rPr>
        <w:t>COG</w:t>
      </w:r>
      <w:r w:rsidR="002B14A0" w:rsidRPr="00DD3216">
        <w:rPr>
          <w:noProof w:val="0"/>
          <w:vertAlign w:val="subscript"/>
        </w:rPr>
        <w:t>,k</w:t>
      </w:r>
      <w:r w:rsidRPr="00DD3216">
        <w:rPr>
          <w:noProof w:val="0"/>
        </w:rPr>
        <w:t xml:space="preserve"> = EE</w:t>
      </w:r>
      <w:r w:rsidRPr="00DD3216">
        <w:rPr>
          <w:noProof w:val="0"/>
          <w:vertAlign w:val="subscript"/>
        </w:rPr>
        <w:t>COG</w:t>
      </w:r>
      <w:r w:rsidR="001E0449" w:rsidRPr="00DD3216">
        <w:rPr>
          <w:noProof w:val="0"/>
          <w:vertAlign w:val="subscript"/>
        </w:rPr>
        <w:t>,</w:t>
      </w:r>
      <w:r w:rsidR="005B51C9" w:rsidRPr="00DD3216">
        <w:rPr>
          <w:noProof w:val="0"/>
          <w:vertAlign w:val="subscript"/>
        </w:rPr>
        <w:t>k</w:t>
      </w:r>
      <w:r w:rsidRPr="00DD3216">
        <w:rPr>
          <w:noProof w:val="0"/>
          <w:vertAlign w:val="subscript"/>
        </w:rPr>
        <w:t>n</w:t>
      </w:r>
      <w:r w:rsidRPr="00DD3216">
        <w:rPr>
          <w:noProof w:val="0"/>
        </w:rPr>
        <w:t xml:space="preserve"> </w:t>
      </w:r>
      <w:r w:rsidR="008A4309" w:rsidRPr="00DD3216">
        <w:rPr>
          <w:noProof w:val="0"/>
        </w:rPr>
        <w:t>*</w:t>
      </w:r>
      <w:r w:rsidRPr="00DD3216">
        <w:rPr>
          <w:noProof w:val="0"/>
        </w:rPr>
        <w:t xml:space="preserve"> </w:t>
      </w:r>
      <w:r w:rsidR="00255BA1" w:rsidRPr="00DD3216">
        <w:rPr>
          <w:noProof w:val="0"/>
        </w:rPr>
        <w:t>δ</w:t>
      </w:r>
      <w:r w:rsidR="00255BA1" w:rsidRPr="00DD3216" w:rsidDel="00255BA1">
        <w:rPr>
          <w:noProof w:val="0"/>
        </w:rPr>
        <w:t xml:space="preserve"> </w:t>
      </w:r>
    </w:p>
    <w:p w14:paraId="2495C9AA" w14:textId="1FB49DCA" w:rsidR="00322C5A" w:rsidRPr="00DD3216" w:rsidRDefault="00993508" w:rsidP="00BB671F">
      <w:r w:rsidRPr="00DD3216">
        <w:t>c</w:t>
      </w:r>
      <w:r w:rsidR="00322C5A" w:rsidRPr="00DD3216">
        <w:t>on δ = 0,2</w:t>
      </w:r>
      <w:r w:rsidRPr="00DD3216">
        <w:t>5</w:t>
      </w:r>
      <w:r w:rsidR="00322C5A" w:rsidRPr="00DD3216">
        <w:t>.</w:t>
      </w:r>
    </w:p>
    <w:p w14:paraId="0FD21674" w14:textId="6F68DA90" w:rsidR="00292D40" w:rsidRPr="00DD3216" w:rsidRDefault="00EC5C65" w:rsidP="00BB671F">
      <w:r w:rsidRPr="00DD3216">
        <w:lastRenderedPageBreak/>
        <w:t xml:space="preserve">La variazione del fabbisogno energetico elettrico per cogenerazione è diversa da 0 (zero) esclusivamente negli edifici nei quali è </w:t>
      </w:r>
      <w:r w:rsidR="008202DC" w:rsidRPr="00DD3216">
        <w:t xml:space="preserve">stato </w:t>
      </w:r>
      <w:r w:rsidRPr="00DD3216">
        <w:t>installat</w:t>
      </w:r>
      <w:r w:rsidR="008202DC" w:rsidRPr="00DD3216">
        <w:t xml:space="preserve">o un sistema co/trigenerativo quale intervento di riqualificazione energetica e/o </w:t>
      </w:r>
      <w:r w:rsidR="00B31739" w:rsidRPr="00DD3216">
        <w:t>nei casi in cui si effettui il così detto “</w:t>
      </w:r>
      <w:r w:rsidR="00B31739" w:rsidRPr="00DD3216">
        <w:rPr>
          <w:i/>
        </w:rPr>
        <w:t>revamping</w:t>
      </w:r>
      <w:r w:rsidR="00B31739" w:rsidRPr="00DD3216">
        <w:t>” d</w:t>
      </w:r>
      <w:r w:rsidR="002B14A0" w:rsidRPr="00DD3216">
        <w:t>ei sistemi co/trigenerativi presenti</w:t>
      </w:r>
      <w:r w:rsidR="00AA5090" w:rsidRPr="00DD3216">
        <w:t xml:space="preserve"> a partire dalla data di collaudo</w:t>
      </w:r>
      <w:r w:rsidR="00E374B3" w:rsidRPr="00DD3216">
        <w:t xml:space="preserve"> (</w:t>
      </w:r>
      <w:r w:rsidR="00407FB9" w:rsidRPr="00DD3216">
        <w:t xml:space="preserve">par. 6.1.3.2 </w:t>
      </w:r>
      <w:r w:rsidR="00E374B3" w:rsidRPr="00DD3216">
        <w:t>caso 2</w:t>
      </w:r>
      <w:r w:rsidR="00407FB9" w:rsidRPr="00DD3216">
        <w:t>)</w:t>
      </w:r>
      <w:r w:rsidR="008202DC" w:rsidRPr="00DD3216">
        <w:t>.</w:t>
      </w:r>
    </w:p>
    <w:p w14:paraId="3A5C3FB3" w14:textId="2EF77FF4" w:rsidR="00C1326F" w:rsidRPr="00DD3216" w:rsidRDefault="00C1326F" w:rsidP="00170C81">
      <w:pPr>
        <w:pStyle w:val="MAX111"/>
        <w:rPr>
          <w:color w:val="auto"/>
        </w:rPr>
      </w:pPr>
      <w:bookmarkStart w:id="355" w:name="_Toc325013632"/>
      <w:bookmarkStart w:id="356" w:name="_Toc224113055"/>
      <w:r w:rsidRPr="00DD3216">
        <w:rPr>
          <w:color w:val="auto"/>
        </w:rPr>
        <w:t xml:space="preserve">Valore della componente </w:t>
      </w:r>
      <w:r w:rsidR="00F730EF" w:rsidRPr="00DD3216">
        <w:rPr>
          <w:color w:val="auto"/>
        </w:rPr>
        <w:t>“M</w:t>
      </w:r>
      <w:r w:rsidR="00F730EF" w:rsidRPr="00DD3216">
        <w:rPr>
          <w:color w:val="auto"/>
          <w:sz w:val="24"/>
          <w:vertAlign w:val="subscript"/>
        </w:rPr>
        <w:t>B</w:t>
      </w:r>
      <w:r w:rsidR="00F730EF" w:rsidRPr="00DD3216">
        <w:rPr>
          <w:color w:val="auto"/>
        </w:rPr>
        <w:t xml:space="preserve">” per la </w:t>
      </w:r>
      <w:r w:rsidRPr="00DD3216">
        <w:rPr>
          <w:color w:val="auto"/>
        </w:rPr>
        <w:t>gest</w:t>
      </w:r>
      <w:r w:rsidR="008A4309" w:rsidRPr="00DD3216">
        <w:rPr>
          <w:color w:val="auto"/>
        </w:rPr>
        <w:t xml:space="preserve">ione, conduzione e manutenzione </w:t>
      </w:r>
      <w:bookmarkEnd w:id="355"/>
      <w:r w:rsidR="00F730EF" w:rsidRPr="00DD3216">
        <w:rPr>
          <w:color w:val="auto"/>
        </w:rPr>
        <w:t>del Servizio energetico elettrico “B”</w:t>
      </w:r>
      <w:bookmarkEnd w:id="356"/>
    </w:p>
    <w:p w14:paraId="3A5C3FB4" w14:textId="43CD18E2" w:rsidR="001E12B0" w:rsidRPr="00DD3216" w:rsidRDefault="00721D4F" w:rsidP="00BB671F">
      <w:bookmarkStart w:id="357" w:name="_Toc286594363"/>
      <w:bookmarkStart w:id="358" w:name="_Ref286932674"/>
      <w:bookmarkStart w:id="359" w:name="_Ref287974300"/>
      <w:bookmarkStart w:id="360" w:name="_Toc291673768"/>
      <w:r w:rsidRPr="00DD3216">
        <w:t xml:space="preserve">La componente </w:t>
      </w:r>
      <w:r w:rsidR="008A4309" w:rsidRPr="00DD3216">
        <w:rPr>
          <w:b/>
          <w:bCs/>
        </w:rPr>
        <w:t>M</w:t>
      </w:r>
      <w:r w:rsidR="008A4309" w:rsidRPr="00DD3216">
        <w:rPr>
          <w:b/>
          <w:bCs/>
          <w:vertAlign w:val="subscript"/>
        </w:rPr>
        <w:t>B,</w:t>
      </w:r>
      <w:r w:rsidR="008A4309" w:rsidRPr="00DD3216">
        <w:t xml:space="preserve"> del canone del Servizio Energetico elettrico “B”, relativa alle attività di </w:t>
      </w:r>
      <w:r w:rsidRPr="00DD3216">
        <w:t>gestione, conduz</w:t>
      </w:r>
      <w:r w:rsidR="008A4309" w:rsidRPr="00DD3216">
        <w:t xml:space="preserve">ione e manutenzione </w:t>
      </w:r>
      <w:r w:rsidRPr="00DD3216">
        <w:t xml:space="preserve">è data dalla somma delle componenti </w:t>
      </w:r>
      <w:r w:rsidR="00E9554A" w:rsidRPr="00DD3216">
        <w:rPr>
          <w:b/>
          <w:bCs/>
        </w:rPr>
        <w:t>M</w:t>
      </w:r>
      <w:r w:rsidR="00E9554A" w:rsidRPr="00DD3216">
        <w:t xml:space="preserve"> </w:t>
      </w:r>
      <w:r w:rsidRPr="00DD3216">
        <w:t>degli Impianti</w:t>
      </w:r>
      <w:r w:rsidR="001E12B0" w:rsidRPr="00DD3216">
        <w:t xml:space="preserve"> di </w:t>
      </w:r>
      <w:r w:rsidR="00E26B27" w:rsidRPr="00DD3216">
        <w:t>climatizzazione estiva, elettrici e speciali ed elettrici da fonte rinovabile</w:t>
      </w:r>
      <w:r w:rsidR="001E12B0" w:rsidRPr="00DD3216">
        <w:t>.</w:t>
      </w:r>
    </w:p>
    <w:p w14:paraId="3A5C3FB5" w14:textId="77777777" w:rsidR="00A9313E" w:rsidRPr="00DD3216" w:rsidRDefault="001E12B0" w:rsidP="00BB671F">
      <w:r w:rsidRPr="00DD3216">
        <w:t xml:space="preserve">La componente </w:t>
      </w:r>
      <w:r w:rsidRPr="00DD3216">
        <w:rPr>
          <w:b/>
        </w:rPr>
        <w:t>M</w:t>
      </w:r>
      <w:r w:rsidRPr="00DD3216">
        <w:rPr>
          <w:b/>
          <w:vertAlign w:val="subscript"/>
        </w:rPr>
        <w:t>B</w:t>
      </w:r>
      <w:r w:rsidR="003A1069" w:rsidRPr="00DD3216">
        <w:rPr>
          <w:b/>
          <w:vertAlign w:val="subscript"/>
        </w:rPr>
        <w:t>,k</w:t>
      </w:r>
      <w:r w:rsidRPr="00DD3216">
        <w:rPr>
          <w:b/>
          <w:vertAlign w:val="subscript"/>
        </w:rPr>
        <w:t xml:space="preserve"> </w:t>
      </w:r>
      <w:r w:rsidRPr="00DD3216">
        <w:t xml:space="preserve">relativa al k-esimo sistema </w:t>
      </w:r>
      <w:r w:rsidR="00874DF1" w:rsidRPr="00DD3216">
        <w:t>edificio-impianto</w:t>
      </w:r>
      <w:r w:rsidRPr="00DD3216">
        <w:t xml:space="preserve"> sarà, pertanto, così calcolata: </w:t>
      </w:r>
    </w:p>
    <w:p w14:paraId="3A5C3FB6" w14:textId="4A9E3A3C" w:rsidR="001E12B0" w:rsidRPr="00DD3216" w:rsidRDefault="001E12B0" w:rsidP="003F2764">
      <w:pPr>
        <w:pStyle w:val="Maxformula"/>
        <w:rPr>
          <w:noProof w:val="0"/>
          <w:lang w:val="en-GB"/>
        </w:rPr>
      </w:pPr>
      <w:r w:rsidRPr="00DD3216">
        <w:rPr>
          <w:noProof w:val="0"/>
          <w:lang w:val="en-GB"/>
        </w:rPr>
        <w:t>M</w:t>
      </w:r>
      <w:r w:rsidRPr="00DD3216">
        <w:rPr>
          <w:noProof w:val="0"/>
          <w:vertAlign w:val="subscript"/>
          <w:lang w:val="en-GB"/>
        </w:rPr>
        <w:t>B</w:t>
      </w:r>
      <w:r w:rsidR="003A1069" w:rsidRPr="00DD3216">
        <w:rPr>
          <w:noProof w:val="0"/>
          <w:vertAlign w:val="subscript"/>
          <w:lang w:val="en-GB"/>
        </w:rPr>
        <w:t>,</w:t>
      </w:r>
      <w:r w:rsidR="008C385B" w:rsidRPr="00DD3216">
        <w:rPr>
          <w:noProof w:val="0"/>
          <w:vertAlign w:val="subscript"/>
          <w:lang w:val="en-GB"/>
        </w:rPr>
        <w:t>k</w:t>
      </w:r>
      <w:r w:rsidRPr="00DD3216">
        <w:rPr>
          <w:noProof w:val="0"/>
          <w:lang w:val="en-GB"/>
        </w:rPr>
        <w:t xml:space="preserve"> = M</w:t>
      </w:r>
      <w:r w:rsidR="0008568F" w:rsidRPr="00DD3216">
        <w:rPr>
          <w:noProof w:val="0"/>
          <w:vertAlign w:val="subscript"/>
          <w:lang w:val="en-GB"/>
        </w:rPr>
        <w:t>B</w:t>
      </w:r>
      <w:r w:rsidR="002B65A8" w:rsidRPr="00DD3216">
        <w:rPr>
          <w:noProof w:val="0"/>
          <w:vertAlign w:val="subscript"/>
          <w:lang w:val="en-GB"/>
        </w:rPr>
        <w:t>1,</w:t>
      </w:r>
      <w:r w:rsidR="008C385B" w:rsidRPr="00DD3216">
        <w:rPr>
          <w:noProof w:val="0"/>
          <w:vertAlign w:val="subscript"/>
          <w:lang w:val="en-GB"/>
        </w:rPr>
        <w:t>k</w:t>
      </w:r>
      <w:r w:rsidRPr="00DD3216">
        <w:rPr>
          <w:noProof w:val="0"/>
          <w:lang w:val="en-GB"/>
        </w:rPr>
        <w:t xml:space="preserve"> + </w:t>
      </w:r>
      <w:r w:rsidR="002B65A8" w:rsidRPr="00DD3216">
        <w:rPr>
          <w:noProof w:val="0"/>
          <w:lang w:val="en-GB"/>
        </w:rPr>
        <w:t>M</w:t>
      </w:r>
      <w:r w:rsidR="002B65A8" w:rsidRPr="00DD3216">
        <w:rPr>
          <w:noProof w:val="0"/>
          <w:vertAlign w:val="subscript"/>
          <w:lang w:val="en-GB"/>
        </w:rPr>
        <w:t>B2,</w:t>
      </w:r>
      <w:r w:rsidR="0008568F" w:rsidRPr="00DD3216">
        <w:rPr>
          <w:noProof w:val="0"/>
          <w:vertAlign w:val="subscript"/>
          <w:lang w:val="en-GB"/>
        </w:rPr>
        <w:t>k</w:t>
      </w:r>
      <w:r w:rsidR="002B65A8" w:rsidRPr="00DD3216">
        <w:rPr>
          <w:noProof w:val="0"/>
          <w:vertAlign w:val="subscript"/>
          <w:lang w:val="en-GB"/>
        </w:rPr>
        <w:t xml:space="preserve"> </w:t>
      </w:r>
      <w:r w:rsidR="002B65A8" w:rsidRPr="00DD3216">
        <w:rPr>
          <w:noProof w:val="0"/>
          <w:lang w:val="en-GB"/>
        </w:rPr>
        <w:t>+ M</w:t>
      </w:r>
      <w:r w:rsidR="002B65A8" w:rsidRPr="00DD3216">
        <w:rPr>
          <w:noProof w:val="0"/>
          <w:vertAlign w:val="subscript"/>
          <w:lang w:val="en-GB"/>
        </w:rPr>
        <w:t>B3,</w:t>
      </w:r>
      <w:r w:rsidR="0008568F" w:rsidRPr="00DD3216">
        <w:rPr>
          <w:noProof w:val="0"/>
          <w:vertAlign w:val="subscript"/>
          <w:lang w:val="en-GB"/>
        </w:rPr>
        <w:t>k</w:t>
      </w:r>
    </w:p>
    <w:p w14:paraId="3A5C3FB7" w14:textId="77777777" w:rsidR="001E12B0" w:rsidRPr="00DD3216" w:rsidRDefault="008A4309" w:rsidP="00BB671F">
      <w:r w:rsidRPr="00DD3216">
        <w:t>d</w:t>
      </w:r>
      <w:r w:rsidR="001E12B0" w:rsidRPr="00DD3216">
        <w:t>ove:</w:t>
      </w:r>
    </w:p>
    <w:p w14:paraId="4205815C" w14:textId="257B38D5" w:rsidR="002B65A8" w:rsidRPr="00DD3216" w:rsidRDefault="002B65A8" w:rsidP="00BB671F">
      <w:r w:rsidRPr="00DD3216">
        <w:rPr>
          <w:b/>
        </w:rPr>
        <w:t>M</w:t>
      </w:r>
      <w:r w:rsidRPr="00DD3216">
        <w:rPr>
          <w:b/>
          <w:vertAlign w:val="subscript"/>
        </w:rPr>
        <w:t xml:space="preserve">B1,k </w:t>
      </w:r>
      <w:r w:rsidRPr="00DD3216">
        <w:t xml:space="preserve">= componente </w:t>
      </w:r>
      <w:r w:rsidR="007D4300" w:rsidRPr="00DD3216">
        <w:t xml:space="preserve">del canone </w:t>
      </w:r>
      <w:r w:rsidRPr="00DD3216">
        <w:t xml:space="preserve">relativa alle attività di gestione, conduzione e manutenzione degli </w:t>
      </w:r>
      <w:r w:rsidR="00E26B27" w:rsidRPr="00DD3216">
        <w:t xml:space="preserve">impianti di climatizzazione estiva </w:t>
      </w:r>
      <w:r w:rsidRPr="00DD3216">
        <w:t>del k-esimo sistema edificio-impianto;</w:t>
      </w:r>
    </w:p>
    <w:p w14:paraId="6840873A" w14:textId="03400FE2" w:rsidR="002B65A8" w:rsidRPr="00DD3216" w:rsidRDefault="002B65A8" w:rsidP="00BB671F">
      <w:r w:rsidRPr="00DD3216">
        <w:rPr>
          <w:b/>
        </w:rPr>
        <w:t>M</w:t>
      </w:r>
      <w:r w:rsidRPr="00DD3216">
        <w:rPr>
          <w:b/>
          <w:vertAlign w:val="subscript"/>
        </w:rPr>
        <w:t>B2,k</w:t>
      </w:r>
      <w:r w:rsidRPr="00DD3216">
        <w:t xml:space="preserve"> = componente </w:t>
      </w:r>
      <w:r w:rsidR="007D4300" w:rsidRPr="00DD3216">
        <w:t xml:space="preserve">del canone </w:t>
      </w:r>
      <w:r w:rsidRPr="00DD3216">
        <w:t xml:space="preserve">relativa alle attività di gestione, conduzione e manutenzione degli </w:t>
      </w:r>
      <w:r w:rsidR="00E26B27" w:rsidRPr="00DD3216">
        <w:t xml:space="preserve">impianti elettrici </w:t>
      </w:r>
      <w:r w:rsidRPr="00DD3216">
        <w:t>e speciali del k-esimo sistema edificio-impianto;</w:t>
      </w:r>
    </w:p>
    <w:p w14:paraId="0E90AFFD" w14:textId="4BAE1609" w:rsidR="002B65A8" w:rsidRPr="00DD3216" w:rsidRDefault="002B65A8" w:rsidP="00BB671F">
      <w:r w:rsidRPr="00DD3216">
        <w:rPr>
          <w:b/>
          <w:bCs/>
        </w:rPr>
        <w:t>M</w:t>
      </w:r>
      <w:r w:rsidRPr="00DD3216">
        <w:rPr>
          <w:b/>
          <w:bCs/>
          <w:vertAlign w:val="subscript"/>
        </w:rPr>
        <w:t>B3,K</w:t>
      </w:r>
      <w:r w:rsidRPr="00DD3216">
        <w:rPr>
          <w:vertAlign w:val="subscript"/>
        </w:rPr>
        <w:t xml:space="preserve"> </w:t>
      </w:r>
      <w:r w:rsidRPr="00DD3216">
        <w:t xml:space="preserve">= componente </w:t>
      </w:r>
      <w:r w:rsidR="007D4300" w:rsidRPr="00DD3216">
        <w:t xml:space="preserve">del canone </w:t>
      </w:r>
      <w:r w:rsidRPr="00DD3216">
        <w:t xml:space="preserve">relativa alle attività di gestione, conduzione e manutenzione degli </w:t>
      </w:r>
      <w:r w:rsidR="00E26B27" w:rsidRPr="00DD3216">
        <w:t>impianti elettrici da fonte rinnovabile</w:t>
      </w:r>
      <w:r w:rsidRPr="00DD3216">
        <w:t xml:space="preserve"> del k-esimo sistema edificio-impianto</w:t>
      </w:r>
      <w:r w:rsidR="007D4300" w:rsidRPr="00DD3216">
        <w:t>.</w:t>
      </w:r>
    </w:p>
    <w:p w14:paraId="3A5C3FBA" w14:textId="7090354E" w:rsidR="00721D4F" w:rsidRPr="00DD3216" w:rsidRDefault="00A872F7" w:rsidP="00BB671F">
      <w:r w:rsidRPr="00DD3216">
        <w:t>Le</w:t>
      </w:r>
      <w:r w:rsidR="00B74C16" w:rsidRPr="00DD3216" w:rsidDel="00EA7528">
        <w:t xml:space="preserve"> </w:t>
      </w:r>
      <w:r w:rsidR="00EA7528" w:rsidRPr="00DD3216">
        <w:t xml:space="preserve">suddette </w:t>
      </w:r>
      <w:r w:rsidR="00B74C16" w:rsidRPr="00DD3216">
        <w:t xml:space="preserve">componenti </w:t>
      </w:r>
      <w:r w:rsidRPr="00DD3216">
        <w:t xml:space="preserve">sono </w:t>
      </w:r>
      <w:r w:rsidR="00721D4F" w:rsidRPr="00DD3216">
        <w:t>calcolate secondo quanto descritto ai successivi paragrafi</w:t>
      </w:r>
      <w:r w:rsidR="009E3A49" w:rsidRPr="00DD3216">
        <w:t>.</w:t>
      </w:r>
    </w:p>
    <w:p w14:paraId="3CB09B0A" w14:textId="1301A18E" w:rsidR="00723E50" w:rsidRPr="00DD3216" w:rsidRDefault="00723E50" w:rsidP="00BB671F">
      <w:r w:rsidRPr="00DD3216">
        <w:t>Il canone M</w:t>
      </w:r>
      <w:r w:rsidRPr="00DD3216">
        <w:rPr>
          <w:vertAlign w:val="subscript"/>
        </w:rPr>
        <w:t>B</w:t>
      </w:r>
      <w:r w:rsidRPr="00DD3216">
        <w:t xml:space="preserve"> si ottiene estendendo la sommatoria a tutti i k-esimi edifici</w:t>
      </w:r>
      <w:r w:rsidR="00AF0EAB" w:rsidRPr="00DD3216">
        <w:t xml:space="preserve"> dell’OPF in cui è attivo il Servizio B</w:t>
      </w:r>
      <w:r w:rsidRPr="00DD3216">
        <w:t>:</w:t>
      </w:r>
    </w:p>
    <w:p w14:paraId="5E38B4E9" w14:textId="77777777" w:rsidR="00723E50" w:rsidRPr="00DD3216" w:rsidRDefault="00723E50" w:rsidP="00BB671F"/>
    <w:p w14:paraId="40812629" w14:textId="19FD22B4" w:rsidR="00723E50" w:rsidRPr="00DD3216" w:rsidRDefault="00000000" w:rsidP="00BB671F">
      <w:pPr>
        <w:rPr>
          <w:b/>
          <w:bCs/>
          <w:iCs/>
        </w:rPr>
      </w:pPr>
      <m:oMathPara>
        <m:oMath>
          <m:sSub>
            <m:sSubPr>
              <m:ctrlPr>
                <w:rPr>
                  <w:rFonts w:ascii="Cambria Math" w:hAnsi="Cambria Math"/>
                  <w:b/>
                  <w:bCs/>
                  <w:iCs/>
                </w:rPr>
              </m:ctrlPr>
            </m:sSubPr>
            <m:e>
              <m:r>
                <m:rPr>
                  <m:sty m:val="b"/>
                </m:rPr>
                <w:rPr>
                  <w:rFonts w:ascii="Cambria Math" w:hAnsi="Cambria Math"/>
                </w:rPr>
                <m:t>M</m:t>
              </m:r>
            </m:e>
            <m:sub>
              <m:r>
                <m:rPr>
                  <m:sty m:val="b"/>
                </m:rPr>
                <w:rPr>
                  <w:rFonts w:ascii="Cambria Math" w:hAnsi="Cambria Math"/>
                </w:rPr>
                <m:t>B</m:t>
              </m:r>
            </m:sub>
          </m:sSub>
          <m:r>
            <m:rPr>
              <m:sty m:val="b"/>
            </m:rPr>
            <w:rPr>
              <w:rFonts w:ascii="Cambria Math" w:hAnsi="Cambria Math"/>
            </w:rPr>
            <m:t>=</m:t>
          </m:r>
          <m:nary>
            <m:naryPr>
              <m:chr m:val="∑"/>
              <m:supHide m:val="1"/>
              <m:ctrlPr>
                <w:rPr>
                  <w:rFonts w:ascii="Cambria Math" w:hAnsi="Cambria Math"/>
                  <w:b/>
                  <w:bCs/>
                  <w:iCs/>
                </w:rPr>
              </m:ctrlPr>
            </m:naryPr>
            <m:sub>
              <m:r>
                <m:rPr>
                  <m:sty m:val="b"/>
                </m:rPr>
                <w:rPr>
                  <w:rFonts w:ascii="Cambria Math" w:hAnsi="Cambria Math"/>
                </w:rPr>
                <m:t>k</m:t>
              </m:r>
            </m:sub>
            <m:sup/>
            <m:e>
              <m:sSub>
                <m:sSubPr>
                  <m:ctrlPr>
                    <w:rPr>
                      <w:rFonts w:ascii="Cambria Math" w:hAnsi="Cambria Math"/>
                      <w:b/>
                      <w:bCs/>
                      <w:iCs/>
                    </w:rPr>
                  </m:ctrlPr>
                </m:sSubPr>
                <m:e>
                  <m:r>
                    <m:rPr>
                      <m:sty m:val="b"/>
                    </m:rPr>
                    <w:rPr>
                      <w:rFonts w:ascii="Cambria Math" w:hAnsi="Cambria Math"/>
                    </w:rPr>
                    <m:t>M</m:t>
                  </m:r>
                </m:e>
                <m:sub>
                  <m:r>
                    <m:rPr>
                      <m:sty m:val="b"/>
                    </m:rPr>
                    <w:rPr>
                      <w:rFonts w:ascii="Cambria Math" w:hAnsi="Cambria Math"/>
                    </w:rPr>
                    <m:t>B,k</m:t>
                  </m:r>
                </m:sub>
              </m:sSub>
            </m:e>
          </m:nary>
        </m:oMath>
      </m:oMathPara>
    </w:p>
    <w:p w14:paraId="3A5C3FBB" w14:textId="6C0CDC82" w:rsidR="00721D4F" w:rsidRPr="00DD3216" w:rsidRDefault="00721D4F" w:rsidP="00DB46D1">
      <w:pPr>
        <w:pStyle w:val="Max1111"/>
        <w:rPr>
          <w:color w:val="auto"/>
        </w:rPr>
      </w:pPr>
      <w:bookmarkStart w:id="361" w:name="_Toc325013633"/>
      <w:r w:rsidRPr="00DD3216">
        <w:rPr>
          <w:color w:val="auto"/>
        </w:rPr>
        <w:t>C</w:t>
      </w:r>
      <w:r w:rsidR="0040137B" w:rsidRPr="00DD3216">
        <w:rPr>
          <w:color w:val="auto"/>
        </w:rPr>
        <w:t>omponente del c</w:t>
      </w:r>
      <w:r w:rsidRPr="00DD3216">
        <w:rPr>
          <w:color w:val="auto"/>
        </w:rPr>
        <w:t>anone</w:t>
      </w:r>
      <w:r w:rsidR="0040137B" w:rsidRPr="00DD3216">
        <w:rPr>
          <w:color w:val="auto"/>
        </w:rPr>
        <w:t xml:space="preserve"> per gli impianti di climatizzazione estiva</w:t>
      </w:r>
      <w:r w:rsidRPr="00DD3216">
        <w:rPr>
          <w:color w:val="auto"/>
        </w:rPr>
        <w:t xml:space="preserve"> “</w:t>
      </w:r>
      <w:r w:rsidR="00B74C16" w:rsidRPr="00DD3216">
        <w:rPr>
          <w:color w:val="auto"/>
        </w:rPr>
        <w:t>M</w:t>
      </w:r>
      <w:r w:rsidR="00B74C16" w:rsidRPr="00DD3216">
        <w:rPr>
          <w:color w:val="auto"/>
          <w:vertAlign w:val="subscript"/>
        </w:rPr>
        <w:t>B1</w:t>
      </w:r>
      <w:r w:rsidR="0040137B" w:rsidRPr="00DD3216">
        <w:rPr>
          <w:color w:val="auto"/>
          <w:vertAlign w:val="subscript"/>
        </w:rPr>
        <w:t>,k</w:t>
      </w:r>
      <w:r w:rsidRPr="00DD3216">
        <w:rPr>
          <w:color w:val="auto"/>
        </w:rPr>
        <w:t>”</w:t>
      </w:r>
      <w:bookmarkEnd w:id="361"/>
    </w:p>
    <w:p w14:paraId="3A5C3FBE" w14:textId="0BA0AF1C" w:rsidR="00721D4F" w:rsidRPr="00DD3216" w:rsidRDefault="00141147" w:rsidP="00BB671F">
      <w:r w:rsidRPr="00DD3216">
        <w:t>L</w:t>
      </w:r>
      <w:r w:rsidR="00C34A8B" w:rsidRPr="00DD3216">
        <w:t>a</w:t>
      </w:r>
      <w:r w:rsidR="00721D4F" w:rsidRPr="00DD3216">
        <w:t xml:space="preserve"> componente </w:t>
      </w:r>
      <w:r w:rsidR="00874DF1" w:rsidRPr="00DD3216">
        <w:t>“</w:t>
      </w:r>
      <w:r w:rsidR="00B74C16" w:rsidRPr="00DD3216">
        <w:t>M</w:t>
      </w:r>
      <w:r w:rsidR="00B74C16" w:rsidRPr="00DD3216">
        <w:rPr>
          <w:vertAlign w:val="subscript"/>
        </w:rPr>
        <w:t>B1</w:t>
      </w:r>
      <w:r w:rsidR="0040137B" w:rsidRPr="00DD3216">
        <w:rPr>
          <w:vertAlign w:val="subscript"/>
        </w:rPr>
        <w:t>,k</w:t>
      </w:r>
      <w:r w:rsidR="00874DF1" w:rsidRPr="00DD3216">
        <w:t xml:space="preserve">” relativa alle attività </w:t>
      </w:r>
      <w:r w:rsidR="008077A4" w:rsidRPr="00DD3216">
        <w:t xml:space="preserve">di </w:t>
      </w:r>
      <w:r w:rsidR="00721D4F" w:rsidRPr="00DD3216">
        <w:t xml:space="preserve">gestione, conduzione e manutenzione del canone </w:t>
      </w:r>
      <w:r w:rsidR="00E65D31" w:rsidRPr="00DD3216">
        <w:t>p</w:t>
      </w:r>
      <w:r w:rsidR="0040137B" w:rsidRPr="00DD3216">
        <w:t xml:space="preserve">er il k-esimo </w:t>
      </w:r>
      <w:r w:rsidR="00B87A9F" w:rsidRPr="00DD3216">
        <w:t>sistema edificio-impianto</w:t>
      </w:r>
      <w:r w:rsidR="0040137B" w:rsidRPr="00DD3216">
        <w:t xml:space="preserve">, </w:t>
      </w:r>
      <w:r w:rsidR="00721D4F" w:rsidRPr="00DD3216">
        <w:t xml:space="preserve">è determinata in funzione della consistenza degli impianti </w:t>
      </w:r>
      <w:r w:rsidR="00E914C8" w:rsidRPr="00DD3216">
        <w:t xml:space="preserve">di </w:t>
      </w:r>
      <w:r w:rsidR="00E26B27" w:rsidRPr="00DD3216">
        <w:t>climatizzazione estiv</w:t>
      </w:r>
      <w:r w:rsidR="00E914C8" w:rsidRPr="00DD3216">
        <w:t>a “</w:t>
      </w:r>
      <w:r w:rsidR="00E9702D" w:rsidRPr="00DD3216">
        <w:t>B1</w:t>
      </w:r>
      <w:r w:rsidR="00E914C8" w:rsidRPr="00DD3216">
        <w:t xml:space="preserve">” </w:t>
      </w:r>
      <w:r w:rsidR="00874DF1" w:rsidRPr="00DD3216">
        <w:t>riportati nel PTE</w:t>
      </w:r>
      <w:r w:rsidR="0040137B" w:rsidRPr="00DD3216">
        <w:t xml:space="preserve"> per il k-esimo </w:t>
      </w:r>
      <w:r w:rsidR="00B87A9F" w:rsidRPr="00DD3216">
        <w:t xml:space="preserve">sistema edificio-impianto </w:t>
      </w:r>
      <w:r w:rsidR="00721D4F" w:rsidRPr="00DD3216">
        <w:t xml:space="preserve">(in termini di </w:t>
      </w:r>
      <w:r w:rsidR="00E914C8" w:rsidRPr="00DD3216">
        <w:t xml:space="preserve">consistenza dei </w:t>
      </w:r>
      <w:r w:rsidR="00721D4F" w:rsidRPr="00DD3216">
        <w:t xml:space="preserve">sottoimpianti/elementi/componenti e superficie </w:t>
      </w:r>
      <w:r w:rsidR="00D03102" w:rsidRPr="00DD3216">
        <w:t>in relazione agli impianti di climatizzazione estiva</w:t>
      </w:r>
      <w:r w:rsidR="00721D4F" w:rsidRPr="00DD3216">
        <w:t xml:space="preserve">), </w:t>
      </w:r>
      <w:r w:rsidR="00726A2F" w:rsidRPr="00DD3216">
        <w:t>e dei</w:t>
      </w:r>
      <w:r w:rsidR="00721D4F" w:rsidRPr="00DD3216">
        <w:t xml:space="preserve"> relativi prezzi unitari ribassati in sede di </w:t>
      </w:r>
      <w:r w:rsidR="00874DF1" w:rsidRPr="00DD3216">
        <w:t>gara</w:t>
      </w:r>
      <w:r w:rsidR="00721D4F" w:rsidRPr="00DD3216">
        <w:t>.</w:t>
      </w:r>
    </w:p>
    <w:p w14:paraId="3A5C3FBF" w14:textId="74F1CAF3" w:rsidR="00721D4F" w:rsidRPr="00DD3216" w:rsidRDefault="00721D4F" w:rsidP="00BB671F">
      <w:r w:rsidRPr="00DD3216">
        <w:t xml:space="preserve">La componente </w:t>
      </w:r>
      <w:r w:rsidR="00726A2F" w:rsidRPr="00DD3216">
        <w:t>“</w:t>
      </w:r>
      <w:r w:rsidR="00B74C16" w:rsidRPr="00DD3216">
        <w:t>M</w:t>
      </w:r>
      <w:r w:rsidR="00B74C16" w:rsidRPr="00DD3216">
        <w:rPr>
          <w:vertAlign w:val="subscript"/>
        </w:rPr>
        <w:t>B1</w:t>
      </w:r>
      <w:r w:rsidR="00AD6789" w:rsidRPr="00DD3216">
        <w:rPr>
          <w:b/>
          <w:vertAlign w:val="subscript"/>
        </w:rPr>
        <w:t>,</w:t>
      </w:r>
      <w:r w:rsidRPr="00DD3216">
        <w:rPr>
          <w:bCs/>
          <w:vertAlign w:val="subscript"/>
        </w:rPr>
        <w:t>k</w:t>
      </w:r>
      <w:r w:rsidR="003F1F51" w:rsidRPr="00DD3216">
        <w:t>”</w:t>
      </w:r>
      <w:r w:rsidRPr="00DD3216">
        <w:rPr>
          <w:b/>
          <w:vertAlign w:val="subscript"/>
        </w:rPr>
        <w:t xml:space="preserve"> </w:t>
      </w:r>
      <w:r w:rsidRPr="00DD3216">
        <w:t xml:space="preserve">relativa al k-esimo sistema </w:t>
      </w:r>
      <w:r w:rsidR="00874DF1" w:rsidRPr="00DD3216">
        <w:t>edificio-impianto</w:t>
      </w:r>
      <w:r w:rsidRPr="00DD3216">
        <w:t xml:space="preserve"> sarà così calcolata:</w:t>
      </w:r>
    </w:p>
    <w:p w14:paraId="2D0C57F0" w14:textId="3BA02A8A" w:rsidR="00FB58EF" w:rsidRPr="00DD3216" w:rsidRDefault="00000000" w:rsidP="00FB58EF">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M</m:t>
              </m:r>
            </m:e>
            <m:sub>
              <m:r>
                <m:rPr>
                  <m:sty m:val="bi"/>
                </m:rPr>
                <w:rPr>
                  <w:rFonts w:ascii="Cambria Math" w:hAnsi="Cambria Math"/>
                  <w:noProof w:val="0"/>
                </w:rPr>
                <m:t>B</m:t>
              </m:r>
              <m:r>
                <m:rPr>
                  <m:sty m:val="bi"/>
                </m:rPr>
                <w:rPr>
                  <w:rFonts w:ascii="Cambria Math" w:hAnsi="Cambria Math"/>
                  <w:noProof w:val="0"/>
                </w:rPr>
                <m:t>1</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nary>
            <m:naryPr>
              <m:chr m:val="∑"/>
              <m:limLoc m:val="undOvr"/>
              <m:supHide m:val="1"/>
              <m:ctrlPr>
                <w:rPr>
                  <w:rFonts w:ascii="Cambria Math" w:hAnsi="Cambria Math"/>
                  <w:noProof w:val="0"/>
                </w:rPr>
              </m:ctrlPr>
            </m:naryPr>
            <m:sub>
              <m:r>
                <m:rPr>
                  <m:sty m:val="bi"/>
                </m:rPr>
                <w:rPr>
                  <w:rFonts w:ascii="Cambria Math" w:hAnsi="Cambria Math"/>
                  <w:noProof w:val="0"/>
                </w:rPr>
                <m:t>i</m:t>
              </m:r>
            </m:sub>
            <m:sup/>
            <m:e>
              <m:r>
                <m:rPr>
                  <m:sty m:val="bi"/>
                </m:rPr>
                <w:rPr>
                  <w:rFonts w:ascii="Cambria Math" w:hAnsi="Cambria Math"/>
                  <w:noProof w:val="0"/>
                </w:rPr>
                <m:t>(P</m:t>
              </m:r>
              <m:sSub>
                <m:sSubPr>
                  <m:ctrlPr>
                    <w:rPr>
                      <w:rFonts w:ascii="Cambria Math" w:hAnsi="Cambria Math"/>
                      <w:noProof w:val="0"/>
                    </w:rPr>
                  </m:ctrlPr>
                </m:sSubPr>
                <m:e>
                  <m:r>
                    <m:rPr>
                      <m:sty m:val="bi"/>
                    </m:rPr>
                    <w:rPr>
                      <w:rFonts w:ascii="Cambria Math" w:hAnsi="Cambria Math"/>
                      <w:noProof w:val="0"/>
                    </w:rPr>
                    <m:t>U</m:t>
                  </m:r>
                </m:e>
                <m:sub>
                  <m:r>
                    <m:rPr>
                      <m:sty m:val="bi"/>
                    </m:rPr>
                    <w:rPr>
                      <w:rFonts w:ascii="Cambria Math" w:hAnsi="Cambria Math"/>
                      <w:noProof w:val="0"/>
                    </w:rPr>
                    <m:t>B</m:t>
                  </m:r>
                  <m:r>
                    <m:rPr>
                      <m:sty m:val="bi"/>
                    </m:rPr>
                    <w:rPr>
                      <w:rFonts w:ascii="Cambria Math" w:hAnsi="Cambria Math"/>
                      <w:noProof w:val="0"/>
                    </w:rPr>
                    <m:t>1,i</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i</m:t>
                  </m:r>
                </m:sub>
              </m:sSub>
              <m:r>
                <m:rPr>
                  <m:sty m:val="b"/>
                </m:rPr>
                <w:rPr>
                  <w:rFonts w:ascii="Cambria Math" w:hAnsi="Cambria Math"/>
                  <w:noProof w:val="0"/>
                </w:rPr>
                <m:t>)</m:t>
              </m:r>
            </m:e>
          </m:nary>
        </m:oMath>
      </m:oMathPara>
    </w:p>
    <w:p w14:paraId="3A5C3FC1" w14:textId="77777777" w:rsidR="00C1326F" w:rsidRPr="00DD3216" w:rsidRDefault="00C1326F" w:rsidP="00BB671F">
      <w:r w:rsidRPr="00DD3216">
        <w:t>dove:</w:t>
      </w:r>
    </w:p>
    <w:p w14:paraId="3A5C3FC2" w14:textId="298F10FB" w:rsidR="00874DF1" w:rsidRPr="00DD3216" w:rsidRDefault="004567E4" w:rsidP="00BB671F">
      <w:r w:rsidRPr="00DD3216">
        <w:rPr>
          <w:b/>
          <w:bCs/>
        </w:rPr>
        <w:t>M</w:t>
      </w:r>
      <w:r w:rsidRPr="00DD3216">
        <w:rPr>
          <w:b/>
          <w:bCs/>
          <w:vertAlign w:val="subscript"/>
        </w:rPr>
        <w:t>B1</w:t>
      </w:r>
      <w:r w:rsidR="00E26B27" w:rsidRPr="00DD3216">
        <w:rPr>
          <w:b/>
          <w:bCs/>
          <w:vertAlign w:val="subscript"/>
        </w:rPr>
        <w:t>,k</w:t>
      </w:r>
      <w:r w:rsidRPr="00DD3216">
        <w:t xml:space="preserve"> </w:t>
      </w:r>
      <w:r w:rsidR="00874DF1" w:rsidRPr="00DD3216">
        <w:t xml:space="preserve">= componente relativa alle attività di gestione, conduzione e manutenzione del k-esimo sistema edificio-impianto per gli </w:t>
      </w:r>
      <w:r w:rsidR="00E26B27" w:rsidRPr="00DD3216">
        <w:t xml:space="preserve">impianti di climatizzazione estiva </w:t>
      </w:r>
      <w:r w:rsidR="00874DF1" w:rsidRPr="00DD3216">
        <w:t>“</w:t>
      </w:r>
      <w:r w:rsidR="00D70E1A" w:rsidRPr="00DD3216">
        <w:t>B1</w:t>
      </w:r>
      <w:r w:rsidR="00874DF1" w:rsidRPr="00DD3216">
        <w:t>”;</w:t>
      </w:r>
    </w:p>
    <w:p w14:paraId="3A5C3FC3" w14:textId="6FCEFACB" w:rsidR="00874DF1" w:rsidRPr="00DD3216" w:rsidRDefault="00FB58EF" w:rsidP="00BB671F">
      <w:r w:rsidRPr="00DD3216">
        <w:rPr>
          <w:b/>
        </w:rPr>
        <w:t>i</w:t>
      </w:r>
      <w:r w:rsidR="00D71497" w:rsidRPr="00DD3216">
        <w:t xml:space="preserve"> </w:t>
      </w:r>
      <w:r w:rsidR="00874DF1" w:rsidRPr="00DD3216">
        <w:t xml:space="preserve">= </w:t>
      </w:r>
      <w:r w:rsidR="008E59AD" w:rsidRPr="00DD3216">
        <w:t xml:space="preserve">sottoimpianto/elemento/componente o superficie degli </w:t>
      </w:r>
      <w:r w:rsidR="00E26B27" w:rsidRPr="00DD3216">
        <w:t xml:space="preserve">impianti </w:t>
      </w:r>
      <w:r w:rsidR="008E59AD" w:rsidRPr="00DD3216">
        <w:t xml:space="preserve">di </w:t>
      </w:r>
      <w:r w:rsidR="00E26B27" w:rsidRPr="00DD3216">
        <w:t xml:space="preserve">climatizzazione estiva </w:t>
      </w:r>
      <w:r w:rsidR="000D1356" w:rsidRPr="00DD3216">
        <w:t>presenti nel k-esimo sistema edificio-impianto</w:t>
      </w:r>
      <w:r w:rsidR="00874DF1" w:rsidRPr="00DD3216">
        <w:t>;</w:t>
      </w:r>
    </w:p>
    <w:p w14:paraId="3A5C3FC4" w14:textId="0C4E3C1F" w:rsidR="00874DF1" w:rsidRPr="00DD3216" w:rsidRDefault="00874DF1" w:rsidP="00BB671F">
      <w:r w:rsidRPr="00DD3216">
        <w:rPr>
          <w:b/>
          <w:bCs/>
        </w:rPr>
        <w:t>PU</w:t>
      </w:r>
      <w:r w:rsidR="00D71497" w:rsidRPr="00DD3216">
        <w:rPr>
          <w:b/>
          <w:bCs/>
          <w:vertAlign w:val="subscript"/>
        </w:rPr>
        <w:t>B1</w:t>
      </w:r>
      <w:r w:rsidR="002C2F2C" w:rsidRPr="00DD3216">
        <w:rPr>
          <w:b/>
          <w:bCs/>
          <w:vertAlign w:val="subscript"/>
        </w:rPr>
        <w:t>,</w:t>
      </w:r>
      <w:r w:rsidRPr="00DD3216">
        <w:rPr>
          <w:b/>
          <w:bCs/>
          <w:vertAlign w:val="subscript"/>
        </w:rPr>
        <w:t>i</w:t>
      </w:r>
      <w:r w:rsidRPr="00DD3216">
        <w:t xml:space="preserve"> = prezzo unitario annuo dell’i-esimo sottoimpianto/elemento/componente o superficie </w:t>
      </w:r>
      <w:r w:rsidR="00C81F8B" w:rsidRPr="00DD3216">
        <w:t>in relazione a</w:t>
      </w:r>
      <w:r w:rsidR="00E65D31" w:rsidRPr="00DD3216">
        <w:t xml:space="preserve">gli Impianti di Climatizzazione Estiva “B1” </w:t>
      </w:r>
      <w:r w:rsidRPr="00DD3216">
        <w:t>al netto del ribasso offerto;</w:t>
      </w:r>
    </w:p>
    <w:p w14:paraId="3A5C3FC5" w14:textId="3B511D4D" w:rsidR="00874DF1" w:rsidRPr="00DD3216" w:rsidRDefault="00874DF1" w:rsidP="00BB671F">
      <w:r w:rsidRPr="00DD3216">
        <w:rPr>
          <w:b/>
          <w:bCs/>
        </w:rPr>
        <w:lastRenderedPageBreak/>
        <w:t>q</w:t>
      </w:r>
      <w:r w:rsidRPr="00DD3216">
        <w:rPr>
          <w:b/>
          <w:bCs/>
          <w:vertAlign w:val="subscript"/>
        </w:rPr>
        <w:t>i</w:t>
      </w:r>
      <w:r w:rsidRPr="00DD3216">
        <w:t xml:space="preserve"> = quantità di riferimento relativa all’unità di misura dell’i-esimo sottoimpianto/elemento/componente o superficie rilevati in fase di Audit Preliminare di Fornitura e riportati nel PTE.</w:t>
      </w:r>
    </w:p>
    <w:p w14:paraId="3A5C3FC6" w14:textId="14766383" w:rsidR="00607A57" w:rsidRPr="00DD3216" w:rsidRDefault="0043468C" w:rsidP="00BB671F">
      <w:r w:rsidRPr="00DD3216">
        <w:t xml:space="preserve">La componente </w:t>
      </w:r>
      <w:r w:rsidR="001F105D" w:rsidRPr="00DD3216">
        <w:t>M</w:t>
      </w:r>
      <w:r w:rsidR="001F105D" w:rsidRPr="00DD3216">
        <w:rPr>
          <w:vertAlign w:val="subscript"/>
        </w:rPr>
        <w:t>B1</w:t>
      </w:r>
      <w:r w:rsidR="00874DF1" w:rsidRPr="00DD3216">
        <w:t xml:space="preserve"> si ottiene e</w:t>
      </w:r>
      <w:r w:rsidR="00607A57" w:rsidRPr="00DD3216">
        <w:t>stendendo la sommatoria a</w:t>
      </w:r>
      <w:r w:rsidR="00874DF1" w:rsidRPr="00DD3216">
        <w:t xml:space="preserve"> tutti i k-esimi </w:t>
      </w:r>
      <w:r w:rsidR="002C2F2C" w:rsidRPr="00DD3216">
        <w:t xml:space="preserve">sistemi </w:t>
      </w:r>
      <w:r w:rsidR="00874DF1" w:rsidRPr="00DD3216">
        <w:t>e</w:t>
      </w:r>
      <w:r w:rsidR="005F635A" w:rsidRPr="00DD3216">
        <w:t>difici</w:t>
      </w:r>
      <w:r w:rsidR="002C2F2C" w:rsidRPr="00DD3216">
        <w:t>o-impianto</w:t>
      </w:r>
      <w:r w:rsidR="00874DF1" w:rsidRPr="00DD3216">
        <w:t>:</w:t>
      </w:r>
    </w:p>
    <w:p w14:paraId="0B8E37DC" w14:textId="77777777" w:rsidR="004A2E33" w:rsidRPr="00DD3216" w:rsidRDefault="004A2E33" w:rsidP="00BB671F"/>
    <w:bookmarkStart w:id="362" w:name="_Toc325013634"/>
    <w:p w14:paraId="3A5C3FC7" w14:textId="6AAD7C05" w:rsidR="00B25A07" w:rsidRPr="00DD3216" w:rsidRDefault="00000000" w:rsidP="00BB671F">
      <m:oMathPara>
        <m:oMath>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1</m:t>
              </m:r>
            </m:sub>
          </m:sSub>
          <m:r>
            <m:rPr>
              <m:sty m:val="p"/>
            </m:rPr>
            <w:rPr>
              <w:rFonts w:ascii="Cambria Math" w:hAnsi="Cambria Math"/>
            </w:rPr>
            <m:t>=</m:t>
          </m:r>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1,</m:t>
                  </m:r>
                  <m:r>
                    <w:rPr>
                      <w:rFonts w:ascii="Cambria Math" w:hAnsi="Cambria Math"/>
                    </w:rPr>
                    <m:t>k</m:t>
                  </m:r>
                </m:sub>
              </m:sSub>
            </m:e>
          </m:nary>
        </m:oMath>
      </m:oMathPara>
    </w:p>
    <w:p w14:paraId="3A5C3FD1" w14:textId="05E7647F" w:rsidR="00C1326F" w:rsidRPr="00DD3216" w:rsidRDefault="0099799D" w:rsidP="00DB46D1">
      <w:pPr>
        <w:pStyle w:val="Max1111"/>
        <w:rPr>
          <w:color w:val="auto"/>
        </w:rPr>
      </w:pPr>
      <w:r w:rsidRPr="00DD3216">
        <w:rPr>
          <w:color w:val="auto"/>
        </w:rPr>
        <w:t xml:space="preserve">Componente del canone per </w:t>
      </w:r>
      <w:bookmarkEnd w:id="357"/>
      <w:bookmarkEnd w:id="358"/>
      <w:bookmarkEnd w:id="359"/>
      <w:bookmarkEnd w:id="360"/>
      <w:r w:rsidRPr="00DD3216">
        <w:rPr>
          <w:color w:val="auto"/>
        </w:rPr>
        <w:t xml:space="preserve">gli </w:t>
      </w:r>
      <w:r w:rsidR="00C1326F" w:rsidRPr="00DD3216">
        <w:rPr>
          <w:color w:val="auto"/>
        </w:rPr>
        <w:t>Impianti Elettrici</w:t>
      </w:r>
      <w:r w:rsidR="00B701F1" w:rsidRPr="00DD3216">
        <w:rPr>
          <w:color w:val="auto"/>
        </w:rPr>
        <w:t xml:space="preserve"> e Speciali </w:t>
      </w:r>
      <w:r w:rsidR="00C1326F" w:rsidRPr="00DD3216">
        <w:rPr>
          <w:color w:val="auto"/>
        </w:rPr>
        <w:t>“</w:t>
      </w:r>
      <w:r w:rsidR="00B74C16" w:rsidRPr="00DD3216">
        <w:rPr>
          <w:color w:val="auto"/>
        </w:rPr>
        <w:t>M</w:t>
      </w:r>
      <w:r w:rsidR="00B74C16" w:rsidRPr="00DD3216">
        <w:rPr>
          <w:color w:val="auto"/>
          <w:vertAlign w:val="subscript"/>
        </w:rPr>
        <w:t>B2.</w:t>
      </w:r>
      <w:r w:rsidR="00E26B27" w:rsidRPr="00DD3216">
        <w:rPr>
          <w:color w:val="auto"/>
          <w:vertAlign w:val="subscript"/>
        </w:rPr>
        <w:t>k</w:t>
      </w:r>
      <w:r w:rsidR="00C1326F" w:rsidRPr="00DD3216">
        <w:rPr>
          <w:color w:val="auto"/>
        </w:rPr>
        <w:t>”</w:t>
      </w:r>
      <w:bookmarkEnd w:id="362"/>
    </w:p>
    <w:p w14:paraId="3A5C3FD4" w14:textId="1787C272" w:rsidR="009207B6" w:rsidRPr="00DD3216" w:rsidRDefault="009A37BB" w:rsidP="00BB671F">
      <w:bookmarkStart w:id="363" w:name="_Toc394416264"/>
      <w:bookmarkStart w:id="364" w:name="_Toc286594364"/>
      <w:bookmarkStart w:id="365" w:name="_Ref286932694"/>
      <w:r w:rsidRPr="00DD3216">
        <w:t>L</w:t>
      </w:r>
      <w:r w:rsidR="009207B6" w:rsidRPr="00DD3216">
        <w:t xml:space="preserve">a componente </w:t>
      </w:r>
      <w:r w:rsidR="008077A4" w:rsidRPr="00DD3216">
        <w:t>“</w:t>
      </w:r>
      <w:r w:rsidR="00206D98" w:rsidRPr="00DD3216">
        <w:t>M</w:t>
      </w:r>
      <w:r w:rsidR="00206D98" w:rsidRPr="00DD3216">
        <w:rPr>
          <w:vertAlign w:val="subscript"/>
        </w:rPr>
        <w:t>B2</w:t>
      </w:r>
      <w:r w:rsidR="00E26B27" w:rsidRPr="00DD3216">
        <w:rPr>
          <w:vertAlign w:val="subscript"/>
        </w:rPr>
        <w:t>,k</w:t>
      </w:r>
      <w:r w:rsidR="008077A4" w:rsidRPr="00DD3216">
        <w:t xml:space="preserve">” relativa alle attività di </w:t>
      </w:r>
      <w:r w:rsidR="009207B6" w:rsidRPr="00DD3216">
        <w:t>gestione, conduzione e manutenzione del canone</w:t>
      </w:r>
      <w:r w:rsidR="00E26B27" w:rsidRPr="00DD3216">
        <w:t xml:space="preserve"> per il k-esimo </w:t>
      </w:r>
      <w:r w:rsidR="00B87A9F" w:rsidRPr="00DD3216">
        <w:t>sistema edificio-impianto</w:t>
      </w:r>
      <w:r w:rsidR="00E26B27" w:rsidRPr="00DD3216">
        <w:t>,</w:t>
      </w:r>
      <w:r w:rsidR="009207B6" w:rsidRPr="00DD3216">
        <w:t xml:space="preserve"> è determinata in funzione della consistenza degli impianti </w:t>
      </w:r>
      <w:r w:rsidR="00E26B27" w:rsidRPr="00DD3216">
        <w:t xml:space="preserve">elettrici e speciali </w:t>
      </w:r>
      <w:r w:rsidR="009207B6" w:rsidRPr="00DD3216">
        <w:t>“</w:t>
      </w:r>
      <w:r w:rsidR="00E9702D" w:rsidRPr="00DD3216">
        <w:t>B.2</w:t>
      </w:r>
      <w:r w:rsidR="009207B6" w:rsidRPr="00DD3216">
        <w:t xml:space="preserve">” </w:t>
      </w:r>
      <w:r w:rsidR="008077A4" w:rsidRPr="00DD3216">
        <w:t xml:space="preserve">riportati nel PTE </w:t>
      </w:r>
      <w:r w:rsidR="00E26B27" w:rsidRPr="00DD3216">
        <w:t xml:space="preserve">per il k-esimo </w:t>
      </w:r>
      <w:r w:rsidR="00B87A9F" w:rsidRPr="00DD3216">
        <w:t xml:space="preserve">sistema edificio-impianto </w:t>
      </w:r>
      <w:r w:rsidR="009207B6" w:rsidRPr="00DD3216">
        <w:t>(in termini di consistenza dei sottoimpianti/elementi/componenti e superficie presenti ne</w:t>
      </w:r>
      <w:r w:rsidR="00E26B27" w:rsidRPr="00DD3216">
        <w:t>l</w:t>
      </w:r>
      <w:r w:rsidR="009207B6" w:rsidRPr="00DD3216">
        <w:t xml:space="preserve"> sistema </w:t>
      </w:r>
      <w:r w:rsidR="00874DF1" w:rsidRPr="00DD3216">
        <w:t>edificio-impianto</w:t>
      </w:r>
      <w:r w:rsidR="009207B6" w:rsidRPr="00DD3216">
        <w:t xml:space="preserve">), e dei relativi prezzi unitari ribassati in sede di </w:t>
      </w:r>
      <w:r w:rsidR="008077A4" w:rsidRPr="00DD3216">
        <w:t>gara</w:t>
      </w:r>
      <w:r w:rsidR="009207B6" w:rsidRPr="00DD3216">
        <w:t>.</w:t>
      </w:r>
    </w:p>
    <w:p w14:paraId="3A5C3FD5" w14:textId="47A6C622" w:rsidR="00A32B84" w:rsidRPr="00DD3216" w:rsidRDefault="00A32B84" w:rsidP="00BB671F">
      <w:r w:rsidRPr="00DD3216">
        <w:t>La componente “</w:t>
      </w:r>
      <w:r w:rsidR="00EE7C2A" w:rsidRPr="00DD3216">
        <w:t>M</w:t>
      </w:r>
      <w:r w:rsidR="00EE7C2A" w:rsidRPr="00DD3216">
        <w:rPr>
          <w:vertAlign w:val="subscript"/>
        </w:rPr>
        <w:t>B2</w:t>
      </w:r>
      <w:r w:rsidRPr="00DD3216">
        <w:rPr>
          <w:sz w:val="24"/>
          <w:vertAlign w:val="subscript"/>
        </w:rPr>
        <w:t>,k</w:t>
      </w:r>
      <w:r w:rsidR="003F1F51" w:rsidRPr="00DD3216">
        <w:t>”</w:t>
      </w:r>
      <w:r w:rsidRPr="00DD3216">
        <w:rPr>
          <w:b/>
          <w:sz w:val="24"/>
          <w:vertAlign w:val="subscript"/>
        </w:rPr>
        <w:t xml:space="preserve"> </w:t>
      </w:r>
      <w:r w:rsidRPr="00DD3216">
        <w:t xml:space="preserve">relativa al k-esimo sistema </w:t>
      </w:r>
      <w:r w:rsidR="00874DF1" w:rsidRPr="00DD3216">
        <w:t>edificio-impianto</w:t>
      </w:r>
      <w:r w:rsidRPr="00DD3216">
        <w:t xml:space="preserve"> sarà così calcolata:</w:t>
      </w:r>
    </w:p>
    <w:p w14:paraId="53B6BA1A" w14:textId="454BED58" w:rsidR="00FB58EF" w:rsidRPr="00DD3216" w:rsidRDefault="00000000" w:rsidP="00FB58EF">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M</m:t>
              </m:r>
            </m:e>
            <m:sub>
              <m:r>
                <m:rPr>
                  <m:sty m:val="bi"/>
                </m:rPr>
                <w:rPr>
                  <w:rFonts w:ascii="Cambria Math" w:hAnsi="Cambria Math"/>
                  <w:noProof w:val="0"/>
                </w:rPr>
                <m:t>B</m:t>
              </m:r>
              <m:r>
                <m:rPr>
                  <m:sty m:val="bi"/>
                </m:rPr>
                <w:rPr>
                  <w:rFonts w:ascii="Cambria Math" w:hAnsi="Cambria Math"/>
                  <w:noProof w:val="0"/>
                </w:rPr>
                <m:t>2</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nary>
            <m:naryPr>
              <m:chr m:val="∑"/>
              <m:limLoc m:val="undOvr"/>
              <m:supHide m:val="1"/>
              <m:ctrlPr>
                <w:rPr>
                  <w:rFonts w:ascii="Cambria Math" w:hAnsi="Cambria Math"/>
                  <w:noProof w:val="0"/>
                </w:rPr>
              </m:ctrlPr>
            </m:naryPr>
            <m:sub>
              <m:r>
                <m:rPr>
                  <m:sty m:val="bi"/>
                </m:rPr>
                <w:rPr>
                  <w:rFonts w:ascii="Cambria Math" w:hAnsi="Cambria Math"/>
                  <w:noProof w:val="0"/>
                </w:rPr>
                <m:t>i</m:t>
              </m:r>
            </m:sub>
            <m:sup/>
            <m:e>
              <m:r>
                <m:rPr>
                  <m:sty m:val="bi"/>
                </m:rPr>
                <w:rPr>
                  <w:rFonts w:ascii="Cambria Math" w:hAnsi="Cambria Math"/>
                  <w:noProof w:val="0"/>
                </w:rPr>
                <m:t>(P</m:t>
              </m:r>
              <m:sSub>
                <m:sSubPr>
                  <m:ctrlPr>
                    <w:rPr>
                      <w:rFonts w:ascii="Cambria Math" w:hAnsi="Cambria Math"/>
                      <w:noProof w:val="0"/>
                    </w:rPr>
                  </m:ctrlPr>
                </m:sSubPr>
                <m:e>
                  <m:r>
                    <m:rPr>
                      <m:sty m:val="bi"/>
                    </m:rPr>
                    <w:rPr>
                      <w:rFonts w:ascii="Cambria Math" w:hAnsi="Cambria Math"/>
                      <w:noProof w:val="0"/>
                    </w:rPr>
                    <m:t>U</m:t>
                  </m:r>
                </m:e>
                <m:sub>
                  <m:r>
                    <m:rPr>
                      <m:sty m:val="bi"/>
                    </m:rPr>
                    <w:rPr>
                      <w:rFonts w:ascii="Cambria Math" w:hAnsi="Cambria Math"/>
                      <w:noProof w:val="0"/>
                    </w:rPr>
                    <m:t>B</m:t>
                  </m:r>
                  <m:r>
                    <m:rPr>
                      <m:sty m:val="bi"/>
                    </m:rPr>
                    <w:rPr>
                      <w:rFonts w:ascii="Cambria Math" w:hAnsi="Cambria Math"/>
                      <w:noProof w:val="0"/>
                    </w:rPr>
                    <m:t>2,i</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i</m:t>
                  </m:r>
                </m:sub>
              </m:sSub>
              <m:r>
                <m:rPr>
                  <m:sty m:val="b"/>
                </m:rPr>
                <w:rPr>
                  <w:rFonts w:ascii="Cambria Math" w:hAnsi="Cambria Math"/>
                  <w:noProof w:val="0"/>
                </w:rPr>
                <m:t>)</m:t>
              </m:r>
            </m:e>
          </m:nary>
        </m:oMath>
      </m:oMathPara>
    </w:p>
    <w:p w14:paraId="3A5C3FD7" w14:textId="77777777" w:rsidR="00A32B84" w:rsidRPr="00DD3216" w:rsidRDefault="00A32B84" w:rsidP="00BB671F">
      <w:r w:rsidRPr="00DD3216">
        <w:t>dove:</w:t>
      </w:r>
    </w:p>
    <w:p w14:paraId="3A5C3FD8" w14:textId="1E78016C" w:rsidR="008077A4" w:rsidRPr="00DD3216" w:rsidRDefault="004F5F75" w:rsidP="00BB671F">
      <w:r w:rsidRPr="00DD3216">
        <w:rPr>
          <w:b/>
          <w:bCs/>
        </w:rPr>
        <w:t>M</w:t>
      </w:r>
      <w:r w:rsidRPr="00DD3216">
        <w:rPr>
          <w:b/>
          <w:bCs/>
          <w:vertAlign w:val="subscript"/>
        </w:rPr>
        <w:t>B2</w:t>
      </w:r>
      <w:r w:rsidR="008077A4" w:rsidRPr="00DD3216">
        <w:rPr>
          <w:b/>
          <w:bCs/>
          <w:vertAlign w:val="subscript"/>
        </w:rPr>
        <w:t>,k</w:t>
      </w:r>
      <w:r w:rsidR="008077A4" w:rsidRPr="00DD3216">
        <w:rPr>
          <w:sz w:val="24"/>
        </w:rPr>
        <w:t xml:space="preserve"> =</w:t>
      </w:r>
      <w:r w:rsidR="008077A4" w:rsidRPr="00DD3216">
        <w:t xml:space="preserve"> componente relativa alle attività di gestione, conduzione e manutenzione del k-esimo sistema edificio-impianto </w:t>
      </w:r>
      <w:r w:rsidR="00E26B27" w:rsidRPr="00DD3216">
        <w:t>per gli impianti e</w:t>
      </w:r>
      <w:r w:rsidR="008077A4" w:rsidRPr="00DD3216">
        <w:t xml:space="preserve">lettrici </w:t>
      </w:r>
      <w:r w:rsidR="00E26B27" w:rsidRPr="00DD3216">
        <w:t>e speciali</w:t>
      </w:r>
      <w:r w:rsidR="008A4248" w:rsidRPr="00DD3216">
        <w:t xml:space="preserve"> “B2”</w:t>
      </w:r>
      <w:r w:rsidR="008077A4" w:rsidRPr="00DD3216">
        <w:t>;</w:t>
      </w:r>
    </w:p>
    <w:p w14:paraId="3A5C3FD9" w14:textId="43D66A63" w:rsidR="008077A4" w:rsidRPr="00DD3216" w:rsidRDefault="00FB58EF" w:rsidP="00BB671F">
      <w:r w:rsidRPr="00DD3216">
        <w:rPr>
          <w:b/>
          <w:bCs/>
        </w:rPr>
        <w:t>i</w:t>
      </w:r>
      <w:r w:rsidR="008077A4" w:rsidRPr="00DD3216">
        <w:t xml:space="preserve"> = </w:t>
      </w:r>
      <w:r w:rsidR="00E26B27" w:rsidRPr="00DD3216">
        <w:t>sottoimpianto/elemento/componente o superficie degli impianti elettrici e speciali presenti nel k-esimo sistema edificio-impianto</w:t>
      </w:r>
      <w:r w:rsidR="008077A4" w:rsidRPr="00DD3216">
        <w:t>;</w:t>
      </w:r>
    </w:p>
    <w:p w14:paraId="3A5C3FDA" w14:textId="30652124" w:rsidR="008077A4" w:rsidRPr="00DD3216" w:rsidRDefault="008077A4" w:rsidP="00BB671F">
      <w:r w:rsidRPr="00DD3216">
        <w:rPr>
          <w:b/>
          <w:bCs/>
        </w:rPr>
        <w:t>PU</w:t>
      </w:r>
      <w:r w:rsidR="00E26B27" w:rsidRPr="00DD3216">
        <w:rPr>
          <w:b/>
          <w:bCs/>
          <w:sz w:val="24"/>
          <w:vertAlign w:val="subscript"/>
        </w:rPr>
        <w:t>B2,</w:t>
      </w:r>
      <w:r w:rsidRPr="00DD3216">
        <w:rPr>
          <w:b/>
          <w:bCs/>
          <w:sz w:val="24"/>
          <w:vertAlign w:val="subscript"/>
        </w:rPr>
        <w:t>i</w:t>
      </w:r>
      <w:r w:rsidRPr="00DD3216">
        <w:t xml:space="preserve"> = prezzo unitario annuo dell’i-esimo sottoimpianto/elemento/componente o superficie </w:t>
      </w:r>
      <w:r w:rsidR="00C81F8B" w:rsidRPr="00DD3216">
        <w:t>in relazione a</w:t>
      </w:r>
      <w:r w:rsidR="0043468C" w:rsidRPr="00DD3216">
        <w:t xml:space="preserve">gli impianti elettrici e speciali </w:t>
      </w:r>
      <w:r w:rsidRPr="00DD3216">
        <w:t>al netto del ribasso offerto;</w:t>
      </w:r>
    </w:p>
    <w:p w14:paraId="3A5C3FDB" w14:textId="54C64DC8" w:rsidR="008077A4" w:rsidRPr="00DD3216" w:rsidRDefault="008077A4" w:rsidP="00BB671F">
      <w:r w:rsidRPr="00DD3216">
        <w:rPr>
          <w:b/>
        </w:rPr>
        <w:t>q</w:t>
      </w:r>
      <w:r w:rsidRPr="00DD3216">
        <w:rPr>
          <w:b/>
          <w:sz w:val="24"/>
          <w:vertAlign w:val="subscript"/>
        </w:rPr>
        <w:t>i</w:t>
      </w:r>
      <w:r w:rsidRPr="00DD3216">
        <w:t xml:space="preserve"> = quantità di riferimento relativa all’unità di misura dell’i-esimo sottoimpianto/elemento/componente o superficie rilevati in fase di Audit Preliminare di Fornitura e riportati nel PTE.</w:t>
      </w:r>
    </w:p>
    <w:p w14:paraId="3A5C3FDC" w14:textId="210662FC" w:rsidR="008077A4" w:rsidRPr="00DD3216" w:rsidRDefault="0043468C" w:rsidP="00BB671F">
      <w:r w:rsidRPr="00DD3216">
        <w:t xml:space="preserve">La componente </w:t>
      </w:r>
      <w:r w:rsidR="004F5F75" w:rsidRPr="00DD3216">
        <w:t>M</w:t>
      </w:r>
      <w:r w:rsidR="004F5F75" w:rsidRPr="00DD3216">
        <w:rPr>
          <w:vertAlign w:val="subscript"/>
        </w:rPr>
        <w:t>B2</w:t>
      </w:r>
      <w:r w:rsidR="008077A4" w:rsidRPr="00DD3216">
        <w:t xml:space="preserve"> si ottiene estendendo la sommatoria a tutti i k-esimi </w:t>
      </w:r>
      <w:r w:rsidR="00B87A9F" w:rsidRPr="00DD3216">
        <w:t>sistemi edificio-impianto</w:t>
      </w:r>
      <w:r w:rsidR="008077A4" w:rsidRPr="00DD3216">
        <w:t>:</w:t>
      </w:r>
    </w:p>
    <w:p w14:paraId="3A5C3FDD" w14:textId="5E36ED6A" w:rsidR="008077A4" w:rsidRPr="00DD3216" w:rsidRDefault="00000000" w:rsidP="00BB671F">
      <m:oMathPara>
        <m:oMath>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2</m:t>
              </m:r>
            </m:sub>
          </m:sSub>
          <m:r>
            <m:rPr>
              <m:sty m:val="p"/>
            </m:rPr>
            <w:rPr>
              <w:rFonts w:ascii="Cambria Math" w:hAnsi="Cambria Math"/>
            </w:rPr>
            <m:t>=</m:t>
          </m:r>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2,</m:t>
                  </m:r>
                  <m:r>
                    <w:rPr>
                      <w:rFonts w:ascii="Cambria Math" w:hAnsi="Cambria Math"/>
                    </w:rPr>
                    <m:t>k</m:t>
                  </m:r>
                </m:sub>
              </m:sSub>
            </m:e>
          </m:nary>
        </m:oMath>
      </m:oMathPara>
    </w:p>
    <w:p w14:paraId="3FEFFE01" w14:textId="25513462" w:rsidR="0081566E" w:rsidRPr="00DD3216" w:rsidRDefault="0099799D" w:rsidP="00DB46D1">
      <w:pPr>
        <w:pStyle w:val="Max1111"/>
        <w:rPr>
          <w:color w:val="auto"/>
        </w:rPr>
      </w:pPr>
      <w:r w:rsidRPr="00DD3216">
        <w:rPr>
          <w:color w:val="auto"/>
        </w:rPr>
        <w:t xml:space="preserve">Componente del canone per </w:t>
      </w:r>
      <w:r w:rsidR="0081566E" w:rsidRPr="00DD3216">
        <w:rPr>
          <w:color w:val="auto"/>
        </w:rPr>
        <w:t>Impianti Elettrici da Fonte Rinnovabile “</w:t>
      </w:r>
      <w:r w:rsidR="00B74C16" w:rsidRPr="00DD3216">
        <w:rPr>
          <w:color w:val="auto"/>
        </w:rPr>
        <w:t>M</w:t>
      </w:r>
      <w:r w:rsidR="00B74C16" w:rsidRPr="00DD3216">
        <w:rPr>
          <w:color w:val="auto"/>
          <w:vertAlign w:val="subscript"/>
        </w:rPr>
        <w:t>B3</w:t>
      </w:r>
      <w:r w:rsidR="00B87A9F" w:rsidRPr="00DD3216">
        <w:rPr>
          <w:color w:val="auto"/>
          <w:vertAlign w:val="subscript"/>
        </w:rPr>
        <w:t>,k</w:t>
      </w:r>
      <w:r w:rsidR="0081566E" w:rsidRPr="00DD3216">
        <w:rPr>
          <w:color w:val="auto"/>
        </w:rPr>
        <w:t>”</w:t>
      </w:r>
    </w:p>
    <w:p w14:paraId="2AEEDDEF" w14:textId="0F069013" w:rsidR="003137FD" w:rsidRPr="00DD3216" w:rsidRDefault="003137FD" w:rsidP="00BB671F">
      <w:r w:rsidRPr="00DD3216">
        <w:t>La componente “</w:t>
      </w:r>
      <w:r w:rsidR="00703C97" w:rsidRPr="00DD3216">
        <w:t>M</w:t>
      </w:r>
      <w:r w:rsidR="00703C97" w:rsidRPr="00DD3216">
        <w:rPr>
          <w:vertAlign w:val="subscript"/>
        </w:rPr>
        <w:t>B3</w:t>
      </w:r>
      <w:r w:rsidR="00B87A9F" w:rsidRPr="00DD3216">
        <w:rPr>
          <w:vertAlign w:val="subscript"/>
        </w:rPr>
        <w:t>,k</w:t>
      </w:r>
      <w:r w:rsidRPr="00DD3216">
        <w:t xml:space="preserve">” relativa alle attività di gestione, conduzione e manutenzione del canone </w:t>
      </w:r>
      <w:r w:rsidR="00B87A9F" w:rsidRPr="00DD3216">
        <w:t xml:space="preserve">per il k-esimo sistema edificio-impianto, </w:t>
      </w:r>
      <w:r w:rsidRPr="00DD3216">
        <w:t xml:space="preserve">è determinata in funzione della consistenza degli impianti </w:t>
      </w:r>
      <w:r w:rsidR="00B87A9F" w:rsidRPr="00DD3216">
        <w:t>e</w:t>
      </w:r>
      <w:r w:rsidRPr="00DD3216">
        <w:t xml:space="preserve">lettrici </w:t>
      </w:r>
      <w:r w:rsidR="00B87A9F" w:rsidRPr="00DD3216">
        <w:t xml:space="preserve">da fonte rinnovabile </w:t>
      </w:r>
      <w:r w:rsidRPr="00DD3216">
        <w:t>“B</w:t>
      </w:r>
      <w:r w:rsidR="00703C97" w:rsidRPr="00DD3216">
        <w:t>3</w:t>
      </w:r>
      <w:r w:rsidRPr="00DD3216">
        <w:t xml:space="preserve">” riportati nel PTE </w:t>
      </w:r>
      <w:r w:rsidR="00B87A9F" w:rsidRPr="00DD3216">
        <w:t xml:space="preserve">per il k-esimo sistema edificio-impianto </w:t>
      </w:r>
      <w:r w:rsidRPr="00DD3216">
        <w:t>(in termini di consistenza dei sottoimpianti/elementi/componenti e superficie presenti ne</w:t>
      </w:r>
      <w:r w:rsidR="00B87A9F" w:rsidRPr="00DD3216">
        <w:t>l</w:t>
      </w:r>
      <w:r w:rsidRPr="00DD3216">
        <w:t xml:space="preserve"> sistema edificio-impianto), e dei relativi prezzi unitari ribassati in sede di gara.</w:t>
      </w:r>
    </w:p>
    <w:p w14:paraId="28C4E20F" w14:textId="51AA364D" w:rsidR="003137FD" w:rsidRPr="00DD3216" w:rsidRDefault="003137FD" w:rsidP="00BB671F">
      <w:r w:rsidRPr="00DD3216">
        <w:t>La componente “</w:t>
      </w:r>
      <w:r w:rsidR="00703C97" w:rsidRPr="00DD3216">
        <w:t>M</w:t>
      </w:r>
      <w:r w:rsidR="00703C97" w:rsidRPr="00DD3216">
        <w:rPr>
          <w:vertAlign w:val="subscript"/>
        </w:rPr>
        <w:t>B3</w:t>
      </w:r>
      <w:r w:rsidRPr="00DD3216">
        <w:rPr>
          <w:bCs/>
          <w:vertAlign w:val="subscript"/>
        </w:rPr>
        <w:t>,k</w:t>
      </w:r>
      <w:r w:rsidR="00B87A9F" w:rsidRPr="00DD3216">
        <w:t>”</w:t>
      </w:r>
      <w:r w:rsidRPr="00DD3216">
        <w:rPr>
          <w:b/>
          <w:vertAlign w:val="subscript"/>
        </w:rPr>
        <w:t xml:space="preserve"> </w:t>
      </w:r>
      <w:r w:rsidRPr="00DD3216">
        <w:t>relativa al k-esimo sistema edificio-impianto sarà così calcolata:</w:t>
      </w:r>
    </w:p>
    <w:p w14:paraId="5FFD8668" w14:textId="4CEB8C9E" w:rsidR="00055763" w:rsidRPr="00DD3216" w:rsidRDefault="00000000" w:rsidP="00055763">
      <w:pPr>
        <w:pStyle w:val="Maxformula"/>
        <w:rPr>
          <w:noProof w:val="0"/>
        </w:rPr>
      </w:pPr>
      <m:oMathPara>
        <m:oMath>
          <m:sSub>
            <m:sSubPr>
              <m:ctrlPr>
                <w:rPr>
                  <w:rFonts w:ascii="Cambria Math" w:hAnsi="Cambria Math"/>
                  <w:noProof w:val="0"/>
                </w:rPr>
              </m:ctrlPr>
            </m:sSubPr>
            <m:e>
              <m:r>
                <m:rPr>
                  <m:sty m:val="bi"/>
                </m:rPr>
                <w:rPr>
                  <w:rFonts w:ascii="Cambria Math" w:hAnsi="Cambria Math"/>
                  <w:noProof w:val="0"/>
                </w:rPr>
                <m:t>M</m:t>
              </m:r>
            </m:e>
            <m:sub>
              <m:r>
                <m:rPr>
                  <m:sty m:val="bi"/>
                </m:rPr>
                <w:rPr>
                  <w:rFonts w:ascii="Cambria Math" w:hAnsi="Cambria Math"/>
                  <w:noProof w:val="0"/>
                </w:rPr>
                <m:t>B</m:t>
              </m:r>
              <m:r>
                <m:rPr>
                  <m:sty m:val="bi"/>
                </m:rPr>
                <w:rPr>
                  <w:rFonts w:ascii="Cambria Math" w:hAnsi="Cambria Math"/>
                  <w:noProof w:val="0"/>
                </w:rPr>
                <m:t>3</m:t>
              </m:r>
              <m:r>
                <m:rPr>
                  <m:sty m:val="b"/>
                </m:rPr>
                <w:rPr>
                  <w:rFonts w:ascii="Cambria Math" w:hAnsi="Cambria Math"/>
                  <w:noProof w:val="0"/>
                </w:rPr>
                <m:t>,</m:t>
              </m:r>
              <m:r>
                <m:rPr>
                  <m:sty m:val="bi"/>
                </m:rPr>
                <w:rPr>
                  <w:rFonts w:ascii="Cambria Math" w:hAnsi="Cambria Math"/>
                  <w:noProof w:val="0"/>
                </w:rPr>
                <m:t>k</m:t>
              </m:r>
            </m:sub>
          </m:sSub>
          <m:r>
            <m:rPr>
              <m:sty m:val="b"/>
            </m:rPr>
            <w:rPr>
              <w:rFonts w:ascii="Cambria Math" w:hAnsi="Cambria Math"/>
              <w:noProof w:val="0"/>
            </w:rPr>
            <m:t>=</m:t>
          </m:r>
          <m:nary>
            <m:naryPr>
              <m:chr m:val="∑"/>
              <m:limLoc m:val="undOvr"/>
              <m:supHide m:val="1"/>
              <m:ctrlPr>
                <w:rPr>
                  <w:rFonts w:ascii="Cambria Math" w:hAnsi="Cambria Math"/>
                  <w:noProof w:val="0"/>
                </w:rPr>
              </m:ctrlPr>
            </m:naryPr>
            <m:sub>
              <m:r>
                <m:rPr>
                  <m:sty m:val="bi"/>
                </m:rPr>
                <w:rPr>
                  <w:rFonts w:ascii="Cambria Math" w:hAnsi="Cambria Math"/>
                  <w:noProof w:val="0"/>
                </w:rPr>
                <m:t>i</m:t>
              </m:r>
            </m:sub>
            <m:sup/>
            <m:e>
              <m:r>
                <m:rPr>
                  <m:sty m:val="bi"/>
                </m:rPr>
                <w:rPr>
                  <w:rFonts w:ascii="Cambria Math" w:hAnsi="Cambria Math"/>
                  <w:noProof w:val="0"/>
                </w:rPr>
                <m:t>(P</m:t>
              </m:r>
              <m:sSub>
                <m:sSubPr>
                  <m:ctrlPr>
                    <w:rPr>
                      <w:rFonts w:ascii="Cambria Math" w:hAnsi="Cambria Math"/>
                      <w:noProof w:val="0"/>
                    </w:rPr>
                  </m:ctrlPr>
                </m:sSubPr>
                <m:e>
                  <m:r>
                    <m:rPr>
                      <m:sty m:val="bi"/>
                    </m:rPr>
                    <w:rPr>
                      <w:rFonts w:ascii="Cambria Math" w:hAnsi="Cambria Math"/>
                      <w:noProof w:val="0"/>
                    </w:rPr>
                    <m:t>U</m:t>
                  </m:r>
                </m:e>
                <m:sub>
                  <m:r>
                    <m:rPr>
                      <m:sty m:val="bi"/>
                    </m:rPr>
                    <w:rPr>
                      <w:rFonts w:ascii="Cambria Math" w:hAnsi="Cambria Math"/>
                      <w:noProof w:val="0"/>
                    </w:rPr>
                    <m:t>B</m:t>
                  </m:r>
                  <m:r>
                    <m:rPr>
                      <m:sty m:val="bi"/>
                    </m:rPr>
                    <w:rPr>
                      <w:rFonts w:ascii="Cambria Math" w:hAnsi="Cambria Math"/>
                      <w:noProof w:val="0"/>
                    </w:rPr>
                    <m:t>3,i</m:t>
                  </m:r>
                </m:sub>
              </m:sSub>
              <m:r>
                <m:rPr>
                  <m:sty m:val="b"/>
                </m:rPr>
                <w:rPr>
                  <w:rFonts w:ascii="Cambria Math" w:hAnsi="Cambria Math"/>
                  <w:noProof w:val="0"/>
                </w:rPr>
                <m:t>×</m:t>
              </m:r>
              <m:sSub>
                <m:sSubPr>
                  <m:ctrlPr>
                    <w:rPr>
                      <w:rFonts w:ascii="Cambria Math" w:hAnsi="Cambria Math"/>
                      <w:noProof w:val="0"/>
                    </w:rPr>
                  </m:ctrlPr>
                </m:sSubPr>
                <m:e>
                  <m:r>
                    <m:rPr>
                      <m:sty m:val="bi"/>
                    </m:rPr>
                    <w:rPr>
                      <w:rFonts w:ascii="Cambria Math" w:hAnsi="Cambria Math"/>
                      <w:noProof w:val="0"/>
                    </w:rPr>
                    <m:t>q</m:t>
                  </m:r>
                </m:e>
                <m:sub>
                  <m:r>
                    <m:rPr>
                      <m:sty m:val="bi"/>
                    </m:rPr>
                    <w:rPr>
                      <w:rFonts w:ascii="Cambria Math" w:hAnsi="Cambria Math"/>
                      <w:noProof w:val="0"/>
                    </w:rPr>
                    <m:t>i</m:t>
                  </m:r>
                </m:sub>
              </m:sSub>
              <m:r>
                <m:rPr>
                  <m:sty m:val="b"/>
                </m:rPr>
                <w:rPr>
                  <w:rFonts w:ascii="Cambria Math" w:hAnsi="Cambria Math"/>
                  <w:noProof w:val="0"/>
                </w:rPr>
                <m:t>)</m:t>
              </m:r>
            </m:e>
          </m:nary>
        </m:oMath>
      </m:oMathPara>
    </w:p>
    <w:p w14:paraId="238F2B0C" w14:textId="77777777" w:rsidR="003137FD" w:rsidRPr="00DD3216" w:rsidRDefault="003137FD" w:rsidP="00BB671F">
      <w:r w:rsidRPr="00DD3216">
        <w:t>dove:</w:t>
      </w:r>
    </w:p>
    <w:p w14:paraId="46732E45" w14:textId="405FCE84" w:rsidR="003137FD" w:rsidRPr="00DD3216" w:rsidRDefault="00703C97" w:rsidP="00BB671F">
      <w:r w:rsidRPr="00DD3216">
        <w:rPr>
          <w:b/>
          <w:bCs/>
        </w:rPr>
        <w:t>M</w:t>
      </w:r>
      <w:r w:rsidRPr="00DD3216">
        <w:rPr>
          <w:b/>
          <w:bCs/>
          <w:vertAlign w:val="subscript"/>
        </w:rPr>
        <w:t>B3</w:t>
      </w:r>
      <w:r w:rsidR="003137FD" w:rsidRPr="00DD3216">
        <w:rPr>
          <w:b/>
          <w:bCs/>
          <w:vertAlign w:val="subscript"/>
        </w:rPr>
        <w:t>,k</w:t>
      </w:r>
      <w:r w:rsidR="003137FD" w:rsidRPr="00DD3216">
        <w:rPr>
          <w:sz w:val="24"/>
        </w:rPr>
        <w:t xml:space="preserve"> =</w:t>
      </w:r>
      <w:r w:rsidR="003137FD" w:rsidRPr="00DD3216">
        <w:t xml:space="preserve"> componente relativa alle attività di gestione, conduzione e manutenzione del k-esimo sistema edificio-impianto per </w:t>
      </w:r>
      <w:r w:rsidR="00B87A9F" w:rsidRPr="00DD3216">
        <w:t xml:space="preserve">gli impianti elettrici da fonte rinnovabile </w:t>
      </w:r>
      <w:r w:rsidR="008A4248" w:rsidRPr="00DD3216">
        <w:t>“B3”</w:t>
      </w:r>
      <w:r w:rsidR="003137FD" w:rsidRPr="00DD3216">
        <w:t>;</w:t>
      </w:r>
    </w:p>
    <w:p w14:paraId="4BC2EEC6" w14:textId="765DD821" w:rsidR="003137FD" w:rsidRPr="00DD3216" w:rsidRDefault="00055763" w:rsidP="00BB671F">
      <w:r w:rsidRPr="00DD3216">
        <w:rPr>
          <w:b/>
          <w:bCs/>
        </w:rPr>
        <w:lastRenderedPageBreak/>
        <w:t>i</w:t>
      </w:r>
      <w:r w:rsidR="003137FD" w:rsidRPr="00DD3216">
        <w:t xml:space="preserve"> = </w:t>
      </w:r>
      <w:r w:rsidR="008A4248" w:rsidRPr="00DD3216">
        <w:t>sottoimpianto/elemento/componente o superficie degli impianti elettrici da fonte rinnovabile presenti nel k-esimo sistema edificio-impianto</w:t>
      </w:r>
      <w:r w:rsidR="003137FD" w:rsidRPr="00DD3216">
        <w:t>;</w:t>
      </w:r>
    </w:p>
    <w:p w14:paraId="104EF661" w14:textId="32B53E8A" w:rsidR="003137FD" w:rsidRPr="00DD3216" w:rsidRDefault="003137FD" w:rsidP="00BB671F">
      <w:r w:rsidRPr="00DD3216">
        <w:rPr>
          <w:b/>
          <w:bCs/>
        </w:rPr>
        <w:t>PU</w:t>
      </w:r>
      <w:r w:rsidR="008A4248" w:rsidRPr="00DD3216">
        <w:rPr>
          <w:b/>
          <w:bCs/>
          <w:sz w:val="24"/>
          <w:vertAlign w:val="subscript"/>
        </w:rPr>
        <w:t>B3,</w:t>
      </w:r>
      <w:r w:rsidRPr="00DD3216">
        <w:rPr>
          <w:b/>
          <w:bCs/>
          <w:sz w:val="24"/>
          <w:vertAlign w:val="subscript"/>
        </w:rPr>
        <w:t>i</w:t>
      </w:r>
      <w:r w:rsidRPr="00DD3216">
        <w:t xml:space="preserve"> = prezzo unitario annuo dell’i-esimo sottoimpianto/elemento/componente o superficie </w:t>
      </w:r>
      <w:r w:rsidR="00C81F8B" w:rsidRPr="00DD3216">
        <w:t xml:space="preserve">in relazione agli impianti elettrici da fonte rinnovabile </w:t>
      </w:r>
      <w:r w:rsidRPr="00DD3216">
        <w:t>al netto del ribasso offerto;</w:t>
      </w:r>
    </w:p>
    <w:p w14:paraId="404E8F8D" w14:textId="76D71C4A" w:rsidR="003137FD" w:rsidRPr="00DD3216" w:rsidRDefault="003137FD" w:rsidP="00BB671F">
      <w:r w:rsidRPr="00DD3216">
        <w:rPr>
          <w:b/>
        </w:rPr>
        <w:t>q</w:t>
      </w:r>
      <w:r w:rsidRPr="00DD3216">
        <w:rPr>
          <w:b/>
          <w:sz w:val="24"/>
          <w:vertAlign w:val="subscript"/>
        </w:rPr>
        <w:t>i</w:t>
      </w:r>
      <w:r w:rsidRPr="00DD3216">
        <w:rPr>
          <w:bCs/>
        </w:rPr>
        <w:t xml:space="preserve"> </w:t>
      </w:r>
      <w:r w:rsidRPr="00DD3216">
        <w:t>= quantità di riferimento relativa all’unità di misura dell’i-esimo sottoimpianto/elemento/componente o superficie rilevati in fase di Audit Preliminare di Fornitura e riportati nel PTE.</w:t>
      </w:r>
    </w:p>
    <w:p w14:paraId="20E5E36D" w14:textId="3D21CBF7" w:rsidR="003137FD" w:rsidRPr="00DD3216" w:rsidRDefault="003137FD" w:rsidP="00BB671F">
      <w:r w:rsidRPr="00DD3216">
        <w:t xml:space="preserve">Il canone </w:t>
      </w:r>
      <w:r w:rsidR="00703C97" w:rsidRPr="00DD3216">
        <w:t>M</w:t>
      </w:r>
      <w:r w:rsidR="00703C97" w:rsidRPr="00DD3216">
        <w:rPr>
          <w:vertAlign w:val="subscript"/>
        </w:rPr>
        <w:t>B3</w:t>
      </w:r>
      <w:r w:rsidR="00703C97" w:rsidRPr="00DD3216">
        <w:t xml:space="preserve"> </w:t>
      </w:r>
      <w:r w:rsidRPr="00DD3216">
        <w:t xml:space="preserve">si ottiene estendendo la sommatoria a tutti i k-esimi </w:t>
      </w:r>
      <w:r w:rsidR="009065DD" w:rsidRPr="00DD3216">
        <w:t>sistemi edificio-impianto</w:t>
      </w:r>
      <w:r w:rsidRPr="00DD3216">
        <w:t>:</w:t>
      </w:r>
    </w:p>
    <w:p w14:paraId="2E527FDA" w14:textId="43183E89" w:rsidR="003137FD" w:rsidRPr="00DD3216" w:rsidRDefault="00000000" w:rsidP="00BB671F">
      <m:oMathPara>
        <m:oMath>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3</m:t>
              </m:r>
            </m:sub>
          </m:sSub>
          <m:r>
            <m:rPr>
              <m:sty m:val="p"/>
            </m:rPr>
            <w:rPr>
              <w:rFonts w:ascii="Cambria Math" w:hAnsi="Cambria Math"/>
            </w:rPr>
            <m:t>=</m:t>
          </m:r>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M</m:t>
                  </m:r>
                </m:e>
                <m:sub>
                  <m:r>
                    <w:rPr>
                      <w:rFonts w:ascii="Cambria Math" w:hAnsi="Cambria Math"/>
                    </w:rPr>
                    <m:t>B</m:t>
                  </m:r>
                  <m:r>
                    <m:rPr>
                      <m:sty m:val="p"/>
                    </m:rPr>
                    <w:rPr>
                      <w:rFonts w:ascii="Cambria Math" w:hAnsi="Cambria Math"/>
                    </w:rPr>
                    <m:t>3,</m:t>
                  </m:r>
                  <m:r>
                    <w:rPr>
                      <w:rFonts w:ascii="Cambria Math" w:hAnsi="Cambria Math"/>
                    </w:rPr>
                    <m:t>k</m:t>
                  </m:r>
                </m:sub>
              </m:sSub>
            </m:e>
          </m:nary>
        </m:oMath>
      </m:oMathPara>
    </w:p>
    <w:p w14:paraId="36CE768E" w14:textId="39F91C27" w:rsidR="00071F29" w:rsidRPr="00DD3216" w:rsidRDefault="00071F29" w:rsidP="00DB46D1">
      <w:pPr>
        <w:pStyle w:val="Max1111"/>
        <w:rPr>
          <w:color w:val="auto"/>
        </w:rPr>
      </w:pPr>
      <w:r w:rsidRPr="00DD3216">
        <w:rPr>
          <w:color w:val="auto"/>
        </w:rPr>
        <w:t>Rideterminazione della componente M</w:t>
      </w:r>
      <w:r w:rsidRPr="00DD3216">
        <w:rPr>
          <w:color w:val="auto"/>
          <w:vertAlign w:val="subscript"/>
        </w:rPr>
        <w:t>B</w:t>
      </w:r>
      <w:r w:rsidRPr="00DD3216">
        <w:rPr>
          <w:color w:val="auto"/>
        </w:rPr>
        <w:t xml:space="preserve"> </w:t>
      </w:r>
    </w:p>
    <w:p w14:paraId="0EF76CCB" w14:textId="7B899511" w:rsidR="00641469" w:rsidRPr="00DD3216" w:rsidRDefault="009C4D0F" w:rsidP="00F70677">
      <w:r w:rsidRPr="00DD3216">
        <w:t>L</w:t>
      </w:r>
      <w:r w:rsidR="00071F29" w:rsidRPr="00DD3216">
        <w:t>a rideterminazione della componente M</w:t>
      </w:r>
      <w:r w:rsidR="00071F29" w:rsidRPr="00DD3216">
        <w:rPr>
          <w:vertAlign w:val="subscript"/>
        </w:rPr>
        <w:t>B</w:t>
      </w:r>
      <w:r w:rsidR="00757AC6" w:rsidRPr="00DD3216">
        <w:rPr>
          <w:vertAlign w:val="subscript"/>
        </w:rPr>
        <w:t xml:space="preserve"> </w:t>
      </w:r>
      <w:r w:rsidR="00200340" w:rsidRPr="00DD3216">
        <w:t>e relativ</w:t>
      </w:r>
      <w:r w:rsidR="004D241F" w:rsidRPr="00DD3216">
        <w:t>i</w:t>
      </w:r>
      <w:r w:rsidR="00200340" w:rsidRPr="00DD3216">
        <w:t xml:space="preserve"> sottocomponenti</w:t>
      </w:r>
      <w:r w:rsidR="00AE3CFE" w:rsidRPr="00DD3216">
        <w:t>, in analogia alla modalità di rideterminazione della componente M</w:t>
      </w:r>
      <w:r w:rsidR="00AE3CFE" w:rsidRPr="00DD3216">
        <w:rPr>
          <w:vertAlign w:val="subscript"/>
        </w:rPr>
        <w:t>A</w:t>
      </w:r>
      <w:r w:rsidRPr="00DD3216">
        <w:t>, può avvenire</w:t>
      </w:r>
      <w:r w:rsidR="00D45A42" w:rsidRPr="00DD3216">
        <w:t xml:space="preserve"> </w:t>
      </w:r>
      <w:r w:rsidR="00DD5DA9" w:rsidRPr="00DD3216">
        <w:t>per variazione di Volumetria</w:t>
      </w:r>
      <w:r w:rsidR="00ED6C9C" w:rsidRPr="00DD3216">
        <w:t>, in tal caso</w:t>
      </w:r>
      <w:r w:rsidR="00DD5DA9" w:rsidRPr="00DD3216">
        <w:t xml:space="preserve"> </w:t>
      </w:r>
      <w:r w:rsidR="00BA34F1" w:rsidRPr="00DD3216">
        <w:t xml:space="preserve">si applica quanto prescritto </w:t>
      </w:r>
      <w:r w:rsidR="00381293" w:rsidRPr="00DD3216">
        <w:t xml:space="preserve">e </w:t>
      </w:r>
      <w:r w:rsidR="00491165" w:rsidRPr="00DD3216">
        <w:t xml:space="preserve">nelle modalità previste </w:t>
      </w:r>
      <w:r w:rsidR="00BA34F1" w:rsidRPr="00DD3216">
        <w:t xml:space="preserve">al par. </w:t>
      </w:r>
      <w:r w:rsidR="005C5518" w:rsidRPr="00DD3216">
        <w:t>8</w:t>
      </w:r>
      <w:r w:rsidR="00BA34F1" w:rsidRPr="00DD3216">
        <w:t>.1.</w:t>
      </w:r>
      <w:r w:rsidR="005C5518" w:rsidRPr="00DD3216">
        <w:t>7</w:t>
      </w:r>
      <w:r w:rsidR="00AB4CF0" w:rsidRPr="00DD3216">
        <w:t>.</w:t>
      </w:r>
      <w:r w:rsidR="005C5518" w:rsidRPr="00DD3216">
        <w:t>1</w:t>
      </w:r>
      <w:r w:rsidR="00AB4CF0" w:rsidRPr="00DD3216">
        <w:t>.</w:t>
      </w:r>
    </w:p>
    <w:p w14:paraId="30DC5C14" w14:textId="75243B9E" w:rsidR="006C08B0" w:rsidRPr="00DD3216" w:rsidRDefault="00191265" w:rsidP="00BB671F">
      <w:r w:rsidRPr="00DD3216">
        <w:t>Per la formula di calcolo della componente M</w:t>
      </w:r>
      <w:r w:rsidRPr="00DD3216">
        <w:rPr>
          <w:vertAlign w:val="subscript"/>
        </w:rPr>
        <w:t>B</w:t>
      </w:r>
      <w:r w:rsidRPr="00DD3216">
        <w:t xml:space="preserve"> così rideterminata si rimanda a</w:t>
      </w:r>
      <w:r w:rsidR="00F70677" w:rsidRPr="00DD3216">
        <w:t>l</w:t>
      </w:r>
      <w:r w:rsidRPr="00DD3216">
        <w:t xml:space="preserve"> sopracitat</w:t>
      </w:r>
      <w:r w:rsidR="00F70677" w:rsidRPr="00DD3216">
        <w:t>o</w:t>
      </w:r>
      <w:r w:rsidRPr="00DD3216">
        <w:t xml:space="preserve"> paragraf</w:t>
      </w:r>
      <w:r w:rsidR="00F70677" w:rsidRPr="00DD3216">
        <w:t>o</w:t>
      </w:r>
      <w:r w:rsidRPr="00DD3216">
        <w:t>.</w:t>
      </w:r>
    </w:p>
    <w:p w14:paraId="74F1C3ED" w14:textId="77777777" w:rsidR="00FC5D62" w:rsidRPr="00DD3216" w:rsidRDefault="00FC5D62" w:rsidP="00FC5D62">
      <w:pPr>
        <w:pStyle w:val="MAX111"/>
        <w:rPr>
          <w:color w:val="auto"/>
        </w:rPr>
      </w:pPr>
      <w:bookmarkStart w:id="366" w:name="_Toc224113056"/>
      <w:r w:rsidRPr="00DD3216">
        <w:rPr>
          <w:color w:val="auto"/>
        </w:rPr>
        <w:t>Valore della componente “I</w:t>
      </w:r>
      <w:r w:rsidRPr="00DD3216">
        <w:rPr>
          <w:color w:val="auto"/>
          <w:vertAlign w:val="subscript"/>
        </w:rPr>
        <w:t>B</w:t>
      </w:r>
      <w:r w:rsidRPr="00DD3216">
        <w:rPr>
          <w:color w:val="auto"/>
        </w:rPr>
        <w:t xml:space="preserve">” per gli investimenti relativi alla riqualificazione energetica del Servizio Energetico Elettrico </w:t>
      </w:r>
      <w:r w:rsidRPr="00DD3216">
        <w:rPr>
          <w:smallCaps/>
          <w:color w:val="auto"/>
        </w:rPr>
        <w:t>“B”</w:t>
      </w:r>
      <w:bookmarkEnd w:id="366"/>
      <w:r w:rsidRPr="00DD3216">
        <w:rPr>
          <w:smallCaps/>
          <w:color w:val="auto"/>
        </w:rPr>
        <w:t xml:space="preserve"> </w:t>
      </w:r>
      <w:r w:rsidRPr="00DD3216">
        <w:rPr>
          <w:color w:val="auto"/>
        </w:rPr>
        <w:t xml:space="preserve"> </w:t>
      </w:r>
    </w:p>
    <w:p w14:paraId="79F643FE" w14:textId="77777777" w:rsidR="00FC5D62" w:rsidRPr="00DD3216" w:rsidRDefault="00FC5D62" w:rsidP="00FC5D62">
      <w:r w:rsidRPr="00DD3216">
        <w:t>La componente “</w:t>
      </w:r>
      <w:r w:rsidRPr="00DD3216">
        <w:rPr>
          <w:b/>
          <w:bCs/>
        </w:rPr>
        <w:t>I</w:t>
      </w:r>
      <w:r w:rsidRPr="00DD3216">
        <w:rPr>
          <w:b/>
          <w:bCs/>
          <w:vertAlign w:val="subscript"/>
        </w:rPr>
        <w:t>B</w:t>
      </w:r>
      <w:r w:rsidRPr="00DD3216">
        <w:t>” del canone del Servizio Energetico Elettrico “B”, relativa agli investimenti per la riqualificazione energetica è determinata come di seguito descritto per ogni n-esimo anno successivo al primo (durata base) e k-esimo edificio.</w:t>
      </w:r>
    </w:p>
    <w:p w14:paraId="1A0E73F1" w14:textId="69020DFE" w:rsidR="00F70677" w:rsidRPr="00DD3216" w:rsidRDefault="00000000" w:rsidP="00F70677">
      <w:pPr>
        <w:jc w:val="center"/>
        <w:rPr>
          <w:vertAlign w:val="superscript"/>
        </w:rPr>
      </w:pPr>
      <m:oMathPara>
        <m:oMath>
          <m:sSub>
            <m:sSubPr>
              <m:ctrlPr>
                <w:rPr>
                  <w:rFonts w:ascii="Cambria Math" w:hAnsi="Cambria Math"/>
                  <w:bCs/>
                  <w:i/>
                </w:rPr>
              </m:ctrlPr>
            </m:sSubPr>
            <m:e>
              <m:r>
                <w:rPr>
                  <w:rFonts w:ascii="Cambria Math" w:hAnsi="Cambria Math"/>
                </w:rPr>
                <m:t>I</m:t>
              </m:r>
            </m:e>
            <m:sub>
              <m:r>
                <w:rPr>
                  <w:rFonts w:ascii="Cambria Math" w:hAnsi="Cambria Math"/>
                </w:rPr>
                <m:t>Bk,n</m:t>
              </m:r>
            </m:sub>
          </m:sSub>
          <m:r>
            <w:rPr>
              <w:rFonts w:ascii="Cambria Math" w:hAnsi="Cambria Math"/>
            </w:rPr>
            <m:t xml:space="preserve">= </m:t>
          </m:r>
          <m:r>
            <m:rPr>
              <m:sty m:val="b"/>
            </m:rPr>
            <w:rPr>
              <w:rFonts w:ascii="Cambria Math" w:hAnsi="Cambria Math"/>
            </w:rPr>
            <m:t>(</m:t>
          </m:r>
          <m:sSub>
            <m:sSubPr>
              <m:ctrlPr>
                <w:rPr>
                  <w:rFonts w:ascii="Cambria Math" w:hAnsi="Cambria Math"/>
                  <w:bCs/>
                  <w:i/>
                  <w:iCs/>
                </w:rPr>
              </m:ctrlPr>
            </m:sSubPr>
            <m:e>
              <m:r>
                <w:rPr>
                  <w:rFonts w:ascii="Cambria Math" w:hAnsi="Cambria Math"/>
                </w:rPr>
                <m:t>F</m:t>
              </m:r>
            </m:e>
            <m:sub>
              <m:r>
                <w:rPr>
                  <w:rFonts w:ascii="Cambria Math" w:hAnsi="Cambria Math"/>
                  <w:vertAlign w:val="subscript"/>
                </w:rPr>
                <m:t>BSTk</m:t>
              </m:r>
            </m:sub>
          </m:sSub>
          <m:r>
            <w:rPr>
              <w:rFonts w:ascii="Cambria Math" w:hAnsi="Cambria Math"/>
            </w:rPr>
            <m:t xml:space="preserve">- </m:t>
          </m:r>
          <m:sSub>
            <m:sSubPr>
              <m:ctrlPr>
                <w:rPr>
                  <w:rFonts w:ascii="Cambria Math" w:hAnsi="Cambria Math"/>
                  <w:bCs/>
                  <w:i/>
                  <w:iCs/>
                </w:rPr>
              </m:ctrlPr>
            </m:sSubPr>
            <m:e>
              <m:r>
                <w:rPr>
                  <w:rFonts w:ascii="Cambria Math" w:hAnsi="Cambria Math"/>
                </w:rPr>
                <m:t>F</m:t>
              </m:r>
            </m:e>
            <m:sub>
              <m:r>
                <w:rPr>
                  <w:rFonts w:ascii="Cambria Math" w:hAnsi="Cambria Math"/>
                  <w:vertAlign w:val="subscript"/>
                </w:rPr>
                <m:t>BOBSTk</m:t>
              </m:r>
            </m:sub>
          </m:sSub>
          <m:r>
            <m:rPr>
              <m:sty m:val="b"/>
            </m:rPr>
            <w:rPr>
              <w:rFonts w:ascii="Cambria Math" w:hAnsi="Cambria Math"/>
            </w:rPr>
            <m:t>)</m:t>
          </m:r>
          <m:r>
            <w:rPr>
              <w:rFonts w:ascii="Cambria Math" w:hAnsi="Cambria Math"/>
            </w:rPr>
            <m:t>×</m:t>
          </m:r>
          <m:sSubSup>
            <m:sSubSupPr>
              <m:ctrlPr>
                <w:rPr>
                  <w:rFonts w:ascii="Cambria Math" w:hAnsi="Cambria Math"/>
                  <w:bCs/>
                  <w:i/>
                </w:rPr>
              </m:ctrlPr>
            </m:sSubSupPr>
            <m:e>
              <m:r>
                <w:rPr>
                  <w:rFonts w:ascii="Cambria Math" w:hAnsi="Cambria Math"/>
                </w:rPr>
                <m:t>PU</m:t>
              </m:r>
            </m:e>
            <m:sub>
              <m:r>
                <w:rPr>
                  <w:rFonts w:ascii="Cambria Math" w:hAnsi="Cambria Math"/>
                </w:rPr>
                <m:t>B</m:t>
              </m:r>
            </m:sub>
            <m:sup>
              <m:r>
                <w:rPr>
                  <w:rFonts w:ascii="Cambria Math" w:hAnsi="Cambria Math"/>
                </w:rPr>
                <m:t>0</m:t>
              </m:r>
            </m:sup>
          </m:sSubSup>
        </m:oMath>
      </m:oMathPara>
    </w:p>
    <w:p w14:paraId="21BF4F0C" w14:textId="77777777" w:rsidR="00F70677" w:rsidRPr="00DD3216" w:rsidRDefault="00F70677" w:rsidP="00FC5D62">
      <w:pPr>
        <w:rPr>
          <w:bCs/>
        </w:rPr>
      </w:pPr>
    </w:p>
    <w:p w14:paraId="21927169" w14:textId="006E47A6" w:rsidR="00FC5D62" w:rsidRPr="00DD3216" w:rsidRDefault="00FC5D62" w:rsidP="00FC5D62">
      <w:pPr>
        <w:rPr>
          <w:bCs/>
        </w:rPr>
      </w:pPr>
      <w:r w:rsidRPr="00DD3216">
        <w:rPr>
          <w:bCs/>
        </w:rPr>
        <w:t>dove:</w:t>
      </w:r>
    </w:p>
    <w:p w14:paraId="0A159CFE" w14:textId="77777777" w:rsidR="00FC5D62" w:rsidRPr="00DD3216" w:rsidRDefault="00FC5D62" w:rsidP="00FC5D62">
      <w:r w:rsidRPr="00DD3216">
        <w:rPr>
          <w:b/>
          <w:bCs/>
        </w:rPr>
        <w:t>F</w:t>
      </w:r>
      <w:r w:rsidRPr="00DD3216">
        <w:rPr>
          <w:b/>
          <w:bCs/>
          <w:vertAlign w:val="subscript"/>
        </w:rPr>
        <w:t>BSTk</w:t>
      </w:r>
      <w:r w:rsidRPr="00DD3216">
        <w:rPr>
          <w:vertAlign w:val="subscript"/>
        </w:rPr>
        <w:tab/>
      </w:r>
      <w:r w:rsidRPr="00DD3216">
        <w:t>= fabbisogno energetico annuo, in condizioni standard come da Appendice 12, che può essere soggetto alle variazioni di cui al par. 8.2.1.1;</w:t>
      </w:r>
    </w:p>
    <w:p w14:paraId="6C7CA2A6" w14:textId="4B7E6A17" w:rsidR="004F2BA4" w:rsidRPr="00DD3216" w:rsidRDefault="00FC5D62" w:rsidP="00FC5D62">
      <w:r w:rsidRPr="00DD3216">
        <w:rPr>
          <w:b/>
          <w:bCs/>
        </w:rPr>
        <w:t>F</w:t>
      </w:r>
      <w:r w:rsidRPr="00DD3216">
        <w:rPr>
          <w:b/>
          <w:bCs/>
          <w:vertAlign w:val="subscript"/>
        </w:rPr>
        <w:t>BOBST</w:t>
      </w:r>
      <w:r w:rsidRPr="00DD3216">
        <w:rPr>
          <w:vertAlign w:val="subscript"/>
        </w:rPr>
        <w:t xml:space="preserve">,k </w:t>
      </w:r>
      <w:r w:rsidRPr="00DD3216">
        <w:t>= Fabbisogno Energetico Elettrico Obiettivo in condizioni standard calcolato, per ogni k-esimo edificio, come differenza tra il fabbisogno energetico annuo, in condizioni standard, F</w:t>
      </w:r>
      <w:r w:rsidRPr="00DD3216">
        <w:rPr>
          <w:vertAlign w:val="subscript"/>
        </w:rPr>
        <w:t>BSTk</w:t>
      </w:r>
      <w:r w:rsidRPr="00DD3216">
        <w:t>, ed il Risparmio Energetico elettrico obiettivo, RE</w:t>
      </w:r>
      <w:r w:rsidRPr="00DD3216">
        <w:rPr>
          <w:vertAlign w:val="subscript"/>
        </w:rPr>
        <w:t>Ek</w:t>
      </w:r>
      <w:r w:rsidRPr="00DD3216">
        <w:t>, come definito al paragrafo 6.2.2; può essere soggetto alle variazioni di cui all’Appendice 12</w:t>
      </w:r>
      <w:r w:rsidR="00A53D13" w:rsidRPr="00DD3216">
        <w:t>;</w:t>
      </w:r>
    </w:p>
    <w:p w14:paraId="7F597C43" w14:textId="73123A5D" w:rsidR="004F2BA4" w:rsidRPr="00DD3216" w:rsidRDefault="004F2BA4" w:rsidP="004F2BA4">
      <w:r w:rsidRPr="00DD3216">
        <w:rPr>
          <w:b/>
        </w:rPr>
        <w:t>PU</w:t>
      </w:r>
      <w:r w:rsidRPr="00DD3216">
        <w:rPr>
          <w:b/>
          <w:vertAlign w:val="subscript"/>
        </w:rPr>
        <w:t>B</w:t>
      </w:r>
      <w:r w:rsidRPr="00DD3216">
        <w:rPr>
          <w:b/>
          <w:vertAlign w:val="superscript"/>
        </w:rPr>
        <w:t>0</w:t>
      </w:r>
      <w:r w:rsidRPr="00DD3216">
        <w:tab/>
        <w:t>= Prezzo Unitario del singolo kWh elettrico</w:t>
      </w:r>
      <w:r w:rsidR="00141BED" w:rsidRPr="00DD3216">
        <w:t>, espresso in €/kWh ed indicato all’atto di sottoscrizione del contratto.</w:t>
      </w:r>
    </w:p>
    <w:p w14:paraId="7EF206A3" w14:textId="568CE9BB" w:rsidR="004F2BA4" w:rsidRPr="00DD3216" w:rsidRDefault="004F2BA4" w:rsidP="004F2BA4">
      <w:r w:rsidRPr="00DD3216">
        <w:t>Di conseguenza il valore della componente “</w:t>
      </w:r>
      <w:r w:rsidRPr="00DD3216">
        <w:rPr>
          <w:b/>
          <w:bCs/>
        </w:rPr>
        <w:t>I</w:t>
      </w:r>
      <w:r w:rsidR="00141BED" w:rsidRPr="00DD3216">
        <w:rPr>
          <w:b/>
          <w:bCs/>
          <w:vertAlign w:val="subscript"/>
        </w:rPr>
        <w:t>B</w:t>
      </w:r>
      <w:r w:rsidRPr="00DD3216">
        <w:t>” per l’anno n per l’OPF è dato dalla somma dei valori dei singoli edifici:</w:t>
      </w:r>
    </w:p>
    <w:p w14:paraId="7A347990" w14:textId="0C070904" w:rsidR="00FC5D62" w:rsidRPr="00DD3216" w:rsidRDefault="00000000" w:rsidP="00141BED">
      <w:pPr>
        <w:jc w:val="center"/>
        <w:rPr>
          <w:vertAlign w:val="superscript"/>
        </w:rPr>
      </w:pPr>
      <m:oMathPara>
        <m:oMath>
          <m:sSub>
            <m:sSubPr>
              <m:ctrlPr>
                <w:rPr>
                  <w:rFonts w:ascii="Cambria Math" w:hAnsi="Cambria Math"/>
                  <w:bCs/>
                  <w:i/>
                </w:rPr>
              </m:ctrlPr>
            </m:sSubPr>
            <m:e>
              <m:r>
                <w:rPr>
                  <w:rFonts w:ascii="Cambria Math" w:hAnsi="Cambria Math"/>
                </w:rPr>
                <m:t>I</m:t>
              </m:r>
            </m:e>
            <m:sub>
              <m:r>
                <w:rPr>
                  <w:rFonts w:ascii="Cambria Math" w:hAnsi="Cambria Math"/>
                </w:rPr>
                <m:t>B,n</m:t>
              </m:r>
            </m:sub>
          </m:sSub>
          <m:r>
            <w:rPr>
              <w:rFonts w:ascii="Cambria Math" w:hAnsi="Cambria Math"/>
            </w:rPr>
            <m:t>=</m:t>
          </m:r>
          <m:nary>
            <m:naryPr>
              <m:chr m:val="∑"/>
              <m:limLoc m:val="undOvr"/>
              <m:supHide m:val="1"/>
              <m:ctrlPr>
                <w:rPr>
                  <w:rFonts w:ascii="Cambria Math" w:hAnsi="Cambria Math"/>
                  <w:bCs/>
                  <w:i/>
                </w:rPr>
              </m:ctrlPr>
            </m:naryPr>
            <m:sub>
              <m:r>
                <w:rPr>
                  <w:rFonts w:ascii="Cambria Math" w:hAnsi="Cambria Math"/>
                </w:rPr>
                <m:t>k</m:t>
              </m:r>
            </m:sub>
            <m:sup/>
            <m:e>
              <m:sSub>
                <m:sSubPr>
                  <m:ctrlPr>
                    <w:rPr>
                      <w:rFonts w:ascii="Cambria Math" w:hAnsi="Cambria Math"/>
                      <w:bCs/>
                      <w:i/>
                      <w:iCs/>
                    </w:rPr>
                  </m:ctrlPr>
                </m:sSubPr>
                <m:e>
                  <m:r>
                    <w:rPr>
                      <w:rFonts w:ascii="Cambria Math" w:hAnsi="Cambria Math"/>
                    </w:rPr>
                    <m:t>I</m:t>
                  </m:r>
                </m:e>
                <m:sub>
                  <m:r>
                    <w:rPr>
                      <w:rFonts w:ascii="Cambria Math" w:hAnsi="Cambria Math"/>
                      <w:vertAlign w:val="subscript"/>
                    </w:rPr>
                    <m:t>Bk,n</m:t>
                  </m:r>
                </m:sub>
              </m:sSub>
            </m:e>
          </m:nary>
        </m:oMath>
      </m:oMathPara>
    </w:p>
    <w:p w14:paraId="205BEFE5" w14:textId="71BB1332" w:rsidR="00FC4AF0" w:rsidRPr="00DD3216" w:rsidRDefault="00FC4AF0" w:rsidP="008C447B">
      <w:pPr>
        <w:pStyle w:val="Max11"/>
      </w:pPr>
      <w:bookmarkStart w:id="367" w:name="_Toc224113057"/>
      <w:r w:rsidRPr="00DD3216">
        <w:t>Canone</w:t>
      </w:r>
      <w:r w:rsidR="006C3A7E" w:rsidRPr="00DD3216">
        <w:t xml:space="preserve"> dei</w:t>
      </w:r>
      <w:r w:rsidRPr="00DD3216">
        <w:t xml:space="preserve"> </w:t>
      </w:r>
      <w:r w:rsidR="006C3A7E" w:rsidRPr="00DD3216">
        <w:t>Servizi Tecnologici “C”</w:t>
      </w:r>
      <w:bookmarkEnd w:id="367"/>
      <w:r w:rsidR="006C3A7E" w:rsidRPr="00DD3216">
        <w:t xml:space="preserve"> </w:t>
      </w:r>
    </w:p>
    <w:p w14:paraId="1A1C3523" w14:textId="223AE917" w:rsidR="0054129E" w:rsidRPr="00DD3216" w:rsidRDefault="00602C55" w:rsidP="00BB671F">
      <w:r w:rsidRPr="00DD3216">
        <w:t>I</w:t>
      </w:r>
      <w:r w:rsidR="0054129E" w:rsidRPr="00DD3216">
        <w:t xml:space="preserve">l canone </w:t>
      </w:r>
      <w:r w:rsidR="00A8438B" w:rsidRPr="00DD3216">
        <w:rPr>
          <w:b/>
          <w:bCs/>
        </w:rPr>
        <w:t>M</w:t>
      </w:r>
      <w:r w:rsidR="00A8438B" w:rsidRPr="00DD3216">
        <w:rPr>
          <w:b/>
          <w:bCs/>
          <w:vertAlign w:val="subscript"/>
        </w:rPr>
        <w:t>C</w:t>
      </w:r>
      <w:r w:rsidR="00A8438B" w:rsidRPr="00DD3216">
        <w:t xml:space="preserve"> </w:t>
      </w:r>
      <w:r w:rsidR="0054129E" w:rsidRPr="00DD3216">
        <w:t xml:space="preserve">dei Servizi Tecnologici “C”, </w:t>
      </w:r>
      <w:r w:rsidRPr="00DD3216">
        <w:t xml:space="preserve">relativo </w:t>
      </w:r>
      <w:r w:rsidR="0054129E" w:rsidRPr="00DD3216">
        <w:t xml:space="preserve">alle attività di gestione, conduzione e manutenzione </w:t>
      </w:r>
      <w:r w:rsidR="00F12585" w:rsidRPr="00DD3216">
        <w:t>degli im</w:t>
      </w:r>
      <w:r w:rsidR="003A7F04" w:rsidRPr="00DD3216">
        <w:t>p</w:t>
      </w:r>
      <w:r w:rsidR="00F12585" w:rsidRPr="00DD3216">
        <w:t xml:space="preserve">ianti oggetto dei servizi attivati </w:t>
      </w:r>
      <w:r w:rsidR="0054129E" w:rsidRPr="00DD3216">
        <w:t xml:space="preserve">è data dalla somma delle componenti </w:t>
      </w:r>
      <w:r w:rsidR="00391498" w:rsidRPr="00DD3216">
        <w:t>manutentive</w:t>
      </w:r>
      <w:r w:rsidR="0054129E" w:rsidRPr="00DD3216">
        <w:t xml:space="preserve"> degli </w:t>
      </w:r>
      <w:r w:rsidRPr="00DD3216">
        <w:t xml:space="preserve">impianti </w:t>
      </w:r>
      <w:r w:rsidR="003A7F04" w:rsidRPr="00DD3216">
        <w:t xml:space="preserve">dei servizi </w:t>
      </w:r>
      <w:r w:rsidR="003C787D" w:rsidRPr="00DD3216">
        <w:t xml:space="preserve">tecnologici </w:t>
      </w:r>
      <w:r w:rsidR="0054129E" w:rsidRPr="00DD3216">
        <w:t>per i quali l’Amministrazione può richiedere l’attivazione nelle modalità di cui al paragrafo 5.4.2.</w:t>
      </w:r>
    </w:p>
    <w:p w14:paraId="472F3E34" w14:textId="62AD2CCA" w:rsidR="0054129E" w:rsidRPr="00DD3216" w:rsidRDefault="006F7FFA" w:rsidP="00BB671F">
      <w:r w:rsidRPr="00DD3216">
        <w:t xml:space="preserve">Il canone </w:t>
      </w:r>
      <w:r w:rsidR="0054129E" w:rsidRPr="00DD3216">
        <w:rPr>
          <w:b/>
        </w:rPr>
        <w:t>M</w:t>
      </w:r>
      <w:r w:rsidR="003A7F04" w:rsidRPr="00DD3216">
        <w:rPr>
          <w:b/>
          <w:vertAlign w:val="subscript"/>
        </w:rPr>
        <w:t>C</w:t>
      </w:r>
      <w:r w:rsidR="0054129E" w:rsidRPr="00DD3216">
        <w:rPr>
          <w:b/>
          <w:vertAlign w:val="subscript"/>
        </w:rPr>
        <w:t xml:space="preserve">,k </w:t>
      </w:r>
      <w:r w:rsidRPr="00DD3216">
        <w:t xml:space="preserve">relativo </w:t>
      </w:r>
      <w:r w:rsidR="0054129E" w:rsidRPr="00DD3216">
        <w:t xml:space="preserve">al k-esimo sistema edificio-impianto sarà, pertanto, così </w:t>
      </w:r>
      <w:r w:rsidRPr="00DD3216">
        <w:t>calcolato</w:t>
      </w:r>
      <w:r w:rsidR="0054129E" w:rsidRPr="00DD3216">
        <w:t xml:space="preserve">: </w:t>
      </w:r>
    </w:p>
    <w:p w14:paraId="7A723D75" w14:textId="0B95B391" w:rsidR="0054129E" w:rsidRPr="00DD3216" w:rsidRDefault="0054129E" w:rsidP="003F2764">
      <w:pPr>
        <w:pStyle w:val="Maxformula"/>
        <w:rPr>
          <w:noProof w:val="0"/>
          <w:lang w:val="en-GB"/>
        </w:rPr>
      </w:pPr>
      <w:r w:rsidRPr="00DD3216">
        <w:rPr>
          <w:noProof w:val="0"/>
          <w:lang w:val="en-GB"/>
        </w:rPr>
        <w:t>M</w:t>
      </w:r>
      <w:r w:rsidR="007D5C22" w:rsidRPr="00DD3216">
        <w:rPr>
          <w:noProof w:val="0"/>
          <w:vertAlign w:val="subscript"/>
          <w:lang w:val="en-GB"/>
        </w:rPr>
        <w:t>C</w:t>
      </w:r>
      <w:r w:rsidRPr="00DD3216">
        <w:rPr>
          <w:noProof w:val="0"/>
          <w:vertAlign w:val="subscript"/>
          <w:lang w:val="en-GB"/>
        </w:rPr>
        <w:t>,</w:t>
      </w:r>
      <w:r w:rsidR="003C787D" w:rsidRPr="00DD3216">
        <w:rPr>
          <w:noProof w:val="0"/>
          <w:vertAlign w:val="subscript"/>
          <w:lang w:val="en-GB"/>
        </w:rPr>
        <w:t>k</w:t>
      </w:r>
      <w:r w:rsidR="003C787D" w:rsidRPr="00DD3216">
        <w:rPr>
          <w:noProof w:val="0"/>
          <w:lang w:val="en-GB"/>
        </w:rPr>
        <w:t xml:space="preserve"> </w:t>
      </w:r>
      <w:r w:rsidRPr="00DD3216">
        <w:rPr>
          <w:noProof w:val="0"/>
          <w:lang w:val="en-GB"/>
        </w:rPr>
        <w:t>= M</w:t>
      </w:r>
      <w:r w:rsidRPr="00DD3216">
        <w:rPr>
          <w:noProof w:val="0"/>
          <w:vertAlign w:val="subscript"/>
          <w:lang w:val="en-GB"/>
        </w:rPr>
        <w:t>C</w:t>
      </w:r>
      <w:r w:rsidR="00893382" w:rsidRPr="00DD3216">
        <w:rPr>
          <w:noProof w:val="0"/>
          <w:vertAlign w:val="subscript"/>
          <w:lang w:val="en-GB"/>
        </w:rPr>
        <w:t>1</w:t>
      </w:r>
      <w:r w:rsidRPr="00DD3216">
        <w:rPr>
          <w:noProof w:val="0"/>
          <w:vertAlign w:val="subscript"/>
          <w:lang w:val="en-GB"/>
        </w:rPr>
        <w:t>,</w:t>
      </w:r>
      <w:r w:rsidR="003C787D" w:rsidRPr="00DD3216">
        <w:rPr>
          <w:noProof w:val="0"/>
          <w:vertAlign w:val="subscript"/>
          <w:lang w:val="en-GB"/>
        </w:rPr>
        <w:t>k</w:t>
      </w:r>
      <w:r w:rsidRPr="00DD3216">
        <w:rPr>
          <w:noProof w:val="0"/>
          <w:lang w:val="en-GB"/>
        </w:rPr>
        <w:t xml:space="preserve"> + M</w:t>
      </w:r>
      <w:r w:rsidR="007D630C" w:rsidRPr="00DD3216">
        <w:rPr>
          <w:noProof w:val="0"/>
          <w:vertAlign w:val="subscript"/>
          <w:lang w:val="en-GB"/>
        </w:rPr>
        <w:t>C2</w:t>
      </w:r>
      <w:r w:rsidRPr="00DD3216">
        <w:rPr>
          <w:noProof w:val="0"/>
          <w:vertAlign w:val="subscript"/>
          <w:lang w:val="en-GB"/>
        </w:rPr>
        <w:t>,</w:t>
      </w:r>
      <w:r w:rsidR="003C787D" w:rsidRPr="00DD3216">
        <w:rPr>
          <w:noProof w:val="0"/>
          <w:vertAlign w:val="subscript"/>
          <w:lang w:val="en-GB"/>
        </w:rPr>
        <w:t>k</w:t>
      </w:r>
      <w:r w:rsidRPr="00DD3216">
        <w:rPr>
          <w:noProof w:val="0"/>
          <w:vertAlign w:val="subscript"/>
          <w:lang w:val="en-GB"/>
        </w:rPr>
        <w:t xml:space="preserve"> </w:t>
      </w:r>
      <w:r w:rsidRPr="00DD3216">
        <w:rPr>
          <w:noProof w:val="0"/>
          <w:lang w:val="en-GB"/>
        </w:rPr>
        <w:t>+ M</w:t>
      </w:r>
      <w:r w:rsidR="007D630C" w:rsidRPr="00DD3216">
        <w:rPr>
          <w:noProof w:val="0"/>
          <w:vertAlign w:val="subscript"/>
          <w:lang w:val="en-GB"/>
        </w:rPr>
        <w:t>C3</w:t>
      </w:r>
      <w:r w:rsidRPr="00DD3216">
        <w:rPr>
          <w:noProof w:val="0"/>
          <w:vertAlign w:val="subscript"/>
          <w:lang w:val="en-GB"/>
        </w:rPr>
        <w:t>,</w:t>
      </w:r>
      <w:r w:rsidR="003C787D" w:rsidRPr="00DD3216">
        <w:rPr>
          <w:noProof w:val="0"/>
          <w:vertAlign w:val="subscript"/>
          <w:lang w:val="en-GB"/>
        </w:rPr>
        <w:t>k</w:t>
      </w:r>
    </w:p>
    <w:p w14:paraId="0BACB947" w14:textId="77777777" w:rsidR="0054129E" w:rsidRPr="00DD3216" w:rsidRDefault="0054129E" w:rsidP="00BB671F">
      <w:r w:rsidRPr="00DD3216">
        <w:t>dove:</w:t>
      </w:r>
    </w:p>
    <w:p w14:paraId="7C4C915C" w14:textId="2695BD85" w:rsidR="0054129E" w:rsidRPr="00DD3216" w:rsidRDefault="0054129E" w:rsidP="00BB671F">
      <w:r w:rsidRPr="00DD3216">
        <w:rPr>
          <w:b/>
        </w:rPr>
        <w:lastRenderedPageBreak/>
        <w:t>M</w:t>
      </w:r>
      <w:r w:rsidRPr="00DD3216">
        <w:rPr>
          <w:b/>
          <w:vertAlign w:val="subscript"/>
        </w:rPr>
        <w:t>C</w:t>
      </w:r>
      <w:r w:rsidR="00ED7E5A" w:rsidRPr="00DD3216">
        <w:rPr>
          <w:b/>
          <w:vertAlign w:val="subscript"/>
        </w:rPr>
        <w:t>1</w:t>
      </w:r>
      <w:r w:rsidRPr="00DD3216">
        <w:rPr>
          <w:b/>
          <w:vertAlign w:val="subscript"/>
        </w:rPr>
        <w:t>,k</w:t>
      </w:r>
      <w:r w:rsidR="00BC2AD1" w:rsidRPr="00DD3216">
        <w:rPr>
          <w:b/>
          <w:vertAlign w:val="subscript"/>
        </w:rPr>
        <w:t xml:space="preserve"> </w:t>
      </w:r>
      <w:r w:rsidRPr="00DD3216">
        <w:t xml:space="preserve">= componente relativa alle attività di gestione, conduzione e manutenzione degli </w:t>
      </w:r>
      <w:r w:rsidR="00FE5D62" w:rsidRPr="00DD3216">
        <w:t xml:space="preserve">impianti di climatizzazione estiva </w:t>
      </w:r>
      <w:r w:rsidRPr="00DD3216">
        <w:t>del k-esimo sistema edificio-impianto;</w:t>
      </w:r>
    </w:p>
    <w:p w14:paraId="20717BF2" w14:textId="640BD0C1" w:rsidR="0054129E" w:rsidRPr="00DD3216" w:rsidRDefault="0054129E" w:rsidP="00BB671F">
      <w:r w:rsidRPr="00DD3216">
        <w:rPr>
          <w:b/>
        </w:rPr>
        <w:t>M</w:t>
      </w:r>
      <w:r w:rsidR="00ED7E5A" w:rsidRPr="00DD3216">
        <w:rPr>
          <w:b/>
          <w:vertAlign w:val="subscript"/>
        </w:rPr>
        <w:t>C2</w:t>
      </w:r>
      <w:r w:rsidRPr="00DD3216">
        <w:rPr>
          <w:b/>
          <w:vertAlign w:val="subscript"/>
        </w:rPr>
        <w:t>,k</w:t>
      </w:r>
      <w:r w:rsidRPr="00DD3216">
        <w:t xml:space="preserve"> = componente relativa alle attività di gestione, conduzione e manutenzione degli </w:t>
      </w:r>
      <w:r w:rsidR="00B5523B" w:rsidRPr="00DD3216">
        <w:t xml:space="preserve">impianti elettrici </w:t>
      </w:r>
      <w:r w:rsidR="00CC0D1C" w:rsidRPr="00DD3216">
        <w:t xml:space="preserve">e speciali </w:t>
      </w:r>
      <w:r w:rsidRPr="00DD3216">
        <w:t>del k-esimo sistema edificio-impianto</w:t>
      </w:r>
      <w:r w:rsidR="00362E1C" w:rsidRPr="00DD3216">
        <w:t>;</w:t>
      </w:r>
    </w:p>
    <w:p w14:paraId="710066D6" w14:textId="7140D97F" w:rsidR="00CC0D1C" w:rsidRPr="00DD3216" w:rsidRDefault="00CC0D1C" w:rsidP="00BB671F">
      <w:r w:rsidRPr="00DD3216">
        <w:rPr>
          <w:b/>
          <w:bCs/>
        </w:rPr>
        <w:t>M</w:t>
      </w:r>
      <w:r w:rsidR="00ED7E5A" w:rsidRPr="00DD3216">
        <w:rPr>
          <w:b/>
          <w:bCs/>
          <w:vertAlign w:val="subscript"/>
        </w:rPr>
        <w:t>C3</w:t>
      </w:r>
      <w:r w:rsidRPr="00DD3216">
        <w:rPr>
          <w:b/>
          <w:bCs/>
          <w:vertAlign w:val="subscript"/>
        </w:rPr>
        <w:t>,</w:t>
      </w:r>
      <w:r w:rsidR="003C787D" w:rsidRPr="00DD3216">
        <w:rPr>
          <w:b/>
          <w:bCs/>
          <w:vertAlign w:val="subscript"/>
        </w:rPr>
        <w:t>k</w:t>
      </w:r>
      <w:r w:rsidRPr="00DD3216">
        <w:rPr>
          <w:vertAlign w:val="subscript"/>
        </w:rPr>
        <w:t xml:space="preserve"> </w:t>
      </w:r>
      <w:r w:rsidRPr="00DD3216">
        <w:t xml:space="preserve">= componente relativa alle attività di gestione, conduzione e manutenzione degli </w:t>
      </w:r>
      <w:r w:rsidR="00B5523B" w:rsidRPr="00DD3216">
        <w:t xml:space="preserve">impianti elettrici da fonti rinnovabili </w:t>
      </w:r>
      <w:r w:rsidRPr="00DD3216">
        <w:t>del k-esimo sistema edificio-impianto</w:t>
      </w:r>
      <w:r w:rsidR="00B665DF" w:rsidRPr="00DD3216">
        <w:t>.</w:t>
      </w:r>
    </w:p>
    <w:p w14:paraId="3CACC0C4" w14:textId="4357186A" w:rsidR="0054129E" w:rsidRPr="00DD3216" w:rsidRDefault="0054129E" w:rsidP="00BB671F">
      <w:r w:rsidRPr="00DD3216">
        <w:t xml:space="preserve">Le </w:t>
      </w:r>
      <w:r w:rsidR="00AF3E1D" w:rsidRPr="00DD3216">
        <w:t xml:space="preserve">suddette </w:t>
      </w:r>
      <w:r w:rsidRPr="00DD3216">
        <w:t>componenti sono calcolate secondo quanto descritto ai successivi paragrafi</w:t>
      </w:r>
      <w:r w:rsidR="008D71F4" w:rsidRPr="00DD3216">
        <w:t xml:space="preserve"> e sono diverse da zero solo per i servizi attivati</w:t>
      </w:r>
      <w:r w:rsidRPr="00DD3216">
        <w:t>.</w:t>
      </w:r>
    </w:p>
    <w:p w14:paraId="3710EA2D" w14:textId="11A4BB25" w:rsidR="006C3A7E" w:rsidRPr="00DD3216" w:rsidRDefault="008A51D1" w:rsidP="00170C81">
      <w:pPr>
        <w:pStyle w:val="MAX111"/>
        <w:rPr>
          <w:color w:val="auto"/>
        </w:rPr>
      </w:pPr>
      <w:bookmarkStart w:id="368" w:name="_Toc224113058"/>
      <w:r w:rsidRPr="00DD3216">
        <w:rPr>
          <w:color w:val="auto"/>
        </w:rPr>
        <w:t xml:space="preserve">Canone del </w:t>
      </w:r>
      <w:r w:rsidR="006C3A7E" w:rsidRPr="00DD3216">
        <w:rPr>
          <w:color w:val="auto"/>
        </w:rPr>
        <w:t>Servizio Tecnologico per gli impianti di Climatizzazione Estiva “C.1”</w:t>
      </w:r>
      <w:bookmarkEnd w:id="368"/>
    </w:p>
    <w:p w14:paraId="70C0E318" w14:textId="78F75F1F" w:rsidR="008A51D1" w:rsidRPr="00DD3216" w:rsidRDefault="005D3144" w:rsidP="00BB671F">
      <w:r w:rsidRPr="00DD3216">
        <w:t>Per la de</w:t>
      </w:r>
      <w:r w:rsidR="00811990" w:rsidRPr="00DD3216">
        <w:t xml:space="preserve">terminazione del </w:t>
      </w:r>
      <w:r w:rsidRPr="00DD3216">
        <w:t xml:space="preserve">Canone del Servizio Tecnologico per gli impianti di </w:t>
      </w:r>
      <w:r w:rsidR="00EC5530" w:rsidRPr="00DD3216">
        <w:t xml:space="preserve">climatizzazione estiva </w:t>
      </w:r>
      <w:r w:rsidRPr="00DD3216">
        <w:t>“C.1”</w:t>
      </w:r>
      <w:r w:rsidR="005333D5" w:rsidRPr="00DD3216">
        <w:t xml:space="preserve"> </w:t>
      </w:r>
      <w:r w:rsidRPr="00DD3216">
        <w:t xml:space="preserve">si </w:t>
      </w:r>
      <w:r w:rsidR="00CE0516" w:rsidRPr="00DD3216">
        <w:t>applica quanto prescritto</w:t>
      </w:r>
      <w:r w:rsidRPr="00DD3216">
        <w:t xml:space="preserve"> a</w:t>
      </w:r>
      <w:r w:rsidR="00EC099F" w:rsidRPr="00DD3216">
        <w:t>l</w:t>
      </w:r>
      <w:r w:rsidRPr="00DD3216">
        <w:t xml:space="preserve"> par. </w:t>
      </w:r>
      <w:r w:rsidR="00D355FA" w:rsidRPr="00DD3216">
        <w:t>8</w:t>
      </w:r>
      <w:r w:rsidRPr="00DD3216">
        <w:t>.2.</w:t>
      </w:r>
      <w:r w:rsidR="00811990" w:rsidRPr="00DD3216">
        <w:t>2</w:t>
      </w:r>
      <w:r w:rsidRPr="00DD3216">
        <w:t>.</w:t>
      </w:r>
      <w:r w:rsidR="00811990" w:rsidRPr="00DD3216">
        <w:t>1</w:t>
      </w:r>
      <w:r w:rsidR="00EE092D" w:rsidRPr="00DD3216">
        <w:t xml:space="preserve">. </w:t>
      </w:r>
    </w:p>
    <w:p w14:paraId="19D25C25" w14:textId="1147F691" w:rsidR="00EC5530" w:rsidRPr="00DD3216" w:rsidRDefault="00EC5530" w:rsidP="00BB671F">
      <w:r w:rsidRPr="00DD3216">
        <w:t xml:space="preserve">In particolare, la componente </w:t>
      </w:r>
      <w:r w:rsidRPr="00DD3216">
        <w:rPr>
          <w:b/>
        </w:rPr>
        <w:t>M</w:t>
      </w:r>
      <w:r w:rsidRPr="00DD3216">
        <w:rPr>
          <w:b/>
          <w:vertAlign w:val="subscript"/>
        </w:rPr>
        <w:t xml:space="preserve">C1,k </w:t>
      </w:r>
      <w:r w:rsidRPr="00DD3216">
        <w:t xml:space="preserve">relativa al k-esimo sistema edificio-impianto sarà così calcolata: </w:t>
      </w:r>
    </w:p>
    <w:p w14:paraId="3625B329" w14:textId="1C1221F4" w:rsidR="00EC5530" w:rsidRPr="00DD3216" w:rsidRDefault="00EC5530" w:rsidP="003F2764">
      <w:pPr>
        <w:pStyle w:val="Maxformula"/>
        <w:rPr>
          <w:noProof w:val="0"/>
        </w:rPr>
      </w:pPr>
      <w:r w:rsidRPr="00DD3216">
        <w:rPr>
          <w:noProof w:val="0"/>
        </w:rPr>
        <w:t>M</w:t>
      </w:r>
      <w:r w:rsidRPr="00DD3216">
        <w:rPr>
          <w:noProof w:val="0"/>
          <w:vertAlign w:val="subscript"/>
        </w:rPr>
        <w:t>C1,k</w:t>
      </w:r>
      <w:r w:rsidRPr="00DD3216">
        <w:rPr>
          <w:noProof w:val="0"/>
        </w:rPr>
        <w:t xml:space="preserve"> = M</w:t>
      </w:r>
      <w:r w:rsidRPr="00DD3216">
        <w:rPr>
          <w:noProof w:val="0"/>
          <w:vertAlign w:val="subscript"/>
        </w:rPr>
        <w:t>B1,k</w:t>
      </w:r>
    </w:p>
    <w:p w14:paraId="1EF48AE8" w14:textId="186DDDDE" w:rsidR="006C3A7E" w:rsidRPr="00DD3216" w:rsidRDefault="008A51D1" w:rsidP="00170C81">
      <w:pPr>
        <w:pStyle w:val="MAX111"/>
        <w:rPr>
          <w:color w:val="auto"/>
        </w:rPr>
      </w:pPr>
      <w:bookmarkStart w:id="369" w:name="_Toc224113059"/>
      <w:r w:rsidRPr="00DD3216">
        <w:rPr>
          <w:color w:val="auto"/>
        </w:rPr>
        <w:t xml:space="preserve">Canone del </w:t>
      </w:r>
      <w:r w:rsidR="006C3A7E" w:rsidRPr="00DD3216">
        <w:rPr>
          <w:color w:val="auto"/>
        </w:rPr>
        <w:t>Servizio Tecnologico per gli impianti Elettrici e Speciali “C.2”</w:t>
      </w:r>
      <w:bookmarkEnd w:id="369"/>
    </w:p>
    <w:p w14:paraId="2CBF39B9" w14:textId="314EB7C3" w:rsidR="00A1274E" w:rsidRPr="00DD3216" w:rsidRDefault="00A1274E" w:rsidP="00BB671F">
      <w:r w:rsidRPr="00DD3216">
        <w:t xml:space="preserve">Per la determinazione del Canone del Servizio Tecnologico per gli impianti </w:t>
      </w:r>
      <w:r w:rsidR="00EC5530" w:rsidRPr="00DD3216">
        <w:t xml:space="preserve">elettrici e speciali </w:t>
      </w:r>
      <w:r w:rsidRPr="00DD3216">
        <w:t xml:space="preserve">“C.2”, </w:t>
      </w:r>
      <w:r w:rsidR="00CE0516" w:rsidRPr="00DD3216">
        <w:t xml:space="preserve">si applica quanto prescritto </w:t>
      </w:r>
      <w:r w:rsidRPr="00DD3216">
        <w:t xml:space="preserve">al par. </w:t>
      </w:r>
      <w:r w:rsidR="00D355FA" w:rsidRPr="00DD3216">
        <w:t>8</w:t>
      </w:r>
      <w:r w:rsidRPr="00DD3216">
        <w:t>.2.2.2</w:t>
      </w:r>
      <w:r w:rsidR="00EE092D" w:rsidRPr="00DD3216">
        <w:t xml:space="preserve">. </w:t>
      </w:r>
    </w:p>
    <w:p w14:paraId="1D96B0FC" w14:textId="69CACA79" w:rsidR="00483196" w:rsidRPr="00DD3216" w:rsidRDefault="00483196" w:rsidP="00BB671F">
      <w:r w:rsidRPr="00DD3216">
        <w:t xml:space="preserve">In particolare, la componente </w:t>
      </w:r>
      <w:r w:rsidRPr="00DD3216">
        <w:rPr>
          <w:b/>
        </w:rPr>
        <w:t>M</w:t>
      </w:r>
      <w:r w:rsidRPr="00DD3216">
        <w:rPr>
          <w:b/>
          <w:vertAlign w:val="subscript"/>
        </w:rPr>
        <w:t xml:space="preserve">C2,k </w:t>
      </w:r>
      <w:r w:rsidRPr="00DD3216">
        <w:t xml:space="preserve">relativa al k-esimo sistema edificio-impianto sarà così calcolata: </w:t>
      </w:r>
    </w:p>
    <w:p w14:paraId="391080F3" w14:textId="3149AF74" w:rsidR="00483196" w:rsidRPr="00DD3216" w:rsidRDefault="00483196" w:rsidP="003F2764">
      <w:pPr>
        <w:pStyle w:val="Maxformula"/>
        <w:rPr>
          <w:noProof w:val="0"/>
        </w:rPr>
      </w:pPr>
      <w:r w:rsidRPr="00DD3216">
        <w:rPr>
          <w:noProof w:val="0"/>
        </w:rPr>
        <w:t>M</w:t>
      </w:r>
      <w:r w:rsidRPr="00DD3216">
        <w:rPr>
          <w:noProof w:val="0"/>
          <w:vertAlign w:val="subscript"/>
        </w:rPr>
        <w:t>C2,k</w:t>
      </w:r>
      <w:r w:rsidRPr="00DD3216">
        <w:rPr>
          <w:noProof w:val="0"/>
        </w:rPr>
        <w:t xml:space="preserve"> = M</w:t>
      </w:r>
      <w:r w:rsidRPr="00DD3216">
        <w:rPr>
          <w:noProof w:val="0"/>
          <w:vertAlign w:val="subscript"/>
        </w:rPr>
        <w:t>B2,k</w:t>
      </w:r>
    </w:p>
    <w:p w14:paraId="2681A67F" w14:textId="1CF72958" w:rsidR="006C3A7E" w:rsidRPr="00DD3216" w:rsidRDefault="008A51D1" w:rsidP="00170C81">
      <w:pPr>
        <w:pStyle w:val="MAX111"/>
        <w:rPr>
          <w:color w:val="auto"/>
        </w:rPr>
      </w:pPr>
      <w:bookmarkStart w:id="370" w:name="_Toc224113060"/>
      <w:r w:rsidRPr="00DD3216">
        <w:rPr>
          <w:color w:val="auto"/>
        </w:rPr>
        <w:t xml:space="preserve">Canone del </w:t>
      </w:r>
      <w:r w:rsidR="006C3A7E" w:rsidRPr="00DD3216">
        <w:rPr>
          <w:color w:val="auto"/>
        </w:rPr>
        <w:t>Servizio Tecnologico per gli impianti Elettrici da Fonte Rinnovabile “C.3”</w:t>
      </w:r>
      <w:bookmarkEnd w:id="370"/>
    </w:p>
    <w:p w14:paraId="3774B1CC" w14:textId="7A080CED" w:rsidR="008A51D1" w:rsidRPr="00DD3216" w:rsidRDefault="00B701F1" w:rsidP="00BB671F">
      <w:r w:rsidRPr="00DD3216">
        <w:t xml:space="preserve">Per la determinazione del Canone del Servizio Tecnologico per gli impianti </w:t>
      </w:r>
      <w:r w:rsidR="00EC5530" w:rsidRPr="00DD3216">
        <w:t xml:space="preserve">elettrici da fonte rinnovabile </w:t>
      </w:r>
      <w:r w:rsidRPr="00DD3216">
        <w:t xml:space="preserve">“C.3”, </w:t>
      </w:r>
      <w:r w:rsidR="00CE0516" w:rsidRPr="00DD3216">
        <w:t>si applica quanto prescritto</w:t>
      </w:r>
      <w:r w:rsidRPr="00DD3216">
        <w:t xml:space="preserve"> al par. </w:t>
      </w:r>
      <w:r w:rsidR="00D355FA" w:rsidRPr="00DD3216">
        <w:t>8</w:t>
      </w:r>
      <w:r w:rsidRPr="00DD3216">
        <w:t>.2.2.</w:t>
      </w:r>
      <w:r w:rsidR="0081566E" w:rsidRPr="00DD3216">
        <w:t>3</w:t>
      </w:r>
      <w:r w:rsidR="00EE092D" w:rsidRPr="00DD3216">
        <w:t xml:space="preserve">. </w:t>
      </w:r>
    </w:p>
    <w:p w14:paraId="1AC19225" w14:textId="61C0BED3" w:rsidR="00483196" w:rsidRPr="00DD3216" w:rsidRDefault="00483196" w:rsidP="00BB671F">
      <w:r w:rsidRPr="00DD3216">
        <w:t xml:space="preserve">In particolare, la componente </w:t>
      </w:r>
      <w:r w:rsidRPr="00DD3216">
        <w:rPr>
          <w:b/>
        </w:rPr>
        <w:t>M</w:t>
      </w:r>
      <w:r w:rsidRPr="00DD3216">
        <w:rPr>
          <w:b/>
          <w:vertAlign w:val="subscript"/>
        </w:rPr>
        <w:t>C</w:t>
      </w:r>
      <w:r w:rsidR="00303223" w:rsidRPr="00DD3216">
        <w:rPr>
          <w:b/>
          <w:vertAlign w:val="subscript"/>
        </w:rPr>
        <w:t>3</w:t>
      </w:r>
      <w:r w:rsidRPr="00DD3216">
        <w:rPr>
          <w:b/>
          <w:vertAlign w:val="subscript"/>
        </w:rPr>
        <w:t xml:space="preserve">,k </w:t>
      </w:r>
      <w:r w:rsidRPr="00DD3216">
        <w:t xml:space="preserve">relativa al k-esimo sistema edificio-impianto sarà così calcolata: </w:t>
      </w:r>
    </w:p>
    <w:p w14:paraId="0F10628C" w14:textId="07E01148" w:rsidR="00483196" w:rsidRPr="00DD3216" w:rsidRDefault="00483196" w:rsidP="003F2764">
      <w:pPr>
        <w:pStyle w:val="Maxformula"/>
        <w:rPr>
          <w:noProof w:val="0"/>
        </w:rPr>
      </w:pPr>
      <w:r w:rsidRPr="00DD3216">
        <w:rPr>
          <w:noProof w:val="0"/>
        </w:rPr>
        <w:t>M</w:t>
      </w:r>
      <w:r w:rsidRPr="00DD3216">
        <w:rPr>
          <w:noProof w:val="0"/>
          <w:vertAlign w:val="subscript"/>
        </w:rPr>
        <w:t>C</w:t>
      </w:r>
      <w:r w:rsidR="00303223" w:rsidRPr="00DD3216">
        <w:rPr>
          <w:noProof w:val="0"/>
          <w:vertAlign w:val="subscript"/>
        </w:rPr>
        <w:t>3</w:t>
      </w:r>
      <w:r w:rsidRPr="00DD3216">
        <w:rPr>
          <w:noProof w:val="0"/>
          <w:vertAlign w:val="subscript"/>
        </w:rPr>
        <w:t>,k</w:t>
      </w:r>
      <w:r w:rsidRPr="00DD3216">
        <w:rPr>
          <w:noProof w:val="0"/>
        </w:rPr>
        <w:t xml:space="preserve"> = M</w:t>
      </w:r>
      <w:r w:rsidRPr="00DD3216">
        <w:rPr>
          <w:noProof w:val="0"/>
          <w:vertAlign w:val="subscript"/>
        </w:rPr>
        <w:t>B</w:t>
      </w:r>
      <w:r w:rsidR="00303223" w:rsidRPr="00DD3216">
        <w:rPr>
          <w:noProof w:val="0"/>
          <w:vertAlign w:val="subscript"/>
        </w:rPr>
        <w:t>3</w:t>
      </w:r>
      <w:r w:rsidRPr="00DD3216">
        <w:rPr>
          <w:noProof w:val="0"/>
          <w:vertAlign w:val="subscript"/>
        </w:rPr>
        <w:t>,k</w:t>
      </w:r>
    </w:p>
    <w:p w14:paraId="34074D71" w14:textId="16E9187B" w:rsidR="00487A33" w:rsidRPr="00DD3216" w:rsidRDefault="00487A33" w:rsidP="00170C81">
      <w:pPr>
        <w:pStyle w:val="MAX111"/>
        <w:rPr>
          <w:color w:val="auto"/>
        </w:rPr>
      </w:pPr>
      <w:bookmarkStart w:id="371" w:name="_Toc224113061"/>
      <w:bookmarkStart w:id="372" w:name="_Toc286594367"/>
      <w:bookmarkStart w:id="373" w:name="_Ref287253522"/>
      <w:bookmarkStart w:id="374" w:name="_Ref287974358"/>
      <w:r w:rsidRPr="00DD3216">
        <w:rPr>
          <w:color w:val="auto"/>
        </w:rPr>
        <w:t>Rideterminazione della componente M</w:t>
      </w:r>
      <w:r w:rsidRPr="00DD3216">
        <w:rPr>
          <w:color w:val="auto"/>
          <w:vertAlign w:val="subscript"/>
        </w:rPr>
        <w:t>C</w:t>
      </w:r>
      <w:bookmarkEnd w:id="371"/>
      <w:r w:rsidRPr="00DD3216">
        <w:rPr>
          <w:color w:val="auto"/>
          <w:vertAlign w:val="subscript"/>
        </w:rPr>
        <w:t xml:space="preserve"> </w:t>
      </w:r>
    </w:p>
    <w:p w14:paraId="1BC7A905" w14:textId="72B49689" w:rsidR="00487A33" w:rsidRPr="00DD3216" w:rsidRDefault="00ED6C9C" w:rsidP="00320460">
      <w:r w:rsidRPr="00DD3216">
        <w:t>L</w:t>
      </w:r>
      <w:r w:rsidR="00487A33" w:rsidRPr="00DD3216">
        <w:t xml:space="preserve">a rideterminazione della componente </w:t>
      </w:r>
      <w:r w:rsidR="00487A33" w:rsidRPr="00DD3216">
        <w:rPr>
          <w:b/>
          <w:bCs/>
        </w:rPr>
        <w:t>M</w:t>
      </w:r>
      <w:r w:rsidR="000F25E2" w:rsidRPr="00DD3216">
        <w:rPr>
          <w:b/>
          <w:bCs/>
          <w:vertAlign w:val="subscript"/>
        </w:rPr>
        <w:t>C</w:t>
      </w:r>
      <w:r w:rsidR="00487A33" w:rsidRPr="00DD3216">
        <w:rPr>
          <w:b/>
          <w:bCs/>
          <w:vertAlign w:val="subscript"/>
        </w:rPr>
        <w:t xml:space="preserve"> </w:t>
      </w:r>
      <w:r w:rsidR="00AC764A" w:rsidRPr="00DD3216">
        <w:t xml:space="preserve">agisce </w:t>
      </w:r>
      <w:r w:rsidR="00487A33" w:rsidRPr="00DD3216">
        <w:t xml:space="preserve">in analogia </w:t>
      </w:r>
      <w:r w:rsidR="00AC764A" w:rsidRPr="00DD3216">
        <w:t xml:space="preserve">a quanto descritto </w:t>
      </w:r>
      <w:r w:rsidR="00487A33" w:rsidRPr="00DD3216">
        <w:t xml:space="preserve">al par. </w:t>
      </w:r>
      <w:r w:rsidR="00AC764A" w:rsidRPr="00DD3216">
        <w:t>8</w:t>
      </w:r>
      <w:r w:rsidR="00487A33" w:rsidRPr="00DD3216">
        <w:t>.</w:t>
      </w:r>
      <w:r w:rsidR="00AC764A" w:rsidRPr="00DD3216">
        <w:t>2</w:t>
      </w:r>
      <w:r w:rsidR="00487A33" w:rsidRPr="00DD3216">
        <w:t>.2</w:t>
      </w:r>
      <w:r w:rsidR="00AC764A" w:rsidRPr="00DD3216">
        <w:t>.4</w:t>
      </w:r>
      <w:r w:rsidR="00487A33" w:rsidRPr="00DD3216">
        <w:t>.</w:t>
      </w:r>
    </w:p>
    <w:p w14:paraId="035D6466" w14:textId="77777777" w:rsidR="0023777A" w:rsidRPr="00DD3216" w:rsidRDefault="0023777A" w:rsidP="00320460"/>
    <w:p w14:paraId="3A5C3FE7" w14:textId="03D1913F" w:rsidR="00CD316F" w:rsidRPr="00DD3216" w:rsidRDefault="00CD316F" w:rsidP="008C447B">
      <w:pPr>
        <w:pStyle w:val="Max11"/>
      </w:pPr>
      <w:bookmarkStart w:id="375" w:name="_Toc224113062"/>
      <w:bookmarkEnd w:id="372"/>
      <w:bookmarkEnd w:id="373"/>
      <w:bookmarkEnd w:id="374"/>
      <w:r w:rsidRPr="00DD3216">
        <w:t xml:space="preserve">Extra-Canone </w:t>
      </w:r>
      <w:r w:rsidR="00592355" w:rsidRPr="00DD3216">
        <w:t>“I</w:t>
      </w:r>
      <w:r w:rsidR="00592355" w:rsidRPr="00DD3216">
        <w:rPr>
          <w:vertAlign w:val="subscript"/>
        </w:rPr>
        <w:t>EX</w:t>
      </w:r>
      <w:r w:rsidR="00592355" w:rsidRPr="00DD3216">
        <w:t>” d</w:t>
      </w:r>
      <w:r w:rsidRPr="00DD3216">
        <w:t>ei Servizi</w:t>
      </w:r>
      <w:bookmarkEnd w:id="375"/>
      <w:r w:rsidRPr="00DD3216">
        <w:t xml:space="preserve"> </w:t>
      </w:r>
    </w:p>
    <w:p w14:paraId="70358DA8" w14:textId="60CD081B" w:rsidR="004A358E" w:rsidRPr="00DD3216" w:rsidRDefault="00B448D3" w:rsidP="00BB671F">
      <w:r w:rsidRPr="00DD3216">
        <w:t xml:space="preserve">L’Amministrazione, relativamente ai servizi attivati, può stanziare un importo extra-canone a consumo </w:t>
      </w:r>
      <w:r w:rsidR="00651AB9" w:rsidRPr="00DD3216">
        <w:t>“</w:t>
      </w:r>
      <w:r w:rsidRPr="00DD3216">
        <w:rPr>
          <w:b/>
        </w:rPr>
        <w:t>I</w:t>
      </w:r>
      <w:r w:rsidRPr="00DD3216">
        <w:rPr>
          <w:b/>
          <w:vertAlign w:val="subscript"/>
        </w:rPr>
        <w:t>EX</w:t>
      </w:r>
      <w:r w:rsidR="00651AB9" w:rsidRPr="00DD3216">
        <w:t>”</w:t>
      </w:r>
      <w:r w:rsidR="00635418" w:rsidRPr="00DD3216">
        <w:t xml:space="preserve"> </w:t>
      </w:r>
      <w:r w:rsidRPr="00DD3216">
        <w:t>per remunerare</w:t>
      </w:r>
      <w:r w:rsidR="004A358E" w:rsidRPr="00DD3216">
        <w:t>:</w:t>
      </w:r>
    </w:p>
    <w:p w14:paraId="2E9DB243" w14:textId="22655DF7" w:rsidR="004A358E" w:rsidRPr="00DD3216" w:rsidRDefault="00B448D3" w:rsidP="00B10DF8">
      <w:pPr>
        <w:pStyle w:val="Max"/>
      </w:pPr>
      <w:r w:rsidRPr="00DD3216">
        <w:t>le attività e gli interventi di manutenzione straordinaria aggiuntivi</w:t>
      </w:r>
      <w:r w:rsidR="00374EEF" w:rsidRPr="00DD3216">
        <w:t>,</w:t>
      </w:r>
      <w:r w:rsidRPr="00DD3216">
        <w:t xml:space="preserve"> </w:t>
      </w:r>
      <w:r w:rsidR="00374EEF" w:rsidRPr="00DD3216">
        <w:t xml:space="preserve">per i Servizi per i quali è prevista, </w:t>
      </w:r>
      <w:r w:rsidRPr="00DD3216">
        <w:t>rispetto a quelli compresi nella quota</w:t>
      </w:r>
      <w:r w:rsidRPr="00DD3216">
        <w:rPr>
          <w:b/>
        </w:rPr>
        <w:t xml:space="preserve"> </w:t>
      </w:r>
      <w:r w:rsidR="00651AB9" w:rsidRPr="00DD3216">
        <w:t>“</w:t>
      </w:r>
      <w:r w:rsidRPr="00DD3216">
        <w:rPr>
          <w:b/>
        </w:rPr>
        <w:t>I</w:t>
      </w:r>
      <w:r w:rsidRPr="00DD3216">
        <w:rPr>
          <w:b/>
          <w:vertAlign w:val="subscript"/>
        </w:rPr>
        <w:t>SC</w:t>
      </w:r>
      <w:r w:rsidR="00651AB9" w:rsidRPr="00DD3216">
        <w:t>”</w:t>
      </w:r>
      <w:r w:rsidR="004A358E" w:rsidRPr="00DD3216">
        <w:t>;</w:t>
      </w:r>
    </w:p>
    <w:p w14:paraId="23F0D930" w14:textId="02E780F8" w:rsidR="00FE5789" w:rsidRPr="00DD3216" w:rsidRDefault="0004782C" w:rsidP="00B10DF8">
      <w:pPr>
        <w:pStyle w:val="Max"/>
      </w:pPr>
      <w:r w:rsidRPr="00DD3216">
        <w:t xml:space="preserve">il </w:t>
      </w:r>
      <w:r w:rsidR="000D7DAB" w:rsidRPr="00DD3216">
        <w:t xml:space="preserve">presidio </w:t>
      </w:r>
      <w:r w:rsidR="00077B66" w:rsidRPr="00DD3216">
        <w:t>manutentivo</w:t>
      </w:r>
      <w:r w:rsidR="00B448D3" w:rsidRPr="00DD3216">
        <w:t>.</w:t>
      </w:r>
    </w:p>
    <w:p w14:paraId="35D0FE46" w14:textId="57892421" w:rsidR="007F112A" w:rsidRPr="00DD3216" w:rsidRDefault="000C3F7F" w:rsidP="00BB671F">
      <w:r w:rsidRPr="00DD3216">
        <w:t>T</w:t>
      </w:r>
      <w:r w:rsidR="00B448D3" w:rsidRPr="00DD3216">
        <w:t xml:space="preserve">ale importo extra-canone a consumo </w:t>
      </w:r>
      <w:r w:rsidR="00635418" w:rsidRPr="00DD3216">
        <w:t>“</w:t>
      </w:r>
      <w:r w:rsidR="00635418" w:rsidRPr="00DD3216">
        <w:rPr>
          <w:b/>
        </w:rPr>
        <w:t>I</w:t>
      </w:r>
      <w:r w:rsidR="00635418" w:rsidRPr="00DD3216">
        <w:rPr>
          <w:b/>
          <w:vertAlign w:val="subscript"/>
        </w:rPr>
        <w:t>EX</w:t>
      </w:r>
      <w:r w:rsidR="00635418" w:rsidRPr="00DD3216">
        <w:t>”</w:t>
      </w:r>
      <w:r w:rsidR="00B448D3" w:rsidRPr="00DD3216">
        <w:rPr>
          <w:b/>
        </w:rPr>
        <w:t xml:space="preserve"> </w:t>
      </w:r>
      <w:r w:rsidRPr="00DD3216">
        <w:rPr>
          <w:bCs/>
        </w:rPr>
        <w:t xml:space="preserve">può essere stanziato dall’Amministrazione </w:t>
      </w:r>
      <w:r w:rsidR="00D94C43" w:rsidRPr="00DD3216">
        <w:t>fino ad un valore massimo pari al 10%</w:t>
      </w:r>
      <w:r w:rsidR="00A84437" w:rsidRPr="00DD3216">
        <w:t xml:space="preserve"> del valore totale dell’OPF. Tale importo </w:t>
      </w:r>
      <w:r w:rsidR="00A84437" w:rsidRPr="00DD3216">
        <w:rPr>
          <w:bCs/>
        </w:rPr>
        <w:t>può essere stanziato in unica soluzione o</w:t>
      </w:r>
      <w:r w:rsidR="00A84437" w:rsidRPr="00DD3216">
        <w:rPr>
          <w:b/>
        </w:rPr>
        <w:t xml:space="preserve"> </w:t>
      </w:r>
      <w:r w:rsidR="00A366AB" w:rsidRPr="00DD3216">
        <w:rPr>
          <w:bCs/>
        </w:rPr>
        <w:t xml:space="preserve">con stanziamenti </w:t>
      </w:r>
      <w:r w:rsidR="00BC5338" w:rsidRPr="00DD3216">
        <w:rPr>
          <w:bCs/>
        </w:rPr>
        <w:t xml:space="preserve">successivi </w:t>
      </w:r>
      <w:r w:rsidR="00A366AB" w:rsidRPr="00DD3216">
        <w:rPr>
          <w:bCs/>
        </w:rPr>
        <w:t>tramite emissione di AM-OPF (</w:t>
      </w:r>
      <w:r w:rsidR="009840C6" w:rsidRPr="00DD3216">
        <w:rPr>
          <w:bCs/>
        </w:rPr>
        <w:t>rif. par. 5.4.4</w:t>
      </w:r>
      <w:r w:rsidR="00A366AB" w:rsidRPr="00DD3216">
        <w:rPr>
          <w:bCs/>
        </w:rPr>
        <w:t xml:space="preserve">) </w:t>
      </w:r>
      <w:r w:rsidR="00BC5338" w:rsidRPr="00DD3216">
        <w:t xml:space="preserve">nel rispetto del </w:t>
      </w:r>
      <w:r w:rsidR="00DF71A4" w:rsidRPr="00DD3216">
        <w:t xml:space="preserve">suddetto </w:t>
      </w:r>
      <w:r w:rsidR="00BC5338" w:rsidRPr="00DD3216">
        <w:t>valore massimo</w:t>
      </w:r>
      <w:r w:rsidR="00A366AB" w:rsidRPr="00DD3216">
        <w:t xml:space="preserve"> indicato</w:t>
      </w:r>
      <w:r w:rsidR="000F2CCB" w:rsidRPr="00DD3216">
        <w:t>.</w:t>
      </w:r>
      <w:r w:rsidR="00546DBE" w:rsidRPr="00DD3216">
        <w:t xml:space="preserve"> </w:t>
      </w:r>
    </w:p>
    <w:p w14:paraId="544ACB64" w14:textId="61A5EF0F" w:rsidR="00331E80" w:rsidRPr="00DD3216" w:rsidRDefault="002150F2" w:rsidP="00BB671F">
      <w:r w:rsidRPr="00DD3216">
        <w:t>Si specifica che</w:t>
      </w:r>
      <w:r w:rsidR="00331E80" w:rsidRPr="00DD3216">
        <w:t>:</w:t>
      </w:r>
    </w:p>
    <w:p w14:paraId="6F074444" w14:textId="06DB78B9" w:rsidR="00331E80" w:rsidRPr="00DD3216" w:rsidRDefault="00303FF8" w:rsidP="00B10DF8">
      <w:pPr>
        <w:pStyle w:val="Max"/>
      </w:pPr>
      <w:r w:rsidRPr="00DD3216">
        <w:lastRenderedPageBreak/>
        <w:t xml:space="preserve">la quota del </w:t>
      </w:r>
      <w:r w:rsidR="00331E80" w:rsidRPr="00DD3216">
        <w:t>valore di I</w:t>
      </w:r>
      <w:r w:rsidR="000D100A" w:rsidRPr="00DD3216">
        <w:rPr>
          <w:vertAlign w:val="subscript"/>
        </w:rPr>
        <w:t>EX</w:t>
      </w:r>
      <w:r w:rsidR="00880C38" w:rsidRPr="00DD3216">
        <w:t>,</w:t>
      </w:r>
      <w:r w:rsidR="00331E80" w:rsidRPr="00DD3216">
        <w:t xml:space="preserve"> </w:t>
      </w:r>
      <w:r w:rsidR="00087955" w:rsidRPr="00DD3216">
        <w:t>relativa</w:t>
      </w:r>
      <w:r w:rsidR="00331E80" w:rsidRPr="00DD3216">
        <w:t xml:space="preserve"> </w:t>
      </w:r>
      <w:r w:rsidR="00087955" w:rsidRPr="00DD3216">
        <w:t>a</w:t>
      </w:r>
      <w:r w:rsidR="00331E80" w:rsidRPr="00DD3216">
        <w:t>gli eventuali anni di estensione</w:t>
      </w:r>
      <w:r w:rsidR="00880C38" w:rsidRPr="00DD3216">
        <w:t>,</w:t>
      </w:r>
      <w:r w:rsidR="00331E80" w:rsidRPr="00DD3216">
        <w:t xml:space="preserve"> </w:t>
      </w:r>
      <w:r w:rsidR="009840C6" w:rsidRPr="00DD3216">
        <w:t>potrà essere</w:t>
      </w:r>
      <w:r w:rsidR="00CA1EB1" w:rsidRPr="00DD3216">
        <w:t xml:space="preserve"> stanziata all’attivazione dell’eventuale estensione </w:t>
      </w:r>
      <w:r w:rsidR="009840C6" w:rsidRPr="00DD3216">
        <w:t xml:space="preserve">solo se già stanziata anche per il contratto nella durata base (di 3 o 6 anni) </w:t>
      </w:r>
      <w:r w:rsidR="00322841" w:rsidRPr="00DD3216">
        <w:t xml:space="preserve">fino ad un valore massimo pari al 10% del valore dell’estensione stessa, </w:t>
      </w:r>
      <w:r w:rsidR="00CA1EB1" w:rsidRPr="00DD3216">
        <w:t xml:space="preserve">e </w:t>
      </w:r>
      <w:r w:rsidR="00331E80" w:rsidRPr="00DD3216">
        <w:t>potrà essere utilizzat</w:t>
      </w:r>
      <w:r w:rsidR="00D974CB" w:rsidRPr="00DD3216">
        <w:t>a</w:t>
      </w:r>
      <w:r w:rsidR="00331E80" w:rsidRPr="00DD3216">
        <w:t xml:space="preserve"> </w:t>
      </w:r>
      <w:r w:rsidR="00FC52F0" w:rsidRPr="00DD3216">
        <w:t xml:space="preserve">solo nei medesimi </w:t>
      </w:r>
      <w:r w:rsidR="00301DA1" w:rsidRPr="00DD3216">
        <w:t xml:space="preserve">ambiti </w:t>
      </w:r>
      <w:r w:rsidR="00FC52F0" w:rsidRPr="00DD3216">
        <w:t xml:space="preserve">a loro volta </w:t>
      </w:r>
      <w:r w:rsidR="00301DA1" w:rsidRPr="00DD3216">
        <w:t xml:space="preserve">già utilizzati </w:t>
      </w:r>
      <w:r w:rsidR="00532AF4" w:rsidRPr="00DD3216">
        <w:t>nel corso d</w:t>
      </w:r>
      <w:r w:rsidR="00301DA1" w:rsidRPr="00DD3216">
        <w:t>ella durata base</w:t>
      </w:r>
      <w:r w:rsidR="00532AF4" w:rsidRPr="00DD3216">
        <w:t xml:space="preserve"> del contratto</w:t>
      </w:r>
      <w:r w:rsidR="00301DA1" w:rsidRPr="00DD3216">
        <w:t xml:space="preserve">, </w:t>
      </w:r>
      <w:r w:rsidR="00F723E5" w:rsidRPr="00DD3216">
        <w:t xml:space="preserve">vale a dire </w:t>
      </w:r>
      <w:r w:rsidR="00331E80" w:rsidRPr="00DD3216">
        <w:t xml:space="preserve">per </w:t>
      </w:r>
      <w:r w:rsidR="00D65DAA" w:rsidRPr="00DD3216">
        <w:t xml:space="preserve">il presidio manutentivo </w:t>
      </w:r>
      <w:r w:rsidR="00301DA1" w:rsidRPr="00DD3216">
        <w:t>e</w:t>
      </w:r>
      <w:r w:rsidR="00461904" w:rsidRPr="00DD3216">
        <w:t>/</w:t>
      </w:r>
      <w:r w:rsidR="00301DA1" w:rsidRPr="00DD3216">
        <w:t xml:space="preserve">o </w:t>
      </w:r>
      <w:r w:rsidR="00532AF4" w:rsidRPr="00DD3216">
        <w:t xml:space="preserve">per </w:t>
      </w:r>
      <w:r w:rsidR="00D65DAA" w:rsidRPr="00DD3216">
        <w:t xml:space="preserve">gli interventi di manutenzione straordinaria </w:t>
      </w:r>
      <w:r w:rsidR="00AA1E59" w:rsidRPr="00DD3216">
        <w:t xml:space="preserve">da realizzare </w:t>
      </w:r>
      <w:r w:rsidR="00331E80" w:rsidRPr="00DD3216">
        <w:t xml:space="preserve">successivamente alla scadenza del contratto </w:t>
      </w:r>
      <w:r w:rsidR="00D06E05" w:rsidRPr="00DD3216">
        <w:rPr>
          <w:highlight w:val="lightGray"/>
        </w:rPr>
        <w:t>di durata</w:t>
      </w:r>
      <w:r w:rsidR="00D06E05" w:rsidRPr="00DD3216">
        <w:t xml:space="preserve"> </w:t>
      </w:r>
      <w:r w:rsidR="00331E80" w:rsidRPr="00DD3216">
        <w:t>base</w:t>
      </w:r>
      <w:r w:rsidR="00461904" w:rsidRPr="00DD3216">
        <w:t>;</w:t>
      </w:r>
    </w:p>
    <w:p w14:paraId="3A5C3FE9" w14:textId="3459743F" w:rsidR="00B448D3" w:rsidRPr="00DD3216" w:rsidRDefault="002150F2" w:rsidP="00B10DF8">
      <w:pPr>
        <w:pStyle w:val="Max"/>
      </w:pPr>
      <w:r w:rsidRPr="00DD3216">
        <w:t>all’interno dell’importo extra canone massimo stanziabile, l’importo extra-canone a consumo per il Presidio</w:t>
      </w:r>
      <w:r w:rsidR="00050D37" w:rsidRPr="00DD3216">
        <w:t xml:space="preserve"> </w:t>
      </w:r>
      <w:r w:rsidR="00262241" w:rsidRPr="00DD3216">
        <w:t xml:space="preserve">manutentivo </w:t>
      </w:r>
      <w:r w:rsidRPr="00DD3216">
        <w:t xml:space="preserve">non può superare il limite massimo del </w:t>
      </w:r>
      <w:r w:rsidR="00501181" w:rsidRPr="00DD3216">
        <w:t>5</w:t>
      </w:r>
      <w:r w:rsidR="009507BC" w:rsidRPr="00DD3216">
        <w:t>0</w:t>
      </w:r>
      <w:r w:rsidRPr="00DD3216">
        <w:t>%</w:t>
      </w:r>
      <w:r w:rsidR="009507BC" w:rsidRPr="00DD3216">
        <w:t xml:space="preserve"> dell’I</w:t>
      </w:r>
      <w:r w:rsidR="009507BC" w:rsidRPr="00DD3216">
        <w:rPr>
          <w:vertAlign w:val="subscript"/>
        </w:rPr>
        <w:t>EX</w:t>
      </w:r>
      <w:r w:rsidR="009507BC" w:rsidRPr="00DD3216">
        <w:t xml:space="preserve"> richiesto/stanziato</w:t>
      </w:r>
      <w:r w:rsidRPr="00DD3216">
        <w:t>.</w:t>
      </w:r>
    </w:p>
    <w:p w14:paraId="4878F131" w14:textId="29543DE6" w:rsidR="00713B7D" w:rsidRPr="00DD3216" w:rsidRDefault="00B448D3" w:rsidP="00BB671F">
      <w:r w:rsidRPr="00DD3216">
        <w:t xml:space="preserve">L’importo extra-canone </w:t>
      </w:r>
      <w:r w:rsidR="00651AB9" w:rsidRPr="00DD3216">
        <w:t>“</w:t>
      </w:r>
      <w:r w:rsidR="00651AB9" w:rsidRPr="00DD3216">
        <w:rPr>
          <w:b/>
        </w:rPr>
        <w:t>I</w:t>
      </w:r>
      <w:r w:rsidR="00651AB9" w:rsidRPr="00DD3216">
        <w:rPr>
          <w:b/>
          <w:vertAlign w:val="subscript"/>
        </w:rPr>
        <w:t>EX</w:t>
      </w:r>
      <w:r w:rsidR="00651AB9" w:rsidRPr="00DD3216">
        <w:t>”</w:t>
      </w:r>
      <w:r w:rsidRPr="00DD3216">
        <w:t>, formalizzato all’interno dell’OPF,</w:t>
      </w:r>
      <w:r w:rsidR="00B744E7" w:rsidRPr="00DD3216">
        <w:t xml:space="preserve"> o </w:t>
      </w:r>
      <w:r w:rsidR="00195E29" w:rsidRPr="00DD3216">
        <w:t>i</w:t>
      </w:r>
      <w:r w:rsidR="00B744E7" w:rsidRPr="00DD3216">
        <w:t>n apposito A</w:t>
      </w:r>
      <w:r w:rsidR="00F8653A" w:rsidRPr="00DD3216">
        <w:t>M</w:t>
      </w:r>
      <w:r w:rsidR="00B744E7" w:rsidRPr="00DD3216">
        <w:t>-OPF,</w:t>
      </w:r>
      <w:r w:rsidRPr="00DD3216">
        <w:t xml:space="preserve"> non risulta vincolante per l’Amministrazione Contraente che potrà emettere facoltativamente </w:t>
      </w:r>
      <w:r w:rsidR="002F5C75" w:rsidRPr="00DD3216">
        <w:t>“</w:t>
      </w:r>
      <w:r w:rsidRPr="00DD3216">
        <w:t>Ordini di Intervento</w:t>
      </w:r>
      <w:r w:rsidR="002F5C75" w:rsidRPr="00DD3216">
        <w:t>”</w:t>
      </w:r>
      <w:r w:rsidRPr="00DD3216">
        <w:t xml:space="preserve"> </w:t>
      </w:r>
      <w:r w:rsidR="00697EA5" w:rsidRPr="00DD3216">
        <w:t xml:space="preserve">tramite </w:t>
      </w:r>
      <w:r w:rsidR="00DE6529" w:rsidRPr="00DD3216">
        <w:t xml:space="preserve">la </w:t>
      </w:r>
      <w:r w:rsidR="00697EA5" w:rsidRPr="00DD3216">
        <w:t xml:space="preserve">scheda intervento di cui all’Appendice 5, </w:t>
      </w:r>
      <w:r w:rsidRPr="00DD3216">
        <w:t xml:space="preserve">fino alla concorrenza dell’importo extra-canone </w:t>
      </w:r>
      <w:r w:rsidR="00635418" w:rsidRPr="00DD3216">
        <w:t>“</w:t>
      </w:r>
      <w:r w:rsidR="00635418" w:rsidRPr="00DD3216">
        <w:rPr>
          <w:b/>
        </w:rPr>
        <w:t>I</w:t>
      </w:r>
      <w:r w:rsidR="00635418" w:rsidRPr="00DD3216">
        <w:rPr>
          <w:b/>
          <w:vertAlign w:val="subscript"/>
        </w:rPr>
        <w:t>EX</w:t>
      </w:r>
      <w:r w:rsidR="00635418" w:rsidRPr="00DD3216">
        <w:t>”</w:t>
      </w:r>
      <w:r w:rsidRPr="00DD3216">
        <w:rPr>
          <w:b/>
          <w:vertAlign w:val="subscript"/>
        </w:rPr>
        <w:t xml:space="preserve"> </w:t>
      </w:r>
      <w:r w:rsidRPr="00DD3216">
        <w:t>stanziato.</w:t>
      </w:r>
      <w:r w:rsidR="00713B7D" w:rsidRPr="00DD3216">
        <w:t xml:space="preserve"> Tale importo verrà eroso, nel corso del rapporto contrattuale, in base al valore cumulato dei relativi </w:t>
      </w:r>
      <w:r w:rsidR="00CA2643" w:rsidRPr="00DD3216">
        <w:t>“</w:t>
      </w:r>
      <w:r w:rsidR="00713B7D" w:rsidRPr="00DD3216">
        <w:t>Ordini di Intervento</w:t>
      </w:r>
      <w:r w:rsidR="00CA2643" w:rsidRPr="00DD3216">
        <w:t>”</w:t>
      </w:r>
      <w:r w:rsidR="00713B7D" w:rsidRPr="00DD3216">
        <w:t xml:space="preserve"> approvati ed effettuati.</w:t>
      </w:r>
    </w:p>
    <w:p w14:paraId="65950ADC" w14:textId="25B0F35A" w:rsidR="00713B7D" w:rsidRPr="00DD3216" w:rsidRDefault="00713B7D" w:rsidP="00BB671F">
      <w:r w:rsidRPr="00DD3216">
        <w:t>Si precisa che le attività e/o interventi extra-canone possono essere ordinati solo nel caso in cui il corrispondente servizio a canone sia stato attivato.</w:t>
      </w:r>
    </w:p>
    <w:p w14:paraId="66F6F4E4" w14:textId="77777777" w:rsidR="0023777A" w:rsidRPr="00DD3216" w:rsidRDefault="0023777A" w:rsidP="00BB671F"/>
    <w:p w14:paraId="3A5C4053" w14:textId="6A639EB1" w:rsidR="00C1326F" w:rsidRPr="00DD3216" w:rsidRDefault="00C1326F" w:rsidP="008C447B">
      <w:pPr>
        <w:pStyle w:val="Max11"/>
      </w:pPr>
      <w:bookmarkStart w:id="376" w:name="_Toc325013635"/>
      <w:bookmarkStart w:id="377" w:name="_Toc224113063"/>
      <w:bookmarkEnd w:id="363"/>
      <w:bookmarkEnd w:id="364"/>
      <w:bookmarkEnd w:id="365"/>
      <w:r w:rsidRPr="00DD3216">
        <w:t>Prezzi Unitari dei Servizi</w:t>
      </w:r>
      <w:bookmarkEnd w:id="376"/>
      <w:bookmarkEnd w:id="377"/>
    </w:p>
    <w:p w14:paraId="3A5C4054" w14:textId="6C4EB200" w:rsidR="009F51A2" w:rsidRPr="00DD3216" w:rsidRDefault="009F51A2" w:rsidP="00BB671F">
      <w:r w:rsidRPr="00DD3216">
        <w:t xml:space="preserve">I prezzi unitari dei servizi vengono riportati all’interno dell’Allegato </w:t>
      </w:r>
      <w:r w:rsidR="00F03FBD" w:rsidRPr="00DD3216">
        <w:t>5</w:t>
      </w:r>
      <w:r w:rsidRPr="00DD3216">
        <w:t xml:space="preserve"> al </w:t>
      </w:r>
      <w:r w:rsidR="00F03FBD" w:rsidRPr="00DD3216">
        <w:t>Capitolato d’Oneri</w:t>
      </w:r>
      <w:r w:rsidRPr="00DD3216">
        <w:t xml:space="preserve"> e</w:t>
      </w:r>
      <w:r w:rsidR="00F03FBD" w:rsidRPr="00DD3216">
        <w:t>,</w:t>
      </w:r>
      <w:r w:rsidRPr="00DD3216">
        <w:t xml:space="preserve"> ove non diversamente specificato</w:t>
      </w:r>
      <w:r w:rsidR="00F03FBD" w:rsidRPr="00DD3216">
        <w:t>,</w:t>
      </w:r>
      <w:r w:rsidRPr="00DD3216">
        <w:t xml:space="preserve"> sono al netto dell’IVA e si riferiscono ad una unità di misura specifica che permette di determinare un prezzo annuo (direttamente, mediante un calcolo</w:t>
      </w:r>
      <w:r w:rsidR="00F03FBD" w:rsidRPr="00DD3216">
        <w:t>,</w:t>
      </w:r>
      <w:r w:rsidRPr="00DD3216">
        <w:t xml:space="preserve"> ecc.)</w:t>
      </w:r>
      <w:r w:rsidR="00506CDD" w:rsidRPr="00DD3216">
        <w:t>.</w:t>
      </w:r>
      <w:r w:rsidR="00F03FBD" w:rsidRPr="00DD3216">
        <w:t xml:space="preserve"> </w:t>
      </w:r>
    </w:p>
    <w:p w14:paraId="3A5C4056" w14:textId="77777777" w:rsidR="009F51A2" w:rsidRPr="00DD3216" w:rsidRDefault="009F51A2" w:rsidP="00BB671F">
      <w:r w:rsidRPr="00DD3216">
        <w:t>I Servizi per i quali è previsto il pagamento di un corrispettivo sono:</w:t>
      </w:r>
    </w:p>
    <w:p w14:paraId="3A5C4057" w14:textId="12876E13" w:rsidR="00506CDD" w:rsidRPr="00DD3216" w:rsidRDefault="00506CDD" w:rsidP="00B10DF8">
      <w:pPr>
        <w:pStyle w:val="Max"/>
      </w:pPr>
      <w:r w:rsidRPr="00DD3216">
        <w:t>Servizio Energia</w:t>
      </w:r>
      <w:r w:rsidR="004A2493" w:rsidRPr="00DD3216">
        <w:t xml:space="preserve"> “A”</w:t>
      </w:r>
      <w:r w:rsidRPr="00DD3216">
        <w:t>;</w:t>
      </w:r>
    </w:p>
    <w:p w14:paraId="5B8902CE" w14:textId="77777777" w:rsidR="00260001" w:rsidRPr="00DD3216" w:rsidRDefault="00506CDD" w:rsidP="00B10DF8">
      <w:pPr>
        <w:pStyle w:val="Max"/>
      </w:pPr>
      <w:r w:rsidRPr="00DD3216">
        <w:t>Servizio Energetico Elettrico</w:t>
      </w:r>
      <w:r w:rsidR="004A2493" w:rsidRPr="00DD3216">
        <w:t xml:space="preserve"> “B”</w:t>
      </w:r>
      <w:r w:rsidRPr="00DD3216">
        <w:t>;</w:t>
      </w:r>
    </w:p>
    <w:p w14:paraId="75F22D06" w14:textId="077CD877" w:rsidR="004A2493" w:rsidRPr="00DD3216" w:rsidRDefault="004A2493" w:rsidP="00B10DF8">
      <w:pPr>
        <w:pStyle w:val="Max"/>
      </w:pPr>
      <w:r w:rsidRPr="00DD3216">
        <w:t>Servizi Tecnologici “C”</w:t>
      </w:r>
      <w:r w:rsidR="00260001" w:rsidRPr="00DD3216">
        <w:t>.</w:t>
      </w:r>
    </w:p>
    <w:p w14:paraId="1C6253CF" w14:textId="172DC9D5" w:rsidR="00371238" w:rsidRPr="00DD3216" w:rsidRDefault="009F51A2" w:rsidP="00BB671F">
      <w:r w:rsidRPr="00DD3216">
        <w:rPr>
          <w:bCs/>
          <w:iCs/>
        </w:rPr>
        <w:t>I</w:t>
      </w:r>
      <w:r w:rsidRPr="00DD3216">
        <w:t xml:space="preserve"> prezzi unitari da applicare per la determinazione dei canoni annui </w:t>
      </w:r>
      <w:r w:rsidR="00F03FBD" w:rsidRPr="00DD3216">
        <w:t xml:space="preserve">dei Servizi </w:t>
      </w:r>
      <w:r w:rsidRPr="00DD3216">
        <w:t xml:space="preserve">sono determinati </w:t>
      </w:r>
      <w:r w:rsidR="00307C65" w:rsidRPr="00DD3216">
        <w:t>sulla base dei ribassi offerti</w:t>
      </w:r>
      <w:r w:rsidR="00B00681" w:rsidRPr="00DD3216">
        <w:t xml:space="preserve"> in sede di gara </w:t>
      </w:r>
      <w:r w:rsidRPr="00DD3216">
        <w:t xml:space="preserve">da applicare ai prezzi unitari a base d’asta indicati nell’Allegato </w:t>
      </w:r>
      <w:r w:rsidR="00BE1A3E" w:rsidRPr="00DD3216">
        <w:t>5</w:t>
      </w:r>
      <w:r w:rsidRPr="00DD3216">
        <w:t xml:space="preserve"> al </w:t>
      </w:r>
      <w:r w:rsidR="00BE1A3E" w:rsidRPr="00DD3216">
        <w:t>Capitolato d’Oneri</w:t>
      </w:r>
      <w:r w:rsidR="00B00681" w:rsidRPr="00DD3216">
        <w:t xml:space="preserve"> e sono oggetto di revisione periodica in base a quanto descritto al paragrafo </w:t>
      </w:r>
      <w:r w:rsidR="009860A1" w:rsidRPr="00DD3216">
        <w:t>8</w:t>
      </w:r>
      <w:r w:rsidR="00B00681" w:rsidRPr="00DD3216">
        <w:t>.1</w:t>
      </w:r>
      <w:r w:rsidR="009860A1" w:rsidRPr="00DD3216">
        <w:t>0</w:t>
      </w:r>
      <w:r w:rsidRPr="00DD3216">
        <w:t xml:space="preserve">. </w:t>
      </w:r>
    </w:p>
    <w:p w14:paraId="6F1F7288" w14:textId="77777777" w:rsidR="00F03FBD" w:rsidRPr="00DD3216" w:rsidRDefault="00F03FBD" w:rsidP="00F03FBD">
      <w:r w:rsidRPr="00DD3216">
        <w:t>Il Fornitore sarà obbligato ad applicare, nei confronti dei propri dipendenti occupati nelle attività contrattuali, condizioni normative e retributive non inferiori a quelle risultanti dai contratti collettivi ed integrativi di lavoro applicabili alla data di stipula dell’Accordo Quadro alla categoria e nelle località di svolgimento delle attività, nonché le condizioni risultanti da successive modifiche ed integrazioni.</w:t>
      </w:r>
    </w:p>
    <w:p w14:paraId="11B84144" w14:textId="3C39A0B5" w:rsidR="00BD79AA" w:rsidRPr="00DD3216" w:rsidRDefault="00BD79AA" w:rsidP="00170C81">
      <w:pPr>
        <w:pStyle w:val="MAX111"/>
        <w:rPr>
          <w:color w:val="auto"/>
        </w:rPr>
      </w:pPr>
      <w:bookmarkStart w:id="378" w:name="_Toc224113064"/>
      <w:r w:rsidRPr="00DD3216">
        <w:rPr>
          <w:color w:val="auto"/>
        </w:rPr>
        <w:t>Prezzi unitari del Servizio Energia</w:t>
      </w:r>
      <w:r w:rsidR="00791783" w:rsidRPr="00DD3216">
        <w:rPr>
          <w:color w:val="auto"/>
        </w:rPr>
        <w:t xml:space="preserve"> A</w:t>
      </w:r>
      <w:bookmarkEnd w:id="378"/>
    </w:p>
    <w:p w14:paraId="64AC78C9" w14:textId="58BF0955" w:rsidR="00BD79AA" w:rsidRPr="00DD3216" w:rsidRDefault="00BD79AA" w:rsidP="00BB671F">
      <w:r w:rsidRPr="00DD3216">
        <w:t>Il prezzo unitario della quota energia per il Servizio Energia</w:t>
      </w:r>
      <w:r w:rsidR="006007DE" w:rsidRPr="00DD3216">
        <w:t xml:space="preserve"> A</w:t>
      </w:r>
      <w:r w:rsidRPr="00DD3216">
        <w:t xml:space="preserve"> è di seguito descritto in relazione al vettore energetico presente al momento della presa in carico dei sistemi edificio-impianto oggetto dell’OPF.</w:t>
      </w:r>
    </w:p>
    <w:p w14:paraId="2EF1E001" w14:textId="77777777" w:rsidR="006D23A3" w:rsidRPr="00DD3216" w:rsidRDefault="006D23A3" w:rsidP="00BB671F"/>
    <w:p w14:paraId="47A2A1DE" w14:textId="215609B8" w:rsidR="00BD79AA" w:rsidRPr="00DD3216" w:rsidRDefault="00BD79AA" w:rsidP="00BB671F">
      <w:pPr>
        <w:rPr>
          <w:b/>
          <w:u w:val="single"/>
        </w:rPr>
      </w:pPr>
      <w:r w:rsidRPr="00DD3216">
        <w:rPr>
          <w:b/>
          <w:u w:val="single"/>
        </w:rPr>
        <w:t>Per il gas naturale</w:t>
      </w:r>
      <w:r w:rsidR="004F06C9" w:rsidRPr="00DD3216">
        <w:rPr>
          <w:b/>
          <w:u w:val="single"/>
        </w:rPr>
        <w:t xml:space="preserve"> “M”</w:t>
      </w:r>
      <w:r w:rsidRPr="00DD3216">
        <w:rPr>
          <w:b/>
          <w:u w:val="single"/>
        </w:rPr>
        <w:t>:</w:t>
      </w:r>
    </w:p>
    <w:p w14:paraId="45289C3D" w14:textId="3BC9C8FF" w:rsidR="00BD79AA" w:rsidRPr="00DD3216" w:rsidRDefault="00BD79AA" w:rsidP="00BB671F">
      <w:r w:rsidRPr="00DD3216">
        <w:rPr>
          <w:b/>
          <w:bCs/>
        </w:rPr>
        <w:t>PU</w:t>
      </w:r>
      <w:r w:rsidRPr="00DD3216">
        <w:rPr>
          <w:b/>
          <w:bCs/>
          <w:vertAlign w:val="subscript"/>
        </w:rPr>
        <w:t>AM</w:t>
      </w:r>
      <w:r w:rsidRPr="00DD3216">
        <w:rPr>
          <w:b/>
          <w:bCs/>
        </w:rPr>
        <w:t xml:space="preserve"> </w:t>
      </w:r>
      <w:r w:rsidRPr="00DD3216">
        <w:t>=</w:t>
      </w:r>
      <w:r w:rsidRPr="00DD3216">
        <w:rPr>
          <w:b/>
          <w:vertAlign w:val="subscript"/>
        </w:rPr>
        <w:t xml:space="preserve"> </w:t>
      </w:r>
      <w:r w:rsidRPr="00DD3216">
        <w:t>Prezzo Unitario del singolo kWh calcolato come</w:t>
      </w:r>
      <w:r w:rsidR="00085577" w:rsidRPr="00DD3216">
        <w:t xml:space="preserve"> somma</w:t>
      </w:r>
      <w:r w:rsidR="001A0A3E" w:rsidRPr="00DD3216">
        <w:t xml:space="preserve"> d</w:t>
      </w:r>
      <w:r w:rsidR="00867BFE" w:rsidRPr="00DD3216">
        <w:t>i</w:t>
      </w:r>
      <w:r w:rsidRPr="00DD3216">
        <w:t>:</w:t>
      </w:r>
    </w:p>
    <w:p w14:paraId="41FE9ACA" w14:textId="49667558" w:rsidR="00BD79AA" w:rsidRPr="00DD3216" w:rsidRDefault="00085577" w:rsidP="00B10DF8">
      <w:pPr>
        <w:pStyle w:val="Max"/>
        <w:rPr>
          <w:rFonts w:eastAsia="Calibri"/>
          <w:i/>
        </w:rPr>
      </w:pPr>
      <w:r w:rsidRPr="00DD3216">
        <w:t xml:space="preserve">media </w:t>
      </w:r>
      <w:r w:rsidR="00D15578" w:rsidRPr="00DD3216">
        <w:t xml:space="preserve">trimestrale del </w:t>
      </w:r>
      <w:r w:rsidR="00BD79AA" w:rsidRPr="00DD3216">
        <w:t xml:space="preserve">prezzo </w:t>
      </w:r>
      <w:r w:rsidR="00D15578" w:rsidRPr="00DD3216">
        <w:t xml:space="preserve">mensile </w:t>
      </w:r>
      <w:r w:rsidR="00BD79AA" w:rsidRPr="00DD3216">
        <w:t xml:space="preserve">PSV </w:t>
      </w:r>
      <w:r w:rsidR="00D15578" w:rsidRPr="00DD3216">
        <w:t xml:space="preserve">ponderata </w:t>
      </w:r>
      <w:r w:rsidR="005076FF" w:rsidRPr="00DD3216">
        <w:t>dal</w:t>
      </w:r>
      <w:r w:rsidR="00D15578" w:rsidRPr="00DD3216">
        <w:t xml:space="preserve"> fattore di consumo </w:t>
      </w:r>
      <w:r w:rsidR="005076FF" w:rsidRPr="00DD3216">
        <w:t xml:space="preserve">indicato nella tabella riportata in Appendice </w:t>
      </w:r>
      <w:r w:rsidR="001A0A3E" w:rsidRPr="00DD3216">
        <w:t>11</w:t>
      </w:r>
      <w:r w:rsidR="005076FF" w:rsidRPr="00DD3216">
        <w:t xml:space="preserve">; il prezzo </w:t>
      </w:r>
      <w:r w:rsidR="009822EB" w:rsidRPr="00DD3216">
        <w:t xml:space="preserve">mensile PSV è </w:t>
      </w:r>
      <w:r w:rsidR="005076FF" w:rsidRPr="00DD3216">
        <w:t xml:space="preserve">determinato come </w:t>
      </w:r>
      <w:r w:rsidR="009822EB" w:rsidRPr="00DD3216">
        <w:t>d</w:t>
      </w:r>
      <w:r w:rsidR="005076FF" w:rsidRPr="00DD3216">
        <w:t xml:space="preserve">a </w:t>
      </w:r>
      <w:r w:rsidR="005076FF" w:rsidRPr="00DD3216">
        <w:rPr>
          <w:iCs/>
        </w:rPr>
        <w:t xml:space="preserve">Deliberazione ARERA 374/2022/R/GAS </w:t>
      </w:r>
      <w:r w:rsidR="005076FF" w:rsidRPr="00DD3216">
        <w:t>del 29 luglio 2022</w:t>
      </w:r>
      <w:r w:rsidR="007E047D" w:rsidRPr="00DD3216">
        <w:t xml:space="preserve"> e s.m.i.</w:t>
      </w:r>
      <w:r w:rsidR="00BD79AA" w:rsidRPr="00DD3216">
        <w:t xml:space="preserve">; </w:t>
      </w:r>
    </w:p>
    <w:p w14:paraId="3A384963" w14:textId="4C4C493D" w:rsidR="00975567" w:rsidRPr="00DD3216" w:rsidRDefault="00BD79AA" w:rsidP="00B10DF8">
      <w:pPr>
        <w:pStyle w:val="Max"/>
        <w:rPr>
          <w:highlight w:val="lightGray"/>
        </w:rPr>
      </w:pPr>
      <w:r w:rsidRPr="00DD3216">
        <w:t>somma delle ulteriori voci di costo</w:t>
      </w:r>
      <w:r w:rsidR="00A020C6" w:rsidRPr="00DD3216">
        <w:rPr>
          <w:highlight w:val="lightGray"/>
        </w:rPr>
        <w:t>,</w:t>
      </w:r>
      <w:r w:rsidR="00747749" w:rsidRPr="00DD3216">
        <w:rPr>
          <w:highlight w:val="lightGray"/>
        </w:rPr>
        <w:t xml:space="preserve"> espresse in Euro/kWh</w:t>
      </w:r>
      <w:r w:rsidR="00A020C6" w:rsidRPr="00DD3216">
        <w:rPr>
          <w:highlight w:val="lightGray"/>
        </w:rPr>
        <w:t>,</w:t>
      </w:r>
      <w:r w:rsidR="00A1075C" w:rsidRPr="00DD3216">
        <w:rPr>
          <w:highlight w:val="lightGray"/>
        </w:rPr>
        <w:t xml:space="preserve"> </w:t>
      </w:r>
      <w:r w:rsidR="00520B72" w:rsidRPr="00DD3216">
        <w:rPr>
          <w:highlight w:val="lightGray"/>
        </w:rPr>
        <w:t xml:space="preserve">che compongono il prezzo del gas naturale sul mercato libero e </w:t>
      </w:r>
      <w:r w:rsidR="00A1075C" w:rsidRPr="00DD3216">
        <w:rPr>
          <w:highlight w:val="lightGray"/>
        </w:rPr>
        <w:t xml:space="preserve">relative alle </w:t>
      </w:r>
      <w:r w:rsidR="00556AFD" w:rsidRPr="00DD3216">
        <w:rPr>
          <w:highlight w:val="lightGray"/>
        </w:rPr>
        <w:t>spes</w:t>
      </w:r>
      <w:r w:rsidR="00FE5B80" w:rsidRPr="00DD3216">
        <w:rPr>
          <w:highlight w:val="lightGray"/>
        </w:rPr>
        <w:t>e</w:t>
      </w:r>
      <w:r w:rsidR="00556AFD" w:rsidRPr="00DD3216">
        <w:rPr>
          <w:highlight w:val="lightGray"/>
        </w:rPr>
        <w:t xml:space="preserve"> per</w:t>
      </w:r>
      <w:r w:rsidR="00975567" w:rsidRPr="00DD3216">
        <w:rPr>
          <w:highlight w:val="lightGray"/>
        </w:rPr>
        <w:t>:</w:t>
      </w:r>
    </w:p>
    <w:p w14:paraId="3D96011D" w14:textId="0DB655F2" w:rsidR="003344C1" w:rsidRPr="00DD3216" w:rsidRDefault="003344C1" w:rsidP="003344C1">
      <w:pPr>
        <w:pStyle w:val="Max0"/>
        <w:rPr>
          <w:highlight w:val="lightGray"/>
        </w:rPr>
      </w:pPr>
      <w:r w:rsidRPr="00DD3216">
        <w:rPr>
          <w:highlight w:val="lightGray"/>
        </w:rPr>
        <w:lastRenderedPageBreak/>
        <w:t xml:space="preserve">distribuzione e misura, </w:t>
      </w:r>
      <w:r w:rsidR="00377C72" w:rsidRPr="00DD3216">
        <w:rPr>
          <w:highlight w:val="lightGray"/>
        </w:rPr>
        <w:t>che comprendono, a titolo esemplificativo</w:t>
      </w:r>
      <w:r w:rsidRPr="00DD3216">
        <w:rPr>
          <w:highlight w:val="lightGray"/>
        </w:rPr>
        <w:t xml:space="preserve"> qualità commerciale (RS), perequazione (UG1) e le componenti compensative ST, VR e CE.); </w:t>
      </w:r>
    </w:p>
    <w:p w14:paraId="1AB5C1F3" w14:textId="21523E3B" w:rsidR="00B764F8" w:rsidRPr="00DD3216" w:rsidRDefault="00556AFD" w:rsidP="00975567">
      <w:pPr>
        <w:pStyle w:val="Max0"/>
        <w:rPr>
          <w:highlight w:val="lightGray"/>
        </w:rPr>
      </w:pPr>
      <w:r w:rsidRPr="00DD3216">
        <w:rPr>
          <w:highlight w:val="lightGray"/>
        </w:rPr>
        <w:t>trasporto e gestione del contatore</w:t>
      </w:r>
      <w:r w:rsidR="00AE1C8D" w:rsidRPr="00DD3216">
        <w:rPr>
          <w:highlight w:val="lightGray"/>
        </w:rPr>
        <w:t xml:space="preserve">, </w:t>
      </w:r>
      <w:r w:rsidR="00BD7695" w:rsidRPr="00DD3216">
        <w:rPr>
          <w:highlight w:val="lightGray"/>
        </w:rPr>
        <w:t xml:space="preserve">che </w:t>
      </w:r>
      <w:r w:rsidR="00BE6348" w:rsidRPr="00DD3216">
        <w:rPr>
          <w:highlight w:val="lightGray"/>
        </w:rPr>
        <w:t>comprend</w:t>
      </w:r>
      <w:r w:rsidR="00377C72" w:rsidRPr="00DD3216">
        <w:rPr>
          <w:highlight w:val="lightGray"/>
        </w:rPr>
        <w:t>ono</w:t>
      </w:r>
      <w:r w:rsidR="00BD7695" w:rsidRPr="00DD3216">
        <w:rPr>
          <w:highlight w:val="lightGray"/>
        </w:rPr>
        <w:t>,</w:t>
      </w:r>
      <w:r w:rsidR="00BE6348" w:rsidRPr="00DD3216">
        <w:rPr>
          <w:highlight w:val="lightGray"/>
        </w:rPr>
        <w:t xml:space="preserve"> a titolo esemplificativo</w:t>
      </w:r>
      <w:r w:rsidR="00BD7695" w:rsidRPr="00DD3216">
        <w:rPr>
          <w:highlight w:val="lightGray"/>
        </w:rPr>
        <w:t>,</w:t>
      </w:r>
      <w:r w:rsidR="00B16EC6" w:rsidRPr="00DD3216">
        <w:rPr>
          <w:highlight w:val="lightGray"/>
        </w:rPr>
        <w:t xml:space="preserve"> </w:t>
      </w:r>
      <w:r w:rsidR="001A03FE" w:rsidRPr="00DD3216">
        <w:rPr>
          <w:highlight w:val="lightGray"/>
        </w:rPr>
        <w:t>le tariffe di trasporto</w:t>
      </w:r>
      <w:r w:rsidR="002608EA" w:rsidRPr="00DD3216">
        <w:rPr>
          <w:highlight w:val="lightGray"/>
        </w:rPr>
        <w:t xml:space="preserve"> </w:t>
      </w:r>
      <w:r w:rsidR="001A03FE" w:rsidRPr="00DD3216">
        <w:rPr>
          <w:highlight w:val="lightGray"/>
        </w:rPr>
        <w:t>(</w:t>
      </w:r>
      <w:r w:rsidR="002608EA" w:rsidRPr="00DD3216">
        <w:rPr>
          <w:highlight w:val="lightGray"/>
        </w:rPr>
        <w:t>QTT</w:t>
      </w:r>
      <w:r w:rsidR="001A03FE" w:rsidRPr="00DD3216">
        <w:rPr>
          <w:highlight w:val="lightGray"/>
        </w:rPr>
        <w:t>)</w:t>
      </w:r>
      <w:r w:rsidR="00EA2F65" w:rsidRPr="00DD3216">
        <w:rPr>
          <w:highlight w:val="lightGray"/>
        </w:rPr>
        <w:t>;</w:t>
      </w:r>
    </w:p>
    <w:p w14:paraId="34817858" w14:textId="77777777" w:rsidR="00377C72" w:rsidRPr="00DD3216" w:rsidRDefault="00FE5B80" w:rsidP="00975567">
      <w:pPr>
        <w:pStyle w:val="Max0"/>
        <w:rPr>
          <w:highlight w:val="lightGray"/>
        </w:rPr>
      </w:pPr>
      <w:r w:rsidRPr="00DD3216">
        <w:rPr>
          <w:highlight w:val="lightGray"/>
        </w:rPr>
        <w:t>oneri di</w:t>
      </w:r>
      <w:r w:rsidR="00703A05" w:rsidRPr="00DD3216">
        <w:rPr>
          <w:highlight w:val="lightGray"/>
        </w:rPr>
        <w:t xml:space="preserve"> carattere generale del sistema gas</w:t>
      </w:r>
      <w:r w:rsidR="00571B93" w:rsidRPr="00DD3216">
        <w:rPr>
          <w:highlight w:val="lightGray"/>
        </w:rPr>
        <w:t xml:space="preserve">, che </w:t>
      </w:r>
      <w:r w:rsidR="006C4A5E" w:rsidRPr="00DD3216">
        <w:rPr>
          <w:highlight w:val="lightGray"/>
        </w:rPr>
        <w:t>comprend</w:t>
      </w:r>
      <w:r w:rsidR="00377C72" w:rsidRPr="00DD3216">
        <w:rPr>
          <w:highlight w:val="lightGray"/>
        </w:rPr>
        <w:t>ono</w:t>
      </w:r>
      <w:r w:rsidR="00571B93" w:rsidRPr="00DD3216">
        <w:rPr>
          <w:highlight w:val="lightGray"/>
        </w:rPr>
        <w:t>, a titolo esemplificativo,</w:t>
      </w:r>
      <w:r w:rsidR="006C4A5E" w:rsidRPr="00DD3216">
        <w:rPr>
          <w:highlight w:val="lightGray"/>
        </w:rPr>
        <w:t xml:space="preserve"> le componenti RE (risparmio energetico), UG2 (compensazione dei costi di commercializzazione), UG3 (recupero oneri di morosità per gli esercenti i servizi di ultima istanza)</w:t>
      </w:r>
      <w:r w:rsidR="00377C72" w:rsidRPr="00DD3216">
        <w:rPr>
          <w:highlight w:val="lightGray"/>
        </w:rPr>
        <w:t>;</w:t>
      </w:r>
    </w:p>
    <w:p w14:paraId="407B56E8" w14:textId="5CF3BE4C" w:rsidR="00F13C49" w:rsidRPr="00DD3216" w:rsidRDefault="00F13C49" w:rsidP="0023777A">
      <w:pPr>
        <w:pStyle w:val="Max"/>
        <w:ind w:left="1276"/>
        <w:rPr>
          <w:highlight w:val="lightGray"/>
        </w:rPr>
      </w:pPr>
      <w:r w:rsidRPr="00DD3216">
        <w:rPr>
          <w:highlight w:val="lightGray"/>
        </w:rPr>
        <w:t>imposte e addizionali (imposta di consumo (accisa) e l'addizionale regionale) previste dalla normativa vigente, anche considerando eventuali agevolazioni fiscali che sono o che saranno previste dalla normativa, da quantificare:</w:t>
      </w:r>
    </w:p>
    <w:p w14:paraId="56C1DB4C" w14:textId="77777777" w:rsidR="00F13C49" w:rsidRPr="00DD3216" w:rsidRDefault="00F13C49" w:rsidP="0023777A">
      <w:pPr>
        <w:pStyle w:val="Max---"/>
        <w:ind w:left="1767"/>
        <w:rPr>
          <w:highlight w:val="lightGray"/>
        </w:rPr>
      </w:pPr>
      <w:r w:rsidRPr="00DD3216">
        <w:rPr>
          <w:highlight w:val="lightGray"/>
        </w:rPr>
        <w:t>al momento della redazione del PTE: in base al consumo energetico storico;</w:t>
      </w:r>
    </w:p>
    <w:p w14:paraId="6606C45B" w14:textId="77777777" w:rsidR="00F13C49" w:rsidRPr="00DD3216" w:rsidRDefault="00F13C49" w:rsidP="0023777A">
      <w:pPr>
        <w:pStyle w:val="Max---"/>
        <w:ind w:left="1767"/>
        <w:rPr>
          <w:highlight w:val="lightGray"/>
        </w:rPr>
      </w:pPr>
      <w:r w:rsidRPr="00DD3216">
        <w:rPr>
          <w:highlight w:val="lightGray"/>
        </w:rPr>
        <w:t xml:space="preserve">al momento della fatturazione trimestrale: in base al consumo energetico reale </w:t>
      </w:r>
      <w:r w:rsidRPr="00DD3216">
        <w:rPr>
          <w:b/>
          <w:highlight w:val="lightGray"/>
        </w:rPr>
        <w:t>J</w:t>
      </w:r>
      <w:r w:rsidRPr="00DD3216">
        <w:rPr>
          <w:b/>
          <w:highlight w:val="lightGray"/>
          <w:vertAlign w:val="subscript"/>
        </w:rPr>
        <w:t>R</w:t>
      </w:r>
      <w:r w:rsidRPr="00DD3216">
        <w:rPr>
          <w:highlight w:val="lightGray"/>
        </w:rPr>
        <w:t>;</w:t>
      </w:r>
    </w:p>
    <w:p w14:paraId="2CA7B76B" w14:textId="77777777" w:rsidR="00F13C49" w:rsidRPr="00DD3216" w:rsidRDefault="00F13C49" w:rsidP="0023777A">
      <w:pPr>
        <w:pStyle w:val="Max"/>
        <w:ind w:left="1276"/>
        <w:rPr>
          <w:highlight w:val="lightGray"/>
        </w:rPr>
      </w:pPr>
      <w:r w:rsidRPr="00DD3216">
        <w:rPr>
          <w:highlight w:val="lightGray"/>
        </w:rPr>
        <w:t>spread ribassato in Offerta Economica per il gas metano;</w:t>
      </w:r>
    </w:p>
    <w:p w14:paraId="39344DFA" w14:textId="77777777" w:rsidR="00F13C49" w:rsidRPr="00DD3216" w:rsidRDefault="00F13C49" w:rsidP="0023777A">
      <w:pPr>
        <w:pStyle w:val="Max---"/>
        <w:ind w:left="1767"/>
        <w:rPr>
          <w:highlight w:val="lightGray"/>
        </w:rPr>
      </w:pPr>
      <w:r w:rsidRPr="00DD3216">
        <w:rPr>
          <w:highlight w:val="lightGray"/>
        </w:rPr>
        <w:t>troncato alla quinta cifra decimale.</w:t>
      </w:r>
    </w:p>
    <w:p w14:paraId="414E61DB" w14:textId="1FFBE99D" w:rsidR="00554F31" w:rsidRPr="00DD3216" w:rsidRDefault="00554F31" w:rsidP="0023777A">
      <w:pPr>
        <w:pStyle w:val="Max0"/>
        <w:numPr>
          <w:ilvl w:val="0"/>
          <w:numId w:val="0"/>
        </w:numPr>
        <w:ind w:left="1276"/>
      </w:pPr>
    </w:p>
    <w:p w14:paraId="7AACB599" w14:textId="0A71BA3C" w:rsidR="007D17FC" w:rsidRPr="00DD3216" w:rsidRDefault="007D17FC" w:rsidP="000662E9">
      <w:r w:rsidRPr="00DD3216">
        <w:t>I corrispettivi contrattuali sopra indicati s’intendono comprensivi di ogni altro onere o spesa non espressamente individuata.</w:t>
      </w:r>
    </w:p>
    <w:p w14:paraId="2A759F32" w14:textId="7F5CEEA0" w:rsidR="00DF731E" w:rsidRPr="00DD3216" w:rsidRDefault="00DF731E" w:rsidP="000662E9">
      <w:r w:rsidRPr="00DD3216">
        <w:t xml:space="preserve">Si precisa che </w:t>
      </w:r>
      <w:r w:rsidRPr="00DD3216">
        <w:rPr>
          <w:u w:val="single"/>
        </w:rPr>
        <w:t xml:space="preserve">il medesimo prezzo calcolato per il gas naturale deve essere utilizzato </w:t>
      </w:r>
      <w:r w:rsidR="00FE1E20" w:rsidRPr="00DD3216">
        <w:rPr>
          <w:u w:val="single"/>
        </w:rPr>
        <w:t xml:space="preserve">anche </w:t>
      </w:r>
      <w:r w:rsidRPr="00DD3216">
        <w:rPr>
          <w:u w:val="single"/>
        </w:rPr>
        <w:t>in caso di altri combustibili gassosi.</w:t>
      </w:r>
    </w:p>
    <w:p w14:paraId="6C7E026D" w14:textId="77777777" w:rsidR="00867BFE" w:rsidRPr="00DD3216" w:rsidRDefault="00867BFE" w:rsidP="00BB671F"/>
    <w:p w14:paraId="0FAF2B26" w14:textId="7D35BDB4" w:rsidR="00867BFE" w:rsidRPr="00DD3216" w:rsidRDefault="00867BFE" w:rsidP="00BB671F">
      <w:pPr>
        <w:rPr>
          <w:b/>
          <w:u w:val="single"/>
        </w:rPr>
      </w:pPr>
      <w:r w:rsidRPr="00DD3216">
        <w:rPr>
          <w:b/>
          <w:u w:val="single"/>
        </w:rPr>
        <w:t>Per il teleriscaldamento</w:t>
      </w:r>
      <w:r w:rsidR="007C4A75" w:rsidRPr="00DD3216">
        <w:rPr>
          <w:b/>
          <w:u w:val="single"/>
        </w:rPr>
        <w:t xml:space="preserve"> </w:t>
      </w:r>
      <w:r w:rsidR="00352EFB" w:rsidRPr="00DD3216">
        <w:rPr>
          <w:b/>
          <w:u w:val="single"/>
        </w:rPr>
        <w:t>“T”</w:t>
      </w:r>
      <w:r w:rsidR="00FE1E20" w:rsidRPr="00DD3216">
        <w:rPr>
          <w:b/>
          <w:u w:val="single"/>
        </w:rPr>
        <w:t>:</w:t>
      </w:r>
    </w:p>
    <w:p w14:paraId="7327F43F" w14:textId="356BB925" w:rsidR="002848A6" w:rsidRPr="00DD3216" w:rsidRDefault="002848A6" w:rsidP="00BB671F">
      <w:r w:rsidRPr="00DD3216">
        <w:rPr>
          <w:b/>
          <w:bCs/>
        </w:rPr>
        <w:t>PU</w:t>
      </w:r>
      <w:r w:rsidRPr="00DD3216">
        <w:rPr>
          <w:b/>
          <w:bCs/>
          <w:vertAlign w:val="subscript"/>
        </w:rPr>
        <w:t>AT</w:t>
      </w:r>
      <w:r w:rsidRPr="00DD3216">
        <w:rPr>
          <w:b/>
          <w:bCs/>
        </w:rPr>
        <w:t xml:space="preserve"> </w:t>
      </w:r>
      <w:r w:rsidRPr="00DD3216">
        <w:t>=</w:t>
      </w:r>
      <w:r w:rsidRPr="00DD3216">
        <w:rPr>
          <w:b/>
          <w:vertAlign w:val="subscript"/>
        </w:rPr>
        <w:t xml:space="preserve"> </w:t>
      </w:r>
      <w:r w:rsidRPr="00DD3216">
        <w:t>Prezzo Unitario del singolo kWh calcolato come somma</w:t>
      </w:r>
      <w:r w:rsidR="00867BFE" w:rsidRPr="00DD3216">
        <w:t xml:space="preserve"> di</w:t>
      </w:r>
      <w:r w:rsidRPr="00DD3216">
        <w:t>:</w:t>
      </w:r>
    </w:p>
    <w:p w14:paraId="3BE78C08" w14:textId="5DD214C5" w:rsidR="002848A6" w:rsidRPr="00DD3216" w:rsidRDefault="00867BFE" w:rsidP="00B10DF8">
      <w:pPr>
        <w:pStyle w:val="Max"/>
      </w:pPr>
      <w:r w:rsidRPr="00DD3216">
        <w:t>m</w:t>
      </w:r>
      <w:r w:rsidR="00DC4279" w:rsidRPr="00DD3216">
        <w:t xml:space="preserve">edia trimestrale </w:t>
      </w:r>
      <w:r w:rsidR="00986B5D" w:rsidRPr="00DD3216">
        <w:t xml:space="preserve">del prezzo applicato </w:t>
      </w:r>
      <w:r w:rsidR="0059391D" w:rsidRPr="00DD3216">
        <w:t xml:space="preserve">dal Gestore della rete di Teleriscaldamento </w:t>
      </w:r>
      <w:r w:rsidR="00E85921" w:rsidRPr="00DD3216">
        <w:t xml:space="preserve">alla fornitura </w:t>
      </w:r>
      <w:r w:rsidR="0032426C" w:rsidRPr="00DD3216">
        <w:t>del</w:t>
      </w:r>
      <w:r w:rsidR="0059391D" w:rsidRPr="00DD3216">
        <w:t>la PA</w:t>
      </w:r>
      <w:r w:rsidR="00E85921" w:rsidRPr="00DD3216">
        <w:t xml:space="preserve"> (contratto in corso </w:t>
      </w:r>
      <w:r w:rsidR="00E3059D" w:rsidRPr="00DD3216">
        <w:t>e/o di successiva sottoscrizione)</w:t>
      </w:r>
      <w:r w:rsidR="00DC7AD0" w:rsidRPr="00DD3216">
        <w:t xml:space="preserve"> </w:t>
      </w:r>
      <w:r w:rsidR="00E3059D" w:rsidRPr="00DD3216">
        <w:t>valutato per singolo kWh</w:t>
      </w:r>
      <w:r w:rsidR="00DC4279" w:rsidRPr="00DD3216">
        <w:t>;</w:t>
      </w:r>
    </w:p>
    <w:p w14:paraId="2E5EAAE0" w14:textId="77777777" w:rsidR="004C2D16" w:rsidRPr="00DD3216" w:rsidRDefault="004C2D16" w:rsidP="00B10DF8">
      <w:pPr>
        <w:pStyle w:val="Max"/>
      </w:pPr>
      <w:r w:rsidRPr="00DD3216">
        <w:t>imposte e addizionali previste dalla normativa vigente, anche considerando eventuali agevolazioni fiscali che sono o che saranno previste dalla normativa, da quantificare:</w:t>
      </w:r>
    </w:p>
    <w:p w14:paraId="00CE2606" w14:textId="77777777" w:rsidR="004C2D16" w:rsidRPr="00DD3216" w:rsidRDefault="004C2D16" w:rsidP="00B30A12">
      <w:pPr>
        <w:pStyle w:val="Max---"/>
      </w:pPr>
      <w:r w:rsidRPr="00DD3216">
        <w:t>al momento della redazione del PTE: in base al consumo energetico storico;</w:t>
      </w:r>
    </w:p>
    <w:p w14:paraId="7F957510" w14:textId="2B3356C3" w:rsidR="004C2D16" w:rsidRPr="00DD3216" w:rsidRDefault="004C2D16" w:rsidP="00B30A12">
      <w:pPr>
        <w:pStyle w:val="Max---"/>
      </w:pPr>
      <w:r w:rsidRPr="00DD3216">
        <w:t xml:space="preserve">al momento della fatturazione trimestrale: in base al consumo energetico reale </w:t>
      </w:r>
      <w:r w:rsidRPr="00DD3216">
        <w:rPr>
          <w:b/>
        </w:rPr>
        <w:t>J</w:t>
      </w:r>
      <w:r w:rsidRPr="00DD3216">
        <w:rPr>
          <w:b/>
          <w:vertAlign w:val="subscript"/>
        </w:rPr>
        <w:t>R</w:t>
      </w:r>
      <w:r w:rsidR="003E40E3" w:rsidRPr="00DD3216">
        <w:t>;</w:t>
      </w:r>
    </w:p>
    <w:p w14:paraId="787D08D9" w14:textId="57E1C83F" w:rsidR="000662E9" w:rsidRPr="00DD3216" w:rsidRDefault="002848A6" w:rsidP="00B10DF8">
      <w:pPr>
        <w:pStyle w:val="Max"/>
      </w:pPr>
      <w:r w:rsidRPr="00DD3216">
        <w:t>spread ribassato in Offerta Economica per</w:t>
      </w:r>
      <w:r w:rsidR="00DC4279" w:rsidRPr="00DD3216">
        <w:t xml:space="preserve"> il</w:t>
      </w:r>
      <w:r w:rsidRPr="00DD3216">
        <w:t xml:space="preserve"> teleriscaldamento</w:t>
      </w:r>
      <w:r w:rsidR="000662E9" w:rsidRPr="00DD3216">
        <w:t>;</w:t>
      </w:r>
    </w:p>
    <w:p w14:paraId="5F21C7CF" w14:textId="6C1231FD" w:rsidR="002848A6" w:rsidRPr="00DD3216" w:rsidRDefault="000662E9" w:rsidP="00B30A12">
      <w:pPr>
        <w:pStyle w:val="Max---"/>
      </w:pPr>
      <w:r w:rsidRPr="00DD3216">
        <w:t>troncato alla quinta cifra decimale.</w:t>
      </w:r>
    </w:p>
    <w:p w14:paraId="5F79CC84" w14:textId="051DB754" w:rsidR="00381D89" w:rsidRPr="00DD3216" w:rsidRDefault="00381D89" w:rsidP="000662E9">
      <w:r w:rsidRPr="00DD3216">
        <w:t>I corrispettivi contrattuali sopra indicati s’intendono comprensivi di ogni altro onere o spesa non espressamente individuata.</w:t>
      </w:r>
    </w:p>
    <w:p w14:paraId="090E8050" w14:textId="77777777" w:rsidR="00867BFE" w:rsidRPr="00DD3216" w:rsidRDefault="00867BFE" w:rsidP="00BB671F"/>
    <w:p w14:paraId="017E9DCE" w14:textId="5F806CFC" w:rsidR="00B30A12" w:rsidRPr="00DD3216" w:rsidRDefault="00B30A12" w:rsidP="00B30A12">
      <w:pPr>
        <w:rPr>
          <w:b/>
          <w:u w:val="single"/>
        </w:rPr>
      </w:pPr>
      <w:r w:rsidRPr="00DD3216">
        <w:rPr>
          <w:b/>
          <w:u w:val="single"/>
        </w:rPr>
        <w:t>Per le Biomasse solide “B</w:t>
      </w:r>
      <w:r w:rsidR="004F06C9" w:rsidRPr="00DD3216">
        <w:rPr>
          <w:b/>
          <w:u w:val="single"/>
        </w:rPr>
        <w:t>S</w:t>
      </w:r>
      <w:r w:rsidRPr="00DD3216">
        <w:rPr>
          <w:b/>
          <w:u w:val="single"/>
        </w:rPr>
        <w:t>”</w:t>
      </w:r>
      <w:r w:rsidR="004F06C9" w:rsidRPr="00DD3216">
        <w:rPr>
          <w:b/>
          <w:u w:val="single"/>
        </w:rPr>
        <w:t>:</w:t>
      </w:r>
    </w:p>
    <w:p w14:paraId="71788774" w14:textId="6D1B6922" w:rsidR="00B30A12" w:rsidRPr="00DD3216" w:rsidRDefault="00B30A12" w:rsidP="00B30A12">
      <w:r w:rsidRPr="00DD3216">
        <w:rPr>
          <w:b/>
          <w:bCs/>
        </w:rPr>
        <w:t>PU</w:t>
      </w:r>
      <w:r w:rsidRPr="00DD3216">
        <w:rPr>
          <w:b/>
          <w:bCs/>
          <w:vertAlign w:val="subscript"/>
        </w:rPr>
        <w:t>AB</w:t>
      </w:r>
      <w:r w:rsidR="004F06C9" w:rsidRPr="00DD3216">
        <w:rPr>
          <w:b/>
          <w:bCs/>
          <w:vertAlign w:val="subscript"/>
        </w:rPr>
        <w:t>S</w:t>
      </w:r>
      <w:r w:rsidRPr="00DD3216">
        <w:rPr>
          <w:b/>
          <w:bCs/>
        </w:rPr>
        <w:t xml:space="preserve"> </w:t>
      </w:r>
      <w:r w:rsidRPr="00DD3216">
        <w:t>=</w:t>
      </w:r>
      <w:r w:rsidRPr="00DD3216">
        <w:rPr>
          <w:b/>
          <w:vertAlign w:val="subscript"/>
        </w:rPr>
        <w:t xml:space="preserve"> </w:t>
      </w:r>
      <w:r w:rsidRPr="00DD3216">
        <w:t>Prezzo Unitario del singolo kWh calcolato come somma di:</w:t>
      </w:r>
    </w:p>
    <w:p w14:paraId="37F16002" w14:textId="72BA4100" w:rsidR="00B30A12" w:rsidRPr="00DD3216" w:rsidRDefault="00B30A12" w:rsidP="00B30A12">
      <w:pPr>
        <w:pStyle w:val="Max"/>
      </w:pPr>
      <w:r w:rsidRPr="00DD3216">
        <w:t xml:space="preserve">media trimestrale </w:t>
      </w:r>
      <w:r w:rsidR="00D8574A" w:rsidRPr="00DD3216">
        <w:t xml:space="preserve">(o in alternativa se non disponibili tutte le rilevazioni, ultimo prezzo disponibile) </w:t>
      </w:r>
      <w:r w:rsidRPr="00DD3216">
        <w:t xml:space="preserve">del prezzo </w:t>
      </w:r>
      <w:r w:rsidR="002A77DC" w:rsidRPr="00DD3216">
        <w:t>rilevato da</w:t>
      </w:r>
      <w:r w:rsidR="00B5114C" w:rsidRPr="00DD3216">
        <w:t xml:space="preserve"> AIEL (Associazione Italiana Energie Agroforestali)</w:t>
      </w:r>
      <w:r w:rsidR="0064326F" w:rsidRPr="00DD3216">
        <w:t xml:space="preserve"> </w:t>
      </w:r>
      <w:r w:rsidRPr="00DD3216">
        <w:t>alla fornitura della PA valutato per singolo kWh;</w:t>
      </w:r>
    </w:p>
    <w:p w14:paraId="41FCFD46" w14:textId="77777777" w:rsidR="00B30A12" w:rsidRPr="00DD3216" w:rsidRDefault="00B30A12" w:rsidP="00B30A12">
      <w:pPr>
        <w:pStyle w:val="Max"/>
      </w:pPr>
      <w:r w:rsidRPr="00DD3216">
        <w:t>imposte e addizionali previste dalla normativa vigente, anche considerando eventuali agevolazioni fiscali che sono o che saranno previste dalla normativa, da quantificare:</w:t>
      </w:r>
    </w:p>
    <w:p w14:paraId="218D4A63" w14:textId="77777777" w:rsidR="00B30A12" w:rsidRPr="00DD3216" w:rsidRDefault="00B30A12" w:rsidP="004F06C9">
      <w:pPr>
        <w:pStyle w:val="Max---"/>
      </w:pPr>
      <w:r w:rsidRPr="00DD3216">
        <w:t>al momento della redazione del PTE: in base al consumo energetico storico;</w:t>
      </w:r>
    </w:p>
    <w:p w14:paraId="446B7748" w14:textId="77777777" w:rsidR="00B30A12" w:rsidRPr="00DD3216" w:rsidRDefault="00B30A12" w:rsidP="004F06C9">
      <w:pPr>
        <w:pStyle w:val="Max---"/>
      </w:pPr>
      <w:r w:rsidRPr="00DD3216">
        <w:t xml:space="preserve">al momento della fatturazione trimestrale: in base al consumo energetico reale </w:t>
      </w:r>
      <w:r w:rsidRPr="00DD3216">
        <w:rPr>
          <w:b/>
        </w:rPr>
        <w:t>J</w:t>
      </w:r>
      <w:r w:rsidRPr="00DD3216">
        <w:rPr>
          <w:b/>
          <w:vertAlign w:val="subscript"/>
        </w:rPr>
        <w:t>R</w:t>
      </w:r>
      <w:r w:rsidRPr="00DD3216">
        <w:t>;</w:t>
      </w:r>
    </w:p>
    <w:p w14:paraId="69CBCB49" w14:textId="1A2EBE6D" w:rsidR="00B30A12" w:rsidRPr="00DD3216" w:rsidRDefault="00B30A12" w:rsidP="00B30A12">
      <w:pPr>
        <w:pStyle w:val="Max"/>
      </w:pPr>
      <w:r w:rsidRPr="00DD3216">
        <w:t xml:space="preserve">spread ribassato in Offerta Economica per </w:t>
      </w:r>
      <w:r w:rsidR="004F06C9" w:rsidRPr="00DD3216">
        <w:t>le Biomasse solide</w:t>
      </w:r>
      <w:r w:rsidRPr="00DD3216">
        <w:t>;</w:t>
      </w:r>
    </w:p>
    <w:p w14:paraId="4A42B052" w14:textId="77777777" w:rsidR="00B30A12" w:rsidRPr="00DD3216" w:rsidRDefault="00B30A12" w:rsidP="004F06C9">
      <w:pPr>
        <w:pStyle w:val="Max---"/>
      </w:pPr>
      <w:r w:rsidRPr="00DD3216">
        <w:lastRenderedPageBreak/>
        <w:t>troncato alla quinta cifra decimale.</w:t>
      </w:r>
    </w:p>
    <w:p w14:paraId="7B731CD7" w14:textId="77777777" w:rsidR="00B30A12" w:rsidRPr="00DD3216" w:rsidRDefault="00B30A12" w:rsidP="00B30A12">
      <w:r w:rsidRPr="00DD3216">
        <w:t>I corrispettivi contrattuali sopra indicati s’intendono comprensivi di ogni altro onere o spesa non espressamente individuata.</w:t>
      </w:r>
    </w:p>
    <w:p w14:paraId="2F243CF2" w14:textId="09876469" w:rsidR="006F10A9" w:rsidRPr="00DD3216" w:rsidRDefault="006F10A9" w:rsidP="00B30A12">
      <w:r w:rsidRPr="00DD3216">
        <w:t xml:space="preserve">Si precisa che </w:t>
      </w:r>
      <w:r w:rsidRPr="00DD3216">
        <w:rPr>
          <w:u w:val="single"/>
        </w:rPr>
        <w:t xml:space="preserve">il medesimo prezzo calcolato per le Biomasse solide deve essere utilizzato in caso di altri combustibili </w:t>
      </w:r>
      <w:r w:rsidR="00382C3D" w:rsidRPr="00DD3216">
        <w:rPr>
          <w:u w:val="single"/>
        </w:rPr>
        <w:t>solidi.</w:t>
      </w:r>
    </w:p>
    <w:p w14:paraId="5F385121" w14:textId="77777777" w:rsidR="00B30A12" w:rsidRPr="00DD3216" w:rsidRDefault="00B30A12" w:rsidP="00BB671F"/>
    <w:p w14:paraId="0E740F13" w14:textId="55E4C25B" w:rsidR="00BD79AA" w:rsidRPr="00DD3216" w:rsidRDefault="00BD79AA" w:rsidP="00BB671F">
      <w:pPr>
        <w:rPr>
          <w:b/>
          <w:u w:val="single"/>
        </w:rPr>
      </w:pPr>
      <w:r w:rsidRPr="00DD3216">
        <w:rPr>
          <w:b/>
          <w:u w:val="single"/>
        </w:rPr>
        <w:t>Per il gasolio da riscaldamento</w:t>
      </w:r>
      <w:r w:rsidR="00B30A12" w:rsidRPr="00DD3216">
        <w:rPr>
          <w:b/>
          <w:u w:val="single"/>
        </w:rPr>
        <w:t xml:space="preserve"> “</w:t>
      </w:r>
      <w:r w:rsidR="004F06C9" w:rsidRPr="00DD3216">
        <w:rPr>
          <w:b/>
          <w:u w:val="single"/>
        </w:rPr>
        <w:t>G</w:t>
      </w:r>
      <w:r w:rsidR="00B30A12" w:rsidRPr="00DD3216">
        <w:rPr>
          <w:b/>
          <w:u w:val="single"/>
        </w:rPr>
        <w:t>”</w:t>
      </w:r>
      <w:r w:rsidRPr="00DD3216">
        <w:rPr>
          <w:b/>
          <w:u w:val="single"/>
        </w:rPr>
        <w:t>:</w:t>
      </w:r>
    </w:p>
    <w:p w14:paraId="497D8CEB" w14:textId="77777777" w:rsidR="00085577" w:rsidRPr="00DD3216" w:rsidRDefault="00BD79AA" w:rsidP="00BB671F">
      <w:r w:rsidRPr="00DD3216">
        <w:rPr>
          <w:b/>
          <w:bCs/>
        </w:rPr>
        <w:t>PU</w:t>
      </w:r>
      <w:r w:rsidRPr="00DD3216">
        <w:rPr>
          <w:b/>
          <w:bCs/>
          <w:vertAlign w:val="subscript"/>
        </w:rPr>
        <w:t>AG</w:t>
      </w:r>
      <w:r w:rsidRPr="00DD3216">
        <w:rPr>
          <w:b/>
          <w:bCs/>
        </w:rPr>
        <w:t xml:space="preserve"> </w:t>
      </w:r>
      <w:r w:rsidRPr="00DD3216">
        <w:t>=</w:t>
      </w:r>
      <w:r w:rsidRPr="00DD3216">
        <w:rPr>
          <w:b/>
          <w:vertAlign w:val="subscript"/>
        </w:rPr>
        <w:t xml:space="preserve"> </w:t>
      </w:r>
      <w:r w:rsidRPr="00DD3216">
        <w:t xml:space="preserve">Prezzo Unitario del singolo kWh calcolato come </w:t>
      </w:r>
      <w:r w:rsidR="00085577" w:rsidRPr="00DD3216">
        <w:t>somma di:</w:t>
      </w:r>
    </w:p>
    <w:p w14:paraId="1572F471" w14:textId="645E3BDE" w:rsidR="00BD79AA" w:rsidRPr="00DD3216" w:rsidRDefault="00BD79AA">
      <w:pPr>
        <w:pStyle w:val="Max"/>
      </w:pPr>
      <w:r w:rsidRPr="00DD3216">
        <w:t xml:space="preserve">media dei valori settimanali, delle rilevazioni disponibili tra il primo e l’ultimo giorno del Trimestre di Riferimento, del Gasolio uso riscaldamento (contenuto di zolfo 0,1%) </w:t>
      </w:r>
      <w:r w:rsidR="00225862" w:rsidRPr="00DD3216">
        <w:t xml:space="preserve">franco domicilio consumatore pagamento differito 30 gg </w:t>
      </w:r>
      <w:r w:rsidRPr="00DD3216">
        <w:t>e consegna tra 5.001 e 15.000 litri, riportati sui listini della Camera di Commercio di Milano al lordo delle accise e al netto dell’IVA</w:t>
      </w:r>
      <w:r w:rsidR="00C21A58" w:rsidRPr="00DD3216">
        <w:t>;</w:t>
      </w:r>
    </w:p>
    <w:p w14:paraId="4CB8A62D" w14:textId="6B944164" w:rsidR="00C37B26" w:rsidRPr="00DD3216" w:rsidRDefault="00C37B26" w:rsidP="00B10DF8">
      <w:pPr>
        <w:pStyle w:val="Max"/>
      </w:pPr>
      <w:r w:rsidRPr="00DD3216">
        <w:t>imposte e addizionali previste dalla normativa vigente, anche considerando eventuali agevolazioni fiscali che sono o che saranno previste dalla normativa, da quantificare:</w:t>
      </w:r>
    </w:p>
    <w:p w14:paraId="62CBFB9D" w14:textId="77777777" w:rsidR="00C37B26" w:rsidRPr="00DD3216" w:rsidRDefault="00C37B26" w:rsidP="00823F71">
      <w:pPr>
        <w:pStyle w:val="Max---"/>
      </w:pPr>
      <w:r w:rsidRPr="00DD3216">
        <w:t>al momento della redazione del PTE: in base al consumo energetico storico;</w:t>
      </w:r>
    </w:p>
    <w:p w14:paraId="4680AC1F" w14:textId="048DF9F3" w:rsidR="00C37B26" w:rsidRPr="00DD3216" w:rsidRDefault="00C37B26" w:rsidP="00823F71">
      <w:pPr>
        <w:pStyle w:val="Max---"/>
      </w:pPr>
      <w:r w:rsidRPr="00DD3216">
        <w:t xml:space="preserve">al momento della fatturazione trimestrale: in base al consumo energetico reale </w:t>
      </w:r>
      <w:r w:rsidRPr="00DD3216">
        <w:rPr>
          <w:b/>
        </w:rPr>
        <w:t>J</w:t>
      </w:r>
      <w:r w:rsidRPr="00DD3216">
        <w:rPr>
          <w:b/>
          <w:vertAlign w:val="subscript"/>
        </w:rPr>
        <w:t>R</w:t>
      </w:r>
      <w:r w:rsidR="003E40E3" w:rsidRPr="00DD3216">
        <w:t>;</w:t>
      </w:r>
    </w:p>
    <w:p w14:paraId="2911C236" w14:textId="2EFD6C19" w:rsidR="00C21A58" w:rsidRPr="00DD3216" w:rsidRDefault="00920700" w:rsidP="00B10DF8">
      <w:pPr>
        <w:pStyle w:val="Max"/>
      </w:pPr>
      <w:r w:rsidRPr="00DD3216">
        <w:t>spread ribassato in Offerta Economica per il gasolio da riscaldamento</w:t>
      </w:r>
      <w:r w:rsidR="000662E9" w:rsidRPr="00DD3216">
        <w:t>;</w:t>
      </w:r>
    </w:p>
    <w:p w14:paraId="3BB20A53" w14:textId="77777777" w:rsidR="000662E9" w:rsidRPr="00DD3216" w:rsidRDefault="000662E9" w:rsidP="000662E9">
      <w:r w:rsidRPr="00DD3216">
        <w:t>troncato alla quinta cifra decimale.</w:t>
      </w:r>
    </w:p>
    <w:p w14:paraId="7A3B86A8" w14:textId="2C07CB41" w:rsidR="00381D89" w:rsidRPr="00DD3216" w:rsidRDefault="00381D89" w:rsidP="000662E9">
      <w:r w:rsidRPr="00DD3216">
        <w:t>I corrispettivi contrattuali sopra indicati s’intendono comprensivi di ogni altro onere o spesa non espressamente individuata.</w:t>
      </w:r>
    </w:p>
    <w:p w14:paraId="229C0BC0" w14:textId="484E0464" w:rsidR="00DF731E" w:rsidRPr="00DD3216" w:rsidRDefault="00DF731E" w:rsidP="00DF731E">
      <w:r w:rsidRPr="00DD3216">
        <w:t xml:space="preserve">Si precisa che </w:t>
      </w:r>
      <w:r w:rsidRPr="00DD3216">
        <w:rPr>
          <w:u w:val="single"/>
        </w:rPr>
        <w:t xml:space="preserve">il medesimo prezzo calcolato per il </w:t>
      </w:r>
      <w:r w:rsidR="004E22BC" w:rsidRPr="00DD3216">
        <w:rPr>
          <w:u w:val="single"/>
        </w:rPr>
        <w:t xml:space="preserve">gasolio da riscaldamento </w:t>
      </w:r>
      <w:r w:rsidRPr="00DD3216">
        <w:rPr>
          <w:u w:val="single"/>
        </w:rPr>
        <w:t>deve essere utilizzato in caso di altri combustibili liquidi.</w:t>
      </w:r>
    </w:p>
    <w:p w14:paraId="35A7ED1F" w14:textId="77777777" w:rsidR="00BC7897" w:rsidRPr="00DD3216" w:rsidRDefault="00BC7897" w:rsidP="00BB671F"/>
    <w:p w14:paraId="20640B39" w14:textId="1F55C311" w:rsidR="009758BE" w:rsidRPr="00DD3216" w:rsidRDefault="003A4B63" w:rsidP="009758BE">
      <w:r w:rsidRPr="00DD3216">
        <w:t>Resta inteso che nel caso in cui dovessero intervenire eventuali norme e/o provvedimenti e/o atti delle competenti autorità/enti suscettibili di inserimento di diritto nella revisione dei prezzi unitari (ad esempio: nuove componenti di tassazione, accise o di fiscalità in genere), tali norme e/o provvedimenti e/o atti troveranno immediata e diretta applicazione</w:t>
      </w:r>
      <w:r w:rsidR="009758BE" w:rsidRPr="00DD3216">
        <w:t>.</w:t>
      </w:r>
      <w:r w:rsidR="0074715F" w:rsidRPr="00DD3216">
        <w:t xml:space="preserve"> </w:t>
      </w:r>
    </w:p>
    <w:p w14:paraId="390F5F33" w14:textId="4CCF1ADF" w:rsidR="009758BE" w:rsidRPr="00DD3216" w:rsidRDefault="009758BE" w:rsidP="009758BE">
      <w:r w:rsidRPr="00DD3216">
        <w:t xml:space="preserve">Ai fini dell’individuazione delle componenti sopra riportate, ad esclusione dello spread, l’Amministrazione potrà richiedere al fornitore tutta la documentazione utile all’individuazione delle stesse, comprese le bollette, per ricostruire autonomamente la formulazione dei </w:t>
      </w:r>
      <w:r w:rsidR="003E0FA7" w:rsidRPr="00DD3216">
        <w:t>suddetti</w:t>
      </w:r>
      <w:r w:rsidRPr="00DD3216">
        <w:t xml:space="preserve"> prezzi</w:t>
      </w:r>
      <w:r w:rsidR="003E0FA7" w:rsidRPr="00DD3216">
        <w:t xml:space="preserve"> unitari</w:t>
      </w:r>
      <w:r w:rsidRPr="00DD3216">
        <w:t>.</w:t>
      </w:r>
    </w:p>
    <w:p w14:paraId="6D66EB76" w14:textId="77777777" w:rsidR="009758BE" w:rsidRPr="00DD3216" w:rsidRDefault="009758BE" w:rsidP="00BB671F"/>
    <w:p w14:paraId="761850CA" w14:textId="060E85AD" w:rsidR="00BD79AA" w:rsidRPr="00DD3216" w:rsidRDefault="00BD79AA" w:rsidP="00BB671F">
      <w:r w:rsidRPr="00DD3216">
        <w:t xml:space="preserve">Il prezzo unitario della quota manutenzione per il Servizio Energia, </w:t>
      </w:r>
      <w:r w:rsidRPr="00DD3216">
        <w:rPr>
          <w:b/>
          <w:bCs/>
        </w:rPr>
        <w:t>M</w:t>
      </w:r>
      <w:r w:rsidRPr="00DD3216">
        <w:rPr>
          <w:b/>
          <w:bCs/>
          <w:vertAlign w:val="subscript"/>
        </w:rPr>
        <w:t>A</w:t>
      </w:r>
      <w:r w:rsidRPr="00DD3216">
        <w:t>, è dato dai prezzi unitari annui dell’i-esimo sottoimpianto/elemento/componente o superficie di cui al</w:t>
      </w:r>
      <w:r w:rsidR="00867BFE" w:rsidRPr="00DD3216">
        <w:t xml:space="preserve"> relativo </w:t>
      </w:r>
      <w:r w:rsidRPr="00DD3216">
        <w:t>Allegato, riferibile ai sistemi edificio impianto oggetto dell’OPF/AM-OPF, al netto de</w:t>
      </w:r>
      <w:r w:rsidR="00F07D9A" w:rsidRPr="00DD3216">
        <w:t>l</w:t>
      </w:r>
      <w:r w:rsidRPr="00DD3216">
        <w:t xml:space="preserve"> ribasso offerto</w:t>
      </w:r>
      <w:r w:rsidR="000662E9" w:rsidRPr="00DD3216">
        <w:t xml:space="preserve"> troncati alla quinta cifra decimale</w:t>
      </w:r>
      <w:r w:rsidR="00E7100C" w:rsidRPr="00DD3216">
        <w:t xml:space="preserve"> secondo </w:t>
      </w:r>
      <w:r w:rsidR="004B07E1" w:rsidRPr="00DD3216">
        <w:t>la revisione prezzi d</w:t>
      </w:r>
      <w:r w:rsidR="00E7100C" w:rsidRPr="00DD3216">
        <w:t>i</w:t>
      </w:r>
      <w:r w:rsidR="004B07E1" w:rsidRPr="00DD3216">
        <w:t xml:space="preserve"> cui</w:t>
      </w:r>
      <w:r w:rsidR="00E7100C" w:rsidRPr="00DD3216">
        <w:t xml:space="preserve"> al par. 8.10</w:t>
      </w:r>
      <w:r w:rsidR="009D29A1" w:rsidRPr="00DD3216">
        <w:t>.2</w:t>
      </w:r>
      <w:r w:rsidRPr="00DD3216">
        <w:t>.</w:t>
      </w:r>
    </w:p>
    <w:p w14:paraId="1DE04900" w14:textId="2F37442D" w:rsidR="00BD79AA" w:rsidRPr="00DD3216" w:rsidRDefault="00BD79AA" w:rsidP="00170C81">
      <w:pPr>
        <w:pStyle w:val="MAX111"/>
        <w:rPr>
          <w:color w:val="auto"/>
        </w:rPr>
      </w:pPr>
      <w:bookmarkStart w:id="379" w:name="_Toc224113065"/>
      <w:r w:rsidRPr="00DD3216">
        <w:rPr>
          <w:color w:val="auto"/>
        </w:rPr>
        <w:t>Prezzi unitari del Servizio Energetico Elettrico</w:t>
      </w:r>
      <w:r w:rsidR="00791783" w:rsidRPr="00DD3216">
        <w:rPr>
          <w:color w:val="auto"/>
        </w:rPr>
        <w:t xml:space="preserve"> B</w:t>
      </w:r>
      <w:bookmarkEnd w:id="379"/>
    </w:p>
    <w:p w14:paraId="4FCC4C8C" w14:textId="28197C6F" w:rsidR="001817A7" w:rsidRPr="00DD3216" w:rsidRDefault="00210CBA" w:rsidP="00BB671F">
      <w:r w:rsidRPr="00DD3216">
        <w:t>I</w:t>
      </w:r>
      <w:r w:rsidR="001817A7" w:rsidRPr="00DD3216">
        <w:t>l prezzo unitario della quota energia per il Servizio Energetico Elettrico</w:t>
      </w:r>
      <w:r w:rsidR="00147948" w:rsidRPr="00DD3216">
        <w:t xml:space="preserve"> </w:t>
      </w:r>
      <w:r w:rsidR="00791783" w:rsidRPr="00DD3216">
        <w:t xml:space="preserve">B </w:t>
      </w:r>
      <w:r w:rsidR="00147948" w:rsidRPr="00DD3216">
        <w:t>è dato dalle seguenti equazioni.</w:t>
      </w:r>
    </w:p>
    <w:p w14:paraId="69244898" w14:textId="77777777" w:rsidR="00147948" w:rsidRPr="00DD3216" w:rsidRDefault="00147948" w:rsidP="00BB671F"/>
    <w:p w14:paraId="3D611EB3" w14:textId="5B5FD99E" w:rsidR="00371238" w:rsidRPr="00DD3216" w:rsidRDefault="00371238" w:rsidP="00BB671F">
      <w:r w:rsidRPr="00DD3216">
        <w:rPr>
          <w:b/>
        </w:rPr>
        <w:t>PU</w:t>
      </w:r>
      <w:r w:rsidRPr="00DD3216">
        <w:rPr>
          <w:b/>
          <w:vertAlign w:val="subscript"/>
        </w:rPr>
        <w:t>BF</w:t>
      </w:r>
      <w:r w:rsidRPr="00DD3216">
        <w:t xml:space="preserve"> =</w:t>
      </w:r>
      <w:r w:rsidRPr="00DD3216">
        <w:rPr>
          <w:b/>
          <w:vertAlign w:val="subscript"/>
        </w:rPr>
        <w:t xml:space="preserve"> </w:t>
      </w:r>
      <w:r w:rsidRPr="00DD3216">
        <w:t>Prezzo Unitario del singolo kWh calcolato mediante la seguente equazione</w:t>
      </w:r>
      <w:r w:rsidR="001E35C4" w:rsidRPr="00DD3216">
        <w:t xml:space="preserve"> e </w:t>
      </w:r>
      <w:r w:rsidR="001E35C4" w:rsidRPr="00DD3216">
        <w:rPr>
          <w:bCs/>
        </w:rPr>
        <w:t>troncato alla quinta cifra decimale</w:t>
      </w:r>
      <w:r w:rsidRPr="00DD3216">
        <w:t>:</w:t>
      </w:r>
    </w:p>
    <w:p w14:paraId="51E3953A" w14:textId="4ADA6761" w:rsidR="00371238" w:rsidRPr="00DD3216" w:rsidRDefault="00371238" w:rsidP="003F2764">
      <w:pPr>
        <w:pStyle w:val="Maxformula"/>
        <w:rPr>
          <w:noProof w:val="0"/>
          <w:vertAlign w:val="subscript"/>
          <w:lang w:val="en-GB"/>
        </w:rPr>
      </w:pPr>
      <w:r w:rsidRPr="00DD3216">
        <w:rPr>
          <w:noProof w:val="0"/>
          <w:lang w:val="en-GB"/>
        </w:rPr>
        <w:t>PU</w:t>
      </w:r>
      <w:r w:rsidRPr="00DD3216">
        <w:rPr>
          <w:noProof w:val="0"/>
          <w:vertAlign w:val="subscript"/>
          <w:lang w:val="en-GB"/>
        </w:rPr>
        <w:t>BF</w:t>
      </w:r>
      <w:r w:rsidRPr="00DD3216">
        <w:rPr>
          <w:noProof w:val="0"/>
          <w:lang w:val="en-GB"/>
        </w:rPr>
        <w:t xml:space="preserve"> = 0,45 x PU</w:t>
      </w:r>
      <w:r w:rsidRPr="00DD3216">
        <w:rPr>
          <w:noProof w:val="0"/>
          <w:vertAlign w:val="subscript"/>
          <w:lang w:val="en-GB"/>
        </w:rPr>
        <w:t>F1</w:t>
      </w:r>
      <w:r w:rsidRPr="00DD3216">
        <w:rPr>
          <w:noProof w:val="0"/>
          <w:lang w:val="en-GB"/>
        </w:rPr>
        <w:t xml:space="preserve"> + 0,23 x PU</w:t>
      </w:r>
      <w:r w:rsidRPr="00DD3216">
        <w:rPr>
          <w:noProof w:val="0"/>
          <w:vertAlign w:val="subscript"/>
          <w:lang w:val="en-GB"/>
        </w:rPr>
        <w:t>F2</w:t>
      </w:r>
      <w:r w:rsidRPr="00DD3216">
        <w:rPr>
          <w:noProof w:val="0"/>
          <w:lang w:val="en-GB"/>
        </w:rPr>
        <w:t xml:space="preserve"> + 0,32 x PU</w:t>
      </w:r>
      <w:r w:rsidRPr="00DD3216">
        <w:rPr>
          <w:noProof w:val="0"/>
          <w:vertAlign w:val="subscript"/>
          <w:lang w:val="en-GB"/>
        </w:rPr>
        <w:t xml:space="preserve">F3 </w:t>
      </w:r>
      <w:r w:rsidRPr="00DD3216">
        <w:rPr>
          <w:noProof w:val="0"/>
          <w:lang w:val="en-GB"/>
        </w:rPr>
        <w:t xml:space="preserve">+ </w:t>
      </w:r>
      <w:r w:rsidR="009D53AB" w:rsidRPr="00DD3216">
        <w:rPr>
          <w:noProof w:val="0"/>
          <w:lang w:val="en-GB"/>
        </w:rPr>
        <w:t>spread</w:t>
      </w:r>
      <w:r w:rsidR="009D53AB" w:rsidRPr="00DD3216">
        <w:rPr>
          <w:noProof w:val="0"/>
          <w:vertAlign w:val="subscript"/>
          <w:lang w:val="en-GB"/>
        </w:rPr>
        <w:t>ns</w:t>
      </w:r>
    </w:p>
    <w:p w14:paraId="0E5D9D46" w14:textId="77777777" w:rsidR="00371238" w:rsidRPr="00DD3216" w:rsidRDefault="00371238" w:rsidP="00BB671F">
      <w:pPr>
        <w:pStyle w:val="normaleo"/>
      </w:pPr>
      <w:r w:rsidRPr="00DD3216">
        <w:lastRenderedPageBreak/>
        <w:t>dove:</w:t>
      </w:r>
    </w:p>
    <w:p w14:paraId="3867302A" w14:textId="649D9BC0" w:rsidR="00371238" w:rsidRPr="00DD3216" w:rsidRDefault="00371238" w:rsidP="00BB671F">
      <w:pPr>
        <w:pStyle w:val="normaleo"/>
      </w:pPr>
      <w:r w:rsidRPr="00DD3216">
        <w:rPr>
          <w:b/>
        </w:rPr>
        <w:t>PU</w:t>
      </w:r>
      <w:r w:rsidRPr="00DD3216">
        <w:rPr>
          <w:b/>
          <w:vertAlign w:val="subscript"/>
        </w:rPr>
        <w:t>F1</w:t>
      </w:r>
      <w:r w:rsidR="005929DF" w:rsidRPr="00DD3216">
        <w:t xml:space="preserve"> =</w:t>
      </w:r>
      <w:r w:rsidRPr="00DD3216">
        <w:t xml:space="preserve"> Prezzo Unitario, come sotto definito, espresso in €/kWh, per la fascia oraria </w:t>
      </w:r>
      <w:r w:rsidRPr="00DD3216">
        <w:rPr>
          <w:bCs/>
        </w:rPr>
        <w:t>F1</w:t>
      </w:r>
      <w:r w:rsidR="001E35C4" w:rsidRPr="00DD3216">
        <w:rPr>
          <w:bCs/>
        </w:rPr>
        <w:t xml:space="preserve"> troncato alla quinta cifra decimale</w:t>
      </w:r>
      <w:r w:rsidRPr="00DD3216">
        <w:t xml:space="preserve">; </w:t>
      </w:r>
    </w:p>
    <w:p w14:paraId="69AF9BC3" w14:textId="339E37DE" w:rsidR="00371238" w:rsidRPr="00DD3216" w:rsidRDefault="00371238" w:rsidP="00BB671F">
      <w:pPr>
        <w:pStyle w:val="normaleo"/>
      </w:pPr>
      <w:r w:rsidRPr="00DD3216">
        <w:rPr>
          <w:b/>
        </w:rPr>
        <w:t>PU</w:t>
      </w:r>
      <w:r w:rsidRPr="00DD3216">
        <w:rPr>
          <w:b/>
          <w:vertAlign w:val="subscript"/>
        </w:rPr>
        <w:t>F2</w:t>
      </w:r>
      <w:r w:rsidR="005929DF" w:rsidRPr="00DD3216">
        <w:t xml:space="preserve"> =</w:t>
      </w:r>
      <w:r w:rsidRPr="00DD3216">
        <w:rPr>
          <w:vertAlign w:val="subscript"/>
        </w:rPr>
        <w:t xml:space="preserve"> </w:t>
      </w:r>
      <w:r w:rsidRPr="00DD3216">
        <w:t xml:space="preserve">Prezzo Unitario, come sotto definito, espresso in €/kWh, per la fascia oraria </w:t>
      </w:r>
      <w:r w:rsidRPr="00DD3216">
        <w:rPr>
          <w:bCs/>
        </w:rPr>
        <w:t>F2</w:t>
      </w:r>
      <w:r w:rsidR="001E35C4" w:rsidRPr="00DD3216">
        <w:rPr>
          <w:bCs/>
        </w:rPr>
        <w:t xml:space="preserve"> troncato alla quinta cifra decimale</w:t>
      </w:r>
      <w:r w:rsidRPr="00DD3216">
        <w:t xml:space="preserve">; </w:t>
      </w:r>
    </w:p>
    <w:p w14:paraId="10F7863F" w14:textId="54770EB2" w:rsidR="00371238" w:rsidRPr="00DD3216" w:rsidRDefault="00371238" w:rsidP="00BB671F">
      <w:pPr>
        <w:pStyle w:val="normaleo"/>
      </w:pPr>
      <w:r w:rsidRPr="00DD3216">
        <w:rPr>
          <w:b/>
        </w:rPr>
        <w:t>PU</w:t>
      </w:r>
      <w:r w:rsidRPr="00DD3216">
        <w:rPr>
          <w:b/>
          <w:vertAlign w:val="subscript"/>
        </w:rPr>
        <w:t>F3</w:t>
      </w:r>
      <w:r w:rsidR="005929DF" w:rsidRPr="00DD3216">
        <w:t xml:space="preserve"> =</w:t>
      </w:r>
      <w:r w:rsidRPr="00DD3216">
        <w:rPr>
          <w:vertAlign w:val="subscript"/>
        </w:rPr>
        <w:t xml:space="preserve"> </w:t>
      </w:r>
      <w:r w:rsidRPr="00DD3216">
        <w:t xml:space="preserve">Prezzo Unitario, come sopra definito, espresso in €/kWh, per la fascia oraria </w:t>
      </w:r>
      <w:r w:rsidRPr="00DD3216">
        <w:rPr>
          <w:bCs/>
        </w:rPr>
        <w:t>F3</w:t>
      </w:r>
      <w:r w:rsidR="001E35C4" w:rsidRPr="00DD3216">
        <w:rPr>
          <w:bCs/>
        </w:rPr>
        <w:t xml:space="preserve"> troncato alla quinta cifra decimale</w:t>
      </w:r>
      <w:r w:rsidRPr="00DD3216">
        <w:t>.</w:t>
      </w:r>
    </w:p>
    <w:p w14:paraId="02E5E2C7" w14:textId="39512D87" w:rsidR="00371238" w:rsidRPr="00DD3216" w:rsidRDefault="009D53AB" w:rsidP="00BB671F">
      <w:pPr>
        <w:pStyle w:val="normaleo"/>
      </w:pPr>
      <w:r w:rsidRPr="00DD3216">
        <w:rPr>
          <w:b/>
          <w:bCs/>
        </w:rPr>
        <w:t>spread</w:t>
      </w:r>
      <w:r w:rsidRPr="00DD3216">
        <w:rPr>
          <w:b/>
          <w:bCs/>
          <w:vertAlign w:val="subscript"/>
        </w:rPr>
        <w:t>ns</w:t>
      </w:r>
      <w:r w:rsidR="00371238" w:rsidRPr="00DD3216">
        <w:t xml:space="preserve"> = </w:t>
      </w:r>
      <w:r w:rsidR="005929DF" w:rsidRPr="00DD3216">
        <w:t>s</w:t>
      </w:r>
      <w:r w:rsidRPr="00DD3216">
        <w:t>pread unico</w:t>
      </w:r>
      <w:r w:rsidR="00371238" w:rsidRPr="00DD3216">
        <w:t xml:space="preserve"> per tutte le Fasce di consumo F1,</w:t>
      </w:r>
      <w:r w:rsidR="001E35C4" w:rsidRPr="00DD3216">
        <w:t xml:space="preserve"> </w:t>
      </w:r>
      <w:r w:rsidR="00371238" w:rsidRPr="00DD3216">
        <w:t>F2 ed F3</w:t>
      </w:r>
      <w:r w:rsidR="00CE0EA0" w:rsidRPr="00DD3216">
        <w:t>, espresso in €/kWh,</w:t>
      </w:r>
      <w:r w:rsidR="00371238" w:rsidRPr="00DD3216">
        <w:t xml:space="preserve"> per la fornitura di energia elettrica da rete ribassato dal Concorrente in Offerta </w:t>
      </w:r>
      <w:r w:rsidR="005929DF" w:rsidRPr="00DD3216">
        <w:t>Economica</w:t>
      </w:r>
      <w:r w:rsidR="00AA0109" w:rsidRPr="00DD3216">
        <w:t xml:space="preserve"> e </w:t>
      </w:r>
      <w:r w:rsidR="00AA0109" w:rsidRPr="00DD3216">
        <w:rPr>
          <w:bCs/>
        </w:rPr>
        <w:t>troncato alla quinta cifra decimale</w:t>
      </w:r>
      <w:r w:rsidR="00CE0EA0" w:rsidRPr="00DD3216">
        <w:t>.</w:t>
      </w:r>
    </w:p>
    <w:p w14:paraId="6334F6F3" w14:textId="77777777" w:rsidR="00371238" w:rsidRPr="00DD3216" w:rsidRDefault="00371238" w:rsidP="00BB671F">
      <w:pPr>
        <w:pStyle w:val="normaleo"/>
      </w:pPr>
    </w:p>
    <w:p w14:paraId="01F2B2D4" w14:textId="7A4C784B" w:rsidR="00371238" w:rsidRPr="00DD3216" w:rsidRDefault="00D730E0" w:rsidP="00C17687">
      <w:pPr>
        <w:pStyle w:val="normaleo"/>
        <w:ind w:left="0"/>
      </w:pPr>
      <w:r w:rsidRPr="00DD3216">
        <w:t>C</w:t>
      </w:r>
      <w:r w:rsidR="00371238" w:rsidRPr="00DD3216">
        <w:t>iascun prezzo unitario, per la i-esima fascia oraria di consumo</w:t>
      </w:r>
      <w:r w:rsidR="00371238" w:rsidRPr="00DD3216">
        <w:rPr>
          <w:lang w:eastAsia="ar-SA"/>
        </w:rPr>
        <w:t xml:space="preserve"> F1, F2 ed F3, è calcolato attraverso la seguente equazione</w:t>
      </w:r>
      <w:r w:rsidR="00371238" w:rsidRPr="00DD3216">
        <w:t>:</w:t>
      </w:r>
    </w:p>
    <w:p w14:paraId="56C32DBB" w14:textId="62AFD6CC" w:rsidR="00371238" w:rsidRPr="00DD3216" w:rsidRDefault="00371238" w:rsidP="00CC494D">
      <w:pPr>
        <w:pStyle w:val="normaleo"/>
        <w:jc w:val="center"/>
        <w:rPr>
          <w:b/>
          <w:bCs/>
        </w:rPr>
      </w:pPr>
      <w:r w:rsidRPr="00DD3216">
        <w:rPr>
          <w:b/>
          <w:bCs/>
        </w:rPr>
        <w:t>PU</w:t>
      </w:r>
      <w:r w:rsidRPr="00DD3216">
        <w:rPr>
          <w:b/>
          <w:bCs/>
          <w:vertAlign w:val="subscript"/>
        </w:rPr>
        <w:t>Fi</w:t>
      </w:r>
      <w:r w:rsidRPr="00DD3216">
        <w:rPr>
          <w:b/>
          <w:bCs/>
        </w:rPr>
        <w:t xml:space="preserve"> = PUN</w:t>
      </w:r>
      <w:r w:rsidRPr="00DD3216">
        <w:rPr>
          <w:b/>
          <w:bCs/>
          <w:vertAlign w:val="subscript"/>
        </w:rPr>
        <w:t xml:space="preserve">Fi </w:t>
      </w:r>
      <w:r w:rsidRPr="00DD3216">
        <w:rPr>
          <w:b/>
          <w:bCs/>
        </w:rPr>
        <w:t xml:space="preserve">+ </w:t>
      </w:r>
      <w:r w:rsidR="00074BF4" w:rsidRPr="00DD3216">
        <w:rPr>
          <w:b/>
          <w:bCs/>
        </w:rPr>
        <w:t>Altri Corrispettivi Contrattuali</w:t>
      </w:r>
    </w:p>
    <w:p w14:paraId="46038D27" w14:textId="77777777" w:rsidR="00A1349A" w:rsidRPr="00DD3216" w:rsidRDefault="00A1349A" w:rsidP="00CC494D">
      <w:pPr>
        <w:pStyle w:val="normaleo"/>
        <w:jc w:val="center"/>
        <w:rPr>
          <w:b/>
          <w:bCs/>
        </w:rPr>
      </w:pPr>
    </w:p>
    <w:p w14:paraId="18BE3A0D" w14:textId="77777777" w:rsidR="00371238" w:rsidRPr="00DD3216" w:rsidRDefault="00371238" w:rsidP="00BB671F">
      <w:pPr>
        <w:pStyle w:val="normaleo"/>
      </w:pPr>
      <w:r w:rsidRPr="00DD3216">
        <w:t>essendo gli addendi della suddetta formula rispettivamente:</w:t>
      </w:r>
    </w:p>
    <w:p w14:paraId="54C5CA68" w14:textId="7EB56F81" w:rsidR="00371238" w:rsidRPr="00DD3216" w:rsidRDefault="00371238" w:rsidP="00BB671F">
      <w:pPr>
        <w:pStyle w:val="normaleo"/>
      </w:pPr>
      <w:r w:rsidRPr="00DD3216">
        <w:rPr>
          <w:b/>
        </w:rPr>
        <w:t>PU</w:t>
      </w:r>
      <w:r w:rsidRPr="00DD3216">
        <w:rPr>
          <w:b/>
          <w:vertAlign w:val="subscript"/>
        </w:rPr>
        <w:t>Fi</w:t>
      </w:r>
      <w:r w:rsidRPr="00DD3216">
        <w:t xml:space="preserve"> = Prezzo Unitario, espresso in €/kWh, per la i-esima fascia oraria;</w:t>
      </w:r>
    </w:p>
    <w:p w14:paraId="42F2CEC6" w14:textId="3FE06008" w:rsidR="00371238" w:rsidRPr="00DD3216" w:rsidRDefault="00371238" w:rsidP="00BB671F">
      <w:pPr>
        <w:pStyle w:val="normaleo"/>
      </w:pPr>
      <w:r w:rsidRPr="00DD3216">
        <w:rPr>
          <w:b/>
        </w:rPr>
        <w:t>PUN</w:t>
      </w:r>
      <w:r w:rsidRPr="00DD3216">
        <w:rPr>
          <w:b/>
          <w:vertAlign w:val="subscript"/>
        </w:rPr>
        <w:t>Fi</w:t>
      </w:r>
      <w:r w:rsidRPr="00DD3216">
        <w:t xml:space="preserve"> = PUN</w:t>
      </w:r>
      <w:r w:rsidR="00426561" w:rsidRPr="00DD3216">
        <w:t xml:space="preserve"> INDEX GME</w:t>
      </w:r>
      <w:r w:rsidR="00A2266A" w:rsidRPr="00DD3216">
        <w:t xml:space="preserve"> (per brevità PUN)</w:t>
      </w:r>
      <w:r w:rsidRPr="00DD3216">
        <w:t xml:space="preserve"> </w:t>
      </w:r>
      <w:r w:rsidR="00A124DA" w:rsidRPr="00DD3216">
        <w:t>Prezzo di riferimento all'ingrosso dell’energia elettrica acquistata sul mercato della Borsa Elettrica Italiana (IPEX - Italian Power Exchange). È un prezzo orario corrispondente alla media dei prezzi delle zone geografiche del Mercato del Giorno Prima (MGP) ponderata per le quantità acquistate in tali zone. Dal 1° gennaio 2025 il PUN è sostituito dal PUN Index GME, così come definito dal decreto del MASE del 18/04/2024 e dalla Delibera ARERA n. 304/2024/R/eel. Il PUN Index GME indicato è quello mensile</w:t>
      </w:r>
      <w:r w:rsidR="00661A27" w:rsidRPr="00DD3216">
        <w:t>;</w:t>
      </w:r>
    </w:p>
    <w:p w14:paraId="639CB606" w14:textId="56870197" w:rsidR="00D0430E" w:rsidRPr="00DD3216" w:rsidRDefault="00D0430E" w:rsidP="00BB671F">
      <w:pPr>
        <w:pStyle w:val="normaleo"/>
        <w:rPr>
          <w:b/>
        </w:rPr>
      </w:pPr>
      <w:r w:rsidRPr="00DD3216">
        <w:rPr>
          <w:b/>
          <w:bCs/>
        </w:rPr>
        <w:t>Altri Corrispettivi Contrattuali</w:t>
      </w:r>
      <w:r w:rsidRPr="00DD3216">
        <w:t xml:space="preserve"> = indica i seguenti corrispettivi totalmente a carico dell’Amministrazione Contraente</w:t>
      </w:r>
      <w:r w:rsidR="00A124DA" w:rsidRPr="00DD3216">
        <w:t>:</w:t>
      </w:r>
    </w:p>
    <w:p w14:paraId="0F022BBC" w14:textId="0AFE1E53" w:rsidR="0059766A" w:rsidRPr="00DD3216" w:rsidRDefault="0059766A" w:rsidP="009D1C33">
      <w:pPr>
        <w:pStyle w:val="Maxa"/>
        <w:numPr>
          <w:ilvl w:val="0"/>
          <w:numId w:val="58"/>
        </w:numPr>
      </w:pPr>
      <w:r w:rsidRPr="00DD3216">
        <w:t>i corrispettivi relativi al dispacciamento del solo mercato libero del mese di riferimento, aumentati delle Perdite di Rete e il corrispettivo a copertura dell’onere netto di approvvigionamento della capacità. Qualora detti corrispettivi non siano disponibili al momento della fatturazione potranno essere sostituiti con un valore in acconto purché conguagliati al primo ciclo di fatturazione tecnicamente utile. Con riferimento al corrispettivo a copertura dell’onere netto di approvvigionamento della capacità, di cui all’allegato A della deliberazione ARG/elt 98/11, si prevede che:</w:t>
      </w:r>
    </w:p>
    <w:p w14:paraId="76A1AD9E" w14:textId="77777777" w:rsidR="000E33E8" w:rsidRPr="00DD3216" w:rsidRDefault="0059766A" w:rsidP="007E2DC0">
      <w:pPr>
        <w:pStyle w:val="Maxi0"/>
        <w:ind w:hanging="87"/>
        <w:rPr>
          <w:rFonts w:cs="Arial"/>
        </w:rPr>
      </w:pPr>
      <w:r w:rsidRPr="00DD3216">
        <w:rPr>
          <w:rFonts w:cs="Arial"/>
        </w:rPr>
        <w:t>per le utenze non orarie, verrà applicato il corrispettivo unitario pubblicato da ARERA di cui ai commi 34.9 e 41.9 del TIV e al comma 18.1, lettera c) della deliberazione 555/2017/R/com;</w:t>
      </w:r>
    </w:p>
    <w:p w14:paraId="00E6AB3C" w14:textId="3E6AF9EE" w:rsidR="0059766A" w:rsidRPr="00DD3216" w:rsidRDefault="0059766A" w:rsidP="007E2DC0">
      <w:pPr>
        <w:pStyle w:val="Maxi0"/>
        <w:ind w:hanging="87"/>
        <w:rPr>
          <w:rFonts w:cs="Arial"/>
        </w:rPr>
      </w:pPr>
      <w:r w:rsidRPr="00DD3216">
        <w:rPr>
          <w:rFonts w:cs="Arial"/>
        </w:rPr>
        <w:t>per le utenze orarie, verrà applicato:</w:t>
      </w:r>
    </w:p>
    <w:p w14:paraId="2C43DCCA" w14:textId="07233995" w:rsidR="0059766A" w:rsidRPr="00DD3216" w:rsidRDefault="0059766A" w:rsidP="00823F71">
      <w:pPr>
        <w:pStyle w:val="Max--"/>
        <w:numPr>
          <w:ilvl w:val="1"/>
          <w:numId w:val="170"/>
        </w:numPr>
      </w:pPr>
      <w:r w:rsidRPr="00DD3216">
        <w:t>il corrispettivo unitario pubblicato da Terna S.p.A. ai sensi dell’articolo 14.4 della deliberazione ARG/elt 98/11, per l’energia elettrica prelevata nelle ore diverse dalle ore di picco del sistema elettrico,</w:t>
      </w:r>
    </w:p>
    <w:p w14:paraId="4279E981" w14:textId="044AE948" w:rsidR="0059766A" w:rsidRPr="00DD3216" w:rsidRDefault="0059766A" w:rsidP="00823F71">
      <w:pPr>
        <w:pStyle w:val="Max--"/>
        <w:numPr>
          <w:ilvl w:val="1"/>
          <w:numId w:val="170"/>
        </w:numPr>
      </w:pPr>
      <w:r w:rsidRPr="00DD3216">
        <w:t>il corrispettivo unitario pubblicato da Terna S.p.A. ai sensi dell’articolo 14.3 della deliberazione ARG/elt 98/11, per l’energia elettrica prelevata nelle ore di picco del sistema elettrico.</w:t>
      </w:r>
    </w:p>
    <w:p w14:paraId="59FFE113" w14:textId="7B95A4AF" w:rsidR="0059766A" w:rsidRPr="00DD3216" w:rsidRDefault="0059766A" w:rsidP="008871BD">
      <w:pPr>
        <w:pStyle w:val="Maxa"/>
      </w:pPr>
      <w:r w:rsidRPr="00DD3216">
        <w:t>il servizio di trasmissione, distribuzione e di misura; gli oneri di sistema (a titolo esemplificativo le componenti tariffarie ARIM, ASOS, UC, MCT) relativi al solo mercato libero, come stabiliti volta per volta dall’ARERA e l’eventuale corrispettivo Cmor;</w:t>
      </w:r>
    </w:p>
    <w:p w14:paraId="34748958" w14:textId="2CCA2787" w:rsidR="00DD3E19" w:rsidRPr="00DD3216" w:rsidRDefault="0059766A" w:rsidP="008871BD">
      <w:pPr>
        <w:pStyle w:val="Maxa"/>
      </w:pPr>
      <w:r w:rsidRPr="00DD3216">
        <w:lastRenderedPageBreak/>
        <w:t>le imposte e le addizionali, previste dalla normativa vigente.</w:t>
      </w:r>
    </w:p>
    <w:p w14:paraId="46DAC6E2" w14:textId="684B2C20" w:rsidR="00DD3E19" w:rsidRPr="00DD3216" w:rsidRDefault="007D17FC" w:rsidP="00BB671F">
      <w:r w:rsidRPr="00DD3216">
        <w:t>I corrispettivi contrattuali sopra indicati s’intendono comprensivi di ogni altro onere o spesa non espressamente individuata.</w:t>
      </w:r>
    </w:p>
    <w:p w14:paraId="466F26DB" w14:textId="77777777" w:rsidR="007D17FC" w:rsidRPr="00DD3216" w:rsidRDefault="007D17FC" w:rsidP="00BB671F"/>
    <w:p w14:paraId="181FBDBB" w14:textId="31365764" w:rsidR="00D94131" w:rsidRPr="00DD3216" w:rsidRDefault="00D94131" w:rsidP="00D94131">
      <w:r w:rsidRPr="00DD3216">
        <w:t>Si specifica inoltre che:</w:t>
      </w:r>
    </w:p>
    <w:p w14:paraId="16581598" w14:textId="15485A4B" w:rsidR="00D94131" w:rsidRPr="00DD3216" w:rsidRDefault="00D94131" w:rsidP="00D94131">
      <w:r w:rsidRPr="00DD3216">
        <w:t xml:space="preserve">1. Le fasce orarie - F1, F2 e F3 - come </w:t>
      </w:r>
      <w:r w:rsidR="00A819B1" w:rsidRPr="00DD3216">
        <w:t xml:space="preserve">sopra </w:t>
      </w:r>
      <w:r w:rsidRPr="00DD3216">
        <w:t>definite, potranno essere modificate a seguito e in conformità alle eventuali variazioni introdotte dall’ARERA.</w:t>
      </w:r>
    </w:p>
    <w:p w14:paraId="4C4130F9" w14:textId="2A4D7EFD" w:rsidR="00D94131" w:rsidRPr="00DD3216" w:rsidRDefault="00D94131" w:rsidP="00D94131">
      <w:r w:rsidRPr="00DD3216">
        <w:t>2. Ai fini della determinazione dei prelievi di potenza, per tutti gli aspetti inerenti i contratti di fornitura, si assume come potenza prelevata in ciascuna ora il valore medio della potenza prelevata nel quarto d’ora fisso in cui tale valore è massimo; in alternativa è facoltà dell’esercente assumere come potenza prelevata il 70% della potenza massima istantanea, così come definito all’art. 1, del TIT.</w:t>
      </w:r>
    </w:p>
    <w:p w14:paraId="7C00A89B" w14:textId="2D9DDEC0" w:rsidR="00D94131" w:rsidRPr="00DD3216" w:rsidRDefault="00D94131" w:rsidP="00D94131">
      <w:r w:rsidRPr="00DD3216">
        <w:t xml:space="preserve">3. Il Distributore Locale di ciascun Punto di prelievo è responsabile della misura dell’energia elettrica e potenza consegnate. I consumi saranno misurati nelle modalità e nelle tempistiche definite dal Distributore Locale stesso nel rispetto delle regole fissate dall’ARERA. I parametri di qualità dell’energia fornita, per quanto attiene alla tensione e alla frequenza, sono quelli garantiti dal Distributore Locale, nel rispetto delle regole fissate dall’ARERA. Le interruzioni e le sospensioni della somministrazione non imputabili a responsabilità del Fornitore non danno luogo a risoluzione del contratto né a risarcimento del danno da parte del Fornitore all’amministrazione. Il Fornitore si impegna comunque a fornire all’Amministrazione Contraente, a titolo gratuito, assistenza, connesse con eventuali pretese avanzate dalla medesima, nei confronti del gestore della rete e/o distribuzione locale a cui è connesso, per quanto concerne la non idoneità del livello di qualità tecnica dell’energia elettrica riconsegnata. Si precisa che nel caso in cui, nel corso della fornitura, il trattamento della misura del Punto di Prelievo venga modificato dal Distributore Locale, a decorrere dal primo giorno del mese successivo in cui la suddetta modifica avrà efficacia, verrà applicato il corrispondente prezzo previsto in </w:t>
      </w:r>
      <w:r w:rsidR="00DE6A3F" w:rsidRPr="00DD3216">
        <w:t>Accordo Quadro</w:t>
      </w:r>
      <w:r w:rsidRPr="00DD3216">
        <w:t>.</w:t>
      </w:r>
    </w:p>
    <w:p w14:paraId="40512E95" w14:textId="77777777" w:rsidR="00D94131" w:rsidRPr="00DD3216" w:rsidRDefault="00D94131" w:rsidP="00D94131">
      <w:r w:rsidRPr="00DD3216">
        <w:t>4. L’energia elettrica fornita dal Fornitore all’Amministrazione Contraente non potrà essere utilizzata presso altre ubicazioni ovvero per usi diversi da quelli determinati contrattualmente con il proprio distributore locale, né usufruiti in qualsiasi modo, anche a titolo gratuito, da terzi senza il preventivo consenso scritto del Fornitore.</w:t>
      </w:r>
    </w:p>
    <w:p w14:paraId="5C5312B2" w14:textId="77777777" w:rsidR="00D94131" w:rsidRPr="00DD3216" w:rsidRDefault="00D94131" w:rsidP="00BB671F"/>
    <w:p w14:paraId="003789C2" w14:textId="5EA5694E" w:rsidR="00547645" w:rsidRPr="00DD3216" w:rsidRDefault="008138FA" w:rsidP="00547645">
      <w:r w:rsidRPr="00DD3216">
        <w:t>Resta inteso che nel caso in cui dovessero intervenire eventuali norme e/o provvedimenti e/o atti delle competenti autorità/enti suscettibili di inserimento di diritto nella revisione dei prezzi unitari (ad esempio: nuove componenti di tassazione, accise o di fiscalità in genere), tali norme e/o provvedimenti e/o atti troveranno immediata e diretta applicazione.</w:t>
      </w:r>
      <w:r w:rsidR="00547645" w:rsidRPr="00DD3216">
        <w:t xml:space="preserve"> </w:t>
      </w:r>
    </w:p>
    <w:p w14:paraId="7454FC51" w14:textId="77777777" w:rsidR="009758BE" w:rsidRPr="00DD3216" w:rsidRDefault="009758BE" w:rsidP="00BB671F"/>
    <w:p w14:paraId="3C963527" w14:textId="214589A9" w:rsidR="00BA3964" w:rsidRPr="00DD3216" w:rsidRDefault="00BA3964" w:rsidP="00BB671F">
      <w:r w:rsidRPr="00DD3216">
        <w:t>Il prezzo unitario della quota manutenzione per il Servizio Energetico Elettrico</w:t>
      </w:r>
      <w:r w:rsidR="00BD79AA" w:rsidRPr="00DD3216">
        <w:t xml:space="preserve">, </w:t>
      </w:r>
      <w:r w:rsidR="00BD79AA" w:rsidRPr="00DD3216">
        <w:rPr>
          <w:b/>
          <w:bCs/>
        </w:rPr>
        <w:t>M</w:t>
      </w:r>
      <w:r w:rsidR="00BD79AA" w:rsidRPr="00DD3216">
        <w:rPr>
          <w:b/>
          <w:bCs/>
          <w:vertAlign w:val="subscript"/>
        </w:rPr>
        <w:t>B</w:t>
      </w:r>
      <w:r w:rsidR="00BD79AA" w:rsidRPr="00DD3216">
        <w:t>,</w:t>
      </w:r>
      <w:r w:rsidRPr="00DD3216">
        <w:t xml:space="preserve"> è dato dai prezzi unitari annui dell’i-esimo sottoimpianto/elemento/componente o superficie di cui al</w:t>
      </w:r>
      <w:r w:rsidR="002D6154" w:rsidRPr="00DD3216">
        <w:t xml:space="preserve"> relativo </w:t>
      </w:r>
      <w:r w:rsidRPr="00DD3216">
        <w:t>Allegato, riferibile ai sistemi edificio impianto oggetto dell’OPF/AM-OPF, al netto del ribasso offerto</w:t>
      </w:r>
      <w:r w:rsidR="006079CD" w:rsidRPr="00DD3216">
        <w:t xml:space="preserve"> e troncati alla quinta cifra decimale</w:t>
      </w:r>
      <w:r w:rsidR="009D29A1" w:rsidRPr="00DD3216">
        <w:t xml:space="preserve"> secondo la revisione prezzi di cui al par. 8.10.2</w:t>
      </w:r>
      <w:r w:rsidRPr="00DD3216">
        <w:t>.</w:t>
      </w:r>
    </w:p>
    <w:p w14:paraId="5E2F00F3" w14:textId="5F4B6919" w:rsidR="0025376A" w:rsidRPr="00DD3216" w:rsidRDefault="0025376A" w:rsidP="00170C81">
      <w:pPr>
        <w:pStyle w:val="MAX111"/>
        <w:rPr>
          <w:color w:val="auto"/>
        </w:rPr>
      </w:pPr>
      <w:bookmarkStart w:id="380" w:name="_Toc185606714"/>
      <w:bookmarkStart w:id="381" w:name="_Toc224113066"/>
      <w:bookmarkEnd w:id="380"/>
      <w:r w:rsidRPr="00DD3216">
        <w:rPr>
          <w:color w:val="auto"/>
        </w:rPr>
        <w:t>Prezzi unitari de</w:t>
      </w:r>
      <w:r w:rsidR="00791783" w:rsidRPr="00DD3216">
        <w:rPr>
          <w:color w:val="auto"/>
        </w:rPr>
        <w:t>i</w:t>
      </w:r>
      <w:r w:rsidRPr="00DD3216">
        <w:rPr>
          <w:color w:val="auto"/>
        </w:rPr>
        <w:t xml:space="preserve"> Servizi </w:t>
      </w:r>
      <w:r w:rsidR="00AC55AE" w:rsidRPr="00DD3216">
        <w:rPr>
          <w:color w:val="auto"/>
        </w:rPr>
        <w:t>Tecnologici C</w:t>
      </w:r>
      <w:bookmarkEnd w:id="381"/>
    </w:p>
    <w:p w14:paraId="7F023506" w14:textId="43A631B0" w:rsidR="00F56A82" w:rsidRPr="00DD3216" w:rsidRDefault="00F56A82" w:rsidP="00BB671F">
      <w:r w:rsidRPr="00DD3216">
        <w:t xml:space="preserve">Il prezzo unitario della </w:t>
      </w:r>
      <w:r w:rsidR="006244E0" w:rsidRPr="00DD3216">
        <w:t>componente</w:t>
      </w:r>
      <w:r w:rsidRPr="00DD3216">
        <w:t xml:space="preserve"> </w:t>
      </w:r>
      <w:r w:rsidR="005C2F65" w:rsidRPr="00DD3216">
        <w:t>M</w:t>
      </w:r>
      <w:r w:rsidRPr="00DD3216">
        <w:t xml:space="preserve"> per i Servizi Tecnologici</w:t>
      </w:r>
      <w:r w:rsidR="00EF5019" w:rsidRPr="00DD3216">
        <w:t xml:space="preserve"> “C”:</w:t>
      </w:r>
    </w:p>
    <w:p w14:paraId="2E673A6D" w14:textId="59CD0594" w:rsidR="00F56A82" w:rsidRPr="00DD3216" w:rsidRDefault="00F56A82" w:rsidP="00B10DF8">
      <w:pPr>
        <w:pStyle w:val="Max"/>
      </w:pPr>
      <w:r w:rsidRPr="00DD3216">
        <w:t>C.1 - Servizio Tecnologico per gli impianti di Climatizzazione Estiva</w:t>
      </w:r>
      <w:r w:rsidR="005C2F65" w:rsidRPr="00DD3216">
        <w:t>;</w:t>
      </w:r>
      <w:r w:rsidRPr="00DD3216">
        <w:t xml:space="preserve"> </w:t>
      </w:r>
    </w:p>
    <w:p w14:paraId="4939233E" w14:textId="77777777" w:rsidR="00F56A82" w:rsidRPr="00DD3216" w:rsidRDefault="00F56A82" w:rsidP="00B10DF8">
      <w:pPr>
        <w:pStyle w:val="Max"/>
      </w:pPr>
      <w:r w:rsidRPr="00DD3216">
        <w:t>C.2 - Servizio Tecnologico per gli impianti Elettrici e Speciali;</w:t>
      </w:r>
    </w:p>
    <w:p w14:paraId="46C1F065" w14:textId="5860293D" w:rsidR="00F56A82" w:rsidRPr="00DD3216" w:rsidRDefault="00F56A82" w:rsidP="00B10DF8">
      <w:pPr>
        <w:pStyle w:val="Max"/>
      </w:pPr>
      <w:r w:rsidRPr="00DD3216">
        <w:t>C.3 - Servizio Tecnologico per gli impianti Elettrici da Fonte Rinnovabile</w:t>
      </w:r>
      <w:r w:rsidR="00D730E0" w:rsidRPr="00DD3216">
        <w:t>,</w:t>
      </w:r>
    </w:p>
    <w:p w14:paraId="7779BC61" w14:textId="214BECC6" w:rsidR="00F56A82" w:rsidRPr="00DD3216" w:rsidRDefault="00F56A82" w:rsidP="00BB671F">
      <w:r w:rsidRPr="00DD3216">
        <w:lastRenderedPageBreak/>
        <w:t>è dato dai prezzi unitari annui dell’i-esimo sottoimpianto/elemento/componente o superficie di cui al</w:t>
      </w:r>
      <w:r w:rsidR="005C2F65" w:rsidRPr="00DD3216">
        <w:t xml:space="preserve"> relativo </w:t>
      </w:r>
      <w:r w:rsidRPr="00DD3216">
        <w:t>Allegato, riferibil</w:t>
      </w:r>
      <w:r w:rsidR="006079CD" w:rsidRPr="00DD3216">
        <w:t>i</w:t>
      </w:r>
      <w:r w:rsidRPr="00DD3216">
        <w:t xml:space="preserve"> ai sistemi edificio impianto oggetto dell’OPF/AM-OPF, al netto del ribasso offerto</w:t>
      </w:r>
      <w:r w:rsidR="006079CD" w:rsidRPr="00DD3216">
        <w:t xml:space="preserve"> e</w:t>
      </w:r>
      <w:r w:rsidR="0001762F" w:rsidRPr="00DD3216">
        <w:t xml:space="preserve"> </w:t>
      </w:r>
      <w:r w:rsidR="006079CD" w:rsidRPr="00DD3216">
        <w:t>troncati alla quinta cifra decimale</w:t>
      </w:r>
      <w:r w:rsidR="009D29A1" w:rsidRPr="00DD3216">
        <w:t xml:space="preserve"> secondo la revisione prezzi di cui al par. 8.10.2</w:t>
      </w:r>
      <w:r w:rsidR="0001762F" w:rsidRPr="00DD3216">
        <w:t>.</w:t>
      </w:r>
    </w:p>
    <w:p w14:paraId="7E80AB2D" w14:textId="77777777" w:rsidR="0023777A" w:rsidRPr="00DD3216" w:rsidRDefault="0023777A" w:rsidP="00BB671F"/>
    <w:p w14:paraId="3A5C405C" w14:textId="01D13E4F" w:rsidR="00506CDD" w:rsidRPr="00DD3216" w:rsidRDefault="00506CDD" w:rsidP="008C447B">
      <w:pPr>
        <w:pStyle w:val="Max11"/>
      </w:pPr>
      <w:bookmarkStart w:id="382" w:name="_Toc224113067"/>
      <w:r w:rsidRPr="00DD3216">
        <w:t>Listini di Riferimento</w:t>
      </w:r>
      <w:bookmarkEnd w:id="382"/>
      <w:r w:rsidR="00B30465" w:rsidRPr="00DD3216">
        <w:t xml:space="preserve"> </w:t>
      </w:r>
    </w:p>
    <w:p w14:paraId="3A5C405D" w14:textId="08CBE124" w:rsidR="009F51A2" w:rsidRPr="00DD3216" w:rsidRDefault="009F51A2" w:rsidP="00BB671F">
      <w:r w:rsidRPr="00DD3216">
        <w:t xml:space="preserve">I listini riportati di seguito, al netto del ribasso offerto, verranno utilizzati ai fini della contabilizzazione e/o remunerazione degli interventi di manutenzione straordinaria, </w:t>
      </w:r>
      <w:r w:rsidR="00A14E33" w:rsidRPr="00DD3216">
        <w:t xml:space="preserve">nei casi </w:t>
      </w:r>
      <w:r w:rsidR="00B00681" w:rsidRPr="00DD3216">
        <w:t xml:space="preserve">previsti </w:t>
      </w:r>
      <w:r w:rsidR="00A14E33" w:rsidRPr="00DD3216">
        <w:t>a</w:t>
      </w:r>
      <w:r w:rsidRPr="00DD3216">
        <w:t xml:space="preserve"> canone o extra-canone</w:t>
      </w:r>
      <w:r w:rsidR="00CA2A88" w:rsidRPr="00DD3216">
        <w:t xml:space="preserve"> e </w:t>
      </w:r>
      <w:r w:rsidR="00F309F3" w:rsidRPr="00DD3216">
        <w:t>ai fini della sola contabilizzazione per gli interventi di riqualificazione energetica.</w:t>
      </w:r>
    </w:p>
    <w:p w14:paraId="3A5C405E" w14:textId="77777777" w:rsidR="009F51A2" w:rsidRPr="00DD3216" w:rsidRDefault="00B93389" w:rsidP="00BB671F">
      <w:r w:rsidRPr="00DD3216">
        <w:t xml:space="preserve">I </w:t>
      </w:r>
      <w:r w:rsidR="009F51A2" w:rsidRPr="00DD3216">
        <w:t>listini di riferimento sono:</w:t>
      </w:r>
    </w:p>
    <w:p w14:paraId="78FA15CD" w14:textId="24B06342" w:rsidR="00E82AA6" w:rsidRPr="00DD3216" w:rsidRDefault="00E82AA6" w:rsidP="009D1C33">
      <w:pPr>
        <w:pStyle w:val="Maxi0"/>
        <w:numPr>
          <w:ilvl w:val="0"/>
          <w:numId w:val="61"/>
        </w:numPr>
        <w:rPr>
          <w:rFonts w:cs="Arial"/>
        </w:rPr>
      </w:pPr>
      <w:r w:rsidRPr="00DD3216">
        <w:rPr>
          <w:rFonts w:cs="Arial"/>
        </w:rPr>
        <w:t>Prezziari Regionali</w:t>
      </w:r>
      <w:r w:rsidR="008B7978" w:rsidRPr="00DD3216">
        <w:rPr>
          <w:rFonts w:cs="Arial"/>
        </w:rPr>
        <w:t>;</w:t>
      </w:r>
    </w:p>
    <w:p w14:paraId="6BB421FB" w14:textId="6E5A2701" w:rsidR="00C21F42" w:rsidRPr="00DD3216" w:rsidRDefault="00C21F42" w:rsidP="00F11D5F">
      <w:pPr>
        <w:pStyle w:val="Maxi0"/>
        <w:rPr>
          <w:rFonts w:cs="Arial"/>
        </w:rPr>
      </w:pPr>
      <w:r w:rsidRPr="00DD3216">
        <w:rPr>
          <w:rFonts w:cs="Arial"/>
        </w:rPr>
        <w:t xml:space="preserve">Prezziario delle opere edito da </w:t>
      </w:r>
      <w:r w:rsidR="003937D6" w:rsidRPr="00DD3216">
        <w:rPr>
          <w:rFonts w:cs="Arial"/>
        </w:rPr>
        <w:t xml:space="preserve">una delle </w:t>
      </w:r>
      <w:r w:rsidRPr="00DD3216">
        <w:rPr>
          <w:rFonts w:cs="Arial"/>
        </w:rPr>
        <w:t>CC</w:t>
      </w:r>
      <w:r w:rsidR="00C6028A" w:rsidRPr="00DD3216">
        <w:rPr>
          <w:rFonts w:cs="Arial"/>
        </w:rPr>
        <w:t>IAA</w:t>
      </w:r>
      <w:r w:rsidRPr="00DD3216">
        <w:rPr>
          <w:rFonts w:cs="Arial"/>
        </w:rPr>
        <w:t xml:space="preserve"> </w:t>
      </w:r>
      <w:r w:rsidR="003937D6" w:rsidRPr="00DD3216">
        <w:rPr>
          <w:rFonts w:cs="Arial"/>
        </w:rPr>
        <w:t>de</w:t>
      </w:r>
      <w:r w:rsidR="0034429A" w:rsidRPr="00DD3216">
        <w:rPr>
          <w:rFonts w:cs="Arial"/>
        </w:rPr>
        <w:t>ll</w:t>
      </w:r>
      <w:r w:rsidR="003937D6" w:rsidRPr="00DD3216">
        <w:rPr>
          <w:rFonts w:cs="Arial"/>
        </w:rPr>
        <w:t>e</w:t>
      </w:r>
      <w:r w:rsidR="0034429A" w:rsidRPr="00DD3216">
        <w:rPr>
          <w:rFonts w:cs="Arial"/>
        </w:rPr>
        <w:t xml:space="preserve"> </w:t>
      </w:r>
      <w:r w:rsidR="003937D6" w:rsidRPr="00DD3216">
        <w:rPr>
          <w:rFonts w:cs="Arial"/>
        </w:rPr>
        <w:t xml:space="preserve">regioni </w:t>
      </w:r>
      <w:r w:rsidR="0034429A" w:rsidRPr="00DD3216">
        <w:rPr>
          <w:rFonts w:cs="Arial"/>
        </w:rPr>
        <w:t>del lotto di riferimento</w:t>
      </w:r>
      <w:r w:rsidR="00375E8C" w:rsidRPr="00DD3216">
        <w:rPr>
          <w:rFonts w:cs="Arial"/>
        </w:rPr>
        <w:t>;</w:t>
      </w:r>
    </w:p>
    <w:p w14:paraId="5B104CCA" w14:textId="06524C65" w:rsidR="00E82AA6" w:rsidRPr="00DD3216" w:rsidRDefault="00E82AA6" w:rsidP="00F11D5F">
      <w:pPr>
        <w:pStyle w:val="Maxi0"/>
        <w:rPr>
          <w:rFonts w:cs="Arial"/>
        </w:rPr>
      </w:pPr>
      <w:r w:rsidRPr="00DD3216">
        <w:rPr>
          <w:rFonts w:cs="Arial"/>
        </w:rPr>
        <w:t>Prezzario delle Opere Edili edito dalla Camera di Commercio di Milano</w:t>
      </w:r>
      <w:r w:rsidR="00375E8C" w:rsidRPr="00DD3216">
        <w:rPr>
          <w:rFonts w:cs="Arial"/>
        </w:rPr>
        <w:t>;</w:t>
      </w:r>
      <w:r w:rsidRPr="00DD3216">
        <w:rPr>
          <w:rFonts w:cs="Arial"/>
        </w:rPr>
        <w:t xml:space="preserve"> </w:t>
      </w:r>
    </w:p>
    <w:p w14:paraId="1FFC6F45" w14:textId="6524785B" w:rsidR="00E82AA6" w:rsidRPr="00DD3216" w:rsidRDefault="00E82AA6" w:rsidP="00F11D5F">
      <w:pPr>
        <w:pStyle w:val="Maxi0"/>
        <w:rPr>
          <w:rFonts w:cs="Arial"/>
        </w:rPr>
      </w:pPr>
      <w:r w:rsidRPr="00DD3216">
        <w:rPr>
          <w:rFonts w:cs="Arial"/>
        </w:rPr>
        <w:t>Prezzi Informativi dell’Edilizia edito dalla Tipografia del genio Civile (DEI)</w:t>
      </w:r>
      <w:r w:rsidR="00375E8C" w:rsidRPr="00DD3216">
        <w:rPr>
          <w:rFonts w:cs="Arial"/>
        </w:rPr>
        <w:t>.</w:t>
      </w:r>
      <w:r w:rsidRPr="00DD3216">
        <w:rPr>
          <w:rFonts w:cs="Arial"/>
        </w:rPr>
        <w:t xml:space="preserve"> </w:t>
      </w:r>
    </w:p>
    <w:p w14:paraId="3A5C4063" w14:textId="313DD693" w:rsidR="009F51A2" w:rsidRPr="00DD3216" w:rsidRDefault="009F51A2" w:rsidP="00BB671F">
      <w:r w:rsidRPr="00DD3216">
        <w:t xml:space="preserve">I listini richiamati sono indicati in ordine </w:t>
      </w:r>
      <w:r w:rsidR="006267CA" w:rsidRPr="00DD3216">
        <w:t>di priorità</w:t>
      </w:r>
      <w:r w:rsidRPr="00DD3216">
        <w:t>, ci</w:t>
      </w:r>
      <w:r w:rsidR="00B93389" w:rsidRPr="00DD3216">
        <w:t>ò</w:t>
      </w:r>
      <w:r w:rsidRPr="00DD3216">
        <w:t xml:space="preserve"> significa che dovendo realizzare un intervento, il costo del materiale/prestazione dovr</w:t>
      </w:r>
      <w:r w:rsidR="00B93389" w:rsidRPr="00DD3216">
        <w:t>à</w:t>
      </w:r>
      <w:r w:rsidRPr="00DD3216">
        <w:t xml:space="preserve"> essere cercato prima sul listino I e se, e solo se non presente, sul listino II, e se, e solo se non presente su quest’ultimo, sul listino III e infine sul listino IV.</w:t>
      </w:r>
    </w:p>
    <w:p w14:paraId="3A5C4064" w14:textId="1A99D832" w:rsidR="009F51A2" w:rsidRPr="00DD3216" w:rsidRDefault="009F51A2" w:rsidP="00BB671F">
      <w:r w:rsidRPr="00DD3216">
        <w:t>Qualora una medesima voce sia presente su pi</w:t>
      </w:r>
      <w:r w:rsidR="00E76CCA" w:rsidRPr="00DD3216">
        <w:t>ù</w:t>
      </w:r>
      <w:r w:rsidRPr="00DD3216">
        <w:t xml:space="preserve"> listini, fa fede l’importo previsto sul listino con numerazione inferiore; l’ordine di importanza e quindi di utilizzo </w:t>
      </w:r>
      <w:r w:rsidR="00D479CB" w:rsidRPr="00DD3216">
        <w:t>è</w:t>
      </w:r>
      <w:r w:rsidRPr="00DD3216">
        <w:t>: I, II, III e IV.</w:t>
      </w:r>
    </w:p>
    <w:p w14:paraId="3A5C4065" w14:textId="77777777" w:rsidR="00B00681" w:rsidRPr="00DD3216" w:rsidRDefault="009F51A2" w:rsidP="00BB671F">
      <w:r w:rsidRPr="00DD3216">
        <w:t xml:space="preserve">I prezzi delle singole voci di listino che verranno applicati saranno quelli </w:t>
      </w:r>
      <w:r w:rsidR="00B00681" w:rsidRPr="00DD3216">
        <w:t xml:space="preserve">relativi ai listini </w:t>
      </w:r>
      <w:r w:rsidRPr="00DD3216">
        <w:t>vigenti alla data di preventivazione dell’intervento</w:t>
      </w:r>
      <w:r w:rsidR="00157E93" w:rsidRPr="00DD3216">
        <w:t xml:space="preserve"> </w:t>
      </w:r>
      <w:r w:rsidR="00015D98" w:rsidRPr="00DD3216">
        <w:t>da parte del Fornitore</w:t>
      </w:r>
      <w:r w:rsidR="00B00681" w:rsidRPr="00DD3216">
        <w:t>:</w:t>
      </w:r>
    </w:p>
    <w:p w14:paraId="3A5C4066" w14:textId="71321FB2" w:rsidR="00B00681" w:rsidRPr="00DD3216" w:rsidRDefault="00157E93" w:rsidP="00B10DF8">
      <w:pPr>
        <w:pStyle w:val="Max"/>
      </w:pPr>
      <w:r w:rsidRPr="00DD3216">
        <w:t>al momento di presentazione</w:t>
      </w:r>
      <w:r w:rsidR="009F51A2" w:rsidRPr="00DD3216">
        <w:t xml:space="preserve"> nel Piano Tecnico Economico </w:t>
      </w:r>
      <w:r w:rsidR="0098557A" w:rsidRPr="00DD3216">
        <w:t>allegato</w:t>
      </w:r>
      <w:r w:rsidR="009F51A2" w:rsidRPr="00DD3216">
        <w:t xml:space="preserve"> </w:t>
      </w:r>
      <w:r w:rsidR="0098557A" w:rsidRPr="00DD3216">
        <w:t>a</w:t>
      </w:r>
      <w:r w:rsidR="009F51A2" w:rsidRPr="00DD3216">
        <w:t>ll’O</w:t>
      </w:r>
      <w:r w:rsidR="00B00681" w:rsidRPr="00DD3216">
        <w:t>PF</w:t>
      </w:r>
      <w:r w:rsidR="008968AD" w:rsidRPr="00DD3216">
        <w:t xml:space="preserve"> per tutti gli interventi previsti nello stesso PTE</w:t>
      </w:r>
      <w:r w:rsidR="00B00681" w:rsidRPr="00DD3216">
        <w:t>;</w:t>
      </w:r>
    </w:p>
    <w:p w14:paraId="3A5C4067" w14:textId="4AB33D1C" w:rsidR="009F51A2" w:rsidRPr="00DD3216" w:rsidRDefault="0098557A" w:rsidP="00B10DF8">
      <w:pPr>
        <w:pStyle w:val="Max"/>
      </w:pPr>
      <w:r w:rsidRPr="00DD3216">
        <w:t xml:space="preserve">in fase di esecuzione del contratto, </w:t>
      </w:r>
      <w:r w:rsidR="00157E93" w:rsidRPr="00DD3216">
        <w:t xml:space="preserve">al momento di </w:t>
      </w:r>
      <w:r w:rsidRPr="00DD3216">
        <w:t>emissione</w:t>
      </w:r>
      <w:r w:rsidR="00157E93" w:rsidRPr="00DD3216">
        <w:t xml:space="preserve"> </w:t>
      </w:r>
      <w:r w:rsidR="00B00681" w:rsidRPr="00DD3216">
        <w:t xml:space="preserve">della Scheda Intervento </w:t>
      </w:r>
      <w:r w:rsidR="006A3B64" w:rsidRPr="00DD3216">
        <w:t>per gli interventi non previsti o prevedibili in fase di PTE e perciò successivamente oggetto di preventivo</w:t>
      </w:r>
      <w:r w:rsidR="00015D98" w:rsidRPr="00DD3216">
        <w:t>.</w:t>
      </w:r>
    </w:p>
    <w:p w14:paraId="3A5C4068" w14:textId="77777777" w:rsidR="009F51A2" w:rsidRPr="00DD3216" w:rsidRDefault="009F51A2" w:rsidP="00BB671F">
      <w:r w:rsidRPr="00DD3216">
        <w:t xml:space="preserve">Per materiali non presenti nei suddetti listini, </w:t>
      </w:r>
      <w:r w:rsidR="00015D98" w:rsidRPr="00DD3216">
        <w:t>il Fornitore</w:t>
      </w:r>
      <w:r w:rsidRPr="00DD3216">
        <w:t xml:space="preserve"> dovr</w:t>
      </w:r>
      <w:r w:rsidR="00157E93" w:rsidRPr="00DD3216">
        <w:t xml:space="preserve">à </w:t>
      </w:r>
      <w:r w:rsidR="00015E57" w:rsidRPr="00DD3216">
        <w:t>presentare</w:t>
      </w:r>
      <w:r w:rsidRPr="00DD3216">
        <w:t xml:space="preserve"> </w:t>
      </w:r>
      <w:r w:rsidR="00015E57" w:rsidRPr="00DD3216">
        <w:t xml:space="preserve">specifico </w:t>
      </w:r>
      <w:r w:rsidRPr="00DD3216">
        <w:t xml:space="preserve">preventivo </w:t>
      </w:r>
      <w:r w:rsidR="00015E57" w:rsidRPr="00DD3216">
        <w:t xml:space="preserve">da sottoporre ad approvazione all’Amministrazione e a seguito della stessa, presentare </w:t>
      </w:r>
      <w:r w:rsidRPr="00DD3216">
        <w:t xml:space="preserve">regolare fattura di acquisto </w:t>
      </w:r>
      <w:r w:rsidR="00015E57" w:rsidRPr="00DD3216">
        <w:t>corrispondente al preventivo approvato per il rimborso della stessa.</w:t>
      </w:r>
    </w:p>
    <w:p w14:paraId="3A5C4069" w14:textId="77777777" w:rsidR="004F4C0E" w:rsidRPr="00DD3216" w:rsidRDefault="00015E57" w:rsidP="00BB671F">
      <w:r w:rsidRPr="00DD3216">
        <w:t>Q</w:t>
      </w:r>
      <w:r w:rsidR="004F4C0E" w:rsidRPr="00DD3216">
        <w:t xml:space="preserve">ualora non siano presenti </w:t>
      </w:r>
      <w:r w:rsidRPr="00DD3216">
        <w:t xml:space="preserve">ulteriori </w:t>
      </w:r>
      <w:r w:rsidR="004F4C0E" w:rsidRPr="00DD3216">
        <w:t>voci di prezzo nei listini indicati, necessarie alla determinazione delle attività/interventi di manutenzione straordinaria, i nuovi prezzi verranno determinati in contraddittorio tra le parti.</w:t>
      </w:r>
    </w:p>
    <w:p w14:paraId="0991E5C9" w14:textId="77777777" w:rsidR="0023777A" w:rsidRPr="00DD3216" w:rsidRDefault="0023777A" w:rsidP="00BB671F"/>
    <w:p w14:paraId="41791440" w14:textId="77777777" w:rsidR="0023777A" w:rsidRPr="00DD3216" w:rsidRDefault="0023777A" w:rsidP="00BB671F"/>
    <w:p w14:paraId="3A5C406B" w14:textId="61E37F07" w:rsidR="00157E93" w:rsidRPr="00DD3216" w:rsidRDefault="00157E93" w:rsidP="008C447B">
      <w:pPr>
        <w:pStyle w:val="Max11"/>
      </w:pPr>
      <w:bookmarkStart w:id="383" w:name="_Toc394416268"/>
      <w:bookmarkStart w:id="384" w:name="_Toc224113068"/>
      <w:r w:rsidRPr="00DD3216">
        <w:t>Corrispettivi Manodopera</w:t>
      </w:r>
      <w:bookmarkEnd w:id="383"/>
      <w:bookmarkEnd w:id="384"/>
    </w:p>
    <w:p w14:paraId="60A68DB9" w14:textId="18315EA0" w:rsidR="00967E74" w:rsidRPr="00DD3216" w:rsidRDefault="00967E74" w:rsidP="00170C81">
      <w:pPr>
        <w:pStyle w:val="MAX111"/>
        <w:rPr>
          <w:color w:val="auto"/>
        </w:rPr>
      </w:pPr>
      <w:bookmarkStart w:id="385" w:name="_Toc224113069"/>
      <w:r w:rsidRPr="00DD3216">
        <w:rPr>
          <w:color w:val="auto"/>
        </w:rPr>
        <w:t xml:space="preserve">Modalità di remunerazione extra-canone – </w:t>
      </w:r>
      <w:r w:rsidR="002D61D0" w:rsidRPr="00DD3216">
        <w:rPr>
          <w:color w:val="auto"/>
        </w:rPr>
        <w:t xml:space="preserve">Manodopera </w:t>
      </w:r>
      <w:r w:rsidR="00EB667A" w:rsidRPr="00DD3216">
        <w:rPr>
          <w:color w:val="auto"/>
        </w:rPr>
        <w:t xml:space="preserve">per </w:t>
      </w:r>
      <w:r w:rsidRPr="00DD3216">
        <w:rPr>
          <w:color w:val="auto"/>
        </w:rPr>
        <w:t>Manutenzione Straordinaria</w:t>
      </w:r>
      <w:r w:rsidR="00D37EB5" w:rsidRPr="00DD3216">
        <w:rPr>
          <w:color w:val="auto"/>
        </w:rPr>
        <w:t xml:space="preserve"> e Presidio</w:t>
      </w:r>
      <w:bookmarkEnd w:id="385"/>
    </w:p>
    <w:p w14:paraId="3A5C406D" w14:textId="4CF30F90" w:rsidR="009F51A2" w:rsidRPr="00DD3216" w:rsidRDefault="009F51A2" w:rsidP="00BB671F">
      <w:r w:rsidRPr="00DD3216">
        <w:t xml:space="preserve">Il corrispettivo </w:t>
      </w:r>
      <w:r w:rsidR="003D5097" w:rsidRPr="00DD3216">
        <w:t xml:space="preserve">orario </w:t>
      </w:r>
      <w:r w:rsidRPr="00DD3216">
        <w:t>della manodopera</w:t>
      </w:r>
      <w:r w:rsidR="006C4C3F" w:rsidRPr="00DD3216">
        <w:t xml:space="preserve"> “P</w:t>
      </w:r>
      <w:r w:rsidR="006C4C3F" w:rsidRPr="00DD3216">
        <w:rPr>
          <w:vertAlign w:val="subscript"/>
        </w:rPr>
        <w:t>M</w:t>
      </w:r>
      <w:r w:rsidR="003124B8" w:rsidRPr="00DD3216">
        <w:rPr>
          <w:vertAlign w:val="subscript"/>
        </w:rPr>
        <w:t>S</w:t>
      </w:r>
      <w:r w:rsidR="00D876EF" w:rsidRPr="00DD3216">
        <w:rPr>
          <w:vertAlign w:val="subscript"/>
        </w:rPr>
        <w:t>,P</w:t>
      </w:r>
      <w:r w:rsidR="006C4C3F" w:rsidRPr="00DD3216">
        <w:t>”</w:t>
      </w:r>
      <w:r w:rsidR="005F1731" w:rsidRPr="00DD3216">
        <w:t xml:space="preserve">, da applicare </w:t>
      </w:r>
      <w:r w:rsidR="00B6655E" w:rsidRPr="00DD3216">
        <w:t xml:space="preserve">per il presidio manutentivo e per il calcolo della manodopera per gli interventi di manutenzione straordinaria </w:t>
      </w:r>
      <w:r w:rsidR="005F1731" w:rsidRPr="00DD3216">
        <w:t xml:space="preserve">solo nel caso </w:t>
      </w:r>
      <w:r w:rsidR="001D7326" w:rsidRPr="00DD3216">
        <w:t>in cui le voci dei listini utilizzate non si riferiscono ad opere finite</w:t>
      </w:r>
      <w:r w:rsidR="00B962CA" w:rsidRPr="00DD3216">
        <w:t xml:space="preserve">, </w:t>
      </w:r>
      <w:r w:rsidRPr="00DD3216">
        <w:t xml:space="preserve">sarà composto dal costo </w:t>
      </w:r>
      <w:r w:rsidR="003D5097" w:rsidRPr="00DD3216">
        <w:t xml:space="preserve">orario </w:t>
      </w:r>
      <w:r w:rsidRPr="00DD3216">
        <w:t xml:space="preserve">della manodopera </w:t>
      </w:r>
      <w:r w:rsidR="00900DCB" w:rsidRPr="00DD3216">
        <w:t xml:space="preserve">“CM” </w:t>
      </w:r>
      <w:r w:rsidRPr="00DD3216">
        <w:t xml:space="preserve">ufficiale in vigore nel territorio ove viene effettuata la prestazione - in ottemperanza </w:t>
      </w:r>
      <w:r w:rsidR="000D4C13" w:rsidRPr="00DD3216">
        <w:t xml:space="preserve">al Contratto collettivo Metalmeccanico </w:t>
      </w:r>
      <w:r w:rsidRPr="00DD3216">
        <w:t>di più recente pubblicazione</w:t>
      </w:r>
      <w:r w:rsidR="000F0F2F" w:rsidRPr="00DD3216">
        <w:t xml:space="preserve"> (o equivalent</w:t>
      </w:r>
      <w:r w:rsidR="003E1AB3" w:rsidRPr="00DD3216">
        <w:t>e</w:t>
      </w:r>
      <w:r w:rsidR="000F0F2F" w:rsidRPr="00DD3216">
        <w:t>)</w:t>
      </w:r>
      <w:r w:rsidRPr="00DD3216">
        <w:t xml:space="preserve">, al momento della </w:t>
      </w:r>
      <w:r w:rsidR="00C02B35" w:rsidRPr="00DD3216">
        <w:t>preventivazione dell’intervento (PTE o Scheda Intervento)</w:t>
      </w:r>
      <w:r w:rsidRPr="00DD3216">
        <w:t xml:space="preserve">, </w:t>
      </w:r>
      <w:r w:rsidR="00D65FBE" w:rsidRPr="00DD3216">
        <w:t>nonché</w:t>
      </w:r>
      <w:r w:rsidRPr="00DD3216">
        <w:t xml:space="preserve"> dei prezzari o listini ufficiali vigenti – cui si aggiunge un importo percentuale pari al 28,70% </w:t>
      </w:r>
      <w:r w:rsidRPr="00DD3216">
        <w:lastRenderedPageBreak/>
        <w:t xml:space="preserve">calcolato sul costo della manodopera </w:t>
      </w:r>
      <w:r w:rsidR="003D5097" w:rsidRPr="00DD3216">
        <w:t xml:space="preserve">“CM” </w:t>
      </w:r>
      <w:r w:rsidR="00571523" w:rsidRPr="00DD3216">
        <w:t>riferita al Contratto Collettivo Metalmeccanico in vigore</w:t>
      </w:r>
      <w:r w:rsidRPr="00DD3216">
        <w:t>, per tenere conto dei costi generali e dell’utile d’impresa</w:t>
      </w:r>
      <w:r w:rsidR="00571523" w:rsidRPr="00DD3216">
        <w:t>,</w:t>
      </w:r>
      <w:r w:rsidR="00022335" w:rsidRPr="00DD3216">
        <w:t xml:space="preserve"> così come ribassato in sede di offerta economica</w:t>
      </w:r>
      <w:r w:rsidRPr="00DD3216">
        <w:t>.</w:t>
      </w:r>
    </w:p>
    <w:p w14:paraId="617FA4F4" w14:textId="2E2B7752" w:rsidR="00135473" w:rsidRPr="00DD3216" w:rsidRDefault="00135473" w:rsidP="00135473">
      <w:r w:rsidRPr="00DD3216">
        <w:t>Pertanto</w:t>
      </w:r>
      <w:r w:rsidR="00F847AA" w:rsidRPr="00DD3216">
        <w:t>,</w:t>
      </w:r>
      <w:r w:rsidRPr="00DD3216">
        <w:t xml:space="preserve"> il corrispettivo della manodopera </w:t>
      </w:r>
      <w:r w:rsidR="00F7738C" w:rsidRPr="00DD3216">
        <w:t xml:space="preserve">per manutenzione straordinaria </w:t>
      </w:r>
      <w:r w:rsidR="00B6655E" w:rsidRPr="00DD3216">
        <w:t xml:space="preserve">e presidio </w:t>
      </w:r>
      <w:r w:rsidRPr="00DD3216">
        <w:t>è calcolato mediante la seguente formula:</w:t>
      </w:r>
    </w:p>
    <w:p w14:paraId="78E80D16" w14:textId="7C199730" w:rsidR="00135473" w:rsidRPr="00DD3216" w:rsidRDefault="00135473" w:rsidP="00135473">
      <w:pPr>
        <w:pStyle w:val="Maxformula"/>
        <w:rPr>
          <w:noProof w:val="0"/>
        </w:rPr>
      </w:pPr>
      <w:r w:rsidRPr="00DD3216">
        <w:rPr>
          <w:noProof w:val="0"/>
        </w:rPr>
        <w:t>P</w:t>
      </w:r>
      <w:r w:rsidRPr="00DD3216">
        <w:rPr>
          <w:noProof w:val="0"/>
          <w:vertAlign w:val="subscript"/>
        </w:rPr>
        <w:t>M</w:t>
      </w:r>
      <w:r w:rsidR="00F7738C" w:rsidRPr="00DD3216">
        <w:rPr>
          <w:noProof w:val="0"/>
          <w:vertAlign w:val="subscript"/>
        </w:rPr>
        <w:t>S</w:t>
      </w:r>
      <w:r w:rsidR="00D876EF" w:rsidRPr="00DD3216">
        <w:rPr>
          <w:noProof w:val="0"/>
          <w:vertAlign w:val="subscript"/>
        </w:rPr>
        <w:t>,P</w:t>
      </w:r>
      <w:r w:rsidRPr="00DD3216">
        <w:rPr>
          <w:noProof w:val="0"/>
          <w:vertAlign w:val="subscript"/>
        </w:rPr>
        <w:t xml:space="preserve"> </w:t>
      </w:r>
      <w:r w:rsidRPr="00DD3216">
        <w:rPr>
          <w:noProof w:val="0"/>
        </w:rPr>
        <w:t xml:space="preserve">= CM + 0,287 * CM * (1 - </w:t>
      </w:r>
      <w:r w:rsidR="007322E3" w:rsidRPr="00DD3216">
        <w:rPr>
          <w:noProof w:val="0"/>
        </w:rPr>
        <w:t>R</w:t>
      </w:r>
      <w:r w:rsidR="007322E3" w:rsidRPr="00DD3216">
        <w:rPr>
          <w:noProof w:val="0"/>
          <w:vertAlign w:val="subscript"/>
        </w:rPr>
        <w:t>10</w:t>
      </w:r>
      <w:r w:rsidRPr="00DD3216">
        <w:rPr>
          <w:noProof w:val="0"/>
        </w:rPr>
        <w:t>)</w:t>
      </w:r>
    </w:p>
    <w:p w14:paraId="794B0D22" w14:textId="4166355E" w:rsidR="00135473" w:rsidRPr="00DD3216" w:rsidRDefault="00135473" w:rsidP="00135473">
      <w:r w:rsidRPr="00DD3216">
        <w:t>P</w:t>
      </w:r>
      <w:r w:rsidRPr="00DD3216">
        <w:rPr>
          <w:vertAlign w:val="subscript"/>
        </w:rPr>
        <w:t>M</w:t>
      </w:r>
      <w:r w:rsidR="00F7738C" w:rsidRPr="00DD3216">
        <w:rPr>
          <w:vertAlign w:val="subscript"/>
        </w:rPr>
        <w:t>S</w:t>
      </w:r>
      <w:r w:rsidR="00B6655E" w:rsidRPr="00DD3216">
        <w:rPr>
          <w:vertAlign w:val="subscript"/>
        </w:rPr>
        <w:t>,P</w:t>
      </w:r>
      <w:r w:rsidRPr="00DD3216">
        <w:t xml:space="preserve"> = Corrispettivo orario della manodopera </w:t>
      </w:r>
      <w:r w:rsidR="00F7738C" w:rsidRPr="00DD3216">
        <w:t>per manutenzione straordinaria</w:t>
      </w:r>
      <w:r w:rsidR="00B6655E" w:rsidRPr="00DD3216">
        <w:t xml:space="preserve"> e presidio manutentivo</w:t>
      </w:r>
    </w:p>
    <w:p w14:paraId="4F43D334" w14:textId="77777777" w:rsidR="00135473" w:rsidRPr="00DD3216" w:rsidRDefault="00135473" w:rsidP="00135473">
      <w:r w:rsidRPr="00DD3216">
        <w:t>CM = Costo orario della manodopera</w:t>
      </w:r>
    </w:p>
    <w:p w14:paraId="780A437C" w14:textId="293AD93E" w:rsidR="00135473" w:rsidRPr="00DD3216" w:rsidRDefault="007322E3" w:rsidP="00B6655E">
      <w:pPr>
        <w:ind w:left="567" w:hanging="567"/>
      </w:pPr>
      <w:r w:rsidRPr="00DD3216">
        <w:t>R</w:t>
      </w:r>
      <w:r w:rsidRPr="00DD3216">
        <w:rPr>
          <w:vertAlign w:val="subscript"/>
        </w:rPr>
        <w:t xml:space="preserve">10 </w:t>
      </w:r>
      <w:r w:rsidR="00135473" w:rsidRPr="00DD3216">
        <w:t>= il ribasso percentuale offerto sul 28,70% (costi generali e utile d’impresa) del costo orario della manodopera</w:t>
      </w:r>
    </w:p>
    <w:p w14:paraId="3CCBE4D5" w14:textId="77777777" w:rsidR="00135473" w:rsidRPr="00DD3216" w:rsidRDefault="00135473" w:rsidP="00135473"/>
    <w:p w14:paraId="751691B9" w14:textId="575F42BB" w:rsidR="00135473" w:rsidRPr="00DD3216" w:rsidRDefault="00135473" w:rsidP="00135473">
      <w:pPr>
        <w:rPr>
          <w:i/>
        </w:rPr>
      </w:pPr>
      <w:r w:rsidRPr="00DD3216">
        <w:rPr>
          <w:i/>
        </w:rPr>
        <w:t>Esempio: Se il ribasso percentuale offerto è pari al 10% allora il Corrispettivo orario della manodopera</w:t>
      </w:r>
      <w:r w:rsidR="00F7738C" w:rsidRPr="00DD3216">
        <w:t xml:space="preserve"> </w:t>
      </w:r>
      <w:r w:rsidR="00F7738C" w:rsidRPr="00DD3216">
        <w:rPr>
          <w:i/>
        </w:rPr>
        <w:t>per manutenzione straordinaria</w:t>
      </w:r>
      <w:r w:rsidR="00B6655E" w:rsidRPr="00DD3216">
        <w:rPr>
          <w:i/>
        </w:rPr>
        <w:t xml:space="preserve"> e presidio</w:t>
      </w:r>
      <w:r w:rsidRPr="00DD3216">
        <w:rPr>
          <w:i/>
        </w:rPr>
        <w:t xml:space="preserve"> P</w:t>
      </w:r>
      <w:r w:rsidRPr="00DD3216">
        <w:rPr>
          <w:i/>
          <w:vertAlign w:val="subscript"/>
        </w:rPr>
        <w:t>M</w:t>
      </w:r>
      <w:r w:rsidR="00F7738C" w:rsidRPr="00DD3216">
        <w:rPr>
          <w:i/>
          <w:vertAlign w:val="subscript"/>
        </w:rPr>
        <w:t>S</w:t>
      </w:r>
      <w:r w:rsidR="00B6655E" w:rsidRPr="00DD3216">
        <w:rPr>
          <w:i/>
          <w:vertAlign w:val="subscript"/>
        </w:rPr>
        <w:t>,P</w:t>
      </w:r>
      <w:r w:rsidRPr="00DD3216">
        <w:rPr>
          <w:i/>
        </w:rPr>
        <w:t xml:space="preserve"> sarà pari a: P</w:t>
      </w:r>
      <w:r w:rsidRPr="00DD3216">
        <w:rPr>
          <w:i/>
          <w:vertAlign w:val="subscript"/>
        </w:rPr>
        <w:t>M</w:t>
      </w:r>
      <w:r w:rsidR="00F7738C" w:rsidRPr="00DD3216">
        <w:rPr>
          <w:i/>
          <w:vertAlign w:val="subscript"/>
        </w:rPr>
        <w:t>S</w:t>
      </w:r>
      <w:r w:rsidR="00B6655E" w:rsidRPr="00DD3216">
        <w:rPr>
          <w:i/>
          <w:vertAlign w:val="subscript"/>
        </w:rPr>
        <w:t>,P</w:t>
      </w:r>
      <w:r w:rsidRPr="00DD3216">
        <w:rPr>
          <w:i/>
          <w:vertAlign w:val="subscript"/>
        </w:rPr>
        <w:t xml:space="preserve"> </w:t>
      </w:r>
      <w:r w:rsidRPr="00DD3216">
        <w:rPr>
          <w:i/>
        </w:rPr>
        <w:t>= CM + 0,287 * CM * (1- 0,1)</w:t>
      </w:r>
      <w:r w:rsidR="00F55F31" w:rsidRPr="00DD3216">
        <w:rPr>
          <w:i/>
        </w:rPr>
        <w:t>.</w:t>
      </w:r>
    </w:p>
    <w:p w14:paraId="6F127F5B" w14:textId="77777777" w:rsidR="0023777A" w:rsidRPr="00DD3216" w:rsidRDefault="0023777A" w:rsidP="00135473">
      <w:pPr>
        <w:rPr>
          <w:i/>
        </w:rPr>
      </w:pPr>
    </w:p>
    <w:p w14:paraId="3A5C4075" w14:textId="6670E3F6" w:rsidR="00C1326F" w:rsidRPr="00DD3216" w:rsidRDefault="00C1326F" w:rsidP="008C447B">
      <w:pPr>
        <w:pStyle w:val="Max11"/>
      </w:pPr>
      <w:bookmarkStart w:id="386" w:name="_Toc325013636"/>
      <w:bookmarkStart w:id="387" w:name="_Toc224113070"/>
      <w:r w:rsidRPr="00DD3216">
        <w:t>Modalità di Rendicontazione e Fatturazione del Canone</w:t>
      </w:r>
      <w:bookmarkEnd w:id="386"/>
      <w:bookmarkEnd w:id="387"/>
    </w:p>
    <w:p w14:paraId="3A5C4076" w14:textId="50B4FF82" w:rsidR="00BD30BB" w:rsidRPr="00DD3216" w:rsidRDefault="00BD30BB" w:rsidP="00BB671F">
      <w:r w:rsidRPr="00DD3216">
        <w:t xml:space="preserve">A titolo di remunerazione per l’erogazione dei Servizi oggetto del presente </w:t>
      </w:r>
      <w:r w:rsidR="00436E08" w:rsidRPr="00DD3216">
        <w:t>Documento</w:t>
      </w:r>
      <w:r w:rsidRPr="00DD3216">
        <w:t>, viene riconosciuto al Fornitore un corrispettivo con periodicità trimestrale, definit</w:t>
      </w:r>
      <w:r w:rsidR="00CA53FC" w:rsidRPr="00DD3216">
        <w:t>o</w:t>
      </w:r>
      <w:r w:rsidRPr="00DD3216">
        <w:t xml:space="preserve"> in base ai </w:t>
      </w:r>
      <w:r w:rsidR="00F129ED" w:rsidRPr="00DD3216">
        <w:t>Trimestri</w:t>
      </w:r>
      <w:r w:rsidR="00D01FDA" w:rsidRPr="00DD3216">
        <w:t xml:space="preserve"> </w:t>
      </w:r>
      <w:r w:rsidRPr="00DD3216">
        <w:t xml:space="preserve">di </w:t>
      </w:r>
      <w:r w:rsidR="00F129ED" w:rsidRPr="00DD3216">
        <w:t xml:space="preserve">Riferimento </w:t>
      </w:r>
      <w:r w:rsidRPr="00DD3216">
        <w:t xml:space="preserve">(rif. par. 2 - Definizioni) all’interno di ogni anno, nei termini </w:t>
      </w:r>
      <w:r w:rsidR="000F4AC7" w:rsidRPr="00DD3216">
        <w:t xml:space="preserve">e alle condizioni indicate </w:t>
      </w:r>
      <w:r w:rsidR="004413D7" w:rsidRPr="00DD3216">
        <w:t>nello</w:t>
      </w:r>
      <w:r w:rsidR="000F4AC7" w:rsidRPr="00DD3216">
        <w:t xml:space="preserve"> </w:t>
      </w:r>
      <w:r w:rsidRPr="00DD3216">
        <w:t xml:space="preserve">Schema di </w:t>
      </w:r>
      <w:r w:rsidR="00C91B0C" w:rsidRPr="00DD3216">
        <w:t>Accordo Quadro</w:t>
      </w:r>
      <w:r w:rsidRPr="00DD3216">
        <w:t xml:space="preserve">, comprensivo di tutte le prestazioni a canone stabilite dal presente </w:t>
      </w:r>
      <w:r w:rsidR="00436E08" w:rsidRPr="00DD3216">
        <w:t xml:space="preserve">Documento </w:t>
      </w:r>
      <w:r w:rsidRPr="00DD3216">
        <w:t>ed attivate dall’Amministrazione.</w:t>
      </w:r>
    </w:p>
    <w:p w14:paraId="3A5C4077" w14:textId="5625F7F9" w:rsidR="00BD30BB" w:rsidRPr="00DD3216" w:rsidRDefault="00BD30BB" w:rsidP="00BB671F">
      <w:r w:rsidRPr="00DD3216">
        <w:t xml:space="preserve">Il Fornitore </w:t>
      </w:r>
      <w:r w:rsidR="00CC4AD2" w:rsidRPr="00DD3216">
        <w:t xml:space="preserve">entro </w:t>
      </w:r>
      <w:r w:rsidR="002F2EAF" w:rsidRPr="00DD3216">
        <w:t>30 (trenta)</w:t>
      </w:r>
      <w:r w:rsidRPr="00DD3216">
        <w:t xml:space="preserve"> giorni dopo il termine di ogni Trimestre</w:t>
      </w:r>
      <w:r w:rsidR="00D01FDA" w:rsidRPr="00DD3216">
        <w:t xml:space="preserve"> </w:t>
      </w:r>
      <w:r w:rsidRPr="00DD3216">
        <w:t xml:space="preserve">di Riferimento in cui vengono erogati i Servizi, emette la fattura allegando alla medesima un documento riassuntivo </w:t>
      </w:r>
      <w:r w:rsidR="009B0ED9" w:rsidRPr="00DD3216">
        <w:t xml:space="preserve">(rendiconto) </w:t>
      </w:r>
      <w:r w:rsidRPr="00DD3216">
        <w:t>delle attività/interventi trimestrali e relativo importo del canone dovuto</w:t>
      </w:r>
      <w:r w:rsidR="009B0ED9" w:rsidRPr="00DD3216">
        <w:t xml:space="preserve">, </w:t>
      </w:r>
      <w:r w:rsidRPr="00DD3216">
        <w:t>con puntuale riferimento all’Ordinativo di Fornitura</w:t>
      </w:r>
      <w:r w:rsidR="005B6E4F" w:rsidRPr="00DD3216">
        <w:t>.</w:t>
      </w:r>
    </w:p>
    <w:p w14:paraId="3A5C4078" w14:textId="77777777" w:rsidR="00BD30BB" w:rsidRPr="00DD3216" w:rsidRDefault="00BD30BB" w:rsidP="00BB671F">
      <w:r w:rsidRPr="00DD3216">
        <w:t xml:space="preserve">Nel </w:t>
      </w:r>
      <w:r w:rsidR="009B0ED9" w:rsidRPr="00DD3216">
        <w:t>rendiconto</w:t>
      </w:r>
      <w:r w:rsidRPr="00DD3216">
        <w:t xml:space="preserve"> dovranno essere esplicitati:</w:t>
      </w:r>
    </w:p>
    <w:p w14:paraId="3A5C4079" w14:textId="77777777" w:rsidR="00BD30BB" w:rsidRPr="00DD3216" w:rsidRDefault="00BD30BB" w:rsidP="00B10DF8">
      <w:pPr>
        <w:pStyle w:val="Max"/>
      </w:pPr>
      <w:r w:rsidRPr="00DD3216">
        <w:rPr>
          <w:bCs/>
          <w:iCs/>
        </w:rPr>
        <w:t>l’importo</w:t>
      </w:r>
      <w:r w:rsidRPr="00DD3216">
        <w:t xml:space="preserve"> complessivo da fatturare;</w:t>
      </w:r>
    </w:p>
    <w:p w14:paraId="3A5C407A" w14:textId="77777777" w:rsidR="00BD30BB" w:rsidRPr="00DD3216" w:rsidRDefault="00BD30BB" w:rsidP="00B10DF8">
      <w:pPr>
        <w:pStyle w:val="Max"/>
      </w:pPr>
      <w:r w:rsidRPr="00DD3216">
        <w:rPr>
          <w:bCs/>
          <w:iCs/>
        </w:rPr>
        <w:t>l’importo</w:t>
      </w:r>
      <w:r w:rsidRPr="00DD3216">
        <w:t xml:space="preserve"> complessivo da fatturare differenziato per </w:t>
      </w:r>
      <w:r w:rsidRPr="00DD3216">
        <w:rPr>
          <w:bCs/>
          <w:iCs/>
        </w:rPr>
        <w:t xml:space="preserve">ogni sistema </w:t>
      </w:r>
      <w:r w:rsidR="00874DF1" w:rsidRPr="00DD3216">
        <w:rPr>
          <w:bCs/>
          <w:iCs/>
        </w:rPr>
        <w:t>edificio-impianto</w:t>
      </w:r>
      <w:r w:rsidRPr="00DD3216">
        <w:rPr>
          <w:bCs/>
          <w:iCs/>
        </w:rPr>
        <w:t xml:space="preserve"> e per </w:t>
      </w:r>
      <w:r w:rsidRPr="00DD3216">
        <w:t>ogni servizio attivato;</w:t>
      </w:r>
    </w:p>
    <w:p w14:paraId="51EB39BC" w14:textId="78E332E1" w:rsidR="00A53B5B" w:rsidRPr="00DD3216" w:rsidRDefault="00A53B5B" w:rsidP="00B10DF8">
      <w:pPr>
        <w:pStyle w:val="Max"/>
      </w:pPr>
      <w:r w:rsidRPr="00DD3216">
        <w:t>il dettaglio di calcolo del prezzo dei vettori energetici applicati allo specifico trimestre</w:t>
      </w:r>
      <w:r w:rsidR="007941CD" w:rsidRPr="00DD3216">
        <w:t xml:space="preserve"> e le relative fonti dati</w:t>
      </w:r>
      <w:r w:rsidR="00273555" w:rsidRPr="00DD3216">
        <w:t>;</w:t>
      </w:r>
      <w:r w:rsidRPr="00DD3216">
        <w:t xml:space="preserve"> </w:t>
      </w:r>
    </w:p>
    <w:p w14:paraId="3A5C407D" w14:textId="6EFBEE20" w:rsidR="00BD30BB" w:rsidRPr="00DD3216" w:rsidRDefault="00BD30BB" w:rsidP="00B10DF8">
      <w:pPr>
        <w:pStyle w:val="Max"/>
      </w:pPr>
      <w:r w:rsidRPr="00DD3216">
        <w:t>gli eventuali conguagli derivanti da compensazione di crediti dell’Amministrazione dovuti all’applicazione di penali</w:t>
      </w:r>
      <w:r w:rsidR="00465444" w:rsidRPr="00DD3216">
        <w:t xml:space="preserve"> o all’applicazione di eccezione di inadempimento</w:t>
      </w:r>
      <w:r w:rsidRPr="00DD3216">
        <w:t>;</w:t>
      </w:r>
    </w:p>
    <w:p w14:paraId="3A5C407F" w14:textId="77777777" w:rsidR="00BD30BB" w:rsidRPr="00DD3216" w:rsidRDefault="00BD30BB" w:rsidP="00B10DF8">
      <w:pPr>
        <w:pStyle w:val="Max"/>
      </w:pPr>
      <w:r w:rsidRPr="00DD3216">
        <w:t>l’aliquota IVA;</w:t>
      </w:r>
    </w:p>
    <w:p w14:paraId="3A5C4080" w14:textId="2CCF9F10" w:rsidR="00BD30BB" w:rsidRPr="00DD3216" w:rsidRDefault="006A13AE" w:rsidP="00B10DF8">
      <w:pPr>
        <w:pStyle w:val="Max"/>
      </w:pPr>
      <w:r w:rsidRPr="00DD3216">
        <w:t>evidenza del</w:t>
      </w:r>
      <w:r w:rsidR="00BD30BB" w:rsidRPr="00DD3216">
        <w:t xml:space="preserve">l’importo della quota delle accise </w:t>
      </w:r>
      <w:r w:rsidR="00414559" w:rsidRPr="00DD3216">
        <w:t>dovuta (</w:t>
      </w:r>
      <w:r w:rsidR="00BD30BB" w:rsidRPr="00DD3216">
        <w:t xml:space="preserve">eventualmente </w:t>
      </w:r>
      <w:r w:rsidR="00664565" w:rsidRPr="00DD3216">
        <w:t xml:space="preserve">ridotte </w:t>
      </w:r>
      <w:r w:rsidR="00BD30BB" w:rsidRPr="00DD3216">
        <w:t>per gli enti che beneficiano del pagamento delle accise ridotte sui combustibili</w:t>
      </w:r>
      <w:r w:rsidR="00664565" w:rsidRPr="00DD3216">
        <w:t>)</w:t>
      </w:r>
      <w:r w:rsidR="00BD30BB" w:rsidRPr="00DD3216">
        <w:t>;</w:t>
      </w:r>
    </w:p>
    <w:p w14:paraId="3A5C4081" w14:textId="7D1FC5E8" w:rsidR="00BD30BB" w:rsidRPr="00DD3216" w:rsidRDefault="00BD30BB" w:rsidP="00B10DF8">
      <w:pPr>
        <w:pStyle w:val="Max"/>
      </w:pPr>
      <w:r w:rsidRPr="00DD3216">
        <w:t>l’importo dovuto all’Amministrazione nel caso che quest’ultima abbia effettuato pagamenti nel periodo intercorrente la mancata voltura del/i contratto/i di fornitura di gas naturale (metano), teleriscaldamento e</w:t>
      </w:r>
      <w:r w:rsidR="00694EDD" w:rsidRPr="00DD3216">
        <w:t xml:space="preserve"> subentro </w:t>
      </w:r>
      <w:r w:rsidR="00386CCB" w:rsidRPr="00DD3216">
        <w:t xml:space="preserve">nei contratti di fornitura </w:t>
      </w:r>
      <w:r w:rsidRPr="00DD3216">
        <w:t>d</w:t>
      </w:r>
      <w:r w:rsidR="00386CCB" w:rsidRPr="00DD3216">
        <w:t>i</w:t>
      </w:r>
      <w:r w:rsidRPr="00DD3216">
        <w:t xml:space="preserve"> energia elettrica;</w:t>
      </w:r>
    </w:p>
    <w:p w14:paraId="3A5C4082" w14:textId="49FAE327" w:rsidR="00CA53FC" w:rsidRPr="00DD3216" w:rsidRDefault="00CA53FC" w:rsidP="00B10DF8">
      <w:pPr>
        <w:pStyle w:val="Max"/>
      </w:pPr>
      <w:r w:rsidRPr="00DD3216">
        <w:t xml:space="preserve">l’importo dovuto all’Amministrazione relativo ai proventi derivanti dalla </w:t>
      </w:r>
      <w:r w:rsidR="00BA5301" w:rsidRPr="00DD3216">
        <w:t>condivisione</w:t>
      </w:r>
      <w:r w:rsidR="00612BB3" w:rsidRPr="00DD3216">
        <w:t xml:space="preserve"> degli incentivi ottenuti</w:t>
      </w:r>
      <w:r w:rsidR="00B63663" w:rsidRPr="00DD3216">
        <w:t xml:space="preserve">, </w:t>
      </w:r>
      <w:r w:rsidR="00612BB3" w:rsidRPr="00DD3216">
        <w:t>secondo la quota percentuale (ω) offerta in sede di gara,</w:t>
      </w:r>
      <w:r w:rsidR="00BA5301" w:rsidRPr="00DD3216">
        <w:t xml:space="preserve"> </w:t>
      </w:r>
      <w:r w:rsidR="00612BB3" w:rsidRPr="00DD3216">
        <w:t>come previsto ai par. 6.1.6.2 e 6.1.7</w:t>
      </w:r>
      <w:r w:rsidR="00773400" w:rsidRPr="00DD3216">
        <w:t>;</w:t>
      </w:r>
    </w:p>
    <w:p w14:paraId="3A5C4083" w14:textId="5E59B7ED" w:rsidR="00BD30BB" w:rsidRPr="00DD3216" w:rsidRDefault="00BD30BB" w:rsidP="00B10DF8">
      <w:pPr>
        <w:pStyle w:val="Max"/>
      </w:pPr>
      <w:r w:rsidRPr="00DD3216">
        <w:t>eventuali altri conguagli.</w:t>
      </w:r>
    </w:p>
    <w:p w14:paraId="465662DD" w14:textId="77777777" w:rsidR="009E3A06" w:rsidRPr="00DD3216" w:rsidRDefault="009E3A06" w:rsidP="009E3A06">
      <w:r w:rsidRPr="00DD3216">
        <w:t xml:space="preserve">L’Amministrazione può richiedere chiarimenti e/o documentazione integrativa e/o revisione del rendiconto stesso e conseguentemente della fattura. </w:t>
      </w:r>
    </w:p>
    <w:p w14:paraId="7B1B86E2" w14:textId="77777777" w:rsidR="009E3A06" w:rsidRPr="00DD3216" w:rsidRDefault="009E3A06" w:rsidP="009E3A06">
      <w:r w:rsidRPr="00DD3216">
        <w:t xml:space="preserve">L’Amministrazione Contraente ha facoltà di richiedere, in ogni momento, la modifica della documentazione richiesta e delle modalità di presentazione della stessa ai fini di agevolare i processi amministrativi e di </w:t>
      </w:r>
      <w:r w:rsidRPr="00DD3216">
        <w:lastRenderedPageBreak/>
        <w:t>controllo. Il Fornitore ha l’obbligo di adeguarvisi a partire dal successivo Trimestre di Riferimento, pena la sospensione dei pagamenti delle fatture non accompagnate dai giustificativi adeguati.</w:t>
      </w:r>
    </w:p>
    <w:p w14:paraId="6A127AB2" w14:textId="77777777" w:rsidR="009E3A06" w:rsidRPr="00DD3216" w:rsidRDefault="009E3A06" w:rsidP="009E3A06">
      <w:r w:rsidRPr="00DD3216">
        <w:t>Il Fornitore deve inoltre, dietro richiesta dell’Amministrazione, fornire copia della documentazione attestante il versamento dei contributi previdenziali e assicurativi obbligatori per gli infortuni sul lavoro e le malattie professionali dei dipendenti.</w:t>
      </w:r>
    </w:p>
    <w:p w14:paraId="61F9DC66" w14:textId="77777777" w:rsidR="009E3A06" w:rsidRPr="00DD3216" w:rsidRDefault="009E3A06" w:rsidP="009E3A06">
      <w:r w:rsidRPr="00DD3216">
        <w:t>L’Amministrazione Contraente ha facoltà di richiedere al Fornitore fatture separate relative all’erogazione di un qualunque servizio</w:t>
      </w:r>
      <w:r w:rsidRPr="00DD3216">
        <w:rPr>
          <w:rFonts w:eastAsia="TrebuchetMS"/>
        </w:rPr>
        <w:t xml:space="preserve"> </w:t>
      </w:r>
      <w:r w:rsidRPr="00DD3216">
        <w:t>anche in riferimento ai singoli edifici, al fine di beneficiare di particolari agevolazioni fiscali che sono o che saranno previste dalla normativa vigente.</w:t>
      </w:r>
    </w:p>
    <w:p w14:paraId="498917CF" w14:textId="77777777" w:rsidR="009E3A06" w:rsidRPr="00DD3216" w:rsidRDefault="009E3A06" w:rsidP="009E3A06">
      <w:r w:rsidRPr="00DD3216">
        <w:t>Il pagamento delle fatture avverrà secondo le modalità previste nell’Accordo Quadro.</w:t>
      </w:r>
    </w:p>
    <w:p w14:paraId="484E7270" w14:textId="0B82A1EB" w:rsidR="00C87C17" w:rsidRPr="00DD3216" w:rsidRDefault="009E3A06" w:rsidP="00BB671F">
      <w:r w:rsidRPr="00DD3216">
        <w:t>L’Amministrazione Contraente si riserva la facoltà di richiedere un documento amministrativo, anche non fiscale, con la suddivisione degli oneri secondo le modalità ritenute più idonee dalla stessa, al fine di svolgere le proprie valutazioni ed attività amministrative. Tale documento può essere richiesto anche per i tre Trimestri antecedenti il momento della richiesta.</w:t>
      </w:r>
    </w:p>
    <w:p w14:paraId="684417EA" w14:textId="77777777" w:rsidR="009E3A06" w:rsidRPr="00DD3216" w:rsidRDefault="009E3A06" w:rsidP="009E3A06">
      <w:r w:rsidRPr="00DD3216">
        <w:t xml:space="preserve">L’Amministrazione, entro 15 giorni dalla presentazione della fattura e del relativo rendiconto può approvare gli stessi, in tutto o in parte. In caso di approvazione parziale, dovuta a giustificati motivi sollevati dall’Amministrazione, la stessa può richiedere al Fornitore documentazione integrativa per verificare/revisionare il rendiconto del canone trimestrale, in tutto o in parte, del/i Servizio/i non approvato/i. </w:t>
      </w:r>
    </w:p>
    <w:p w14:paraId="17565848" w14:textId="77777777" w:rsidR="009E3A06" w:rsidRPr="00DD3216" w:rsidRDefault="009E3A06" w:rsidP="009E3A06">
      <w:r w:rsidRPr="00DD3216">
        <w:t>La documentazione integrativa sarà consegnata dal Fornitore entro i successivi 10 giorni dalla data di richiesta dell’Amministrazione.</w:t>
      </w:r>
    </w:p>
    <w:p w14:paraId="668587B0" w14:textId="77777777" w:rsidR="009E3A06" w:rsidRPr="00DD3216" w:rsidRDefault="009E3A06" w:rsidP="009E3A06">
      <w:r w:rsidRPr="00DD3216">
        <w:t>A seguito della consegna della documentazione integrativa richiesta, l’Amministrazione ha come nuovo termine di approvazione ulteriori 10 giorni dalla consegna.</w:t>
      </w:r>
    </w:p>
    <w:p w14:paraId="2BB35A5C" w14:textId="77777777" w:rsidR="009E3A06" w:rsidRPr="00DD3216" w:rsidRDefault="009E3A06" w:rsidP="009E3A06">
      <w:r w:rsidRPr="00DD3216">
        <w:t>Al termine della valutazione della fattura e dell’allegato rendiconto, qualora vi sia una rideterminazione dell’importo della fattura stessa, il Fornitore potrà emettere una relativa nota di credito/debito per l’importo corrispondente. Solo per l’ultima fattura contrattuale, questa sarà stornata e riemessa con il nuovo importo rideterminato e approvato successivamente alla sua emissione.</w:t>
      </w:r>
    </w:p>
    <w:p w14:paraId="27531E4B" w14:textId="77777777" w:rsidR="00614324" w:rsidRPr="00DD3216" w:rsidRDefault="00614324" w:rsidP="00E157CD"/>
    <w:p w14:paraId="2E6ABA9C" w14:textId="543CA996" w:rsidR="00B56FAD" w:rsidRPr="00DD3216" w:rsidRDefault="00B56FAD" w:rsidP="00823F71">
      <w:r w:rsidRPr="00DD3216">
        <w:t>Si precisa che</w:t>
      </w:r>
      <w:r w:rsidR="00EB44F1" w:rsidRPr="00DD3216">
        <w:t xml:space="preserve"> l’importo complessivo relativo all’OPF per il singolo trimestre di riferimento è dato da</w:t>
      </w:r>
      <w:r w:rsidRPr="00DD3216">
        <w:t>:</w:t>
      </w:r>
      <w:r w:rsidR="00C87C17" w:rsidRPr="00DD3216">
        <w:t xml:space="preserve"> </w:t>
      </w:r>
    </w:p>
    <w:p w14:paraId="23F53F48" w14:textId="0B2B4361" w:rsidR="0029717D" w:rsidRPr="00DD3216" w:rsidRDefault="00C87C17" w:rsidP="00E9559E">
      <w:pPr>
        <w:pStyle w:val="Max"/>
      </w:pPr>
      <w:r w:rsidRPr="00DD3216">
        <w:t xml:space="preserve">per </w:t>
      </w:r>
      <w:r w:rsidR="00EB44F1" w:rsidRPr="00DD3216">
        <w:t>i</w:t>
      </w:r>
      <w:r w:rsidRPr="00DD3216">
        <w:t>l Servizio Energia “A” dal</w:t>
      </w:r>
      <w:r w:rsidR="008F1907" w:rsidRPr="00DD3216">
        <w:t>/i</w:t>
      </w:r>
      <w:r w:rsidRPr="00DD3216">
        <w:t xml:space="preserve"> </w:t>
      </w:r>
      <w:r w:rsidR="00EB44F1" w:rsidRPr="00DD3216">
        <w:t>canone</w:t>
      </w:r>
      <w:r w:rsidR="008F1907" w:rsidRPr="00DD3216">
        <w:t>/i</w:t>
      </w:r>
      <w:r w:rsidR="00EB44F1" w:rsidRPr="00DD3216">
        <w:t xml:space="preserve"> </w:t>
      </w:r>
      <w:r w:rsidR="008F1907" w:rsidRPr="00DD3216">
        <w:t xml:space="preserve">di competenza per il </w:t>
      </w:r>
      <w:r w:rsidR="00EB44F1" w:rsidRPr="00DD3216">
        <w:t xml:space="preserve">periodo </w:t>
      </w:r>
      <w:r w:rsidRPr="00DD3216">
        <w:t>(</w:t>
      </w:r>
      <w:r w:rsidR="005B1E38" w:rsidRPr="00DD3216">
        <w:t xml:space="preserve">rif. </w:t>
      </w:r>
      <w:r w:rsidRPr="00DD3216">
        <w:t xml:space="preserve">par. </w:t>
      </w:r>
      <w:r w:rsidR="000E109C" w:rsidRPr="00DD3216">
        <w:t>8</w:t>
      </w:r>
      <w:r w:rsidRPr="00DD3216">
        <w:t>.1);</w:t>
      </w:r>
    </w:p>
    <w:p w14:paraId="7EF6BF16" w14:textId="7631F4D1" w:rsidR="00C87C17" w:rsidRPr="00DD3216" w:rsidRDefault="00C87C17" w:rsidP="00E9559E">
      <w:pPr>
        <w:pStyle w:val="Max"/>
      </w:pPr>
      <w:r w:rsidRPr="00DD3216">
        <w:t xml:space="preserve">per </w:t>
      </w:r>
      <w:r w:rsidR="005B1E38" w:rsidRPr="00DD3216">
        <w:t>i</w:t>
      </w:r>
      <w:r w:rsidRPr="00DD3216">
        <w:t xml:space="preserve">l Servizio Energetico Elettrico “B” </w:t>
      </w:r>
      <w:r w:rsidR="008F1907" w:rsidRPr="00DD3216">
        <w:t xml:space="preserve">dal/i canone/i di competenza per il periodo </w:t>
      </w:r>
      <w:r w:rsidR="005B1E38" w:rsidRPr="00DD3216">
        <w:t>(rif. par. 8.2)</w:t>
      </w:r>
      <w:r w:rsidRPr="00DD3216">
        <w:t>;</w:t>
      </w:r>
    </w:p>
    <w:p w14:paraId="5B0DAFA5" w14:textId="18CF7472" w:rsidR="00C87C17" w:rsidRPr="00DD3216" w:rsidRDefault="00C87C17" w:rsidP="00E9559E">
      <w:pPr>
        <w:pStyle w:val="Max"/>
      </w:pPr>
      <w:r w:rsidRPr="00DD3216">
        <w:t xml:space="preserve">per </w:t>
      </w:r>
      <w:r w:rsidR="005B1E38" w:rsidRPr="00DD3216">
        <w:t>il Servizio Tecnologico manutentivo</w:t>
      </w:r>
      <w:r w:rsidRPr="00DD3216">
        <w:t xml:space="preserve"> dal canone annuo diviso in quattro parti uguali</w:t>
      </w:r>
      <w:r w:rsidR="004413D7" w:rsidRPr="00DD3216">
        <w:t xml:space="preserve"> (rif. par. 8.3)</w:t>
      </w:r>
      <w:r w:rsidRPr="00DD3216">
        <w:t xml:space="preserve">; </w:t>
      </w:r>
    </w:p>
    <w:p w14:paraId="37182223" w14:textId="0BE32366" w:rsidR="00C87C17" w:rsidRPr="00DD3216" w:rsidRDefault="00C87C17" w:rsidP="00E9559E">
      <w:pPr>
        <w:pStyle w:val="Max"/>
      </w:pPr>
      <w:r w:rsidRPr="00DD3216">
        <w:t xml:space="preserve">per l’eventuale extra-canone dalla quota </w:t>
      </w:r>
      <w:r w:rsidR="008F1907" w:rsidRPr="00DD3216">
        <w:t>di competenza per il periodo</w:t>
      </w:r>
      <w:r w:rsidR="004413D7" w:rsidRPr="00DD3216">
        <w:t xml:space="preserve"> (rif. par. 8.4)</w:t>
      </w:r>
      <w:r w:rsidR="008F1907" w:rsidRPr="00DD3216">
        <w:t>.</w:t>
      </w:r>
    </w:p>
    <w:p w14:paraId="33E26059" w14:textId="6B13EA2A" w:rsidR="00C87C17" w:rsidRPr="00DD3216" w:rsidRDefault="00086D57" w:rsidP="00823F71">
      <w:r w:rsidRPr="00DD3216">
        <w:t xml:space="preserve">Dovranno </w:t>
      </w:r>
      <w:r w:rsidR="009F33AD" w:rsidRPr="00DD3216">
        <w:t xml:space="preserve">inoltre </w:t>
      </w:r>
      <w:r w:rsidRPr="00DD3216">
        <w:t xml:space="preserve">essere </w:t>
      </w:r>
      <w:r w:rsidR="009F33AD" w:rsidRPr="00DD3216">
        <w:t>considerate</w:t>
      </w:r>
      <w:r w:rsidRPr="00DD3216">
        <w:t xml:space="preserve"> nei trimestri di riferimento così come meglio specificato in Appendice 1</w:t>
      </w:r>
      <w:r w:rsidR="00F309F3" w:rsidRPr="00DD3216">
        <w:t>6</w:t>
      </w:r>
      <w:r w:rsidR="009F33AD" w:rsidRPr="00DD3216">
        <w:t>:</w:t>
      </w:r>
    </w:p>
    <w:p w14:paraId="054C7EDC" w14:textId="77777777" w:rsidR="00C87C17" w:rsidRPr="00DD3216" w:rsidRDefault="00C87C17" w:rsidP="00E9559E">
      <w:pPr>
        <w:pStyle w:val="Max"/>
      </w:pPr>
      <w:r w:rsidRPr="00DD3216">
        <w:t>gli eventuali conguagli derivanti da variazioni del canone previste in capitolato;</w:t>
      </w:r>
    </w:p>
    <w:p w14:paraId="62AB7C7C" w14:textId="3547D781" w:rsidR="00C87C17" w:rsidRPr="00DD3216" w:rsidRDefault="00C87C17" w:rsidP="00E9559E">
      <w:pPr>
        <w:pStyle w:val="Max"/>
      </w:pPr>
      <w:r w:rsidRPr="00DD3216">
        <w:t xml:space="preserve">gli eventuali “conguagli prezzo” derivanti dalla revisione e aggiornamento prezzi (di cui al par. </w:t>
      </w:r>
      <w:r w:rsidR="00234DC5" w:rsidRPr="00DD3216">
        <w:t>8</w:t>
      </w:r>
      <w:r w:rsidRPr="00DD3216">
        <w:t>.1</w:t>
      </w:r>
      <w:r w:rsidR="00234DC5" w:rsidRPr="00DD3216">
        <w:t>0</w:t>
      </w:r>
      <w:r w:rsidRPr="00DD3216">
        <w:t>);</w:t>
      </w:r>
    </w:p>
    <w:p w14:paraId="0F186F78" w14:textId="027ACDF6" w:rsidR="006E30F8" w:rsidRPr="00DD3216" w:rsidRDefault="006E30F8" w:rsidP="00E9559E">
      <w:pPr>
        <w:pStyle w:val="Max"/>
      </w:pPr>
      <w:r w:rsidRPr="00DD3216">
        <w:t xml:space="preserve">gli eventuali conguagli derivanti consumi </w:t>
      </w:r>
      <w:r w:rsidR="003868A6" w:rsidRPr="00DD3216">
        <w:t xml:space="preserve">reali </w:t>
      </w:r>
      <w:r w:rsidRPr="00DD3216">
        <w:t>dei fluidi caldi</w:t>
      </w:r>
      <w:r w:rsidR="004413D7" w:rsidRPr="00DD3216">
        <w:t>.</w:t>
      </w:r>
    </w:p>
    <w:p w14:paraId="220D1922" w14:textId="77777777" w:rsidR="009577F7" w:rsidRPr="00DD3216" w:rsidRDefault="00BD30BB" w:rsidP="00BB671F">
      <w:r w:rsidRPr="00DD3216">
        <w:t xml:space="preserve">La prima fatturazione </w:t>
      </w:r>
      <w:r w:rsidR="002121FE" w:rsidRPr="00DD3216">
        <w:t>di ciascun</w:t>
      </w:r>
      <w:r w:rsidR="00F73E09" w:rsidRPr="00DD3216">
        <w:t xml:space="preserve"> servizio </w:t>
      </w:r>
      <w:r w:rsidRPr="00DD3216">
        <w:t xml:space="preserve">avverrà al termine del trimestre in cui </w:t>
      </w:r>
      <w:r w:rsidR="009577F7" w:rsidRPr="00DD3216">
        <w:t>viene avviato il contratto e, nel caso di attivazione dei servizi in data diversa dal primo giorno del periodo di fatturazione di riferimento, riguarda una quota di canone parametrizzata sulla base dei giorni di esecuzione del servizio.</w:t>
      </w:r>
    </w:p>
    <w:p w14:paraId="3A5C408B" w14:textId="3C970E14" w:rsidR="00BD30BB" w:rsidRPr="00DD3216" w:rsidRDefault="00BD30BB" w:rsidP="00BB671F">
      <w:r w:rsidRPr="00DD3216">
        <w:t xml:space="preserve">L’ultima fattura </w:t>
      </w:r>
      <w:r w:rsidR="002121FE" w:rsidRPr="00DD3216">
        <w:t>di ciascun</w:t>
      </w:r>
      <w:r w:rsidR="00F73E09" w:rsidRPr="00DD3216">
        <w:t xml:space="preserve"> servizio </w:t>
      </w:r>
      <w:r w:rsidRPr="00DD3216">
        <w:t xml:space="preserve">avverrà al termine del trimestre in cui termina il </w:t>
      </w:r>
      <w:r w:rsidR="00471057" w:rsidRPr="00DD3216">
        <w:t xml:space="preserve">contratto </w:t>
      </w:r>
      <w:r w:rsidR="00F73E09" w:rsidRPr="00DD3216">
        <w:t xml:space="preserve">stesso </w:t>
      </w:r>
      <w:r w:rsidRPr="00DD3216">
        <w:t xml:space="preserve">ed è una fattura di saldo comprendente il </w:t>
      </w:r>
      <w:r w:rsidR="00DC2DEA" w:rsidRPr="00DD3216">
        <w:t xml:space="preserve">canone </w:t>
      </w:r>
      <w:r w:rsidRPr="00DD3216">
        <w:t>parziale per il periodo in oggetto e gli eventuali ulteriori conguagli.</w:t>
      </w:r>
    </w:p>
    <w:p w14:paraId="3E62D1EE" w14:textId="77777777" w:rsidR="0023777A" w:rsidRPr="00DD3216" w:rsidRDefault="0023777A" w:rsidP="00BB671F"/>
    <w:p w14:paraId="3A5C4091" w14:textId="2CA481DD" w:rsidR="00BD30BB" w:rsidRPr="00DD3216" w:rsidRDefault="00BD30BB" w:rsidP="008C447B">
      <w:pPr>
        <w:pStyle w:val="Max11"/>
      </w:pPr>
      <w:bookmarkStart w:id="388" w:name="_Toc224113071"/>
      <w:r w:rsidRPr="00DD3216">
        <w:lastRenderedPageBreak/>
        <w:t xml:space="preserve">Modalità di Rendicontazione e Fatturazione </w:t>
      </w:r>
      <w:r w:rsidR="000F4AC7" w:rsidRPr="00DD3216">
        <w:t>dell’E</w:t>
      </w:r>
      <w:r w:rsidRPr="00DD3216">
        <w:t>xtra-canone</w:t>
      </w:r>
      <w:bookmarkEnd w:id="388"/>
      <w:r w:rsidRPr="00DD3216">
        <w:t xml:space="preserve"> </w:t>
      </w:r>
    </w:p>
    <w:p w14:paraId="3A5C4092" w14:textId="3C3C1A8D" w:rsidR="002151E5" w:rsidRPr="00DD3216" w:rsidRDefault="00BD30BB" w:rsidP="00BB671F">
      <w:r w:rsidRPr="00DD3216">
        <w:t>La fatturazione di tutt</w:t>
      </w:r>
      <w:r w:rsidR="000F4AC7" w:rsidRPr="00DD3216">
        <w:t xml:space="preserve">i gli interventi/attività </w:t>
      </w:r>
      <w:r w:rsidRPr="00DD3216">
        <w:t>extra-canone ha una periodicità trimestrale, definita in base ai trimestri di riferimento (rif. par.  2</w:t>
      </w:r>
      <w:r w:rsidR="0074756A" w:rsidRPr="00DD3216">
        <w:t>.1</w:t>
      </w:r>
      <w:r w:rsidRPr="00DD3216">
        <w:t xml:space="preserve">) all’interno di ogni anno, nei termini e alle condizioni indicate </w:t>
      </w:r>
      <w:r w:rsidR="002151E5" w:rsidRPr="00DD3216">
        <w:t>nell</w:t>
      </w:r>
      <w:r w:rsidR="00A8161E" w:rsidRPr="00DD3216">
        <w:t>o</w:t>
      </w:r>
      <w:r w:rsidR="002151E5" w:rsidRPr="00DD3216">
        <w:t xml:space="preserve"> Schema di </w:t>
      </w:r>
      <w:r w:rsidR="00C91B0C" w:rsidRPr="00DD3216">
        <w:t>Accordo Quadro</w:t>
      </w:r>
      <w:r w:rsidR="002151E5" w:rsidRPr="00DD3216">
        <w:t xml:space="preserve">. </w:t>
      </w:r>
    </w:p>
    <w:p w14:paraId="3A5C4093" w14:textId="027DC026" w:rsidR="00BD30BB" w:rsidRPr="00DD3216" w:rsidRDefault="00723931" w:rsidP="00BB671F">
      <w:r w:rsidRPr="00DD3216">
        <w:t>Il Fornitore</w:t>
      </w:r>
      <w:r w:rsidR="00BD30BB" w:rsidRPr="00DD3216">
        <w:t xml:space="preserve"> deve allegare alla fattura di ogni trimestre di riferimento un rendiconto dettagliato dei parametri/quantità necessari che concorrono alla determinazione dell’importo extra-canone dei servizi afferenti </w:t>
      </w:r>
      <w:r w:rsidR="00524D3D" w:rsidRPr="00DD3216">
        <w:t>al</w:t>
      </w:r>
      <w:r w:rsidR="00BD30BB" w:rsidRPr="00DD3216">
        <w:t xml:space="preserve">la fattura medesima, con puntuale riferimento all’Ordinativo Principale di Fornitura e agli eventuali </w:t>
      </w:r>
      <w:r w:rsidR="00C8428B" w:rsidRPr="00DD3216">
        <w:t>Atti Modificativi</w:t>
      </w:r>
      <w:r w:rsidR="00BD30BB" w:rsidRPr="00DD3216">
        <w:t>.</w:t>
      </w:r>
    </w:p>
    <w:p w14:paraId="3A5C4094" w14:textId="77777777" w:rsidR="00BD30BB" w:rsidRPr="00DD3216" w:rsidRDefault="00BD30BB" w:rsidP="00BB671F">
      <w:r w:rsidRPr="00DD3216">
        <w:t>Il rendiconto viene presentato suddiviso per singola attività/intervento extra-canone.</w:t>
      </w:r>
    </w:p>
    <w:p w14:paraId="3A5C4095" w14:textId="77777777" w:rsidR="00F73E09" w:rsidRPr="00DD3216" w:rsidRDefault="00F73E09" w:rsidP="00BB671F">
      <w:r w:rsidRPr="00DD3216">
        <w:t>La fattura ed il relativo rendiconto devono essere presentate entro i primi 15 (quindici) giorni dopo il termine di ogni Trimestre di Riferimento.</w:t>
      </w:r>
    </w:p>
    <w:p w14:paraId="15725861" w14:textId="77777777" w:rsidR="006B0706" w:rsidRPr="00DD3216" w:rsidRDefault="00BD30BB" w:rsidP="00BB671F">
      <w:r w:rsidRPr="00DD3216">
        <w:t>L’Amministrazione, entro 1</w:t>
      </w:r>
      <w:r w:rsidR="006B0706" w:rsidRPr="00DD3216">
        <w:t>5</w:t>
      </w:r>
      <w:r w:rsidRPr="00DD3216">
        <w:t xml:space="preserve"> giorni dalla presentazione della fattura e del relativo rendiconto può approvare gli stessi, in tutto o in parte. In caso di approvazione parziale, dovuta a giustificati motivi sollevati dall’Amministrazione, la stessa può richiedere al</w:t>
      </w:r>
      <w:r w:rsidR="0092753D" w:rsidRPr="00DD3216">
        <w:t xml:space="preserve"> Fornitore</w:t>
      </w:r>
      <w:r w:rsidRPr="00DD3216">
        <w:t xml:space="preserve"> documentazione integrativa per verificare/revisionare il rendiconto del canone trimestrale, in tutto o in parte, del/i Servizio/i non approvato/i. </w:t>
      </w:r>
    </w:p>
    <w:p w14:paraId="3A5C4096" w14:textId="24C43001" w:rsidR="00BD30BB" w:rsidRPr="00DD3216" w:rsidRDefault="00BD30BB" w:rsidP="00BB671F">
      <w:r w:rsidRPr="00DD3216">
        <w:t xml:space="preserve">La documentazione integrativa sarà consegnata </w:t>
      </w:r>
      <w:r w:rsidR="00E20DE8" w:rsidRPr="00DD3216">
        <w:t>dal Fornitore</w:t>
      </w:r>
      <w:r w:rsidRPr="00DD3216">
        <w:t xml:space="preserve"> entro i successivi </w:t>
      </w:r>
      <w:r w:rsidR="006B0706" w:rsidRPr="00DD3216">
        <w:t>10</w:t>
      </w:r>
      <w:r w:rsidRPr="00DD3216">
        <w:t xml:space="preserve"> giorni dalla data di richiesta dell’Amministrazione.</w:t>
      </w:r>
    </w:p>
    <w:p w14:paraId="3A5C4097" w14:textId="30CB9BEC" w:rsidR="00BD30BB" w:rsidRPr="00DD3216" w:rsidRDefault="00BD30BB" w:rsidP="00BB671F">
      <w:r w:rsidRPr="00DD3216">
        <w:t xml:space="preserve">A seguito della consegna della documentazione integrativa richiesta, l’Amministrazione ha come nuovo termine di approvazione ulteriori </w:t>
      </w:r>
      <w:r w:rsidR="006B0706" w:rsidRPr="00DD3216">
        <w:t>10</w:t>
      </w:r>
      <w:r w:rsidRPr="00DD3216">
        <w:t xml:space="preserve"> giorni dalla consegna.</w:t>
      </w:r>
    </w:p>
    <w:p w14:paraId="3A5C4098" w14:textId="47EB8232" w:rsidR="00BD30BB" w:rsidRPr="00DD3216" w:rsidRDefault="00BD30BB" w:rsidP="00BB671F">
      <w:r w:rsidRPr="00DD3216">
        <w:t xml:space="preserve">Al termine della valutazione della fattura e dell’allegato rendiconto, qualora vi sia una rideterminazione dell’importo della fattura stessa, </w:t>
      </w:r>
      <w:r w:rsidR="00723931" w:rsidRPr="00DD3216">
        <w:t>il Fornitore</w:t>
      </w:r>
      <w:r w:rsidRPr="00DD3216">
        <w:t xml:space="preserve"> potrà emettere una relativa nota di credito/debito per l’importo corrispondente. Solo per l’ultima fattura contrattuale, questa sarà stornata e riemessa con il nuovo importo rideterminato e approvato successivamente alla sua emissione.</w:t>
      </w:r>
    </w:p>
    <w:p w14:paraId="3A5C4099" w14:textId="5763E3D2" w:rsidR="00BD30BB" w:rsidRPr="00DD3216" w:rsidRDefault="00BD30BB" w:rsidP="00BB671F">
      <w:r w:rsidRPr="00DD3216">
        <w:t>L’Amministrazion</w:t>
      </w:r>
      <w:r w:rsidR="00B73FB6" w:rsidRPr="00DD3216">
        <w:t>e</w:t>
      </w:r>
      <w:r w:rsidRPr="00DD3216">
        <w:t xml:space="preserve"> può richiedere chiarimenti e/o documentazione integrativa e/o revisione del documento stesso e conseguentemente della fattura.</w:t>
      </w:r>
    </w:p>
    <w:p w14:paraId="3A5C409A" w14:textId="77777777" w:rsidR="00BD30BB" w:rsidRPr="00DD3216" w:rsidRDefault="00BD30BB" w:rsidP="00BB671F">
      <w:r w:rsidRPr="00DD3216">
        <w:t xml:space="preserve">L’Amministrazione Contraente </w:t>
      </w:r>
      <w:r w:rsidR="00F73E09" w:rsidRPr="00DD3216">
        <w:t>ha</w:t>
      </w:r>
      <w:r w:rsidRPr="00DD3216">
        <w:t xml:space="preserve"> facoltà di richiedere, in ogni momento, la modifica della documentazione richiesta e delle modalità di presentazione della stessa ai fini di agevolare i processi amministrativi e di controllo. Il Fornitore ha l’obbligo di adeguarvisi a partire dal successivo Trimestre di Riferimento, pena la sospensione dei pagamenti delle fatture non accompagnate dai giustificativi adeguati.</w:t>
      </w:r>
    </w:p>
    <w:p w14:paraId="3A5C409B" w14:textId="77777777" w:rsidR="00BD30BB" w:rsidRPr="00DD3216" w:rsidRDefault="00F73E09" w:rsidP="00BB671F">
      <w:r w:rsidRPr="00DD3216">
        <w:t xml:space="preserve">Il Fornitore </w:t>
      </w:r>
      <w:r w:rsidR="00BD30BB" w:rsidRPr="00DD3216">
        <w:t>deve inoltre, dietro richiesta dell’Amministrazione, fornire copia della documentazione attestante il versamento dei contributi previdenziali e assicurativi obbligatori per gli infortuni sul lavoro e le malattie professionali dei dipendenti.</w:t>
      </w:r>
    </w:p>
    <w:p w14:paraId="3A5C409C" w14:textId="77777777" w:rsidR="00BD30BB" w:rsidRPr="00DD3216" w:rsidRDefault="00BD30BB" w:rsidP="00BB671F">
      <w:r w:rsidRPr="00DD3216">
        <w:t>L’Amministrazione Contraente ha facoltà di richiedere al Fornitore fatture separate relative all’erogazione di un qualunque attività/intervento anche in riferimento ai singoli edifici, al fine di beneficiare di particolari agevolazioni fiscali che sono o che saranno previste dalla normativa vigente.</w:t>
      </w:r>
    </w:p>
    <w:p w14:paraId="3A5C409D" w14:textId="54EA4EB1" w:rsidR="00BD30BB" w:rsidRPr="00DD3216" w:rsidRDefault="00BD30BB" w:rsidP="00BB671F">
      <w:r w:rsidRPr="00DD3216">
        <w:t>Il pagamento delle fatture avverrà secondo le modalità previste nell</w:t>
      </w:r>
      <w:r w:rsidR="00C91B0C" w:rsidRPr="00DD3216">
        <w:t>’Accordo Quadro</w:t>
      </w:r>
      <w:r w:rsidRPr="00DD3216">
        <w:t xml:space="preserve"> e le specifiche indicate nell’Ordinativo di Fornitura.</w:t>
      </w:r>
    </w:p>
    <w:p w14:paraId="3A5C409E" w14:textId="77777777" w:rsidR="00BD30BB" w:rsidRPr="00DD3216" w:rsidRDefault="00BD30BB" w:rsidP="00BB671F">
      <w:r w:rsidRPr="00DD3216">
        <w:t>L’Amministrazione Contraente si riserva la facoltà di richiedere un documento amministrativo, anche non fiscale, con la suddivisione degli oneri secondo le modalità ritenute più idonee dalla stessa, al fine di svolgere le proprie valutazioni ed attività amministrative. Tale documento può essere richiesto anche per i tre Trimestri antecedenti il momento della richiesta.</w:t>
      </w:r>
    </w:p>
    <w:p w14:paraId="3A5C40A0" w14:textId="43560D27" w:rsidR="00BD30BB" w:rsidRPr="00DD3216" w:rsidRDefault="00BD30BB" w:rsidP="00BB671F">
      <w:r w:rsidRPr="00DD3216">
        <w:lastRenderedPageBreak/>
        <w:t>Nel caso sia prescritta o richiesta la contabilità secondo le modalità tipiche dei L</w:t>
      </w:r>
      <w:r w:rsidR="00F73E09" w:rsidRPr="00DD3216">
        <w:t>avori Pubblici</w:t>
      </w:r>
      <w:r w:rsidRPr="00DD3216">
        <w:t xml:space="preserve">, questa deve essere redatta </w:t>
      </w:r>
      <w:r w:rsidR="00E20DE8" w:rsidRPr="00DD3216">
        <w:t>dal Fornitore</w:t>
      </w:r>
      <w:r w:rsidRPr="00DD3216">
        <w:t>, e l’onere relativo è compreso nei corrispettivi extra-canone. Il pagamento delle fatture avverrà secondo le modalità previste nell</w:t>
      </w:r>
      <w:r w:rsidR="00C91B0C" w:rsidRPr="00DD3216">
        <w:t>’Accordo Quadro</w:t>
      </w:r>
      <w:r w:rsidRPr="00DD3216">
        <w:t>.</w:t>
      </w:r>
    </w:p>
    <w:p w14:paraId="78E18BC9" w14:textId="77777777" w:rsidR="0023777A" w:rsidRPr="00DD3216" w:rsidRDefault="0023777A" w:rsidP="00BB671F"/>
    <w:p w14:paraId="3A5C40A1" w14:textId="699095FE" w:rsidR="00BD30BB" w:rsidRPr="00DD3216" w:rsidRDefault="00BD30BB" w:rsidP="008C447B">
      <w:pPr>
        <w:pStyle w:val="Max11"/>
      </w:pPr>
      <w:bookmarkStart w:id="389" w:name="_Toc224113072"/>
      <w:r w:rsidRPr="00DD3216">
        <w:t>Revisione</w:t>
      </w:r>
      <w:r w:rsidR="00EA4141" w:rsidRPr="00DD3216">
        <w:t xml:space="preserve"> e aggiornamento dei</w:t>
      </w:r>
      <w:r w:rsidRPr="00DD3216">
        <w:t xml:space="preserve"> Prezzi Unitari</w:t>
      </w:r>
      <w:bookmarkEnd w:id="389"/>
    </w:p>
    <w:p w14:paraId="3A5C40A2" w14:textId="1882BB31" w:rsidR="00BD30BB" w:rsidRPr="00DD3216" w:rsidRDefault="00BD30BB" w:rsidP="00BB671F">
      <w:r w:rsidRPr="00DD3216">
        <w:t xml:space="preserve">La revisione </w:t>
      </w:r>
      <w:r w:rsidR="00EA4141" w:rsidRPr="00DD3216">
        <w:t xml:space="preserve">o aggiornamento </w:t>
      </w:r>
      <w:r w:rsidRPr="00DD3216">
        <w:t>dei Prezzi Unitari</w:t>
      </w:r>
      <w:r w:rsidR="00072B92" w:rsidRPr="00DD3216">
        <w:t xml:space="preserve"> come risultanti dai ribassi offerti</w:t>
      </w:r>
      <w:r w:rsidRPr="00DD3216">
        <w:t>, avviene, separatamente, per i:</w:t>
      </w:r>
    </w:p>
    <w:p w14:paraId="3A5C40A3" w14:textId="77777777" w:rsidR="00A42426" w:rsidRPr="00DD3216" w:rsidRDefault="00A42426" w:rsidP="00B10DF8">
      <w:pPr>
        <w:pStyle w:val="Max"/>
      </w:pPr>
      <w:r w:rsidRPr="00DD3216">
        <w:t xml:space="preserve">Prezzi Unitari della Componente </w:t>
      </w:r>
      <w:r w:rsidR="008E731F" w:rsidRPr="00DD3216">
        <w:t>“</w:t>
      </w:r>
      <w:r w:rsidRPr="00DD3216">
        <w:rPr>
          <w:b/>
        </w:rPr>
        <w:t>E</w:t>
      </w:r>
      <w:r w:rsidR="008E731F" w:rsidRPr="00DD3216">
        <w:t>”</w:t>
      </w:r>
      <w:r w:rsidRPr="00DD3216">
        <w:t>;</w:t>
      </w:r>
    </w:p>
    <w:p w14:paraId="3A5C40A4" w14:textId="77777777" w:rsidR="007D26BD" w:rsidRPr="00DD3216" w:rsidRDefault="007D26BD" w:rsidP="00B10DF8">
      <w:pPr>
        <w:pStyle w:val="Max"/>
      </w:pPr>
      <w:r w:rsidRPr="00DD3216">
        <w:t xml:space="preserve">Prezzi Unitari della Componente </w:t>
      </w:r>
      <w:r w:rsidR="008E731F" w:rsidRPr="00DD3216">
        <w:t>“</w:t>
      </w:r>
      <w:r w:rsidRPr="00DD3216">
        <w:rPr>
          <w:b/>
        </w:rPr>
        <w:t>M</w:t>
      </w:r>
      <w:r w:rsidR="008E731F" w:rsidRPr="00DD3216">
        <w:t>”</w:t>
      </w:r>
      <w:r w:rsidR="00A42426" w:rsidRPr="00DD3216">
        <w:t>.</w:t>
      </w:r>
    </w:p>
    <w:p w14:paraId="3A5C40A5" w14:textId="1497C0FA" w:rsidR="00BD30BB" w:rsidRPr="00DD3216" w:rsidRDefault="00BD30BB" w:rsidP="00BB671F">
      <w:r w:rsidRPr="00DD3216">
        <w:t xml:space="preserve">La revisione </w:t>
      </w:r>
      <w:r w:rsidR="009B013A" w:rsidRPr="00DD3216">
        <w:t xml:space="preserve">e </w:t>
      </w:r>
      <w:r w:rsidR="00CC45AD" w:rsidRPr="00DD3216">
        <w:t>l’</w:t>
      </w:r>
      <w:r w:rsidR="009B013A" w:rsidRPr="00DD3216">
        <w:t xml:space="preserve">aggiornamento </w:t>
      </w:r>
      <w:r w:rsidR="008E731F" w:rsidRPr="00DD3216">
        <w:t>dei Prezzi Unitari</w:t>
      </w:r>
      <w:r w:rsidR="00A42426" w:rsidRPr="00DD3216">
        <w:t xml:space="preserve"> </w:t>
      </w:r>
      <w:r w:rsidR="00CC45AD" w:rsidRPr="00DD3216">
        <w:t xml:space="preserve">verranno effettuati nel rispetto dell’Allegato II.2-bis del Codice </w:t>
      </w:r>
      <w:r w:rsidRPr="00DD3216">
        <w:t>con la tempistica di seguito indicata.</w:t>
      </w:r>
    </w:p>
    <w:p w14:paraId="65C55078" w14:textId="4125E539" w:rsidR="002233A8" w:rsidRPr="00DD3216" w:rsidRDefault="002233A8" w:rsidP="00BB671F">
      <w:r w:rsidRPr="00DD3216">
        <w:t>Si precisa che per quanto attiene ai Prezzi Unitari della Componente “</w:t>
      </w:r>
      <w:r w:rsidRPr="00DD3216">
        <w:rPr>
          <w:b/>
          <w:bCs/>
        </w:rPr>
        <w:t>I</w:t>
      </w:r>
      <w:r w:rsidRPr="00DD3216">
        <w:t>” del canone non sono previst</w:t>
      </w:r>
      <w:r w:rsidR="00B13301" w:rsidRPr="00DD3216">
        <w:t>e</w:t>
      </w:r>
      <w:r w:rsidRPr="00DD3216">
        <w:t xml:space="preserve"> </w:t>
      </w:r>
      <w:r w:rsidR="00B13301" w:rsidRPr="00DD3216">
        <w:t xml:space="preserve">revisioni o </w:t>
      </w:r>
      <w:r w:rsidRPr="00DD3216">
        <w:t>aggiornamenti</w:t>
      </w:r>
      <w:r w:rsidR="00C310A7" w:rsidRPr="00DD3216">
        <w:t xml:space="preserve"> rispetto ai prezzi risultanti in sede di aggiudicazione</w:t>
      </w:r>
      <w:r w:rsidRPr="00DD3216">
        <w:t>.</w:t>
      </w:r>
    </w:p>
    <w:p w14:paraId="3A5C40A6" w14:textId="5C55292D" w:rsidR="00BD30BB" w:rsidRPr="00DD3216" w:rsidRDefault="009B013A" w:rsidP="00170C81">
      <w:pPr>
        <w:pStyle w:val="MAX111"/>
        <w:rPr>
          <w:color w:val="auto"/>
        </w:rPr>
      </w:pPr>
      <w:bookmarkStart w:id="390" w:name="_Toc224113073"/>
      <w:r w:rsidRPr="00DD3216">
        <w:rPr>
          <w:color w:val="auto"/>
        </w:rPr>
        <w:t xml:space="preserve">Aggiornamento dei </w:t>
      </w:r>
      <w:r w:rsidR="00BD30BB" w:rsidRPr="00DD3216">
        <w:rPr>
          <w:color w:val="auto"/>
        </w:rPr>
        <w:t>Prezzi Unitari relativi alla componente energetica “E”</w:t>
      </w:r>
      <w:bookmarkEnd w:id="390"/>
      <w:r w:rsidR="00B604FE" w:rsidRPr="00DD3216">
        <w:rPr>
          <w:color w:val="auto"/>
        </w:rPr>
        <w:t xml:space="preserve"> </w:t>
      </w:r>
    </w:p>
    <w:p w14:paraId="3A5C40A7" w14:textId="1F14B873" w:rsidR="003E007F" w:rsidRPr="00DD3216" w:rsidRDefault="003E007F" w:rsidP="00BB671F">
      <w:r w:rsidRPr="00DD3216">
        <w:t>L</w:t>
      </w:r>
      <w:r w:rsidR="009B013A" w:rsidRPr="00DD3216">
        <w:t xml:space="preserve">’aggiornamento </w:t>
      </w:r>
      <w:r w:rsidRPr="00DD3216">
        <w:t>dei Prezzi Unitari relativi alla componente energetica “E” per il Servizio Energia “A”</w:t>
      </w:r>
      <w:r w:rsidR="0009706C" w:rsidRPr="00DD3216">
        <w:t xml:space="preserve"> e per il Servizio Energetico Elettrico “B” è </w:t>
      </w:r>
      <w:r w:rsidR="007D4DEE" w:rsidRPr="00DD3216">
        <w:t xml:space="preserve">in carico al fornitore, il quale dovrà renderla disponibile all’Amministrazione in sede di rendiconto allegato alla fatturazione e le modalità di calcolo sono </w:t>
      </w:r>
      <w:r w:rsidR="0009706C" w:rsidRPr="00DD3216">
        <w:t xml:space="preserve">di seguito </w:t>
      </w:r>
      <w:r w:rsidR="007D4DEE" w:rsidRPr="00DD3216">
        <w:t>riportate</w:t>
      </w:r>
      <w:r w:rsidR="0009706C" w:rsidRPr="00DD3216">
        <w:t>.</w:t>
      </w:r>
    </w:p>
    <w:p w14:paraId="3A5C40A8" w14:textId="20B5CBE5" w:rsidR="003E007F" w:rsidRPr="00DD3216" w:rsidRDefault="00B411B8" w:rsidP="00DB46D1">
      <w:pPr>
        <w:pStyle w:val="Max1111"/>
        <w:rPr>
          <w:color w:val="auto"/>
        </w:rPr>
      </w:pPr>
      <w:r w:rsidRPr="00DD3216">
        <w:rPr>
          <w:color w:val="auto"/>
        </w:rPr>
        <w:t xml:space="preserve">Aggiornamento </w:t>
      </w:r>
      <w:r w:rsidR="0009706C" w:rsidRPr="00DD3216">
        <w:rPr>
          <w:color w:val="auto"/>
        </w:rPr>
        <w:t>Prezzi Unitari componente energetica “E” - Servizio Energia “A”</w:t>
      </w:r>
    </w:p>
    <w:p w14:paraId="1197A925" w14:textId="6EF07E0F" w:rsidR="00EB7D56" w:rsidRPr="00DD3216" w:rsidRDefault="00EB7D56" w:rsidP="00EB7D56">
      <w:r w:rsidRPr="00DD3216">
        <w:t>In ciascun trimestre “t”, la fatturazione della componente energetica “E” del Servizio Energia “A” avviene, per ciascun vettore energetico termico “i”, sulla base del prezzo unitario PU</w:t>
      </w:r>
      <w:r w:rsidRPr="00DD3216">
        <w:rPr>
          <w:vertAlign w:val="subscript"/>
        </w:rPr>
        <w:t>Ai,t</w:t>
      </w:r>
      <w:r w:rsidRPr="00DD3216">
        <w:t xml:space="preserve">, determinato </w:t>
      </w:r>
      <w:r w:rsidRPr="00DD3216">
        <w:rPr>
          <w:u w:val="single"/>
        </w:rPr>
        <w:t>aggiornando le componenti del prezzo</w:t>
      </w:r>
      <w:r w:rsidRPr="00DD3216">
        <w:t xml:space="preserve"> secondo quanto indicato al precedente paragrafo </w:t>
      </w:r>
      <w:r w:rsidR="003C65BA" w:rsidRPr="00DD3216">
        <w:t>8</w:t>
      </w:r>
      <w:r w:rsidRPr="00DD3216">
        <w:t>.</w:t>
      </w:r>
      <w:r w:rsidR="0037514D" w:rsidRPr="00DD3216">
        <w:t>5</w:t>
      </w:r>
      <w:r w:rsidRPr="00DD3216">
        <w:t xml:space="preserve">.1. La componente </w:t>
      </w:r>
      <w:r w:rsidRPr="00DD3216">
        <w:rPr>
          <w:b/>
          <w:bCs/>
        </w:rPr>
        <w:t>spread</w:t>
      </w:r>
      <w:r w:rsidRPr="00DD3216">
        <w:rPr>
          <w:b/>
          <w:bCs/>
          <w:vertAlign w:val="subscript"/>
        </w:rPr>
        <w:t>A.i</w:t>
      </w:r>
      <w:r w:rsidRPr="00DD3216">
        <w:t>,</w:t>
      </w:r>
      <w:r w:rsidRPr="00DD3216">
        <w:rPr>
          <w:b/>
          <w:bCs/>
        </w:rPr>
        <w:t xml:space="preserve"> </w:t>
      </w:r>
      <w:r w:rsidRPr="00DD3216">
        <w:t>offerta, resta invece fissa ed invariata per tutta la durata contrattuale.</w:t>
      </w:r>
    </w:p>
    <w:p w14:paraId="68FB73D5" w14:textId="77777777" w:rsidR="00EB7D56" w:rsidRPr="00DD3216" w:rsidRDefault="00EB7D56" w:rsidP="00BB671F"/>
    <w:p w14:paraId="4A389A25" w14:textId="44E00B23" w:rsidR="00C219EF" w:rsidRPr="00DD3216" w:rsidRDefault="00C219EF" w:rsidP="00C219EF">
      <w:r w:rsidRPr="00DD3216">
        <w:t>È tuttavia previsto un correttivo (</w:t>
      </w:r>
      <w:r w:rsidRPr="00DD3216">
        <w:rPr>
          <w:b/>
          <w:bCs/>
        </w:rPr>
        <w:t>conguaglio annuale</w:t>
      </w:r>
      <w:r w:rsidRPr="00DD3216">
        <w:t xml:space="preserve">), volto a far sì </w:t>
      </w:r>
      <w:r w:rsidR="00EF1D52" w:rsidRPr="00DD3216">
        <w:t xml:space="preserve">che </w:t>
      </w:r>
      <w:r w:rsidR="006A6C6F" w:rsidRPr="00DD3216">
        <w:t xml:space="preserve">i prezzi aggiornati risultino applicati ai consumi reali, </w:t>
      </w:r>
      <w:r w:rsidR="006A2BD4" w:rsidRPr="00DD3216">
        <w:t xml:space="preserve">e cioè </w:t>
      </w:r>
      <w:r w:rsidRPr="00DD3216">
        <w:t xml:space="preserve">che le differenze di prezzo del vettore energetico </w:t>
      </w:r>
      <w:r w:rsidR="00295CEA" w:rsidRPr="00DD3216">
        <w:t xml:space="preserve">termico </w:t>
      </w:r>
      <w:r w:rsidRPr="00DD3216">
        <w:t>tra il valore rilevato in ciascun trimestre t di fatturazione (PU</w:t>
      </w:r>
      <w:r w:rsidRPr="00DD3216">
        <w:rPr>
          <w:vertAlign w:val="subscript"/>
        </w:rPr>
        <w:t>Ai,t</w:t>
      </w:r>
      <w:r w:rsidRPr="00DD3216">
        <w:t>) e il valore di riferimento fissato al momento della presentazione delle offerte (PU</w:t>
      </w:r>
      <w:r w:rsidRPr="00DD3216">
        <w:rPr>
          <w:vertAlign w:val="subscript"/>
        </w:rPr>
        <w:t>Ai,0</w:t>
      </w:r>
      <w:r w:rsidRPr="00DD3216">
        <w:t>) risultino applicate alla sola quantità di energia pari alla differenza tra il consumo energetico annuo reale (</w:t>
      </w:r>
      <m:oMath>
        <m:sSub>
          <m:sSubPr>
            <m:ctrlPr>
              <w:rPr>
                <w:rFonts w:ascii="Cambria Math" w:hAnsi="Cambria Math"/>
              </w:rPr>
            </m:ctrlPr>
          </m:sSubPr>
          <m:e>
            <m:r>
              <m:rPr>
                <m:sty m:val="p"/>
              </m:rPr>
              <w:rPr>
                <w:rFonts w:ascii="Cambria Math" w:hAnsi="Cambria Math"/>
              </w:rPr>
              <m:t>J</m:t>
            </m:r>
          </m:e>
          <m:sub>
            <m:r>
              <m:rPr>
                <m:sty m:val="p"/>
              </m:rPr>
              <w:rPr>
                <w:rFonts w:ascii="Cambria Math" w:hAnsi="Cambria Math"/>
                <w:vertAlign w:val="subscript"/>
              </w:rPr>
              <m:t>Rn,i</m:t>
            </m:r>
          </m:sub>
        </m:sSub>
      </m:oMath>
      <w:r w:rsidRPr="00DD3216">
        <w:t xml:space="preserve">) e il </w:t>
      </w:r>
      <w:r w:rsidR="00AF44F7" w:rsidRPr="00DD3216">
        <w:t>fabbisogno</w:t>
      </w:r>
      <w:r w:rsidR="00AF44F7" w:rsidRPr="00DD3216">
        <w:rPr>
          <w:bCs/>
        </w:rPr>
        <w:t xml:space="preserve"> </w:t>
      </w:r>
      <w:r w:rsidRPr="00DD3216">
        <w:t>energetico in condizioni standard (</w:t>
      </w:r>
      <m:oMath>
        <m:sSub>
          <m:sSubPr>
            <m:ctrlPr>
              <w:rPr>
                <w:rFonts w:ascii="Cambria Math" w:hAnsi="Cambria Math"/>
              </w:rPr>
            </m:ctrlPr>
          </m:sSubPr>
          <m:e>
            <m:r>
              <m:rPr>
                <m:sty m:val="p"/>
              </m:rPr>
              <w:rPr>
                <w:rFonts w:ascii="Cambria Math" w:hAnsi="Cambria Math"/>
              </w:rPr>
              <m:t>J</m:t>
            </m:r>
          </m:e>
          <m:sub>
            <m:r>
              <m:rPr>
                <m:sty m:val="p"/>
              </m:rPr>
              <w:rPr>
                <w:rFonts w:ascii="Cambria Math" w:hAnsi="Cambria Math"/>
                <w:vertAlign w:val="subscript"/>
              </w:rPr>
              <m:t>PST,i</m:t>
            </m:r>
          </m:sub>
        </m:sSub>
      </m:oMath>
      <w:r w:rsidRPr="00DD3216">
        <w:t>).</w:t>
      </w:r>
    </w:p>
    <w:p w14:paraId="0346768E" w14:textId="77777777" w:rsidR="00736D24" w:rsidRPr="00DD3216" w:rsidRDefault="00736D24" w:rsidP="00736D24">
      <w:r w:rsidRPr="00DD3216">
        <w:rPr>
          <w:u w:val="single"/>
        </w:rPr>
        <w:t>Tale conguaglio è conteggiato nella fattura relativa al secondo trimestre</w:t>
      </w:r>
      <w:r w:rsidRPr="00DD3216">
        <w:t xml:space="preserve"> dell’anno solare “n” di riferimento, ed è calcolato in riferimento all’anno costituito dai seguenti trimestri: III trim anno n-1, IV trim anno n-1, I trim anno n e II trim anno n. Ad esempio, il conguaglio relativo all’anno 2027 sarà incluso nella seconda fattura di tale anno, e sarà relativo al periodo 1/7/2026 – 30/6/2027. </w:t>
      </w:r>
    </w:p>
    <w:p w14:paraId="6049E489" w14:textId="1E9DDD2F" w:rsidR="00D561B5" w:rsidRPr="00DD3216" w:rsidRDefault="00D561B5" w:rsidP="00D561B5">
      <w:r w:rsidRPr="00DD3216">
        <w:t>La metodologia di calcolo del conguaglio è la seguente:</w:t>
      </w:r>
    </w:p>
    <w:p w14:paraId="22DFEAFB" w14:textId="77777777" w:rsidR="00736D24" w:rsidRPr="00DD3216" w:rsidRDefault="00736D24" w:rsidP="00C219EF"/>
    <w:p w14:paraId="4DD5194B" w14:textId="127DFCB5" w:rsidR="0066757E" w:rsidRPr="00DD3216" w:rsidRDefault="00106A30" w:rsidP="0066757E">
      <w:r w:rsidRPr="00DD3216">
        <w:t xml:space="preserve">1. </w:t>
      </w:r>
      <w:r w:rsidR="0066757E" w:rsidRPr="00DD3216">
        <w:t xml:space="preserve">Si determina la </w:t>
      </w:r>
      <w:r w:rsidR="0066757E" w:rsidRPr="00DD3216">
        <w:rPr>
          <w:u w:val="single"/>
        </w:rPr>
        <w:t xml:space="preserve">quantità di energia </w:t>
      </w:r>
      <w:r w:rsidR="0066757E" w:rsidRPr="00DD3216">
        <w:rPr>
          <w:rFonts w:eastAsia="Symbol"/>
          <w:u w:val="single"/>
        </w:rPr>
        <w:t>D</w:t>
      </w:r>
      <w:r w:rsidR="0066757E" w:rsidRPr="00DD3216">
        <w:rPr>
          <w:u w:val="single"/>
        </w:rPr>
        <w:t>Q</w:t>
      </w:r>
      <w:r w:rsidR="0066757E" w:rsidRPr="00DD3216">
        <w:rPr>
          <w:u w:val="single"/>
          <w:vertAlign w:val="subscript"/>
        </w:rPr>
        <w:t>n,i</w:t>
      </w:r>
      <w:r w:rsidR="0066757E" w:rsidRPr="00DD3216">
        <w:t xml:space="preserve"> come differenza tra il consumo energetico annuo reale (J</w:t>
      </w:r>
      <w:r w:rsidR="0066757E" w:rsidRPr="00DD3216">
        <w:rPr>
          <w:vertAlign w:val="subscript"/>
        </w:rPr>
        <w:t>Rn,i</w:t>
      </w:r>
      <w:r w:rsidR="0066757E" w:rsidRPr="00DD3216">
        <w:t xml:space="preserve">) e il </w:t>
      </w:r>
      <w:r w:rsidR="00AF44F7" w:rsidRPr="00DD3216">
        <w:t>fabbisogno</w:t>
      </w:r>
      <w:r w:rsidR="00AF44F7" w:rsidRPr="00DD3216">
        <w:rPr>
          <w:bCs/>
        </w:rPr>
        <w:t xml:space="preserve"> </w:t>
      </w:r>
      <w:r w:rsidR="0066757E" w:rsidRPr="00DD3216">
        <w:t>energetico in condizioni standard (</w:t>
      </w:r>
      <m:oMath>
        <m:sSub>
          <m:sSubPr>
            <m:ctrlPr>
              <w:rPr>
                <w:rFonts w:ascii="Cambria Math" w:hAnsi="Cambria Math"/>
              </w:rPr>
            </m:ctrlPr>
          </m:sSubPr>
          <m:e>
            <m:r>
              <m:rPr>
                <m:sty m:val="p"/>
              </m:rPr>
              <w:rPr>
                <w:rFonts w:ascii="Cambria Math" w:hAnsi="Cambria Math"/>
              </w:rPr>
              <m:t>J</m:t>
            </m:r>
          </m:e>
          <m:sub>
            <m:r>
              <m:rPr>
                <m:sty m:val="p"/>
              </m:rPr>
              <w:rPr>
                <w:rFonts w:ascii="Cambria Math" w:hAnsi="Cambria Math"/>
                <w:vertAlign w:val="subscript"/>
              </w:rPr>
              <m:t>PST,i</m:t>
            </m:r>
          </m:sub>
        </m:sSub>
        <m:r>
          <m:rPr>
            <m:sty m:val="p"/>
          </m:rPr>
          <w:rPr>
            <w:rFonts w:ascii="Cambria Math" w:hAnsi="Cambria Math"/>
            <w:vertAlign w:val="subscript"/>
          </w:rPr>
          <m:t>=</m:t>
        </m:r>
        <m:nary>
          <m:naryPr>
            <m:chr m:val="∑"/>
            <m:limLoc m:val="undOvr"/>
            <m:supHide m:val="1"/>
            <m:ctrlPr>
              <w:rPr>
                <w:rFonts w:ascii="Cambria Math" w:hAnsi="Cambria Math"/>
                <w:i/>
                <w:sz w:val="18"/>
                <w:szCs w:val="18"/>
              </w:rPr>
            </m:ctrlPr>
          </m:naryPr>
          <m:sub>
            <m:r>
              <w:rPr>
                <w:rFonts w:ascii="Cambria Math" w:hAnsi="Cambria Math"/>
                <w:sz w:val="18"/>
                <w:szCs w:val="18"/>
              </w:rPr>
              <m:t>k</m:t>
            </m:r>
          </m:sub>
          <m:sup/>
          <m:e>
            <m:sSub>
              <m:sSubPr>
                <m:ctrlPr>
                  <w:rPr>
                    <w:rFonts w:ascii="Cambria Math" w:hAnsi="Cambria Math"/>
                    <w:iCs/>
                    <w:sz w:val="18"/>
                    <w:szCs w:val="18"/>
                  </w:rPr>
                </m:ctrlPr>
              </m:sSubPr>
              <m:e>
                <m:r>
                  <m:rPr>
                    <m:sty m:val="p"/>
                  </m:rPr>
                  <w:rPr>
                    <w:rFonts w:ascii="Cambria Math" w:hAnsi="Cambria Math"/>
                    <w:sz w:val="18"/>
                    <w:szCs w:val="18"/>
                  </w:rPr>
                  <m:t>J</m:t>
                </m:r>
              </m:e>
              <m:sub>
                <m:r>
                  <m:rPr>
                    <m:sty m:val="p"/>
                  </m:rPr>
                  <w:rPr>
                    <w:rFonts w:ascii="Cambria Math" w:hAnsi="Cambria Math"/>
                    <w:sz w:val="18"/>
                    <w:szCs w:val="18"/>
                  </w:rPr>
                  <m:t>PkST,i</m:t>
                </m:r>
              </m:sub>
            </m:sSub>
          </m:e>
        </m:nary>
      </m:oMath>
      <w:r w:rsidR="0066757E" w:rsidRPr="00DD3216">
        <w:t>):</w:t>
      </w:r>
    </w:p>
    <w:p w14:paraId="3090C876" w14:textId="66C5CF52" w:rsidR="009F4274" w:rsidRPr="00DD3216" w:rsidRDefault="007F04B4" w:rsidP="00807DA4">
      <w:pPr>
        <w:spacing w:before="240"/>
        <w:jc w:val="center"/>
        <w:rPr>
          <w:vertAlign w:val="subscript"/>
        </w:rPr>
      </w:pPr>
      <w:r w:rsidRPr="00DD3216">
        <w:rPr>
          <w:rFonts w:ascii="Symbol" w:eastAsia="Symbol" w:hAnsi="Symbol" w:cs="Symbol"/>
        </w:rPr>
        <w:t>D</w:t>
      </w:r>
      <w:r w:rsidR="009F4274" w:rsidRPr="00DD3216">
        <w:t>Q</w:t>
      </w:r>
      <w:r w:rsidRPr="00DD3216">
        <w:rPr>
          <w:vertAlign w:val="subscript"/>
        </w:rPr>
        <w:t>n</w:t>
      </w:r>
      <w:r w:rsidR="00DA3A97" w:rsidRPr="00DD3216">
        <w:rPr>
          <w:vertAlign w:val="subscript"/>
        </w:rPr>
        <w:t>,i</w:t>
      </w:r>
      <w:r w:rsidR="009F4274" w:rsidRPr="00DD3216">
        <w:t xml:space="preserve"> = </w:t>
      </w:r>
      <w:r w:rsidRPr="00DD3216">
        <w:t>J</w:t>
      </w:r>
      <w:r w:rsidRPr="00DD3216">
        <w:rPr>
          <w:vertAlign w:val="subscript"/>
        </w:rPr>
        <w:t>Rn</w:t>
      </w:r>
      <w:r w:rsidR="00DA3A97" w:rsidRPr="00DD3216">
        <w:rPr>
          <w:vertAlign w:val="subscript"/>
        </w:rPr>
        <w:t>,i</w:t>
      </w:r>
      <w:r w:rsidR="009F4274" w:rsidRPr="00DD3216">
        <w:t xml:space="preserve"> - </w:t>
      </w:r>
      <w:r w:rsidRPr="00DD3216">
        <w:t>J</w:t>
      </w:r>
      <w:r w:rsidR="00BA64C9" w:rsidRPr="00DD3216">
        <w:rPr>
          <w:vertAlign w:val="subscript"/>
        </w:rPr>
        <w:t>PST</w:t>
      </w:r>
      <w:r w:rsidR="002D1D6F" w:rsidRPr="00DD3216">
        <w:rPr>
          <w:vertAlign w:val="subscript"/>
        </w:rPr>
        <w:t>,</w:t>
      </w:r>
      <w:r w:rsidR="00DA3A97" w:rsidRPr="00DD3216">
        <w:rPr>
          <w:vertAlign w:val="subscript"/>
        </w:rPr>
        <w:t>i</w:t>
      </w:r>
    </w:p>
    <w:p w14:paraId="4D904622" w14:textId="77777777" w:rsidR="0066757E" w:rsidRPr="00DD3216" w:rsidRDefault="0066757E" w:rsidP="005C5E01">
      <w:pPr>
        <w:jc w:val="center"/>
      </w:pPr>
    </w:p>
    <w:p w14:paraId="2045B6FD" w14:textId="2D4131F2" w:rsidR="00782E41" w:rsidRPr="00DD3216" w:rsidRDefault="00782E41" w:rsidP="0042491E">
      <w:r w:rsidRPr="00DD3216">
        <w:lastRenderedPageBreak/>
        <w:t xml:space="preserve">2. Si determina la </w:t>
      </w:r>
      <w:r w:rsidRPr="00DD3216">
        <w:rPr>
          <w:u w:val="single"/>
        </w:rPr>
        <w:t xml:space="preserve">differenza di prezzo media </w:t>
      </w:r>
      <w:r w:rsidRPr="00DD3216">
        <w:rPr>
          <w:rFonts w:ascii="Symbol" w:eastAsia="Symbol" w:hAnsi="Symbol" w:cs="Symbol"/>
          <w:u w:val="single"/>
        </w:rPr>
        <w:t>D</w:t>
      </w:r>
      <w:r w:rsidRPr="00DD3216">
        <w:rPr>
          <w:u w:val="single"/>
        </w:rPr>
        <w:t>PU</w:t>
      </w:r>
      <w:r w:rsidRPr="00DD3216">
        <w:rPr>
          <w:u w:val="single"/>
          <w:vertAlign w:val="subscript"/>
        </w:rPr>
        <w:t>Ai,n</w:t>
      </w:r>
      <w:r w:rsidRPr="00DD3216">
        <w:t xml:space="preserve"> nei quattro trimestri “t” sopra indicati, calcolata come media delle differenze di prezzo rispetto al valore di riferimento PU</w:t>
      </w:r>
      <w:r w:rsidRPr="00DD3216">
        <w:rPr>
          <w:vertAlign w:val="subscript"/>
        </w:rPr>
        <w:t>Ai,0</w:t>
      </w:r>
      <w:r w:rsidRPr="00DD3216">
        <w:t xml:space="preserve"> rilevate in ciascun trimestre, ponderate con i rispettivi pesi teorici p</w:t>
      </w:r>
      <w:r w:rsidRPr="00DD3216">
        <w:rPr>
          <w:vertAlign w:val="subscript"/>
        </w:rPr>
        <w:t>t</w:t>
      </w:r>
      <w:r w:rsidRPr="00DD3216">
        <w:t xml:space="preserve"> (di cui all’Appendice 11). In formula:</w:t>
      </w:r>
    </w:p>
    <w:p w14:paraId="66A4EE2A" w14:textId="60FBAF95" w:rsidR="00641A5B" w:rsidRPr="00DD3216" w:rsidRDefault="00000000" w:rsidP="009440C9">
      <w:pPr>
        <w:spacing w:after="240"/>
      </w:pPr>
      <m:oMathPara>
        <m:oMath>
          <m:sSub>
            <m:sSubPr>
              <m:ctrlPr>
                <w:rPr>
                  <w:rFonts w:ascii="Cambria Math" w:hAnsi="Cambria Math"/>
                  <w:vertAlign w:val="subscript"/>
                </w:rPr>
              </m:ctrlPr>
            </m:sSubPr>
            <m:e>
              <m:r>
                <m:rPr>
                  <m:sty m:val="p"/>
                </m:rPr>
                <w:rPr>
                  <w:rFonts w:ascii="Cambria Math" w:hAnsi="Cambria Math"/>
                </w:rPr>
                <m:t>DPU</m:t>
              </m:r>
            </m:e>
            <m:sub>
              <m:r>
                <m:rPr>
                  <m:sty m:val="p"/>
                </m:rPr>
                <w:rPr>
                  <w:rFonts w:ascii="Cambria Math" w:hAnsi="Cambria Math"/>
                  <w:vertAlign w:val="subscript"/>
                </w:rPr>
                <m:t>Ai</m:t>
              </m:r>
              <m:r>
                <m:rPr>
                  <m:sty m:val="p"/>
                </m:rPr>
                <w:rPr>
                  <w:rFonts w:ascii="Cambria Math" w:hAnsi="Cambria Math"/>
                </w:rPr>
                <m:t>,</m:t>
              </m:r>
              <m:r>
                <m:rPr>
                  <m:sty m:val="p"/>
                </m:rPr>
                <w:rPr>
                  <w:rFonts w:ascii="Cambria Math" w:hAnsi="Cambria Math"/>
                  <w:vertAlign w:val="subscript"/>
                </w:rPr>
                <m:t>n</m:t>
              </m:r>
            </m:sub>
          </m:sSub>
          <m:r>
            <m:rPr>
              <m:sty m:val="p"/>
            </m:rPr>
            <w:rPr>
              <w:rFonts w:ascii="Cambria Math" w:hAnsi="Cambria Math"/>
              <w:vertAlign w:val="subscript"/>
            </w:rPr>
            <m:t>=</m:t>
          </m:r>
          <m:nary>
            <m:naryPr>
              <m:chr m:val="∑"/>
              <m:limLoc m:val="undOvr"/>
              <m:ctrlPr>
                <w:rPr>
                  <w:rFonts w:ascii="Cambria Math" w:hAnsi="Cambria Math"/>
                  <w:vertAlign w:val="subscript"/>
                </w:rPr>
              </m:ctrlPr>
            </m:naryPr>
            <m:sub>
              <m:r>
                <w:rPr>
                  <w:rFonts w:ascii="Cambria Math" w:hAnsi="Cambria Math"/>
                  <w:vertAlign w:val="subscript"/>
                </w:rPr>
                <m:t>t</m:t>
              </m:r>
              <m:r>
                <m:rPr>
                  <m:sty m:val="p"/>
                </m:rPr>
                <w:rPr>
                  <w:rFonts w:ascii="Cambria Math" w:hAnsi="Cambria Math"/>
                  <w:vertAlign w:val="subscript"/>
                </w:rPr>
                <m:t>=1</m:t>
              </m:r>
            </m:sub>
            <m:sup>
              <m:r>
                <m:rPr>
                  <m:sty m:val="p"/>
                </m:rPr>
                <w:rPr>
                  <w:rFonts w:ascii="Cambria Math" w:hAnsi="Cambria Math"/>
                  <w:vertAlign w:val="subscript"/>
                </w:rPr>
                <m:t>4</m:t>
              </m:r>
            </m:sup>
            <m:e>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PU</m:t>
                  </m:r>
                </m:e>
                <m:sub>
                  <m:r>
                    <w:rPr>
                      <w:rFonts w:ascii="Cambria Math" w:hAnsi="Cambria Math"/>
                      <w:vertAlign w:val="subscript"/>
                    </w:rPr>
                    <m:t>Ai</m:t>
                  </m:r>
                  <m:r>
                    <m:rPr>
                      <m:sty m:val="p"/>
                    </m:rPr>
                    <w:rPr>
                      <w:rFonts w:ascii="Cambria Math" w:hAnsi="Cambria Math"/>
                      <w:vertAlign w:val="subscript"/>
                    </w:rPr>
                    <m:t>,</m:t>
                  </m:r>
                  <m:r>
                    <w:rPr>
                      <w:rFonts w:ascii="Cambria Math" w:hAnsi="Cambria Math"/>
                      <w:vertAlign w:val="subscript"/>
                    </w:rPr>
                    <m:t>t</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PU</m:t>
              </m:r>
            </m:e>
            <m:sub>
              <m:r>
                <w:rPr>
                  <w:rFonts w:ascii="Cambria Math" w:hAnsi="Cambria Math"/>
                  <w:vertAlign w:val="subscript"/>
                </w:rPr>
                <m:t>Ai</m:t>
              </m:r>
              <m:r>
                <m:rPr>
                  <m:sty m:val="p"/>
                </m:rPr>
                <w:rPr>
                  <w:rFonts w:ascii="Cambria Math" w:hAnsi="Cambria Math"/>
                  <w:vertAlign w:val="subscript"/>
                </w:rPr>
                <m:t>,0</m:t>
              </m:r>
            </m:sub>
          </m:sSub>
          <m:r>
            <m:rPr>
              <m:sty m:val="p"/>
            </m:rPr>
            <w:rPr>
              <w:rFonts w:ascii="Cambria Math" w:hAnsi="Cambria Math"/>
              <w:vertAlign w:val="subscript"/>
            </w:rPr>
            <m:t xml:space="preserve">) </m:t>
          </m:r>
        </m:oMath>
      </m:oMathPara>
    </w:p>
    <w:p w14:paraId="14EF8BFC" w14:textId="7A791406" w:rsidR="00106A30" w:rsidRPr="00DD3216" w:rsidRDefault="00583BDC" w:rsidP="00BB671F">
      <w:r w:rsidRPr="00DD3216">
        <w:t xml:space="preserve">3. </w:t>
      </w:r>
      <w:r w:rsidR="009440C9" w:rsidRPr="00DD3216">
        <w:t xml:space="preserve">Si calcola l’importo correttivo dell’anno n, denominato </w:t>
      </w:r>
      <w:r w:rsidR="009440C9" w:rsidRPr="00DD3216">
        <w:rPr>
          <w:u w:val="single"/>
        </w:rPr>
        <w:t xml:space="preserve">conguaglio prezzi </w:t>
      </w:r>
      <w:r w:rsidR="009440C9" w:rsidRPr="00DD3216">
        <w:rPr>
          <w:b/>
          <w:bCs/>
          <w:u w:val="single"/>
        </w:rPr>
        <w:t>Cong PU</w:t>
      </w:r>
      <w:r w:rsidR="009440C9" w:rsidRPr="00DD3216">
        <w:rPr>
          <w:b/>
          <w:bCs/>
          <w:u w:val="single"/>
          <w:vertAlign w:val="subscript"/>
        </w:rPr>
        <w:t>A</w:t>
      </w:r>
      <w:r w:rsidR="009440C9" w:rsidRPr="00DD3216">
        <w:t>, come somma dei conguagli relativi ad ogni i-esimo vettore energetico termico presente</w:t>
      </w:r>
      <w:r w:rsidR="00904CA9" w:rsidRPr="00DD3216">
        <w:t>,</w:t>
      </w:r>
      <w:r w:rsidR="00702665" w:rsidRPr="00DD3216">
        <w:t xml:space="preserve"> in formula</w:t>
      </w:r>
      <w:r w:rsidR="00257345" w:rsidRPr="00DD3216">
        <w:t>:</w:t>
      </w:r>
    </w:p>
    <w:p w14:paraId="1EC47261" w14:textId="1C3B8912" w:rsidR="009F4EA1" w:rsidRPr="00DD3216" w:rsidRDefault="005551AA" w:rsidP="00807DA4">
      <w:pPr>
        <w:spacing w:before="240"/>
        <w:jc w:val="center"/>
        <w:rPr>
          <w:iCs/>
        </w:rPr>
      </w:pPr>
      <m:oMathPara>
        <m:oMath>
          <m:r>
            <m:rPr>
              <m:sty m:val="p"/>
            </m:rPr>
            <w:rPr>
              <w:rFonts w:ascii="Cambria Math" w:hAnsi="Cambria Math"/>
            </w:rPr>
            <m:t xml:space="preserve">Cong </m:t>
          </m:r>
          <m:sSub>
            <m:sSubPr>
              <m:ctrlPr>
                <w:rPr>
                  <w:rFonts w:ascii="Cambria Math" w:hAnsi="Cambria Math"/>
                  <w:iCs/>
                </w:rPr>
              </m:ctrlPr>
            </m:sSubPr>
            <m:e>
              <m:r>
                <m:rPr>
                  <m:sty m:val="p"/>
                </m:rPr>
                <w:rPr>
                  <w:rFonts w:ascii="Cambria Math" w:hAnsi="Cambria Math"/>
                </w:rPr>
                <m:t>PU</m:t>
              </m:r>
            </m:e>
            <m:sub>
              <m:r>
                <m:rPr>
                  <m:sty m:val="p"/>
                </m:rPr>
                <w:rPr>
                  <w:rFonts w:ascii="Cambria Math" w:hAnsi="Cambria Math"/>
                </w:rPr>
                <m:t>A,n</m:t>
              </m:r>
            </m:sub>
          </m:sSub>
          <m:r>
            <m:rPr>
              <m:sty m:val="p"/>
            </m:rPr>
            <w:rPr>
              <w:rFonts w:ascii="Cambria Math" w:hAnsi="Cambria Math"/>
            </w:rPr>
            <m:t>(€)=</m:t>
          </m:r>
          <m:nary>
            <m:naryPr>
              <m:chr m:val="∑"/>
              <m:limLoc m:val="undOvr"/>
              <m:supHide m:val="1"/>
              <m:ctrlPr>
                <w:rPr>
                  <w:rFonts w:ascii="Cambria Math" w:hAnsi="Cambria Math"/>
                  <w:iCs/>
                </w:rPr>
              </m:ctrlPr>
            </m:naryPr>
            <m:sub>
              <m:r>
                <m:rPr>
                  <m:sty m:val="p"/>
                </m:rPr>
                <w:rPr>
                  <w:rFonts w:ascii="Cambria Math" w:hAnsi="Cambria Math"/>
                </w:rPr>
                <m:t>i</m:t>
              </m:r>
            </m:sub>
            <m:sup/>
            <m:e>
              <m:r>
                <m:rPr>
                  <m:sty m:val="p"/>
                </m:rPr>
                <w:rPr>
                  <w:rFonts w:ascii="Cambria Math" w:hAnsi="Cambria Math"/>
                </w:rPr>
                <m:t>[</m:t>
              </m:r>
              <m:sSub>
                <m:sSubPr>
                  <m:ctrlPr>
                    <w:rPr>
                      <w:rFonts w:ascii="Cambria Math" w:hAnsi="Cambria Math"/>
                      <w:iCs/>
                    </w:rPr>
                  </m:ctrlPr>
                </m:sSubPr>
                <m:e>
                  <m:r>
                    <m:rPr>
                      <m:sty m:val="p"/>
                    </m:rPr>
                    <w:rPr>
                      <w:rFonts w:ascii="Cambria Math" w:hAnsi="Cambria Math"/>
                    </w:rPr>
                    <m:t>DQ</m:t>
                  </m:r>
                </m:e>
                <m:sub>
                  <m:r>
                    <m:rPr>
                      <m:sty m:val="p"/>
                    </m:rPr>
                    <w:rPr>
                      <w:rFonts w:ascii="Cambria Math" w:hAnsi="Cambria Math"/>
                    </w:rPr>
                    <m:t>i,n</m:t>
                  </m:r>
                </m:sub>
              </m:sSub>
              <m:r>
                <m:rPr>
                  <m:sty m:val="p"/>
                </m:rPr>
                <w:rPr>
                  <w:rFonts w:ascii="Cambria Math" w:hAnsi="Cambria Math"/>
                  <w:vertAlign w:val="subscript"/>
                </w:rPr>
                <m:t xml:space="preserve"> </m:t>
              </m:r>
              <m:d>
                <m:dPr>
                  <m:ctrlPr>
                    <w:rPr>
                      <w:rFonts w:ascii="Cambria Math" w:hAnsi="Cambria Math"/>
                      <w:iCs/>
                    </w:rPr>
                  </m:ctrlPr>
                </m:dPr>
                <m:e>
                  <m:r>
                    <m:rPr>
                      <m:sty m:val="p"/>
                    </m:rPr>
                    <w:rPr>
                      <w:rFonts w:ascii="Cambria Math" w:hAnsi="Cambria Math"/>
                    </w:rPr>
                    <m:t>kWh</m:t>
                  </m:r>
                </m:e>
              </m:d>
              <m:r>
                <m:rPr>
                  <m:sty m:val="p"/>
                </m:rPr>
                <w:rPr>
                  <w:rFonts w:ascii="Cambria Math" w:hAnsi="Cambria Math"/>
                </w:rPr>
                <m:t xml:space="preserve">x </m:t>
              </m:r>
              <m:sSub>
                <m:sSubPr>
                  <m:ctrlPr>
                    <w:rPr>
                      <w:rFonts w:ascii="Cambria Math" w:hAnsi="Cambria Math"/>
                      <w:iCs/>
                      <w:vertAlign w:val="subscript"/>
                    </w:rPr>
                  </m:ctrlPr>
                </m:sSubPr>
                <m:e>
                  <m:r>
                    <m:rPr>
                      <m:sty m:val="p"/>
                    </m:rPr>
                    <w:rPr>
                      <w:rFonts w:ascii="Cambria Math" w:hAnsi="Cambria Math"/>
                    </w:rPr>
                    <m:t>DPU</m:t>
                  </m:r>
                </m:e>
                <m:sub>
                  <m:r>
                    <m:rPr>
                      <m:sty m:val="p"/>
                    </m:rPr>
                    <w:rPr>
                      <w:rFonts w:ascii="Cambria Math" w:hAnsi="Cambria Math"/>
                      <w:vertAlign w:val="subscript"/>
                    </w:rPr>
                    <m:t>Ai</m:t>
                  </m:r>
                  <m:r>
                    <m:rPr>
                      <m:sty m:val="p"/>
                    </m:rPr>
                    <w:rPr>
                      <w:rFonts w:ascii="Cambria Math" w:hAnsi="Cambria Math"/>
                    </w:rPr>
                    <m:t>,</m:t>
                  </m:r>
                  <m:r>
                    <m:rPr>
                      <m:sty m:val="p"/>
                    </m:rPr>
                    <w:rPr>
                      <w:rFonts w:ascii="Cambria Math" w:hAnsi="Cambria Math"/>
                      <w:vertAlign w:val="subscript"/>
                    </w:rPr>
                    <m:t>n</m:t>
                  </m:r>
                </m:sub>
              </m:sSub>
              <m:r>
                <m:rPr>
                  <m:sty m:val="p"/>
                </m:rPr>
                <w:rPr>
                  <w:rFonts w:ascii="Cambria Math" w:hAnsi="Cambria Math"/>
                </w:rPr>
                <m:t xml:space="preserve"> </m:t>
              </m:r>
              <m:d>
                <m:dPr>
                  <m:ctrlPr>
                    <w:rPr>
                      <w:rFonts w:ascii="Cambria Math" w:hAnsi="Cambria Math"/>
                      <w:iCs/>
                    </w:rPr>
                  </m:ctrlPr>
                </m:dPr>
                <m:e>
                  <m:f>
                    <m:fPr>
                      <m:ctrlPr>
                        <w:rPr>
                          <w:rFonts w:ascii="Cambria Math" w:hAnsi="Cambria Math"/>
                          <w:iCs/>
                        </w:rPr>
                      </m:ctrlPr>
                    </m:fPr>
                    <m:num>
                      <m:r>
                        <m:rPr>
                          <m:sty m:val="p"/>
                        </m:rPr>
                        <w:rPr>
                          <w:rFonts w:ascii="Cambria Math" w:hAnsi="Cambria Math"/>
                        </w:rPr>
                        <m:t>€</m:t>
                      </m:r>
                    </m:num>
                    <m:den>
                      <m:r>
                        <m:rPr>
                          <m:sty m:val="p"/>
                        </m:rPr>
                        <w:rPr>
                          <w:rFonts w:ascii="Cambria Math" w:hAnsi="Cambria Math"/>
                        </w:rPr>
                        <m:t>kWh</m:t>
                      </m:r>
                    </m:den>
                  </m:f>
                </m:e>
              </m:d>
              <m:r>
                <m:rPr>
                  <m:sty m:val="p"/>
                </m:rPr>
                <w:rPr>
                  <w:rFonts w:ascii="Cambria Math" w:hAnsi="Cambria Math"/>
                </w:rPr>
                <m:t>]</m:t>
              </m:r>
            </m:e>
          </m:nary>
        </m:oMath>
      </m:oMathPara>
    </w:p>
    <w:p w14:paraId="3A5C40D6" w14:textId="1AA578CB" w:rsidR="00B604FE" w:rsidRPr="00DD3216" w:rsidRDefault="008E620C" w:rsidP="00DB46D1">
      <w:pPr>
        <w:pStyle w:val="Max1111"/>
        <w:rPr>
          <w:color w:val="auto"/>
        </w:rPr>
      </w:pPr>
      <w:r w:rsidRPr="00DD3216">
        <w:rPr>
          <w:color w:val="auto"/>
        </w:rPr>
        <w:t xml:space="preserve">Aggiornamento </w:t>
      </w:r>
      <w:r w:rsidR="00B604FE" w:rsidRPr="00DD3216">
        <w:rPr>
          <w:color w:val="auto"/>
        </w:rPr>
        <w:t xml:space="preserve">Prezzi Unitari componente energetica “E” </w:t>
      </w:r>
      <w:r w:rsidR="0009706C" w:rsidRPr="00DD3216">
        <w:rPr>
          <w:color w:val="auto"/>
        </w:rPr>
        <w:t xml:space="preserve">- </w:t>
      </w:r>
      <w:r w:rsidR="00B604FE" w:rsidRPr="00DD3216">
        <w:rPr>
          <w:color w:val="auto"/>
        </w:rPr>
        <w:t>Servizio Energetico Elettrico “B”</w:t>
      </w:r>
    </w:p>
    <w:p w14:paraId="28AD7BFC" w14:textId="0F65FF2B" w:rsidR="00C06472" w:rsidRPr="00DD3216" w:rsidRDefault="00C06472" w:rsidP="00C71BF2">
      <w:r w:rsidRPr="00DD3216">
        <w:t>In ciascun trimestre “t”, la fatturazione della componente energetica “E” del Servizio Energ</w:t>
      </w:r>
      <w:r w:rsidR="00234402" w:rsidRPr="00DD3216">
        <w:t>etico Elettrico</w:t>
      </w:r>
      <w:r w:rsidRPr="00DD3216">
        <w:t xml:space="preserve"> “</w:t>
      </w:r>
      <w:r w:rsidR="00234402" w:rsidRPr="00DD3216">
        <w:t>B</w:t>
      </w:r>
      <w:r w:rsidRPr="00DD3216">
        <w:t>” avviene sulla base de</w:t>
      </w:r>
      <w:r w:rsidR="009E7741" w:rsidRPr="00DD3216">
        <w:t>i</w:t>
      </w:r>
      <w:r w:rsidRPr="00DD3216">
        <w:t xml:space="preserve"> prezz</w:t>
      </w:r>
      <w:r w:rsidR="009E7741" w:rsidRPr="00DD3216">
        <w:t>i</w:t>
      </w:r>
      <w:r w:rsidRPr="00DD3216">
        <w:t xml:space="preserve"> unitari </w:t>
      </w:r>
      <w:r w:rsidR="009E7741" w:rsidRPr="00DD3216">
        <w:rPr>
          <w:b/>
        </w:rPr>
        <w:t>PU</w:t>
      </w:r>
      <w:r w:rsidR="009E7741" w:rsidRPr="00DD3216">
        <w:rPr>
          <w:b/>
          <w:vertAlign w:val="subscript"/>
        </w:rPr>
        <w:t>EE</w:t>
      </w:r>
      <w:r w:rsidRPr="00DD3216">
        <w:t>, determinat</w:t>
      </w:r>
      <w:r w:rsidR="00C71BF2" w:rsidRPr="00DD3216">
        <w:t>i</w:t>
      </w:r>
      <w:r w:rsidRPr="00DD3216">
        <w:t xml:space="preserve"> </w:t>
      </w:r>
      <w:r w:rsidRPr="00DD3216">
        <w:rPr>
          <w:u w:val="single"/>
        </w:rPr>
        <w:t xml:space="preserve">aggiornando le componenti </w:t>
      </w:r>
      <w:r w:rsidRPr="00DD3216">
        <w:t>secondo quanto indicato al precedente paragrafo. L</w:t>
      </w:r>
      <w:r w:rsidR="009E7741" w:rsidRPr="00DD3216">
        <w:t>e</w:t>
      </w:r>
      <w:r w:rsidRPr="00DD3216">
        <w:t xml:space="preserve"> </w:t>
      </w:r>
      <w:r w:rsidR="009E7741" w:rsidRPr="00DD3216">
        <w:t xml:space="preserve">componenti </w:t>
      </w:r>
      <w:r w:rsidR="009E7741" w:rsidRPr="00DD3216">
        <w:rPr>
          <w:b/>
        </w:rPr>
        <w:t>spread</w:t>
      </w:r>
      <w:r w:rsidR="009E7741" w:rsidRPr="00DD3216">
        <w:rPr>
          <w:b/>
          <w:vertAlign w:val="subscript"/>
        </w:rPr>
        <w:t>ns</w:t>
      </w:r>
      <w:r w:rsidR="009E7741" w:rsidRPr="00DD3216">
        <w:rPr>
          <w:b/>
        </w:rPr>
        <w:t xml:space="preserve"> </w:t>
      </w:r>
      <w:r w:rsidR="009E7741" w:rsidRPr="00DD3216">
        <w:rPr>
          <w:bCs/>
        </w:rPr>
        <w:t xml:space="preserve">e </w:t>
      </w:r>
      <w:r w:rsidR="009E7741" w:rsidRPr="00DD3216">
        <w:rPr>
          <w:b/>
        </w:rPr>
        <w:t>spread</w:t>
      </w:r>
      <w:r w:rsidR="009E7741" w:rsidRPr="00DD3216">
        <w:rPr>
          <w:b/>
          <w:vertAlign w:val="subscript"/>
        </w:rPr>
        <w:t>s</w:t>
      </w:r>
      <w:r w:rsidR="009E7741" w:rsidRPr="00DD3216">
        <w:t xml:space="preserve"> </w:t>
      </w:r>
      <w:r w:rsidRPr="00DD3216">
        <w:t>offert</w:t>
      </w:r>
      <w:r w:rsidR="009E7741" w:rsidRPr="00DD3216">
        <w:t>e</w:t>
      </w:r>
      <w:r w:rsidRPr="00DD3216">
        <w:t>, resta</w:t>
      </w:r>
      <w:r w:rsidR="009E7741" w:rsidRPr="00DD3216">
        <w:t>no</w:t>
      </w:r>
      <w:r w:rsidRPr="00DD3216">
        <w:t xml:space="preserve"> invece fiss</w:t>
      </w:r>
      <w:r w:rsidR="009E7741" w:rsidRPr="00DD3216">
        <w:t>e</w:t>
      </w:r>
      <w:r w:rsidRPr="00DD3216">
        <w:t xml:space="preserve"> ed invariat</w:t>
      </w:r>
      <w:r w:rsidR="009E7741" w:rsidRPr="00DD3216">
        <w:t>e</w:t>
      </w:r>
      <w:r w:rsidRPr="00DD3216">
        <w:t xml:space="preserve"> per tutta la durata contrattuale.</w:t>
      </w:r>
    </w:p>
    <w:p w14:paraId="227A3F47" w14:textId="77777777" w:rsidR="00C06472" w:rsidRPr="00DD3216" w:rsidRDefault="00C06472" w:rsidP="00C71BF2"/>
    <w:p w14:paraId="46DA3A45" w14:textId="7EF5797D" w:rsidR="00C06472" w:rsidRPr="00DD3216" w:rsidRDefault="00C06472" w:rsidP="003E52E9">
      <w:r w:rsidRPr="00DD3216">
        <w:t>È tuttavia previsto un correttivo</w:t>
      </w:r>
      <w:r w:rsidR="00BD6C3D" w:rsidRPr="00DD3216">
        <w:t xml:space="preserve"> dei consumi </w:t>
      </w:r>
      <w:r w:rsidR="00074267" w:rsidRPr="00DD3216">
        <w:t xml:space="preserve">elettrici </w:t>
      </w:r>
      <w:r w:rsidRPr="00DD3216">
        <w:t>(</w:t>
      </w:r>
      <w:r w:rsidRPr="00DD3216">
        <w:rPr>
          <w:b/>
          <w:bCs/>
        </w:rPr>
        <w:t>conguaglio annuale</w:t>
      </w:r>
      <w:r w:rsidRPr="00DD3216">
        <w:t xml:space="preserve">), </w:t>
      </w:r>
      <w:r w:rsidR="006A2BD4" w:rsidRPr="00DD3216">
        <w:t xml:space="preserve">volto a far sì che i prezzi aggiornati risultino applicati ai consumi reali, e cioè </w:t>
      </w:r>
      <w:r w:rsidRPr="00DD3216">
        <w:t>che le differenze di prezzo del</w:t>
      </w:r>
      <w:r w:rsidR="005027F9" w:rsidRPr="00DD3216">
        <w:t>l’</w:t>
      </w:r>
      <w:r w:rsidRPr="00DD3216">
        <w:t>energi</w:t>
      </w:r>
      <w:r w:rsidR="005027F9" w:rsidRPr="00DD3216">
        <w:t>a</w:t>
      </w:r>
      <w:r w:rsidRPr="00DD3216">
        <w:t xml:space="preserve"> </w:t>
      </w:r>
      <w:r w:rsidR="005027F9" w:rsidRPr="00DD3216">
        <w:t>elettrica</w:t>
      </w:r>
      <w:r w:rsidRPr="00DD3216">
        <w:t xml:space="preserve"> tra il valore rilevato in ciascun trimestre t di fatturazione (PU</w:t>
      </w:r>
      <w:r w:rsidR="00404730" w:rsidRPr="00DD3216">
        <w:rPr>
          <w:vertAlign w:val="subscript"/>
        </w:rPr>
        <w:t>EE</w:t>
      </w:r>
      <w:r w:rsidRPr="00DD3216">
        <w:rPr>
          <w:vertAlign w:val="subscript"/>
        </w:rPr>
        <w:t>,t</w:t>
      </w:r>
      <w:r w:rsidRPr="00DD3216">
        <w:t>) e il valore di riferimento fissato al momento della presentazione delle offerte (PU</w:t>
      </w:r>
      <w:r w:rsidR="00404730" w:rsidRPr="00DD3216">
        <w:rPr>
          <w:vertAlign w:val="subscript"/>
        </w:rPr>
        <w:t>EE</w:t>
      </w:r>
      <w:r w:rsidRPr="00DD3216">
        <w:rPr>
          <w:vertAlign w:val="subscript"/>
        </w:rPr>
        <w:t>,0</w:t>
      </w:r>
      <w:r w:rsidRPr="00DD3216">
        <w:t>) risultino applicate all</w:t>
      </w:r>
      <w:r w:rsidR="00E04211" w:rsidRPr="00DD3216">
        <w:t>a</w:t>
      </w:r>
      <w:r w:rsidRPr="00DD3216">
        <w:t xml:space="preserve"> sol</w:t>
      </w:r>
      <w:r w:rsidR="00E04211" w:rsidRPr="00DD3216">
        <w:t>a</w:t>
      </w:r>
      <w:r w:rsidRPr="00DD3216">
        <w:t xml:space="preserve"> quantità di energia pari alla differenza tra il consumo energetico annuo reale</w:t>
      </w:r>
      <w:r w:rsidR="00E04211" w:rsidRPr="00DD3216">
        <w:t xml:space="preserve"> </w:t>
      </w:r>
      <w:r w:rsidRPr="00DD3216">
        <w:t>(</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vertAlign w:val="subscript"/>
              </w:rPr>
              <m:t>BR,n</m:t>
            </m:r>
          </m:sub>
        </m:sSub>
      </m:oMath>
      <w:r w:rsidRPr="00DD3216">
        <w:t xml:space="preserve">) e il </w:t>
      </w:r>
      <w:r w:rsidR="003E52E9" w:rsidRPr="00DD3216">
        <w:t xml:space="preserve">fabbisogno energetico annuo </w:t>
      </w:r>
      <w:r w:rsidRPr="00DD3216">
        <w:t>(</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vertAlign w:val="subscript"/>
              </w:rPr>
              <m:t>BST</m:t>
            </m:r>
          </m:sub>
        </m:sSub>
      </m:oMath>
      <w:r w:rsidRPr="00DD3216">
        <w:t>)</w:t>
      </w:r>
      <w:r w:rsidR="0008009E" w:rsidRPr="00DD3216">
        <w:t>.</w:t>
      </w:r>
    </w:p>
    <w:p w14:paraId="3CFA3ABD" w14:textId="7CFB1931" w:rsidR="00C06472" w:rsidRPr="00DD3216" w:rsidRDefault="00C06472" w:rsidP="00175128">
      <w:r w:rsidRPr="00DD3216">
        <w:rPr>
          <w:u w:val="single"/>
        </w:rPr>
        <w:t xml:space="preserve">Tale conguaglio è conteggiato nella fattura relativa al </w:t>
      </w:r>
      <w:r w:rsidR="00AA013E" w:rsidRPr="00DD3216">
        <w:rPr>
          <w:u w:val="single"/>
        </w:rPr>
        <w:t>secondo trimestre</w:t>
      </w:r>
      <w:r w:rsidR="00AA013E" w:rsidRPr="00DD3216">
        <w:t xml:space="preserve"> dell’anno solare “n” di riferimento, ed è calcolato in riferimento all’anno costituito dai seguenti trimestri: III trim anno n-1, IV trim anno n-1, I trim anno n e II trim anno n. Ad esempio, il conguaglio relativo all’anno 2027 sarà incluso nella seconda fattura di tale anno, e sarà relativo al periodo 1/7/2026 – 30/6/2027</w:t>
      </w:r>
      <w:r w:rsidRPr="00DD3216">
        <w:t xml:space="preserve">. </w:t>
      </w:r>
    </w:p>
    <w:p w14:paraId="66AC3E0C" w14:textId="77777777" w:rsidR="00C06472" w:rsidRPr="00DD3216" w:rsidRDefault="00C06472" w:rsidP="00175128">
      <w:r w:rsidRPr="00DD3216">
        <w:t>La metodologia di calcolo del conguaglio è la seguente:</w:t>
      </w:r>
    </w:p>
    <w:p w14:paraId="1DCBCBA8" w14:textId="26B32E0F" w:rsidR="004111B2" w:rsidRPr="00DD3216" w:rsidRDefault="004111B2" w:rsidP="00AB3FEA">
      <w:pPr>
        <w:jc w:val="center"/>
        <w:rPr>
          <w:vertAlign w:val="subscript"/>
        </w:rPr>
      </w:pPr>
    </w:p>
    <w:p w14:paraId="7518921A" w14:textId="5025C250" w:rsidR="004111B2" w:rsidRPr="00DD3216" w:rsidRDefault="004111B2" w:rsidP="00020071">
      <w:pPr>
        <w:pStyle w:val="Max1elenco"/>
        <w:numPr>
          <w:ilvl w:val="0"/>
          <w:numId w:val="66"/>
        </w:numPr>
      </w:pPr>
      <w:r w:rsidRPr="00DD3216">
        <w:t xml:space="preserve">Si determina la </w:t>
      </w:r>
      <w:r w:rsidRPr="00DD3216">
        <w:rPr>
          <w:u w:val="single"/>
        </w:rPr>
        <w:t xml:space="preserve">quantità di energia </w:t>
      </w:r>
      <w:r w:rsidRPr="00DD3216">
        <w:rPr>
          <w:rFonts w:ascii="Symbol" w:eastAsia="Symbol" w:hAnsi="Symbol" w:cs="Symbol"/>
          <w:u w:val="single"/>
        </w:rPr>
        <w:t>D</w:t>
      </w:r>
      <w:r w:rsidRPr="00DD3216">
        <w:rPr>
          <w:u w:val="single"/>
        </w:rPr>
        <w:t>QB</w:t>
      </w:r>
      <w:r w:rsidRPr="00DD3216">
        <w:rPr>
          <w:u w:val="single"/>
          <w:vertAlign w:val="subscript"/>
        </w:rPr>
        <w:t>n</w:t>
      </w:r>
      <w:r w:rsidRPr="00DD3216">
        <w:t xml:space="preserve"> come differenza tra il consumo energetico annuo reale (</w:t>
      </w:r>
      <w:r w:rsidR="001866DB" w:rsidRPr="00DD3216">
        <w:t>F</w:t>
      </w:r>
      <w:r w:rsidR="001866DB" w:rsidRPr="00DD3216">
        <w:rPr>
          <w:vertAlign w:val="subscript"/>
        </w:rPr>
        <w:t>BR</w:t>
      </w:r>
      <w:r w:rsidRPr="00DD3216">
        <w:rPr>
          <w:vertAlign w:val="subscript"/>
        </w:rPr>
        <w:t>n</w:t>
      </w:r>
      <w:r w:rsidRPr="00DD3216">
        <w:t xml:space="preserve">) e il </w:t>
      </w:r>
      <w:r w:rsidR="001866DB" w:rsidRPr="00DD3216">
        <w:t>fabbisogno</w:t>
      </w:r>
      <w:r w:rsidRPr="00DD3216">
        <w:t xml:space="preserve"> energetico </w:t>
      </w:r>
      <w:r w:rsidR="00020071" w:rsidRPr="00DD3216">
        <w:t xml:space="preserve">annuo </w:t>
      </w:r>
      <w:r w:rsidR="00107293" w:rsidRPr="00DD3216">
        <w:t>(F</w:t>
      </w:r>
      <w:r w:rsidR="00107293" w:rsidRPr="00DD3216">
        <w:rPr>
          <w:vertAlign w:val="subscript"/>
        </w:rPr>
        <w:t>BST</w:t>
      </w:r>
      <w:r w:rsidR="00107293" w:rsidRPr="00DD3216">
        <w:t>)</w:t>
      </w:r>
      <w:r w:rsidRPr="00DD3216">
        <w:t>:</w:t>
      </w:r>
    </w:p>
    <w:p w14:paraId="4AA9F51E" w14:textId="2BFDC50B" w:rsidR="004111B2" w:rsidRPr="00DD3216" w:rsidRDefault="004111B2" w:rsidP="00020071">
      <w:pPr>
        <w:jc w:val="center"/>
        <w:rPr>
          <w:vertAlign w:val="subscript"/>
        </w:rPr>
      </w:pPr>
      <w:r w:rsidRPr="00DD3216">
        <w:rPr>
          <w:rFonts w:ascii="Symbol" w:eastAsia="Symbol" w:hAnsi="Symbol" w:cs="Symbol"/>
        </w:rPr>
        <w:t>D</w:t>
      </w:r>
      <w:r w:rsidRPr="00DD3216">
        <w:t>Q</w:t>
      </w:r>
      <w:r w:rsidR="00107293" w:rsidRPr="00DD3216">
        <w:t>B</w:t>
      </w:r>
      <w:r w:rsidRPr="00DD3216">
        <w:rPr>
          <w:vertAlign w:val="subscript"/>
        </w:rPr>
        <w:t>n</w:t>
      </w:r>
      <w:r w:rsidRPr="00DD3216">
        <w:t xml:space="preserve"> = </w:t>
      </w:r>
      <w:r w:rsidR="00107293" w:rsidRPr="00DD3216">
        <w:t>F</w:t>
      </w:r>
      <w:r w:rsidR="00107293" w:rsidRPr="00DD3216">
        <w:rPr>
          <w:vertAlign w:val="subscript"/>
        </w:rPr>
        <w:t>BR</w:t>
      </w:r>
      <w:r w:rsidRPr="00DD3216">
        <w:rPr>
          <w:vertAlign w:val="subscript"/>
        </w:rPr>
        <w:t>n</w:t>
      </w:r>
      <w:r w:rsidRPr="00DD3216">
        <w:t xml:space="preserve"> - </w:t>
      </w:r>
      <w:r w:rsidR="00107293" w:rsidRPr="00DD3216">
        <w:t>F</w:t>
      </w:r>
      <w:r w:rsidR="00107293" w:rsidRPr="00DD3216">
        <w:rPr>
          <w:vertAlign w:val="subscript"/>
        </w:rPr>
        <w:t>B</w:t>
      </w:r>
      <w:r w:rsidRPr="00DD3216">
        <w:rPr>
          <w:vertAlign w:val="subscript"/>
        </w:rPr>
        <w:t>ST</w:t>
      </w:r>
    </w:p>
    <w:p w14:paraId="1B7E6649" w14:textId="5B5135DC" w:rsidR="007E778F" w:rsidRPr="00DD3216" w:rsidRDefault="009A3128" w:rsidP="00274B8E">
      <w:pPr>
        <w:pStyle w:val="Max1elenco"/>
      </w:pPr>
      <w:r w:rsidRPr="00DD3216">
        <w:t>S</w:t>
      </w:r>
      <w:r w:rsidR="007E778F" w:rsidRPr="00DD3216">
        <w:t xml:space="preserve">i determina la </w:t>
      </w:r>
      <w:r w:rsidR="007E778F" w:rsidRPr="00DD3216">
        <w:rPr>
          <w:u w:val="single"/>
        </w:rPr>
        <w:t xml:space="preserve">differenza di prezzo media </w:t>
      </w:r>
      <w:r w:rsidR="007E778F" w:rsidRPr="00DD3216">
        <w:rPr>
          <w:rFonts w:ascii="Symbol" w:eastAsia="Symbol" w:hAnsi="Symbol" w:cs="Symbol"/>
          <w:u w:val="single"/>
        </w:rPr>
        <w:t>D</w:t>
      </w:r>
      <w:r w:rsidR="007E778F" w:rsidRPr="00DD3216">
        <w:rPr>
          <w:u w:val="single"/>
        </w:rPr>
        <w:t>PU</w:t>
      </w:r>
      <w:r w:rsidR="00114641" w:rsidRPr="00DD3216">
        <w:rPr>
          <w:u w:val="single"/>
          <w:vertAlign w:val="subscript"/>
        </w:rPr>
        <w:t>BF</w:t>
      </w:r>
      <w:r w:rsidR="007E778F" w:rsidRPr="00DD3216">
        <w:rPr>
          <w:u w:val="single"/>
          <w:vertAlign w:val="subscript"/>
        </w:rPr>
        <w:t>,n</w:t>
      </w:r>
      <w:r w:rsidR="007E778F" w:rsidRPr="00DD3216">
        <w:t xml:space="preserve"> nei quattro trimestri “t” sopra indicati, calcolata come media delle differenze di prezzo rispetto al valore di riferimento PU</w:t>
      </w:r>
      <w:r w:rsidR="00A8779E" w:rsidRPr="00DD3216">
        <w:rPr>
          <w:vertAlign w:val="subscript"/>
        </w:rPr>
        <w:t>BF</w:t>
      </w:r>
      <w:r w:rsidR="007E778F" w:rsidRPr="00DD3216">
        <w:rPr>
          <w:vertAlign w:val="subscript"/>
        </w:rPr>
        <w:t>,0</w:t>
      </w:r>
      <w:r w:rsidR="007E778F" w:rsidRPr="00DD3216">
        <w:t xml:space="preserve"> rilevate in ciascun trimestre, ponderate con i rispettivi pesi teorici </w:t>
      </w:r>
      <w:r w:rsidR="00510FC1" w:rsidRPr="00DD3216">
        <w:t>s</w:t>
      </w:r>
      <w:r w:rsidR="007E778F" w:rsidRPr="00DD3216">
        <w:rPr>
          <w:vertAlign w:val="subscript"/>
        </w:rPr>
        <w:t>t</w:t>
      </w:r>
      <w:r w:rsidR="007E778F" w:rsidRPr="00DD3216">
        <w:t xml:space="preserve"> (di cui all’Appendice 1</w:t>
      </w:r>
      <w:r w:rsidR="00753043" w:rsidRPr="00DD3216">
        <w:t>2</w:t>
      </w:r>
      <w:r w:rsidR="007E778F" w:rsidRPr="00DD3216">
        <w:t>). In formula:</w:t>
      </w:r>
    </w:p>
    <w:p w14:paraId="5B26BEE2" w14:textId="69B185FF" w:rsidR="007E778F" w:rsidRPr="00DD3216" w:rsidRDefault="00000000" w:rsidP="009A3128">
      <m:oMathPara>
        <m:oMath>
          <m:sSub>
            <m:sSubPr>
              <m:ctrlPr>
                <w:rPr>
                  <w:rFonts w:ascii="Cambria Math" w:hAnsi="Cambria Math"/>
                  <w:vertAlign w:val="subscript"/>
                </w:rPr>
              </m:ctrlPr>
            </m:sSubPr>
            <m:e>
              <m:r>
                <m:rPr>
                  <m:sty m:val="p"/>
                </m:rPr>
                <w:rPr>
                  <w:rFonts w:ascii="Cambria Math" w:hAnsi="Cambria Math"/>
                </w:rPr>
                <m:t>DPU</m:t>
              </m:r>
            </m:e>
            <m:sub>
              <m:r>
                <m:rPr>
                  <m:sty m:val="p"/>
                </m:rPr>
                <w:rPr>
                  <w:rFonts w:ascii="Cambria Math" w:hAnsi="Cambria Math"/>
                  <w:vertAlign w:val="subscript"/>
                </w:rPr>
                <m:t>BF</m:t>
              </m:r>
              <m:r>
                <m:rPr>
                  <m:sty m:val="p"/>
                </m:rPr>
                <w:rPr>
                  <w:rFonts w:ascii="Cambria Math" w:hAnsi="Cambria Math"/>
                </w:rPr>
                <m:t>,</m:t>
              </m:r>
              <m:r>
                <m:rPr>
                  <m:sty m:val="p"/>
                </m:rPr>
                <w:rPr>
                  <w:rFonts w:ascii="Cambria Math" w:hAnsi="Cambria Math"/>
                  <w:vertAlign w:val="subscript"/>
                </w:rPr>
                <m:t>n</m:t>
              </m:r>
            </m:sub>
          </m:sSub>
          <m:r>
            <m:rPr>
              <m:sty m:val="p"/>
            </m:rPr>
            <w:rPr>
              <w:rFonts w:ascii="Cambria Math" w:hAnsi="Cambria Math"/>
              <w:vertAlign w:val="subscript"/>
            </w:rPr>
            <m:t>=</m:t>
          </m:r>
          <m:nary>
            <m:naryPr>
              <m:chr m:val="∑"/>
              <m:limLoc m:val="undOvr"/>
              <m:ctrlPr>
                <w:rPr>
                  <w:rFonts w:ascii="Cambria Math" w:hAnsi="Cambria Math"/>
                  <w:vertAlign w:val="subscript"/>
                </w:rPr>
              </m:ctrlPr>
            </m:naryPr>
            <m:sub>
              <m:r>
                <w:rPr>
                  <w:rFonts w:ascii="Cambria Math" w:hAnsi="Cambria Math"/>
                  <w:vertAlign w:val="subscript"/>
                </w:rPr>
                <m:t>t</m:t>
              </m:r>
              <m:r>
                <m:rPr>
                  <m:sty m:val="p"/>
                </m:rPr>
                <w:rPr>
                  <w:rFonts w:ascii="Cambria Math" w:hAnsi="Cambria Math"/>
                  <w:vertAlign w:val="subscript"/>
                </w:rPr>
                <m:t>=1</m:t>
              </m:r>
            </m:sub>
            <m:sup>
              <m:r>
                <m:rPr>
                  <m:sty m:val="p"/>
                </m:rPr>
                <w:rPr>
                  <w:rFonts w:ascii="Cambria Math" w:hAnsi="Cambria Math"/>
                  <w:vertAlign w:val="subscript"/>
                </w:rPr>
                <m:t>4</m:t>
              </m:r>
            </m:sup>
            <m:e>
              <m:sSub>
                <m:sSubPr>
                  <m:ctrlPr>
                    <w:rPr>
                      <w:rFonts w:ascii="Cambria Math" w:hAnsi="Cambria Math"/>
                      <w:vertAlign w:val="subscript"/>
                    </w:rPr>
                  </m:ctrlPr>
                </m:sSubPr>
                <m:e>
                  <m:r>
                    <w:rPr>
                      <w:rFonts w:ascii="Cambria Math" w:hAnsi="Cambria Math"/>
                      <w:vertAlign w:val="subscript"/>
                    </w:rPr>
                    <m:t>s</m:t>
                  </m:r>
                </m:e>
                <m:sub>
                  <m:r>
                    <w:rPr>
                      <w:rFonts w:ascii="Cambria Math" w:hAnsi="Cambria Math"/>
                      <w:vertAlign w:val="subscript"/>
                    </w:rPr>
                    <m:t>t</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PU</m:t>
                  </m:r>
                </m:e>
                <m:sub>
                  <m:r>
                    <w:rPr>
                      <w:rFonts w:ascii="Cambria Math" w:hAnsi="Cambria Math"/>
                      <w:vertAlign w:val="subscript"/>
                    </w:rPr>
                    <m:t>BF</m:t>
                  </m:r>
                  <m:r>
                    <m:rPr>
                      <m:sty m:val="p"/>
                    </m:rPr>
                    <w:rPr>
                      <w:rFonts w:ascii="Cambria Math" w:hAnsi="Cambria Math"/>
                      <w:vertAlign w:val="subscript"/>
                    </w:rPr>
                    <m:t>,</m:t>
                  </m:r>
                  <m:r>
                    <w:rPr>
                      <w:rFonts w:ascii="Cambria Math" w:hAnsi="Cambria Math"/>
                      <w:vertAlign w:val="subscript"/>
                    </w:rPr>
                    <m:t>t</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PU</m:t>
              </m:r>
            </m:e>
            <m:sub>
              <m:r>
                <w:rPr>
                  <w:rFonts w:ascii="Cambria Math" w:hAnsi="Cambria Math"/>
                  <w:vertAlign w:val="subscript"/>
                </w:rPr>
                <m:t>BF</m:t>
              </m:r>
              <m:r>
                <m:rPr>
                  <m:sty m:val="p"/>
                </m:rPr>
                <w:rPr>
                  <w:rFonts w:ascii="Cambria Math" w:hAnsi="Cambria Math"/>
                  <w:vertAlign w:val="subscript"/>
                </w:rPr>
                <m:t>,0</m:t>
              </m:r>
            </m:sub>
          </m:sSub>
          <m:r>
            <m:rPr>
              <m:sty m:val="p"/>
            </m:rPr>
            <w:rPr>
              <w:rFonts w:ascii="Cambria Math" w:hAnsi="Cambria Math"/>
              <w:vertAlign w:val="subscript"/>
            </w:rPr>
            <m:t xml:space="preserve">) </m:t>
          </m:r>
        </m:oMath>
      </m:oMathPara>
    </w:p>
    <w:p w14:paraId="6BBA267A" w14:textId="7AEDF803" w:rsidR="00E517C9" w:rsidRPr="00DD3216" w:rsidRDefault="00E517C9" w:rsidP="00E517C9">
      <w:pPr>
        <w:pStyle w:val="Max1elenco"/>
      </w:pPr>
      <w:r w:rsidRPr="00DD3216">
        <w:t xml:space="preserve">Si calcola l’importo correttivo dell’anno n, denominato </w:t>
      </w:r>
      <w:r w:rsidRPr="00DD3216">
        <w:rPr>
          <w:u w:val="single"/>
        </w:rPr>
        <w:t xml:space="preserve">conguaglio prezzi </w:t>
      </w:r>
      <w:r w:rsidRPr="00DD3216">
        <w:rPr>
          <w:b/>
          <w:bCs/>
          <w:u w:val="single"/>
        </w:rPr>
        <w:t>Cong PUE</w:t>
      </w:r>
      <w:r w:rsidRPr="00DD3216">
        <w:t>, in formula:</w:t>
      </w:r>
    </w:p>
    <w:p w14:paraId="5F630C2E" w14:textId="446A4A1F" w:rsidR="00E517C9" w:rsidRPr="00DD3216" w:rsidRDefault="005551AA" w:rsidP="005F6784">
      <w:pPr>
        <w:rPr>
          <w:iCs/>
        </w:rPr>
      </w:pPr>
      <m:oMathPara>
        <m:oMath>
          <m:r>
            <m:rPr>
              <m:sty m:val="p"/>
            </m:rPr>
            <w:rPr>
              <w:rFonts w:ascii="Cambria Math" w:hAnsi="Cambria Math"/>
            </w:rPr>
            <m:t>Cong PUE</m:t>
          </m:r>
          <m:d>
            <m:dPr>
              <m:ctrlPr>
                <w:rPr>
                  <w:rFonts w:ascii="Cambria Math" w:hAnsi="Cambria Math"/>
                </w:rPr>
              </m:ctrlPr>
            </m:dPr>
            <m:e>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DQB</m:t>
              </m:r>
            </m:e>
            <m:sub>
              <m:r>
                <m:rPr>
                  <m:sty m:val="p"/>
                </m:rPr>
                <w:rPr>
                  <w:rFonts w:ascii="Cambria Math" w:hAnsi="Cambria Math"/>
                </w:rPr>
                <m:t>n</m:t>
              </m:r>
            </m:sub>
          </m:sSub>
          <m:d>
            <m:dPr>
              <m:ctrlPr>
                <w:rPr>
                  <w:rFonts w:ascii="Cambria Math" w:hAnsi="Cambria Math"/>
                  <w:iCs/>
                </w:rPr>
              </m:ctrlPr>
            </m:dPr>
            <m:e>
              <m:r>
                <m:rPr>
                  <m:sty m:val="p"/>
                </m:rPr>
                <w:rPr>
                  <w:rFonts w:ascii="Cambria Math" w:hAnsi="Cambria Math"/>
                </w:rPr>
                <m:t>kWh</m:t>
              </m:r>
            </m:e>
          </m:d>
          <m:r>
            <m:rPr>
              <m:sty m:val="p"/>
            </m:rPr>
            <w:rPr>
              <w:rFonts w:ascii="Cambria Math" w:hAnsi="Cambria Math"/>
            </w:rPr>
            <m:t xml:space="preserve"> x </m:t>
          </m:r>
          <m:sSub>
            <m:sSubPr>
              <m:ctrlPr>
                <w:rPr>
                  <w:rFonts w:ascii="Cambria Math" w:hAnsi="Cambria Math"/>
                  <w:iCs/>
                  <w:vertAlign w:val="subscript"/>
                </w:rPr>
              </m:ctrlPr>
            </m:sSubPr>
            <m:e>
              <m:r>
                <m:rPr>
                  <m:sty m:val="p"/>
                </m:rPr>
                <w:rPr>
                  <w:rFonts w:ascii="Cambria Math" w:hAnsi="Cambria Math"/>
                </w:rPr>
                <m:t>DPU</m:t>
              </m:r>
            </m:e>
            <m:sub>
              <m:r>
                <m:rPr>
                  <m:sty m:val="p"/>
                </m:rPr>
                <w:rPr>
                  <w:rFonts w:ascii="Cambria Math" w:hAnsi="Cambria Math"/>
                  <w:vertAlign w:val="subscript"/>
                </w:rPr>
                <m:t>BF</m:t>
              </m:r>
              <m:r>
                <m:rPr>
                  <m:sty m:val="p"/>
                </m:rPr>
                <w:rPr>
                  <w:rFonts w:ascii="Cambria Math" w:hAnsi="Cambria Math"/>
                </w:rPr>
                <m:t>,</m:t>
              </m:r>
              <m:r>
                <m:rPr>
                  <m:sty m:val="p"/>
                </m:rPr>
                <w:rPr>
                  <w:rFonts w:ascii="Cambria Math" w:hAnsi="Cambria Math"/>
                  <w:vertAlign w:val="subscript"/>
                </w:rPr>
                <m:t>n</m:t>
              </m:r>
            </m:sub>
          </m:sSub>
          <m:d>
            <m:dPr>
              <m:ctrlPr>
                <w:rPr>
                  <w:rFonts w:ascii="Cambria Math" w:hAnsi="Cambria Math"/>
                  <w:iCs/>
                </w:rPr>
              </m:ctrlPr>
            </m:dPr>
            <m:e>
              <m:f>
                <m:fPr>
                  <m:ctrlPr>
                    <w:rPr>
                      <w:rFonts w:ascii="Cambria Math" w:hAnsi="Cambria Math"/>
                      <w:iCs/>
                    </w:rPr>
                  </m:ctrlPr>
                </m:fPr>
                <m:num>
                  <m:r>
                    <m:rPr>
                      <m:sty m:val="p"/>
                    </m:rPr>
                    <w:rPr>
                      <w:rFonts w:ascii="Cambria Math" w:hAnsi="Cambria Math"/>
                    </w:rPr>
                    <m:t>€</m:t>
                  </m:r>
                </m:num>
                <m:den>
                  <m:r>
                    <m:rPr>
                      <m:sty m:val="p"/>
                    </m:rPr>
                    <w:rPr>
                      <w:rFonts w:ascii="Cambria Math" w:hAnsi="Cambria Math"/>
                    </w:rPr>
                    <m:t>kWh</m:t>
                  </m:r>
                </m:den>
              </m:f>
            </m:e>
          </m:d>
        </m:oMath>
      </m:oMathPara>
    </w:p>
    <w:p w14:paraId="3A5C40D9" w14:textId="77777777" w:rsidR="00A42426" w:rsidRPr="00DD3216" w:rsidRDefault="00A42426" w:rsidP="00170C81">
      <w:pPr>
        <w:pStyle w:val="MAX111"/>
        <w:rPr>
          <w:b w:val="0"/>
          <w:bCs/>
          <w:color w:val="auto"/>
        </w:rPr>
      </w:pPr>
      <w:bookmarkStart w:id="391" w:name="_Toc224113074"/>
      <w:r w:rsidRPr="00DD3216">
        <w:rPr>
          <w:b w:val="0"/>
          <w:bCs/>
          <w:color w:val="auto"/>
        </w:rPr>
        <w:t>Revisione Prezzi Unitari relativi alla componente gestione, conduzione e Manutenzione “M”</w:t>
      </w:r>
      <w:bookmarkEnd w:id="391"/>
    </w:p>
    <w:p w14:paraId="712B8C51" w14:textId="3A20C9E2" w:rsidR="00A16F15" w:rsidRPr="00DD3216" w:rsidRDefault="00A16F15" w:rsidP="00A16F15">
      <w:r w:rsidRPr="00DD3216">
        <w:t>La revisione prezzi della componente “M” è effettuata dalle Amministrazioni:</w:t>
      </w:r>
    </w:p>
    <w:p w14:paraId="2EB301CD" w14:textId="39CF5737" w:rsidR="00A16F15" w:rsidRPr="00DD3216" w:rsidRDefault="00A16F15" w:rsidP="00B10DF8">
      <w:pPr>
        <w:pStyle w:val="Max"/>
      </w:pPr>
      <w:r w:rsidRPr="00DD3216">
        <w:lastRenderedPageBreak/>
        <w:t>al momento della definizione del PTE;</w:t>
      </w:r>
    </w:p>
    <w:p w14:paraId="088AB0E6" w14:textId="2B4C9BEF" w:rsidR="000E49E9" w:rsidRPr="00DD3216" w:rsidRDefault="00A16F15" w:rsidP="00B10DF8">
      <w:pPr>
        <w:pStyle w:val="Max"/>
      </w:pPr>
      <w:r w:rsidRPr="00DD3216">
        <w:t xml:space="preserve">durante l’esecuzione del contratto attuativo, alla scadenza di ciascun semestre </w:t>
      </w:r>
      <w:r w:rsidR="000E49E9" w:rsidRPr="00DD3216">
        <w:t>di riferimento</w:t>
      </w:r>
      <w:r w:rsidR="00B438D6" w:rsidRPr="00DD3216">
        <w:t>.</w:t>
      </w:r>
    </w:p>
    <w:p w14:paraId="70FAAFBE" w14:textId="4D88CF47" w:rsidR="00B438D6" w:rsidRPr="00DD3216" w:rsidRDefault="00B438D6" w:rsidP="00B438D6">
      <w:r w:rsidRPr="00DD3216">
        <w:t>Per esigenze di semplificazione procedurale, indipendentemente dalla data di stipula dell’AQ e dalla data di stipula di ogni contratto di fornitura (OPF), i periodi di fine rilevazione corrisponderanno al termine del primo e del secondo semestre di ogni anno solare (di seguito “</w:t>
      </w:r>
      <w:r w:rsidRPr="00DD3216">
        <w:rPr>
          <w:i/>
          <w:iCs/>
        </w:rPr>
        <w:t>Periodo di rilevazione</w:t>
      </w:r>
      <w:r w:rsidRPr="00DD3216">
        <w:t>”) e, pertanto, la revisione prezzi sarà effettuata in corrispondenza del 30 giugno e del 31 dicembre di ogni anno; alle suddette date saranno utilizzat</w:t>
      </w:r>
      <w:r w:rsidR="00CD40A5" w:rsidRPr="00DD3216">
        <w:t>i</w:t>
      </w:r>
      <w:r w:rsidRPr="00DD3216">
        <w:t xml:space="preserve"> gli ultimi indici disponibili. </w:t>
      </w:r>
    </w:p>
    <w:p w14:paraId="5C34F658" w14:textId="6FA27782" w:rsidR="00B438D6" w:rsidRPr="00DD3216" w:rsidRDefault="00B438D6" w:rsidP="007A500D">
      <w:r w:rsidRPr="00DD3216">
        <w:t>Inoltre, la prima revisione prezzi non sarà effettuata nella prima data utile se la scadenza del periodo di rilevazione sopraggiunge a distanza di meno di due mesi dalla data iniziale t</w:t>
      </w:r>
      <w:r w:rsidRPr="00DD3216">
        <w:rPr>
          <w:vertAlign w:val="subscript"/>
        </w:rPr>
        <w:t>0</w:t>
      </w:r>
      <w:r w:rsidR="007A500D" w:rsidRPr="00DD3216">
        <w:t xml:space="preserve"> </w:t>
      </w:r>
      <w:r w:rsidRPr="00DD3216">
        <w:t>(</w:t>
      </w:r>
      <w:r w:rsidR="007A500D" w:rsidRPr="00DD3216">
        <w:rPr>
          <w:i/>
          <w:iCs/>
        </w:rPr>
        <w:t xml:space="preserve">ad </w:t>
      </w:r>
      <w:r w:rsidRPr="00DD3216">
        <w:rPr>
          <w:i/>
          <w:iCs/>
        </w:rPr>
        <w:t>esempio</w:t>
      </w:r>
      <w:r w:rsidR="007A500D" w:rsidRPr="00DD3216">
        <w:rPr>
          <w:i/>
          <w:iCs/>
        </w:rPr>
        <w:t>:</w:t>
      </w:r>
      <w:r w:rsidRPr="00DD3216">
        <w:rPr>
          <w:i/>
          <w:iCs/>
        </w:rPr>
        <w:t xml:space="preserve"> con data di stipula dell’AQ intervenuta il 15 maggio 2026, la prima revisione prezzi sarà effettuata il 31 dicembre 2026</w:t>
      </w:r>
      <w:r w:rsidRPr="00DD3216">
        <w:t>).</w:t>
      </w:r>
    </w:p>
    <w:p w14:paraId="03321E1E" w14:textId="07B89774" w:rsidR="00A16F15" w:rsidRPr="00DD3216" w:rsidRDefault="00406083" w:rsidP="00E75689">
      <w:pPr>
        <w:rPr>
          <w:i/>
          <w:iCs/>
        </w:rPr>
      </w:pPr>
      <w:r w:rsidRPr="00DD3216">
        <w:t>Si precisa inoltre che durante l’esecuzione del contratto attuativo</w:t>
      </w:r>
      <w:r w:rsidR="00A16F15" w:rsidRPr="00DD3216">
        <w:t xml:space="preserve"> la prima revisione periodica non viene effettuata qualora questa ricorra entro i due mesi dalla presentazione del PTE</w:t>
      </w:r>
      <w:r w:rsidR="001A0FEA" w:rsidRPr="00DD3216">
        <w:t xml:space="preserve"> </w:t>
      </w:r>
      <w:r w:rsidR="00C45F5C" w:rsidRPr="00DD3216">
        <w:t xml:space="preserve">approvato e </w:t>
      </w:r>
      <w:r w:rsidR="001A0FEA" w:rsidRPr="00DD3216">
        <w:t>allegato all’OPF</w:t>
      </w:r>
      <w:r w:rsidR="00E75689" w:rsidRPr="00DD3216">
        <w:t xml:space="preserve"> (</w:t>
      </w:r>
      <w:r w:rsidR="00E75689" w:rsidRPr="00DD3216">
        <w:rPr>
          <w:i/>
          <w:iCs/>
        </w:rPr>
        <w:t>a</w:t>
      </w:r>
      <w:r w:rsidR="00A16F15" w:rsidRPr="00DD3216">
        <w:rPr>
          <w:i/>
          <w:iCs/>
        </w:rPr>
        <w:t xml:space="preserve">d esempio: se il PTE è presentato il 20/5, la prima revisione prezzi sarà effettuata il 31/12 dello stesso anno e non il 30/6. Se, invece, il PTE è presentato il </w:t>
      </w:r>
      <w:r w:rsidR="00E75689" w:rsidRPr="00DD3216">
        <w:rPr>
          <w:i/>
          <w:iCs/>
        </w:rPr>
        <w:t>2</w:t>
      </w:r>
      <w:r w:rsidR="00A16F15" w:rsidRPr="00DD3216">
        <w:rPr>
          <w:i/>
          <w:iCs/>
        </w:rPr>
        <w:t>0/</w:t>
      </w:r>
      <w:r w:rsidR="00E75689" w:rsidRPr="00DD3216">
        <w:rPr>
          <w:i/>
          <w:iCs/>
        </w:rPr>
        <w:t>4</w:t>
      </w:r>
      <w:r w:rsidR="00A16F15" w:rsidRPr="00DD3216">
        <w:rPr>
          <w:i/>
          <w:iCs/>
        </w:rPr>
        <w:t>, la prima revisione prezzi sarà effettuata il 30/06.</w:t>
      </w:r>
      <w:r w:rsidR="00E75689" w:rsidRPr="00DD3216">
        <w:rPr>
          <w:i/>
          <w:iCs/>
        </w:rPr>
        <w:t>)</w:t>
      </w:r>
    </w:p>
    <w:p w14:paraId="5FDBCD41" w14:textId="77777777" w:rsidR="000E49E9" w:rsidRPr="00DD3216" w:rsidRDefault="000E49E9" w:rsidP="00A16F15"/>
    <w:p w14:paraId="788D8B2D" w14:textId="11BB32E2" w:rsidR="001C211A" w:rsidRPr="00DD3216" w:rsidRDefault="001C211A" w:rsidP="001C211A">
      <w:r w:rsidRPr="00DD3216">
        <w:t>A partire dalla data di stipula dell’Accordo Quadro, alla scadenza di ciascun semestre (di seguito “Periodo/i di rilevazione”), i prezzi unitari relativi all</w:t>
      </w:r>
      <w:r w:rsidR="00407346" w:rsidRPr="00DD3216">
        <w:t>a</w:t>
      </w:r>
      <w:r w:rsidRPr="00DD3216">
        <w:t xml:space="preserve"> </w:t>
      </w:r>
      <w:r w:rsidR="000E055C" w:rsidRPr="00DD3216">
        <w:t xml:space="preserve">componente gestione, conduzione e </w:t>
      </w:r>
      <w:r w:rsidR="00407346" w:rsidRPr="00DD3216">
        <w:t>m</w:t>
      </w:r>
      <w:r w:rsidR="000E055C" w:rsidRPr="00DD3216">
        <w:t>anutenzione “</w:t>
      </w:r>
      <w:r w:rsidR="000E055C" w:rsidRPr="00DD3216">
        <w:rPr>
          <w:bCs/>
        </w:rPr>
        <w:t>M</w:t>
      </w:r>
      <w:r w:rsidR="000E055C" w:rsidRPr="00DD3216">
        <w:t xml:space="preserve">” </w:t>
      </w:r>
      <w:r w:rsidRPr="00DD3216">
        <w:t>de</w:t>
      </w:r>
      <w:r w:rsidR="000E055C" w:rsidRPr="00DD3216">
        <w:t>i</w:t>
      </w:r>
      <w:r w:rsidRPr="00DD3216">
        <w:t xml:space="preserve"> Servizi </w:t>
      </w:r>
      <w:r w:rsidR="000E055C" w:rsidRPr="00DD3216">
        <w:t>“A”, “B”</w:t>
      </w:r>
      <w:r w:rsidR="00A828E1" w:rsidRPr="00DD3216">
        <w:t xml:space="preserve"> e</w:t>
      </w:r>
      <w:r w:rsidR="000E055C" w:rsidRPr="00DD3216">
        <w:t xml:space="preserve"> “C”</w:t>
      </w:r>
      <w:r w:rsidRPr="00DD3216">
        <w:t>, di seguito “Prezzi oggetto di Rilevazione”</w:t>
      </w:r>
      <w:r w:rsidR="00470566" w:rsidRPr="00DD3216">
        <w:t xml:space="preserve"> </w:t>
      </w:r>
      <m:oMath>
        <m:r>
          <w:rPr>
            <w:rFonts w:ascii="Cambria Math" w:hAnsi="Cambria Math"/>
          </w:rPr>
          <m:t>(</m:t>
        </m:r>
        <m:sSubSup>
          <m:sSubSupPr>
            <m:ctrlPr>
              <w:rPr>
                <w:rFonts w:ascii="Cambria Math" w:hAnsi="Cambria Math"/>
                <w:b/>
                <w:bCs/>
                <w:iCs/>
              </w:rPr>
            </m:ctrlPr>
          </m:sSubSupPr>
          <m:e>
            <m:r>
              <m:rPr>
                <m:sty m:val="b"/>
              </m:rPr>
              <w:rPr>
                <w:rFonts w:ascii="Cambria Math" w:hAnsi="Cambria Math"/>
              </w:rPr>
              <m:t>PU</m:t>
            </m:r>
          </m:e>
          <m:sub>
            <m:r>
              <m:rPr>
                <m:sty m:val="b"/>
              </m:rPr>
              <w:rPr>
                <w:rFonts w:ascii="Cambria Math" w:hAnsi="Cambria Math"/>
              </w:rPr>
              <m:t>M</m:t>
            </m:r>
          </m:sub>
          <m:sup>
            <m:r>
              <m:rPr>
                <m:sty m:val="b"/>
              </m:rPr>
              <w:rPr>
                <w:rFonts w:ascii="Cambria Math" w:hAnsi="Cambria Math"/>
              </w:rPr>
              <m:t>s</m:t>
            </m:r>
          </m:sup>
        </m:sSubSup>
        <m:r>
          <m:rPr>
            <m:sty m:val="bi"/>
          </m:rPr>
          <w:rPr>
            <w:rFonts w:ascii="Cambria Math" w:hAnsi="Cambria Math"/>
          </w:rPr>
          <m:t>)</m:t>
        </m:r>
      </m:oMath>
      <w:r w:rsidRPr="00DD3216">
        <w:t>, saranno oggetto di revisione secondo quanto previsto dall’art. 60 del Codice e dall’art. 11-bis dello Schema di Accordo Quadro, in base agli indici di riferimento (I) di seguito indicati:</w:t>
      </w:r>
    </w:p>
    <w:p w14:paraId="52799815" w14:textId="5A1DB053" w:rsidR="00407346" w:rsidRPr="00DD3216" w:rsidRDefault="00407346" w:rsidP="009D1C33">
      <w:pPr>
        <w:pStyle w:val="Paragrafoelenco"/>
        <w:numPr>
          <w:ilvl w:val="0"/>
          <w:numId w:val="49"/>
        </w:numPr>
        <w:spacing w:after="0" w:line="300" w:lineRule="atLeast"/>
        <w:ind w:left="714" w:hanging="357"/>
      </w:pPr>
      <w:r w:rsidRPr="00DD3216">
        <w:t xml:space="preserve">per i prezzi relativi alla componente gestione, conduzione e manutenzione degli impianti </w:t>
      </w:r>
      <w:r w:rsidR="0041651B" w:rsidRPr="00DD3216">
        <w:t xml:space="preserve">di climatizzazione invernale e termici integrati </w:t>
      </w:r>
      <w:r w:rsidRPr="00DD3216">
        <w:t>di cui al Servizio Energia A</w:t>
      </w:r>
      <w:r w:rsidR="00620F70" w:rsidRPr="00DD3216">
        <w:t xml:space="preserve"> e</w:t>
      </w:r>
      <w:r w:rsidRPr="00DD3216">
        <w:t xml:space="preserve"> degli impianti di climatizzazione estiva di cui a</w:t>
      </w:r>
      <w:r w:rsidR="00620F70" w:rsidRPr="00DD3216">
        <w:t>i</w:t>
      </w:r>
      <w:r w:rsidRPr="00DD3216">
        <w:t xml:space="preserve"> Servizi B.1 e C.1</w:t>
      </w:r>
      <w:r w:rsidR="00620F70" w:rsidRPr="00DD3216">
        <w:t>,</w:t>
      </w:r>
      <w:r w:rsidR="00B92222" w:rsidRPr="00DD3216">
        <w:t xml:space="preserve"> l’indice di riferimento è</w:t>
      </w:r>
      <w:r w:rsidRPr="00DD3216">
        <w:t>:</w:t>
      </w:r>
    </w:p>
    <w:p w14:paraId="0A40A3FC" w14:textId="421B9AE7" w:rsidR="00B92222" w:rsidRPr="008C447B" w:rsidRDefault="00B92222" w:rsidP="00B92222">
      <w:pPr>
        <w:jc w:val="center"/>
        <w:rPr>
          <w:lang w:val="pt-BR"/>
        </w:rPr>
      </w:pPr>
      <w:r w:rsidRPr="008C447B">
        <w:rPr>
          <w:lang w:val="pt-BR"/>
        </w:rPr>
        <w:t>I</w:t>
      </w:r>
      <w:r w:rsidRPr="008C447B">
        <w:rPr>
          <w:vertAlign w:val="superscript"/>
          <w:lang w:val="pt-BR"/>
        </w:rPr>
        <w:t>A</w:t>
      </w:r>
      <w:r w:rsidRPr="008C447B">
        <w:rPr>
          <w:lang w:val="pt-BR"/>
        </w:rPr>
        <w:t xml:space="preserve"> </w:t>
      </w:r>
      <w:r w:rsidR="009A072B" w:rsidRPr="008C447B">
        <w:rPr>
          <w:lang w:val="pt-BR"/>
        </w:rPr>
        <w:t>= I</w:t>
      </w:r>
      <w:r w:rsidR="009A072B" w:rsidRPr="008C447B">
        <w:rPr>
          <w:vertAlign w:val="superscript"/>
          <w:lang w:val="pt-BR"/>
        </w:rPr>
        <w:t>B.1</w:t>
      </w:r>
      <w:r w:rsidR="009A072B" w:rsidRPr="008C447B">
        <w:rPr>
          <w:vertAlign w:val="subscript"/>
          <w:lang w:val="pt-BR"/>
        </w:rPr>
        <w:t xml:space="preserve"> </w:t>
      </w:r>
      <w:r w:rsidR="009A072B" w:rsidRPr="008C447B">
        <w:rPr>
          <w:lang w:val="pt-BR"/>
        </w:rPr>
        <w:t>= I</w:t>
      </w:r>
      <w:r w:rsidR="009A072B" w:rsidRPr="008C447B">
        <w:rPr>
          <w:vertAlign w:val="superscript"/>
          <w:lang w:val="pt-BR"/>
        </w:rPr>
        <w:t>C.1</w:t>
      </w:r>
      <w:r w:rsidR="009A072B" w:rsidRPr="008C447B">
        <w:rPr>
          <w:lang w:val="pt-BR"/>
        </w:rPr>
        <w:t xml:space="preserve"> </w:t>
      </w:r>
      <w:r w:rsidRPr="008C447B">
        <w:rPr>
          <w:lang w:val="pt-BR"/>
        </w:rPr>
        <w:t>= w</w:t>
      </w:r>
      <w:r w:rsidRPr="008C447B">
        <w:rPr>
          <w:vertAlign w:val="subscript"/>
          <w:lang w:val="pt-BR"/>
        </w:rPr>
        <w:t>1</w:t>
      </w:r>
      <w:r w:rsidRPr="008C447B">
        <w:rPr>
          <w:lang w:val="pt-BR"/>
        </w:rPr>
        <w:t>*IR</w:t>
      </w:r>
      <w:r w:rsidR="00837B94" w:rsidRPr="008C447B">
        <w:rPr>
          <w:vertAlign w:val="subscript"/>
          <w:lang w:val="pt-BR"/>
        </w:rPr>
        <w:t>(</w:t>
      </w:r>
      <w:r w:rsidRPr="008C447B">
        <w:rPr>
          <w:vertAlign w:val="subscript"/>
          <w:lang w:val="pt-BR"/>
        </w:rPr>
        <w:t>432</w:t>
      </w:r>
      <w:r w:rsidR="00837B94" w:rsidRPr="008C447B">
        <w:rPr>
          <w:vertAlign w:val="subscript"/>
          <w:lang w:val="pt-BR"/>
        </w:rPr>
        <w:t>)</w:t>
      </w:r>
      <w:r w:rsidRPr="008C447B">
        <w:rPr>
          <w:lang w:val="pt-BR"/>
        </w:rPr>
        <w:t xml:space="preserve"> + w</w:t>
      </w:r>
      <w:r w:rsidRPr="008C447B">
        <w:rPr>
          <w:vertAlign w:val="subscript"/>
          <w:lang w:val="pt-BR"/>
        </w:rPr>
        <w:t>2</w:t>
      </w:r>
      <w:r w:rsidRPr="008C447B">
        <w:rPr>
          <w:lang w:val="pt-BR"/>
        </w:rPr>
        <w:t>*IC</w:t>
      </w:r>
      <w:r w:rsidR="00837B94" w:rsidRPr="008C447B">
        <w:rPr>
          <w:vertAlign w:val="subscript"/>
          <w:lang w:val="pt-BR"/>
        </w:rPr>
        <w:t>(</w:t>
      </w:r>
      <w:r w:rsidRPr="008C447B">
        <w:rPr>
          <w:vertAlign w:val="subscript"/>
          <w:lang w:val="pt-BR"/>
        </w:rPr>
        <w:t>NIC</w:t>
      </w:r>
      <w:r w:rsidR="00837B94" w:rsidRPr="008C447B">
        <w:rPr>
          <w:vertAlign w:val="subscript"/>
          <w:lang w:val="pt-BR"/>
        </w:rPr>
        <w:t>)</w:t>
      </w:r>
    </w:p>
    <w:p w14:paraId="5D012AE2" w14:textId="413B88BE" w:rsidR="00B92222" w:rsidRPr="00DD3216" w:rsidRDefault="00B92222" w:rsidP="00B92222">
      <w:pPr>
        <w:ind w:firstLine="708"/>
      </w:pPr>
      <w:r w:rsidRPr="00DD3216">
        <w:t>costituito dalla media ponderata dei seguenti indici ISTAT:</w:t>
      </w:r>
    </w:p>
    <w:p w14:paraId="1DCC4F86" w14:textId="0DDD2A43" w:rsidR="00407346" w:rsidRPr="00DD3216" w:rsidRDefault="00142C22" w:rsidP="00260E1B">
      <w:pPr>
        <w:pStyle w:val="Max---"/>
        <w:numPr>
          <w:ilvl w:val="1"/>
          <w:numId w:val="170"/>
        </w:numPr>
      </w:pPr>
      <w:r w:rsidRPr="00DD3216">
        <w:t>IR</w:t>
      </w:r>
      <w:r w:rsidRPr="00DD3216">
        <w:rPr>
          <w:vertAlign w:val="subscript"/>
        </w:rPr>
        <w:t>(432)</w:t>
      </w:r>
      <w:r w:rsidRPr="00DD3216">
        <w:t xml:space="preserve"> </w:t>
      </w:r>
      <w:r w:rsidR="00407346" w:rsidRPr="00DD3216">
        <w:t>Indice dell</w:t>
      </w:r>
      <w:r w:rsidRPr="00DD3216">
        <w:t>a</w:t>
      </w:r>
      <w:r w:rsidR="00407346" w:rsidRPr="00DD3216">
        <w:t xml:space="preserve"> Retribuzion</w:t>
      </w:r>
      <w:r w:rsidRPr="00DD3216">
        <w:t>e</w:t>
      </w:r>
      <w:r w:rsidR="00407346" w:rsidRPr="00DD3216">
        <w:t xml:space="preserve"> contrattual</w:t>
      </w:r>
      <w:r w:rsidRPr="00DD3216">
        <w:t>e</w:t>
      </w:r>
      <w:r w:rsidR="00407346" w:rsidRPr="00DD3216">
        <w:t xml:space="preserve"> orari</w:t>
      </w:r>
      <w:r w:rsidRPr="00DD3216">
        <w:t>a</w:t>
      </w:r>
      <w:r w:rsidR="00407346" w:rsidRPr="00DD3216">
        <w:t xml:space="preserve"> </w:t>
      </w:r>
      <w:r w:rsidR="00B92222" w:rsidRPr="00DD3216">
        <w:t xml:space="preserve">(ATECO </w:t>
      </w:r>
      <w:r w:rsidR="00407346" w:rsidRPr="00DD3216">
        <w:t>432</w:t>
      </w:r>
      <w:r w:rsidR="00B92222" w:rsidRPr="00DD3216">
        <w:t>)</w:t>
      </w:r>
      <w:r w:rsidR="00407346" w:rsidRPr="00DD3216">
        <w:t xml:space="preserve"> “Installazione di impianti elettrici, idraulici ed altri lavori di costruzione e installazione” </w:t>
      </w:r>
      <w:r w:rsidR="00ED7834" w:rsidRPr="00DD3216">
        <w:t>relativo alla voce “</w:t>
      </w:r>
      <w:r w:rsidR="00AE6AC1" w:rsidRPr="00DD3216">
        <w:t>Totale dipendenti al netto dei dirigenti</w:t>
      </w:r>
      <w:r w:rsidR="00ED7834" w:rsidRPr="00DD3216">
        <w:t xml:space="preserve">” </w:t>
      </w:r>
      <w:r w:rsidR="00407346" w:rsidRPr="00DD3216">
        <w:t>– peso w</w:t>
      </w:r>
      <w:r w:rsidR="00407346" w:rsidRPr="00DD3216">
        <w:rPr>
          <w:vertAlign w:val="subscript"/>
        </w:rPr>
        <w:t>1</w:t>
      </w:r>
      <w:r w:rsidR="00407346" w:rsidRPr="00DD3216">
        <w:t xml:space="preserve"> = 80%;</w:t>
      </w:r>
    </w:p>
    <w:p w14:paraId="42137EC1" w14:textId="72835D8B" w:rsidR="00407346" w:rsidRPr="00DD3216" w:rsidRDefault="00142C22" w:rsidP="00260E1B">
      <w:pPr>
        <w:pStyle w:val="Max--"/>
        <w:numPr>
          <w:ilvl w:val="1"/>
          <w:numId w:val="170"/>
        </w:numPr>
      </w:pPr>
      <w:r w:rsidRPr="00DD3216">
        <w:t>IC</w:t>
      </w:r>
      <w:r w:rsidRPr="00DD3216">
        <w:rPr>
          <w:vertAlign w:val="subscript"/>
        </w:rPr>
        <w:t>(NIC)</w:t>
      </w:r>
      <w:r w:rsidRPr="00DD3216">
        <w:t xml:space="preserve"> </w:t>
      </w:r>
      <w:r w:rsidR="00407346" w:rsidRPr="00DD3216">
        <w:t>Indice</w:t>
      </w:r>
      <w:r w:rsidRPr="00DD3216">
        <w:t xml:space="preserve"> generale</w:t>
      </w:r>
      <w:r w:rsidR="00407346" w:rsidRPr="00DD3216">
        <w:t xml:space="preserve"> </w:t>
      </w:r>
      <w:r w:rsidRPr="00DD3216">
        <w:t xml:space="preserve">dei </w:t>
      </w:r>
      <w:r w:rsidR="00407346" w:rsidRPr="00DD3216">
        <w:t xml:space="preserve">prezzi al Consumo </w:t>
      </w:r>
      <w:r w:rsidRPr="00DD3216">
        <w:t xml:space="preserve">senza tabacchi </w:t>
      </w:r>
      <w:r w:rsidR="00407346" w:rsidRPr="00DD3216">
        <w:t xml:space="preserve">per l'Intera Collettività </w:t>
      </w:r>
      <w:r w:rsidRPr="00DD3216">
        <w:t>(</w:t>
      </w:r>
      <w:r w:rsidR="00407346" w:rsidRPr="00DD3216">
        <w:t>NIC</w:t>
      </w:r>
      <w:r w:rsidRPr="00DD3216">
        <w:t>)</w:t>
      </w:r>
      <w:r w:rsidR="00407346" w:rsidRPr="00DD3216">
        <w:t xml:space="preserve"> – peso w</w:t>
      </w:r>
      <w:r w:rsidR="00407346" w:rsidRPr="00DD3216">
        <w:rPr>
          <w:vertAlign w:val="subscript"/>
        </w:rPr>
        <w:t>2</w:t>
      </w:r>
      <w:r w:rsidR="00407346" w:rsidRPr="00DD3216">
        <w:t xml:space="preserve"> = 20%;</w:t>
      </w:r>
    </w:p>
    <w:p w14:paraId="4BFF7225" w14:textId="6839C04F" w:rsidR="00620F70" w:rsidRPr="00DD3216" w:rsidRDefault="00407346" w:rsidP="009D1C33">
      <w:pPr>
        <w:pStyle w:val="Paragrafoelenco"/>
        <w:numPr>
          <w:ilvl w:val="0"/>
          <w:numId w:val="49"/>
        </w:numPr>
        <w:spacing w:after="0" w:line="300" w:lineRule="atLeast"/>
        <w:ind w:left="714" w:hanging="357"/>
      </w:pPr>
      <w:r w:rsidRPr="00DD3216">
        <w:t xml:space="preserve">per i prezzi relativi alla componente gestione, conduzione e manutenzione degli impianti elettrici </w:t>
      </w:r>
      <w:r w:rsidR="00837B94" w:rsidRPr="00DD3216">
        <w:t xml:space="preserve">e speciali </w:t>
      </w:r>
      <w:r w:rsidRPr="00DD3216">
        <w:t>di cui a</w:t>
      </w:r>
      <w:r w:rsidR="00620F70" w:rsidRPr="00DD3216">
        <w:t>i</w:t>
      </w:r>
      <w:r w:rsidRPr="00DD3216">
        <w:t xml:space="preserve"> Servizi B.2</w:t>
      </w:r>
      <w:r w:rsidR="00837B94" w:rsidRPr="00DD3216">
        <w:t xml:space="preserve"> e</w:t>
      </w:r>
      <w:r w:rsidRPr="00DD3216">
        <w:t xml:space="preserve"> </w:t>
      </w:r>
      <w:r w:rsidR="00620F70" w:rsidRPr="00DD3216">
        <w:t xml:space="preserve">C.2 e </w:t>
      </w:r>
      <w:r w:rsidR="00837B94" w:rsidRPr="00DD3216">
        <w:t xml:space="preserve">impianti elettrici da fonte rinnovabile di cui ai Servizi </w:t>
      </w:r>
      <w:r w:rsidRPr="00DD3216">
        <w:t>B.3</w:t>
      </w:r>
      <w:r w:rsidR="00837B94" w:rsidRPr="00DD3216">
        <w:t xml:space="preserve"> e</w:t>
      </w:r>
      <w:r w:rsidRPr="00DD3216">
        <w:t xml:space="preserve"> C.3</w:t>
      </w:r>
      <w:r w:rsidR="00620F70" w:rsidRPr="00DD3216">
        <w:t>, l’indice di riferimento è:</w:t>
      </w:r>
    </w:p>
    <w:p w14:paraId="26209209" w14:textId="01F8E802" w:rsidR="00837B94" w:rsidRPr="00DD3216" w:rsidRDefault="006D7EBC" w:rsidP="00837B94">
      <w:pPr>
        <w:jc w:val="center"/>
        <w:rPr>
          <w:lang w:val="en-GB"/>
        </w:rPr>
      </w:pPr>
      <w:r w:rsidRPr="00DD3216">
        <w:rPr>
          <w:lang w:val="en-GB"/>
        </w:rPr>
        <w:t>I</w:t>
      </w:r>
      <w:r w:rsidRPr="00DD3216">
        <w:rPr>
          <w:vertAlign w:val="superscript"/>
          <w:lang w:val="en-GB"/>
        </w:rPr>
        <w:t>B.2</w:t>
      </w:r>
      <w:r w:rsidRPr="00DD3216">
        <w:rPr>
          <w:lang w:val="en-GB"/>
        </w:rPr>
        <w:t xml:space="preserve"> = I</w:t>
      </w:r>
      <w:r w:rsidRPr="00DD3216">
        <w:rPr>
          <w:vertAlign w:val="superscript"/>
          <w:lang w:val="en-GB"/>
        </w:rPr>
        <w:t>C.2</w:t>
      </w:r>
      <w:r w:rsidRPr="00DD3216">
        <w:rPr>
          <w:vertAlign w:val="subscript"/>
          <w:lang w:val="en-GB"/>
        </w:rPr>
        <w:t xml:space="preserve"> </w:t>
      </w:r>
      <w:r w:rsidRPr="00DD3216">
        <w:rPr>
          <w:lang w:val="en-GB"/>
        </w:rPr>
        <w:t>= I</w:t>
      </w:r>
      <w:r w:rsidRPr="00DD3216">
        <w:rPr>
          <w:vertAlign w:val="superscript"/>
          <w:lang w:val="en-GB"/>
        </w:rPr>
        <w:t>B.3</w:t>
      </w:r>
      <w:r w:rsidRPr="00DD3216">
        <w:rPr>
          <w:lang w:val="en-GB"/>
        </w:rPr>
        <w:t xml:space="preserve"> = </w:t>
      </w:r>
      <w:r w:rsidR="00837B94" w:rsidRPr="00DD3216">
        <w:rPr>
          <w:lang w:val="en-GB"/>
        </w:rPr>
        <w:t>I</w:t>
      </w:r>
      <w:r w:rsidR="00837B94" w:rsidRPr="00DD3216">
        <w:rPr>
          <w:vertAlign w:val="superscript"/>
          <w:lang w:val="en-GB"/>
        </w:rPr>
        <w:t>C.3</w:t>
      </w:r>
      <w:r w:rsidR="00837B94" w:rsidRPr="00DD3216">
        <w:rPr>
          <w:lang w:val="en-GB"/>
        </w:rPr>
        <w:t xml:space="preserve"> = w</w:t>
      </w:r>
      <w:r w:rsidR="00837B94" w:rsidRPr="00DD3216">
        <w:rPr>
          <w:vertAlign w:val="subscript"/>
          <w:lang w:val="en-GB"/>
        </w:rPr>
        <w:t>1</w:t>
      </w:r>
      <w:r w:rsidR="00837B94" w:rsidRPr="00DD3216">
        <w:rPr>
          <w:lang w:val="en-GB"/>
        </w:rPr>
        <w:t>*IR</w:t>
      </w:r>
      <w:r w:rsidR="00837B94" w:rsidRPr="00DD3216">
        <w:rPr>
          <w:vertAlign w:val="subscript"/>
          <w:lang w:val="en-GB"/>
        </w:rPr>
        <w:t>(432)</w:t>
      </w:r>
      <w:r w:rsidR="00837B94" w:rsidRPr="00DD3216">
        <w:rPr>
          <w:lang w:val="en-GB"/>
        </w:rPr>
        <w:t xml:space="preserve"> + w</w:t>
      </w:r>
      <w:r w:rsidR="00837B94" w:rsidRPr="00DD3216">
        <w:rPr>
          <w:vertAlign w:val="subscript"/>
          <w:lang w:val="en-GB"/>
        </w:rPr>
        <w:t>2</w:t>
      </w:r>
      <w:r w:rsidR="00837B94" w:rsidRPr="00DD3216">
        <w:rPr>
          <w:lang w:val="en-GB"/>
        </w:rPr>
        <w:t>*PPI</w:t>
      </w:r>
      <w:r w:rsidR="00837B94" w:rsidRPr="00DD3216">
        <w:rPr>
          <w:vertAlign w:val="subscript"/>
          <w:lang w:val="en-GB"/>
        </w:rPr>
        <w:t>(271)</w:t>
      </w:r>
    </w:p>
    <w:p w14:paraId="748EACEA" w14:textId="7C19E9AC" w:rsidR="00837B94" w:rsidRPr="00DD3216" w:rsidRDefault="00837B94" w:rsidP="00837B94">
      <w:pPr>
        <w:ind w:firstLine="708"/>
      </w:pPr>
      <w:r w:rsidRPr="00DD3216">
        <w:t>costituito dalla media ponderata dei seguenti indici ISTAT:</w:t>
      </w:r>
    </w:p>
    <w:p w14:paraId="56433170" w14:textId="128BAC27" w:rsidR="00837B94" w:rsidRPr="00DD3216" w:rsidRDefault="00837B94" w:rsidP="00260E1B">
      <w:pPr>
        <w:pStyle w:val="Max--"/>
        <w:numPr>
          <w:ilvl w:val="1"/>
          <w:numId w:val="170"/>
        </w:numPr>
      </w:pPr>
      <w:r w:rsidRPr="00DD3216">
        <w:t>IR</w:t>
      </w:r>
      <w:r w:rsidRPr="00DD3216">
        <w:rPr>
          <w:vertAlign w:val="subscript"/>
        </w:rPr>
        <w:t>(432)</w:t>
      </w:r>
      <w:r w:rsidRPr="00DD3216">
        <w:t xml:space="preserve"> Indice della Retribuzione contrattuale oraria (ATECO 432) “Installazione di impianti elettrici, idraulici ed altri lavori di costruzione e installazione” </w:t>
      </w:r>
      <w:r w:rsidR="00ED7834" w:rsidRPr="00DD3216">
        <w:t xml:space="preserve">relativo alla voce “Totale dipendenti al netto dei dirigenti” </w:t>
      </w:r>
      <w:r w:rsidRPr="00DD3216">
        <w:t>– peso w</w:t>
      </w:r>
      <w:r w:rsidRPr="00DD3216">
        <w:rPr>
          <w:vertAlign w:val="subscript"/>
        </w:rPr>
        <w:t>1</w:t>
      </w:r>
      <w:r w:rsidRPr="00DD3216">
        <w:t xml:space="preserve"> = 80%;</w:t>
      </w:r>
    </w:p>
    <w:p w14:paraId="49ED90A1" w14:textId="6BCBAA49" w:rsidR="00407346" w:rsidRPr="00DD3216" w:rsidRDefault="00837B94" w:rsidP="00260E1B">
      <w:pPr>
        <w:pStyle w:val="Max--"/>
        <w:numPr>
          <w:ilvl w:val="1"/>
          <w:numId w:val="170"/>
        </w:numPr>
      </w:pPr>
      <w:r w:rsidRPr="00DD3216">
        <w:t>PPI</w:t>
      </w:r>
      <w:r w:rsidRPr="00DD3216">
        <w:rPr>
          <w:vertAlign w:val="subscript"/>
        </w:rPr>
        <w:t>(271)</w:t>
      </w:r>
      <w:r w:rsidRPr="00DD3216">
        <w:t xml:space="preserve"> </w:t>
      </w:r>
      <w:r w:rsidR="00407346" w:rsidRPr="00DD3216">
        <w:t xml:space="preserve">Indice </w:t>
      </w:r>
      <w:r w:rsidRPr="00DD3216">
        <w:t xml:space="preserve">dei </w:t>
      </w:r>
      <w:r w:rsidR="00407346" w:rsidRPr="00DD3216">
        <w:t xml:space="preserve">Prezzi di Produzione all’Industria </w:t>
      </w:r>
      <w:r w:rsidRPr="00DD3216">
        <w:t xml:space="preserve">(ATECO </w:t>
      </w:r>
      <w:r w:rsidR="00407346" w:rsidRPr="00DD3216">
        <w:t>271</w:t>
      </w:r>
      <w:r w:rsidRPr="00DD3216">
        <w:t>)</w:t>
      </w:r>
      <w:r w:rsidR="00407346" w:rsidRPr="00DD3216">
        <w:t xml:space="preserve"> </w:t>
      </w:r>
      <w:r w:rsidRPr="00DD3216">
        <w:t>“</w:t>
      </w:r>
      <w:r w:rsidR="00407346" w:rsidRPr="00DD3216">
        <w:t>Fabbricazione di motori, generatori e trasformatori elettrici e di apparecchiature per la distribuzione e il controllo dell’elettricità</w:t>
      </w:r>
      <w:r w:rsidRPr="00DD3216">
        <w:t>”</w:t>
      </w:r>
      <w:r w:rsidR="0045184B" w:rsidRPr="00DD3216">
        <w:t>, valori per il mercato interno</w:t>
      </w:r>
      <w:r w:rsidR="00407346" w:rsidRPr="00DD3216">
        <w:t xml:space="preserve"> – peso w</w:t>
      </w:r>
      <w:r w:rsidR="00407346" w:rsidRPr="00DD3216">
        <w:rPr>
          <w:vertAlign w:val="subscript"/>
        </w:rPr>
        <w:t>2</w:t>
      </w:r>
      <w:r w:rsidR="00407346" w:rsidRPr="00DD3216">
        <w:t xml:space="preserve"> = 20%</w:t>
      </w:r>
      <w:r w:rsidR="007A6C8C" w:rsidRPr="00DD3216">
        <w:t>.</w:t>
      </w:r>
    </w:p>
    <w:p w14:paraId="4E042A6D" w14:textId="77777777" w:rsidR="00E71BC0" w:rsidRPr="00DD3216" w:rsidRDefault="00E71BC0" w:rsidP="00E71BC0"/>
    <w:p w14:paraId="4037558E" w14:textId="77777777" w:rsidR="001C211A" w:rsidRPr="00DD3216" w:rsidRDefault="001C211A" w:rsidP="001C211A">
      <w:r w:rsidRPr="00DD3216">
        <w:lastRenderedPageBreak/>
        <w:t>I valori dei suddetti indici ISTAT (“numeri indici”) sono rilevati sul sito web dell’Istituto, considerando solo i valori definitivi.</w:t>
      </w:r>
    </w:p>
    <w:p w14:paraId="3343F29C" w14:textId="77777777" w:rsidR="0072714F" w:rsidRPr="00DD3216" w:rsidRDefault="0072714F" w:rsidP="001C211A"/>
    <w:p w14:paraId="2379AA20" w14:textId="1CB77AAF" w:rsidR="00725A9F" w:rsidRPr="00DD3216" w:rsidRDefault="003503C5" w:rsidP="00725A9F">
      <w:r w:rsidRPr="00DD3216">
        <w:t>P</w:t>
      </w:r>
      <w:r w:rsidR="00765536" w:rsidRPr="00DD3216">
        <w:t xml:space="preserve">er ogni periodo di rilevazione </w:t>
      </w:r>
      <w:r w:rsidR="00725A9F" w:rsidRPr="00DD3216">
        <w:t>si considererà la variazione percentuale tra il valore dell’Indice relativo al mese in cui ricade la data iniziale t</w:t>
      </w:r>
      <w:r w:rsidR="00725A9F" w:rsidRPr="00DD3216">
        <w:rPr>
          <w:vertAlign w:val="subscript"/>
        </w:rPr>
        <w:t>0</w:t>
      </w:r>
      <w:r w:rsidR="00725A9F" w:rsidRPr="00DD3216">
        <w:t xml:space="preserve"> </w:t>
      </w:r>
      <w:r w:rsidR="00765536" w:rsidRPr="00DD3216">
        <w:t>(</w:t>
      </w:r>
      <w:r w:rsidR="00484CF7" w:rsidRPr="00DD3216">
        <w:t>Indice fisso e invariato</w:t>
      </w:r>
      <w:r w:rsidR="00765536" w:rsidRPr="00DD3216">
        <w:t xml:space="preserve">) </w:t>
      </w:r>
      <w:r w:rsidR="00725A9F" w:rsidRPr="00DD3216">
        <w:t xml:space="preserve">e quello </w:t>
      </w:r>
      <w:r w:rsidR="00935F69" w:rsidRPr="00DD3216">
        <w:t xml:space="preserve">ultimo </w:t>
      </w:r>
      <w:r w:rsidR="00725A9F" w:rsidRPr="00DD3216">
        <w:t>disponibile al momento di rilevazione</w:t>
      </w:r>
      <w:r w:rsidR="00935F69" w:rsidRPr="00DD3216">
        <w:t xml:space="preserve"> t</w:t>
      </w:r>
      <w:r w:rsidR="008F1019" w:rsidRPr="00DD3216">
        <w:t>.</w:t>
      </w:r>
    </w:p>
    <w:p w14:paraId="4C6CAEFA" w14:textId="77777777" w:rsidR="00D0091E" w:rsidRPr="00DD3216" w:rsidRDefault="00D0091E" w:rsidP="001C211A"/>
    <w:p w14:paraId="759DDCC6" w14:textId="52EC836F" w:rsidR="00405ADA" w:rsidRPr="00DD3216" w:rsidRDefault="00405ADA" w:rsidP="00F5795C">
      <w:pPr>
        <w:rPr>
          <w:shd w:val="clear" w:color="auto" w:fill="FFFFFF"/>
        </w:rPr>
      </w:pPr>
      <w:r w:rsidRPr="00DD3216">
        <w:rPr>
          <w:shd w:val="clear" w:color="auto" w:fill="FFFFFF"/>
        </w:rPr>
        <w:t xml:space="preserve">Si precisa </w:t>
      </w:r>
      <w:r w:rsidR="00D0091E" w:rsidRPr="00DD3216">
        <w:rPr>
          <w:shd w:val="clear" w:color="auto" w:fill="FFFFFF"/>
        </w:rPr>
        <w:t xml:space="preserve">inoltre </w:t>
      </w:r>
      <w:r w:rsidRPr="00DD3216">
        <w:rPr>
          <w:shd w:val="clear" w:color="auto" w:fill="FFFFFF"/>
        </w:rPr>
        <w:t>che:</w:t>
      </w:r>
    </w:p>
    <w:p w14:paraId="442B8E78" w14:textId="1C97FD7B" w:rsidR="00405ADA" w:rsidRPr="00DD3216" w:rsidRDefault="00405ADA" w:rsidP="009D1C33">
      <w:pPr>
        <w:pStyle w:val="Numeroelenco2"/>
        <w:widowControl w:val="0"/>
        <w:numPr>
          <w:ilvl w:val="0"/>
          <w:numId w:val="53"/>
        </w:numPr>
        <w:spacing w:line="300" w:lineRule="exact"/>
        <w:rPr>
          <w:rFonts w:cs="Arial"/>
          <w:szCs w:val="20"/>
        </w:rPr>
      </w:pPr>
      <w:r w:rsidRPr="00DD3216">
        <w:rPr>
          <w:rFonts w:cs="Arial"/>
          <w:iCs/>
          <w:szCs w:val="20"/>
          <w:shd w:val="clear" w:color="auto" w:fill="FFFFFF"/>
        </w:rPr>
        <w:t xml:space="preserve">la </w:t>
      </w:r>
      <w:r w:rsidRPr="00DD3216">
        <w:rPr>
          <w:rFonts w:cs="Arial"/>
          <w:b/>
          <w:bCs/>
          <w:i/>
          <w:szCs w:val="20"/>
          <w:shd w:val="clear" w:color="auto" w:fill="FFFFFF"/>
        </w:rPr>
        <w:t>data iniziale</w:t>
      </w:r>
      <w:r w:rsidRPr="00DD3216">
        <w:rPr>
          <w:rFonts w:cs="Arial"/>
          <w:b/>
          <w:bCs/>
          <w:iCs/>
          <w:szCs w:val="20"/>
          <w:shd w:val="clear" w:color="auto" w:fill="FFFFFF"/>
        </w:rPr>
        <w:t xml:space="preserve"> (t</w:t>
      </w:r>
      <w:r w:rsidRPr="00DD3216">
        <w:rPr>
          <w:rFonts w:cs="Arial"/>
          <w:b/>
          <w:bCs/>
          <w:iCs/>
          <w:szCs w:val="20"/>
          <w:shd w:val="clear" w:color="auto" w:fill="FFFFFF"/>
          <w:vertAlign w:val="subscript"/>
        </w:rPr>
        <w:t>0</w:t>
      </w:r>
      <w:r w:rsidRPr="00DD3216">
        <w:rPr>
          <w:rFonts w:cs="Arial"/>
          <w:b/>
          <w:bCs/>
          <w:iCs/>
          <w:szCs w:val="20"/>
          <w:shd w:val="clear" w:color="auto" w:fill="FFFFFF"/>
        </w:rPr>
        <w:t>)</w:t>
      </w:r>
      <w:r w:rsidRPr="00DD3216">
        <w:rPr>
          <w:rFonts w:cs="Arial"/>
          <w:iCs/>
          <w:szCs w:val="20"/>
          <w:shd w:val="clear" w:color="auto" w:fill="FFFFFF"/>
        </w:rPr>
        <w:t xml:space="preserve"> a decorrere dalla quale saranno calcolate tutte le variazioni degli indici di riferimento </w:t>
      </w:r>
      <w:r w:rsidRPr="00DD3216">
        <w:rPr>
          <w:rFonts w:cs="Arial"/>
          <w:szCs w:val="20"/>
        </w:rPr>
        <w:t xml:space="preserve">è la data del provvedimento di aggiudicazione dell’Accordo Quadro ovvero, in caso di sospensione o proroga dei termini di aggiudicazione ai sensi dell’Allegato I.3 al Codice, quella di scadenza del termine massimo per l’aggiudicazione, come individuato dal predetto Allegato; </w:t>
      </w:r>
    </w:p>
    <w:p w14:paraId="560569C9" w14:textId="45ECFE58" w:rsidR="00405ADA" w:rsidRPr="00DD3216" w:rsidRDefault="00405ADA" w:rsidP="009D1C33">
      <w:pPr>
        <w:pStyle w:val="Numeroelenco2"/>
        <w:widowControl w:val="0"/>
        <w:numPr>
          <w:ilvl w:val="0"/>
          <w:numId w:val="52"/>
        </w:numPr>
        <w:spacing w:line="300" w:lineRule="exact"/>
        <w:rPr>
          <w:rFonts w:cs="Arial"/>
          <w:szCs w:val="20"/>
        </w:rPr>
      </w:pPr>
      <w:r w:rsidRPr="00DD3216">
        <w:rPr>
          <w:rFonts w:cs="Arial"/>
          <w:szCs w:val="20"/>
        </w:rPr>
        <w:t>per</w:t>
      </w:r>
      <w:r w:rsidRPr="00DD3216">
        <w:rPr>
          <w:rFonts w:cs="Arial"/>
          <w:i/>
          <w:iCs/>
          <w:szCs w:val="20"/>
        </w:rPr>
        <w:t xml:space="preserve"> </w:t>
      </w:r>
      <w:r w:rsidRPr="00DD3216">
        <w:rPr>
          <w:rFonts w:cs="Arial"/>
          <w:b/>
          <w:bCs/>
          <w:i/>
          <w:iCs/>
          <w:szCs w:val="20"/>
        </w:rPr>
        <w:t>Prezzi di Aggiudicazione</w:t>
      </w:r>
      <w:r w:rsidRPr="00DD3216">
        <w:rPr>
          <w:rFonts w:cs="Arial"/>
          <w:szCs w:val="20"/>
        </w:rPr>
        <w:t xml:space="preserve"> si intendono le voci di prezzo presenti nell’Allegato 5 Elenco Prezzi al netto del ribasso offerto dall’aggiudicatario dell’Accordo Quadro a cui è affidato l’Ordine.</w:t>
      </w:r>
    </w:p>
    <w:p w14:paraId="42C0D4BC" w14:textId="465CC8C9" w:rsidR="00156251" w:rsidRPr="00DD3216" w:rsidRDefault="00156251" w:rsidP="00156251">
      <w:pPr>
        <w:pStyle w:val="Numeroelenco2"/>
        <w:widowControl w:val="0"/>
        <w:numPr>
          <w:ilvl w:val="0"/>
          <w:numId w:val="0"/>
        </w:numPr>
        <w:spacing w:line="300" w:lineRule="exact"/>
        <w:ind w:left="720"/>
        <w:rPr>
          <w:rFonts w:cs="Arial"/>
          <w:szCs w:val="20"/>
        </w:rPr>
      </w:pPr>
    </w:p>
    <w:p w14:paraId="28B815D8" w14:textId="7076E1E2" w:rsidR="00405ADA" w:rsidRPr="00DD3216" w:rsidRDefault="00405ADA" w:rsidP="00F5795C">
      <w:pPr>
        <w:rPr>
          <w:b/>
          <w:bCs/>
          <w:shd w:val="clear" w:color="auto" w:fill="FFFFFF"/>
        </w:rPr>
      </w:pPr>
      <w:r w:rsidRPr="00DD3216">
        <w:rPr>
          <w:b/>
          <w:bCs/>
          <w:shd w:val="clear" w:color="auto" w:fill="FFFFFF"/>
        </w:rPr>
        <w:t xml:space="preserve">Si evidenzia inoltre che, ai fini dell’applicazione del metodo di revisione prezzi di seguito descritto, le Amministrazioni potranno avvalersi del </w:t>
      </w:r>
      <w:r w:rsidRPr="00DD3216">
        <w:rPr>
          <w:b/>
          <w:bCs/>
          <w:i/>
          <w:shd w:val="clear" w:color="auto" w:fill="FFFFFF"/>
        </w:rPr>
        <w:t>tool</w:t>
      </w:r>
      <w:r w:rsidRPr="00DD3216">
        <w:rPr>
          <w:b/>
          <w:bCs/>
          <w:shd w:val="clear" w:color="auto" w:fill="FFFFFF"/>
        </w:rPr>
        <w:t xml:space="preserve"> messo a disposizione da Consip successivamente alla stipula dell’Accordo Quadro.</w:t>
      </w:r>
    </w:p>
    <w:p w14:paraId="118457EA" w14:textId="5276C05A" w:rsidR="006E0F10" w:rsidRPr="00DD3216" w:rsidRDefault="006D6011" w:rsidP="00DB46D1">
      <w:pPr>
        <w:pStyle w:val="Max1111"/>
        <w:rPr>
          <w:color w:val="auto"/>
        </w:rPr>
      </w:pPr>
      <w:r w:rsidRPr="00DD3216">
        <w:rPr>
          <w:color w:val="auto"/>
        </w:rPr>
        <w:t>Modalità di calcolo delle variazioni degli Indici di Riferimento</w:t>
      </w:r>
    </w:p>
    <w:p w14:paraId="4850FEDF" w14:textId="6C279A0B" w:rsidR="001C211A" w:rsidRPr="00DD3216" w:rsidRDefault="001C211A" w:rsidP="001C211A">
      <w:r w:rsidRPr="00DD3216">
        <w:t>Le variazioni degli Indici di Riferimento alla scadenza del periodo di rilevazione t saranno determinate come di seguito dettagliato</w:t>
      </w:r>
      <w:r w:rsidR="005E7B88" w:rsidRPr="00DD3216">
        <w:t>.</w:t>
      </w:r>
    </w:p>
    <w:p w14:paraId="713F6432" w14:textId="1321ABCB" w:rsidR="008C1426" w:rsidRPr="00DD3216" w:rsidRDefault="00DE5AED" w:rsidP="005E7B88">
      <w:r w:rsidRPr="00DD3216">
        <w:t xml:space="preserve">Per gli </w:t>
      </w:r>
      <w:r w:rsidR="007D19BA" w:rsidRPr="00DD3216">
        <w:t xml:space="preserve">Indici </w:t>
      </w:r>
      <w:r w:rsidRPr="00DD3216">
        <w:t xml:space="preserve">di </w:t>
      </w:r>
      <w:r w:rsidR="007D19BA" w:rsidRPr="00DD3216">
        <w:t xml:space="preserve">Riferimento </w:t>
      </w:r>
      <w:r w:rsidR="00A7151E" w:rsidRPr="00DD3216">
        <w:t>“</w:t>
      </w:r>
      <w:r w:rsidR="009B3C37" w:rsidRPr="00DD3216">
        <w:t>composti</w:t>
      </w:r>
      <w:r w:rsidR="00A7151E" w:rsidRPr="00DD3216">
        <w:t>”</w:t>
      </w:r>
      <w:r w:rsidR="009B3C37" w:rsidRPr="00DD3216">
        <w:t xml:space="preserve"> </w:t>
      </w:r>
      <w:r w:rsidR="009C3BC8" w:rsidRPr="00DD3216">
        <w:t>I</w:t>
      </w:r>
      <w:r w:rsidR="009C3BC8" w:rsidRPr="00DD3216">
        <w:rPr>
          <w:vertAlign w:val="superscript"/>
        </w:rPr>
        <w:t>A</w:t>
      </w:r>
      <w:r w:rsidR="008C1426" w:rsidRPr="00DD3216">
        <w:rPr>
          <w:vertAlign w:val="superscript"/>
        </w:rPr>
        <w:t>,B.1,C.1</w:t>
      </w:r>
      <w:r w:rsidR="00D76480" w:rsidRPr="00DD3216">
        <w:t xml:space="preserve"> e</w:t>
      </w:r>
      <w:r w:rsidR="008C1426" w:rsidRPr="00DD3216">
        <w:t xml:space="preserve"> I</w:t>
      </w:r>
      <w:r w:rsidR="008C1426" w:rsidRPr="00DD3216">
        <w:rPr>
          <w:vertAlign w:val="superscript"/>
        </w:rPr>
        <w:t>B.2,C.2,B.3,C.3</w:t>
      </w:r>
      <w:r w:rsidR="008C1426" w:rsidRPr="00DD3216">
        <w:t xml:space="preserve"> la rispettiva variazione percentuale V</w:t>
      </w:r>
      <w:r w:rsidR="00D2774E" w:rsidRPr="00DD3216">
        <w:rPr>
          <w:vertAlign w:val="subscript"/>
        </w:rPr>
        <w:t>t</w:t>
      </w:r>
      <w:r w:rsidR="007F302C" w:rsidRPr="00DD3216">
        <w:rPr>
          <w:vertAlign w:val="superscript"/>
        </w:rPr>
        <w:t>s</w:t>
      </w:r>
      <w:r w:rsidR="008C1426" w:rsidRPr="00DD3216">
        <w:t xml:space="preserve"> è determinata:</w:t>
      </w:r>
    </w:p>
    <w:p w14:paraId="5AA570F2" w14:textId="6D24BA8A" w:rsidR="00DE5AED" w:rsidRPr="00DD3216" w:rsidRDefault="00414760" w:rsidP="009D1C33">
      <w:pPr>
        <w:pStyle w:val="Paragrafoelenco"/>
        <w:numPr>
          <w:ilvl w:val="0"/>
          <w:numId w:val="56"/>
        </w:numPr>
      </w:pPr>
      <w:r w:rsidRPr="00DD3216">
        <w:t>c</w:t>
      </w:r>
      <w:r w:rsidR="00323651" w:rsidRPr="00DD3216">
        <w:t xml:space="preserve">alcolando la variazione </w:t>
      </w:r>
      <w:r w:rsidR="00D2774E" w:rsidRPr="00DD3216">
        <w:t>(V</w:t>
      </w:r>
      <w:r w:rsidR="00D2774E" w:rsidRPr="00DD3216">
        <w:rPr>
          <w:vertAlign w:val="subscript"/>
        </w:rPr>
        <w:t>t</w:t>
      </w:r>
      <w:r w:rsidR="00D2774E" w:rsidRPr="00DD3216">
        <w:rPr>
          <w:vertAlign w:val="superscript"/>
        </w:rPr>
        <w:t>s.IST</w:t>
      </w:r>
      <w:r w:rsidR="00D2774E" w:rsidRPr="00DD3216">
        <w:t xml:space="preserve">) </w:t>
      </w:r>
      <w:r w:rsidR="00323651" w:rsidRPr="00DD3216">
        <w:t>di ciascuno degli Indici ISTAT sopra individuati per ciascun Indic</w:t>
      </w:r>
      <w:r w:rsidR="00573C91" w:rsidRPr="00DD3216">
        <w:t>e</w:t>
      </w:r>
      <w:r w:rsidR="00323651" w:rsidRPr="00DD3216">
        <w:t xml:space="preserve"> di Riferimento compost</w:t>
      </w:r>
      <w:r w:rsidR="00573C91" w:rsidRPr="00DD3216">
        <w:t>o</w:t>
      </w:r>
      <w:r w:rsidR="008868E0" w:rsidRPr="00DD3216">
        <w:t xml:space="preserve"> in base alla seguente formula:</w:t>
      </w:r>
    </w:p>
    <w:p w14:paraId="33F8584F" w14:textId="0A4110D1" w:rsidR="00663ACE" w:rsidRPr="00DD3216" w:rsidRDefault="00000000" w:rsidP="00663ACE">
      <m:oMathPara>
        <m:oMath>
          <m:sSubSup>
            <m:sSubSupPr>
              <m:ctrlPr>
                <w:rPr>
                  <w:rFonts w:ascii="Cambria Math" w:hAnsi="Cambria Math"/>
                  <w:b/>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s.IST</m:t>
              </m:r>
            </m:sup>
          </m:sSubSup>
          <m:r>
            <m:rPr>
              <m:sty m:val="p"/>
            </m:rPr>
            <w:rPr>
              <w:rFonts w:ascii="Cambria Math" w:hAnsi="Cambria Math"/>
            </w:rPr>
            <m:t xml:space="preserve"> =</m:t>
          </m:r>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t</m:t>
                  </m:r>
                </m:sub>
                <m:sup>
                  <m:r>
                    <w:rPr>
                      <w:rFonts w:ascii="Cambria Math" w:hAnsi="Cambria Math"/>
                    </w:rPr>
                    <m:t>s.IST</m:t>
                  </m:r>
                </m:sup>
              </m:sSubSup>
              <m:r>
                <m:rPr>
                  <m:sty m:val="p"/>
                </m:rPr>
                <w:rPr>
                  <w:rFonts w:ascii="Cambria Math" w:hAnsi="Cambria Math"/>
                </w:rPr>
                <m:t>-</m:t>
              </m:r>
              <m:sSubSup>
                <m:sSubSupPr>
                  <m:ctrlPr>
                    <w:rPr>
                      <w:rFonts w:ascii="Cambria Math" w:hAnsi="Cambria Math"/>
                    </w:rPr>
                  </m:ctrlPr>
                </m:sSubSupPr>
                <m:e>
                  <m:r>
                    <w:rPr>
                      <w:rFonts w:ascii="Cambria Math" w:hAnsi="Cambria Math"/>
                    </w:rPr>
                    <m:t>I</m:t>
                  </m:r>
                </m:e>
                <m:sub>
                  <m:r>
                    <m:rPr>
                      <m:sty m:val="p"/>
                    </m:rPr>
                    <w:rPr>
                      <w:rFonts w:ascii="Cambria Math" w:hAnsi="Cambria Math"/>
                    </w:rPr>
                    <m:t>0</m:t>
                  </m:r>
                </m:sub>
                <m:sup>
                  <m:r>
                    <w:rPr>
                      <w:rFonts w:ascii="Cambria Math" w:hAnsi="Cambria Math"/>
                    </w:rPr>
                    <m:t>s.IST</m:t>
                  </m:r>
                </m:sup>
              </m:sSubSup>
            </m:num>
            <m:den>
              <m:sSubSup>
                <m:sSubSupPr>
                  <m:ctrlPr>
                    <w:rPr>
                      <w:rFonts w:ascii="Cambria Math" w:hAnsi="Cambria Math"/>
                    </w:rPr>
                  </m:ctrlPr>
                </m:sSubSupPr>
                <m:e>
                  <m:r>
                    <w:rPr>
                      <w:rFonts w:ascii="Cambria Math" w:hAnsi="Cambria Math"/>
                    </w:rPr>
                    <m:t>I</m:t>
                  </m:r>
                </m:e>
                <m:sub>
                  <m:r>
                    <m:rPr>
                      <m:sty m:val="p"/>
                    </m:rPr>
                    <w:rPr>
                      <w:rFonts w:ascii="Cambria Math" w:hAnsi="Cambria Math"/>
                    </w:rPr>
                    <m:t>0</m:t>
                  </m:r>
                </m:sub>
                <m:sup>
                  <m:r>
                    <w:rPr>
                      <w:rFonts w:ascii="Cambria Math" w:hAnsi="Cambria Math"/>
                    </w:rPr>
                    <m:t>s.IST</m:t>
                  </m:r>
                </m:sup>
              </m:sSubSup>
            </m:den>
          </m:f>
        </m:oMath>
      </m:oMathPara>
    </w:p>
    <w:p w14:paraId="14B263C7" w14:textId="77777777" w:rsidR="00663ACE" w:rsidRPr="00DD3216" w:rsidRDefault="00663ACE" w:rsidP="00663ACE">
      <w:pPr>
        <w:ind w:left="378"/>
      </w:pPr>
      <w:r w:rsidRPr="00DD3216">
        <w:t>dove:</w:t>
      </w:r>
    </w:p>
    <w:p w14:paraId="3BCF5F1F" w14:textId="71FC6A33" w:rsidR="00D04DD6" w:rsidRPr="00DD3216" w:rsidRDefault="00663ACE" w:rsidP="00D04DD6">
      <w:pPr>
        <w:ind w:left="378"/>
      </w:pPr>
      <w:r w:rsidRPr="00DD3216">
        <w:t>I</w:t>
      </w:r>
      <w:r w:rsidR="007F302C" w:rsidRPr="00DD3216">
        <w:rPr>
          <w:vertAlign w:val="superscript"/>
        </w:rPr>
        <w:t>S</w:t>
      </w:r>
      <w:r w:rsidR="006C2F06" w:rsidRPr="00DD3216">
        <w:rPr>
          <w:vertAlign w:val="superscript"/>
        </w:rPr>
        <w:t>.</w:t>
      </w:r>
      <w:r w:rsidR="001C689D" w:rsidRPr="00DD3216">
        <w:rPr>
          <w:vertAlign w:val="superscript"/>
        </w:rPr>
        <w:t>IST</w:t>
      </w:r>
      <w:r w:rsidRPr="00DD3216">
        <w:rPr>
          <w:vertAlign w:val="subscript"/>
        </w:rPr>
        <w:t>t</w:t>
      </w:r>
      <w:r w:rsidRPr="00DD3216">
        <w:t xml:space="preserve"> = il valore dell’indice </w:t>
      </w:r>
      <w:r w:rsidR="00D04DD6" w:rsidRPr="00DD3216">
        <w:t xml:space="preserve">ISTAT </w:t>
      </w:r>
      <w:r w:rsidR="00D62B87" w:rsidRPr="00DD3216">
        <w:t xml:space="preserve">associato all’Indice di Riferimento composto per il servizio “s” considerato </w:t>
      </w:r>
      <w:r w:rsidRPr="00DD3216">
        <w:t>ultimo disponibile al</w:t>
      </w:r>
      <w:r w:rsidR="00D04DD6" w:rsidRPr="00DD3216">
        <w:t>l</w:t>
      </w:r>
      <w:r w:rsidRPr="00DD3216">
        <w:t>a scadenza del periodo di rilevazione t considerato;</w:t>
      </w:r>
    </w:p>
    <w:p w14:paraId="3A80212E" w14:textId="573E06C7" w:rsidR="008868E0" w:rsidRPr="00DD3216" w:rsidRDefault="00663ACE" w:rsidP="00D04DD6">
      <w:pPr>
        <w:ind w:left="378"/>
      </w:pPr>
      <w:r w:rsidRPr="00DD3216">
        <w:t>I</w:t>
      </w:r>
      <w:r w:rsidR="007F302C" w:rsidRPr="00DD3216">
        <w:rPr>
          <w:vertAlign w:val="superscript"/>
        </w:rPr>
        <w:t>S</w:t>
      </w:r>
      <w:r w:rsidR="006C2F06" w:rsidRPr="00DD3216">
        <w:rPr>
          <w:vertAlign w:val="superscript"/>
        </w:rPr>
        <w:t>.</w:t>
      </w:r>
      <w:r w:rsidR="001C689D" w:rsidRPr="00DD3216">
        <w:rPr>
          <w:vertAlign w:val="superscript"/>
        </w:rPr>
        <w:t>IST</w:t>
      </w:r>
      <w:r w:rsidRPr="00DD3216">
        <w:rPr>
          <w:vertAlign w:val="subscript"/>
        </w:rPr>
        <w:t>0</w:t>
      </w:r>
      <w:r w:rsidRPr="00DD3216">
        <w:t xml:space="preserve"> = il valore dell’indice </w:t>
      </w:r>
      <w:r w:rsidR="00D04DD6" w:rsidRPr="00DD3216">
        <w:t>ISTAT</w:t>
      </w:r>
      <w:r w:rsidR="00D62B87" w:rsidRPr="00DD3216">
        <w:t xml:space="preserve"> associato all’Indice di Riferimento composto per il servizio “s” considerato</w:t>
      </w:r>
      <w:r w:rsidR="00D04DD6" w:rsidRPr="00DD3216">
        <w:t xml:space="preserve"> </w:t>
      </w:r>
      <w:r w:rsidRPr="00DD3216">
        <w:t>rilevato nel mese in cui ricade la data iniziale t</w:t>
      </w:r>
      <w:r w:rsidRPr="00DD3216">
        <w:rPr>
          <w:vertAlign w:val="subscript"/>
        </w:rPr>
        <w:t>0</w:t>
      </w:r>
      <w:r w:rsidR="00A02D93" w:rsidRPr="00DD3216">
        <w:t>.</w:t>
      </w:r>
    </w:p>
    <w:p w14:paraId="1A15F05C" w14:textId="74D70567" w:rsidR="00A83A5C" w:rsidRPr="00DD3216" w:rsidRDefault="00A70F44" w:rsidP="009D1C33">
      <w:pPr>
        <w:pStyle w:val="Paragrafoelenco"/>
        <w:numPr>
          <w:ilvl w:val="0"/>
          <w:numId w:val="56"/>
        </w:numPr>
      </w:pPr>
      <w:r w:rsidRPr="00DD3216">
        <w:t>Calcolando la variazione complessiva di ogni Indice di Riferimento composto</w:t>
      </w:r>
      <w:r w:rsidR="003306A9" w:rsidRPr="00DD3216">
        <w:t xml:space="preserve"> </w:t>
      </w:r>
      <w:r w:rsidR="000058B8" w:rsidRPr="00DD3216">
        <w:t>(</w:t>
      </w:r>
      <w:r w:rsidR="000058B8" w:rsidRPr="00DD3216">
        <w:rPr>
          <w:b/>
          <w:bCs/>
        </w:rPr>
        <w:t>V</w:t>
      </w:r>
      <w:r w:rsidR="00D62B87" w:rsidRPr="00DD3216">
        <w:rPr>
          <w:b/>
          <w:bCs/>
          <w:vertAlign w:val="subscript"/>
        </w:rPr>
        <w:t>t</w:t>
      </w:r>
      <w:r w:rsidR="000058B8" w:rsidRPr="00DD3216">
        <w:rPr>
          <w:b/>
          <w:bCs/>
          <w:vertAlign w:val="superscript"/>
        </w:rPr>
        <w:t>s</w:t>
      </w:r>
      <w:r w:rsidR="000058B8" w:rsidRPr="00DD3216">
        <w:t xml:space="preserve">) </w:t>
      </w:r>
      <w:r w:rsidRPr="00DD3216">
        <w:t>come media ponderata delle variazioni determinate al punto precedente</w:t>
      </w:r>
      <w:r w:rsidR="00A83A5C" w:rsidRPr="00DD3216">
        <w:t>:</w:t>
      </w:r>
    </w:p>
    <w:p w14:paraId="1F2FB067" w14:textId="6203E0A0" w:rsidR="00507F25" w:rsidRPr="00DD3216" w:rsidRDefault="00000000" w:rsidP="002472E2">
      <w:pPr>
        <w:rPr>
          <w:bCs/>
        </w:rPr>
      </w:pPr>
      <m:oMathPara>
        <m:oMath>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r>
            <m:rPr>
              <m:sty m:val="p"/>
            </m:rPr>
            <w:rPr>
              <w:rFonts w:ascii="Cambria Math" w:hAnsi="Cambria Math"/>
            </w:rPr>
            <m:t xml:space="preserve">= </m:t>
          </m:r>
          <m:sSup>
            <m:sSupPr>
              <m:ctrlPr>
                <w:rPr>
                  <w:rFonts w:ascii="Cambria Math" w:hAnsi="Cambria Math"/>
                  <w:bCs/>
                </w:rPr>
              </m:ctrlPr>
            </m:sSupPr>
            <m:e>
              <m:r>
                <m:rPr>
                  <m:sty m:val="bi"/>
                </m:rPr>
                <w:rPr>
                  <w:rFonts w:ascii="Cambria Math" w:hAnsi="Cambria Math"/>
                </w:rPr>
                <m:t>w</m:t>
              </m:r>
            </m:e>
            <m:sup>
              <m:r>
                <m:rPr>
                  <m:sty m:val="bi"/>
                </m:rPr>
                <w:rPr>
                  <w:rFonts w:ascii="Cambria Math" w:hAnsi="Cambria Math"/>
                </w:rPr>
                <m:t>s.IST</m:t>
              </m:r>
              <m:r>
                <m:rPr>
                  <m:sty m:val="bi"/>
                </m:rPr>
                <w:rPr>
                  <w:rFonts w:ascii="Cambria Math" w:hAnsi="Cambria Math"/>
                </w:rPr>
                <m:t>1</m:t>
              </m:r>
            </m:sup>
          </m:sSup>
          <m:r>
            <m:rPr>
              <m:sty m:val="p"/>
            </m:rPr>
            <w:rPr>
              <w:rFonts w:ascii="Cambria Math" w:hAnsi="Cambria Math"/>
            </w:rPr>
            <m:t>×</m:t>
          </m:r>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s.IST</m:t>
              </m:r>
              <m:r>
                <m:rPr>
                  <m:sty m:val="b"/>
                </m:rPr>
                <w:rPr>
                  <w:rFonts w:ascii="Cambria Math" w:hAnsi="Cambria Math"/>
                </w:rPr>
                <m:t>1</m:t>
              </m:r>
            </m:sup>
          </m:sSubSup>
          <m:r>
            <m:rPr>
              <m:sty m:val="p"/>
            </m:rPr>
            <w:rPr>
              <w:rFonts w:ascii="Cambria Math" w:hAnsi="Cambria Math"/>
            </w:rPr>
            <m:t xml:space="preserve">+ </m:t>
          </m:r>
          <m:sSup>
            <m:sSupPr>
              <m:ctrlPr>
                <w:rPr>
                  <w:rFonts w:ascii="Cambria Math" w:hAnsi="Cambria Math"/>
                  <w:bCs/>
                </w:rPr>
              </m:ctrlPr>
            </m:sSupPr>
            <m:e>
              <m:r>
                <m:rPr>
                  <m:sty m:val="bi"/>
                </m:rPr>
                <w:rPr>
                  <w:rFonts w:ascii="Cambria Math" w:hAnsi="Cambria Math"/>
                </w:rPr>
                <m:t>w</m:t>
              </m:r>
            </m:e>
            <m:sup>
              <m:r>
                <m:rPr>
                  <m:sty m:val="bi"/>
                </m:rPr>
                <w:rPr>
                  <w:rFonts w:ascii="Cambria Math" w:hAnsi="Cambria Math"/>
                </w:rPr>
                <m:t>s.IST</m:t>
              </m:r>
              <m:r>
                <m:rPr>
                  <m:sty m:val="b"/>
                </m:rPr>
                <w:rPr>
                  <w:rFonts w:ascii="Cambria Math" w:hAnsi="Cambria Math"/>
                </w:rPr>
                <m:t>2</m:t>
              </m:r>
            </m:sup>
          </m:sSup>
          <m:r>
            <m:rPr>
              <m:sty m:val="p"/>
            </m:rPr>
            <w:rPr>
              <w:rFonts w:ascii="Cambria Math" w:hAnsi="Cambria Math"/>
            </w:rPr>
            <m:t>×</m:t>
          </m:r>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s.IST</m:t>
              </m:r>
              <m:r>
                <m:rPr>
                  <m:sty m:val="b"/>
                </m:rPr>
                <w:rPr>
                  <w:rFonts w:ascii="Cambria Math" w:hAnsi="Cambria Math"/>
                </w:rPr>
                <m:t>2</m:t>
              </m:r>
            </m:sup>
          </m:sSubSup>
        </m:oMath>
      </m:oMathPara>
    </w:p>
    <w:p w14:paraId="038F33F1" w14:textId="77777777" w:rsidR="00507F25" w:rsidRPr="00DD3216" w:rsidRDefault="00507F25" w:rsidP="002472E2"/>
    <w:p w14:paraId="27C853D5" w14:textId="1F0FCB97" w:rsidR="00507F25" w:rsidRPr="00DD3216" w:rsidRDefault="001E336E" w:rsidP="001E336E">
      <w:pPr>
        <w:ind w:left="378"/>
      </w:pPr>
      <w:r w:rsidRPr="00DD3216">
        <w:t>d</w:t>
      </w:r>
      <w:r w:rsidR="00507F25" w:rsidRPr="00DD3216">
        <w:t>ove</w:t>
      </w:r>
      <w:r w:rsidRPr="00DD3216">
        <w:t>:</w:t>
      </w:r>
    </w:p>
    <w:p w14:paraId="4B44DD75" w14:textId="7FCC65ED" w:rsidR="00507F25" w:rsidRPr="00DD3216" w:rsidRDefault="003306A9" w:rsidP="00417F17">
      <w:pPr>
        <w:ind w:left="378"/>
      </w:pPr>
      <w:r w:rsidRPr="00DD3216">
        <w:t>w</w:t>
      </w:r>
      <w:r w:rsidR="007F302C" w:rsidRPr="00DD3216">
        <w:rPr>
          <w:vertAlign w:val="superscript"/>
        </w:rPr>
        <w:t>s</w:t>
      </w:r>
      <w:r w:rsidR="00A2609F" w:rsidRPr="00DD3216">
        <w:rPr>
          <w:vertAlign w:val="superscript"/>
        </w:rPr>
        <w:t>.IST</w:t>
      </w:r>
      <w:r w:rsidRPr="00DD3216">
        <w:rPr>
          <w:vertAlign w:val="superscript"/>
        </w:rPr>
        <w:t>1</w:t>
      </w:r>
      <w:r w:rsidRPr="00DD3216">
        <w:t>, w</w:t>
      </w:r>
      <w:r w:rsidR="007F302C" w:rsidRPr="00DD3216">
        <w:rPr>
          <w:vertAlign w:val="superscript"/>
        </w:rPr>
        <w:t>s</w:t>
      </w:r>
      <w:r w:rsidR="00A2609F" w:rsidRPr="00DD3216">
        <w:rPr>
          <w:vertAlign w:val="superscript"/>
        </w:rPr>
        <w:t>.IST</w:t>
      </w:r>
      <w:r w:rsidRPr="00DD3216">
        <w:rPr>
          <w:vertAlign w:val="superscript"/>
        </w:rPr>
        <w:t>2</w:t>
      </w:r>
      <w:r w:rsidRPr="00DD3216">
        <w:t xml:space="preserve"> </w:t>
      </w:r>
      <w:r w:rsidR="00507F25" w:rsidRPr="00DD3216">
        <w:t xml:space="preserve">sono i fattori ponderali (pesi) </w:t>
      </w:r>
      <w:r w:rsidR="003D11D4" w:rsidRPr="00DD3216">
        <w:t xml:space="preserve">sopra </w:t>
      </w:r>
      <w:r w:rsidR="00507F25" w:rsidRPr="00DD3216">
        <w:t xml:space="preserve">indicati </w:t>
      </w:r>
      <w:r w:rsidR="00E467AC" w:rsidRPr="00DD3216">
        <w:t>relativi ai</w:t>
      </w:r>
      <w:r w:rsidR="003D11D4" w:rsidRPr="00DD3216">
        <w:t xml:space="preserve"> rispettivi Indici </w:t>
      </w:r>
      <w:r w:rsidR="00E467AC" w:rsidRPr="00DD3216">
        <w:t xml:space="preserve">ISTAT di ogni Indice </w:t>
      </w:r>
      <w:r w:rsidR="003D11D4" w:rsidRPr="00DD3216">
        <w:t>di Riferimento</w:t>
      </w:r>
      <w:r w:rsidR="00417F17" w:rsidRPr="00DD3216">
        <w:t xml:space="preserve"> compost</w:t>
      </w:r>
      <w:r w:rsidR="00E467AC" w:rsidRPr="00DD3216">
        <w:t>o</w:t>
      </w:r>
      <w:r w:rsidR="00417F17" w:rsidRPr="00DD3216">
        <w:t xml:space="preserve"> per ogni servizio</w:t>
      </w:r>
      <w:r w:rsidR="007F302C" w:rsidRPr="00DD3216">
        <w:t xml:space="preserve"> “s”</w:t>
      </w:r>
      <w:r w:rsidR="00507F25" w:rsidRPr="00DD3216">
        <w:t>.</w:t>
      </w:r>
    </w:p>
    <w:p w14:paraId="38CD8CD0" w14:textId="19E3A12C" w:rsidR="00886D89" w:rsidRPr="00DD3216" w:rsidRDefault="00FE363A" w:rsidP="00D76480">
      <w:pPr>
        <w:pStyle w:val="Titolo5"/>
        <w:rPr>
          <w:color w:val="auto"/>
        </w:rPr>
      </w:pPr>
      <w:r w:rsidRPr="00DD3216">
        <w:rPr>
          <w:color w:val="auto"/>
        </w:rPr>
        <w:lastRenderedPageBreak/>
        <w:t>Revisione prezzi</w:t>
      </w:r>
      <w:r w:rsidR="00E9780E" w:rsidRPr="00DD3216">
        <w:rPr>
          <w:color w:val="auto"/>
        </w:rPr>
        <w:t xml:space="preserve"> </w:t>
      </w:r>
      <w:r w:rsidR="00165146" w:rsidRPr="00DD3216">
        <w:rPr>
          <w:color w:val="auto"/>
        </w:rPr>
        <w:t xml:space="preserve">in sede di </w:t>
      </w:r>
      <w:r w:rsidR="00E9780E" w:rsidRPr="00DD3216">
        <w:rPr>
          <w:color w:val="auto"/>
        </w:rPr>
        <w:t xml:space="preserve">PTE </w:t>
      </w:r>
      <w:r w:rsidR="00F35C67" w:rsidRPr="00DD3216">
        <w:rPr>
          <w:color w:val="auto"/>
        </w:rPr>
        <w:t>per l’emissione dell’</w:t>
      </w:r>
      <w:r w:rsidR="00E9780E" w:rsidRPr="00DD3216">
        <w:rPr>
          <w:color w:val="auto"/>
        </w:rPr>
        <w:t>OPF</w:t>
      </w:r>
    </w:p>
    <w:p w14:paraId="09363565" w14:textId="61470DAE" w:rsidR="004B0B56" w:rsidRPr="00DD3216" w:rsidRDefault="0090556C" w:rsidP="00B45BD2">
      <w:r w:rsidRPr="00DD3216">
        <w:t>In riferimento ad ogni PTE in elaborazione, va effettuato il c</w:t>
      </w:r>
      <w:r w:rsidR="004B0B56" w:rsidRPr="00DD3216">
        <w:t>alcolo dei pesi</w:t>
      </w:r>
      <w:r w:rsidR="009F15C8" w:rsidRPr="00DD3216">
        <w:t xml:space="preserve"> </w:t>
      </w:r>
      <w:r w:rsidR="009F15C8" w:rsidRPr="00DD3216">
        <w:rPr>
          <w:b/>
          <w:bCs/>
          <w:i/>
          <w:iCs/>
        </w:rPr>
        <w:t>w</w:t>
      </w:r>
      <w:r w:rsidR="009F15C8" w:rsidRPr="00DD3216">
        <w:rPr>
          <w:b/>
          <w:bCs/>
          <w:i/>
          <w:iCs/>
          <w:vertAlign w:val="superscript"/>
        </w:rPr>
        <w:t>s</w:t>
      </w:r>
      <w:r w:rsidR="004B0B56" w:rsidRPr="00DD3216">
        <w:rPr>
          <w:b/>
          <w:bCs/>
          <w:i/>
          <w:iCs/>
        </w:rPr>
        <w:t xml:space="preserve"> </w:t>
      </w:r>
      <w:r w:rsidR="004B0B56" w:rsidRPr="00DD3216">
        <w:t xml:space="preserve">relativi </w:t>
      </w:r>
      <w:r w:rsidRPr="00DD3216">
        <w:t>a</w:t>
      </w:r>
      <w:r w:rsidR="004B0B56" w:rsidRPr="00DD3216">
        <w:t xml:space="preserve"> </w:t>
      </w:r>
      <w:r w:rsidR="00C925DA" w:rsidRPr="00DD3216">
        <w:t xml:space="preserve">ciascuna componente M dei </w:t>
      </w:r>
      <w:r w:rsidR="004B0B56" w:rsidRPr="00DD3216">
        <w:t xml:space="preserve">servizi </w:t>
      </w:r>
      <w:r w:rsidR="009F15C8" w:rsidRPr="00DD3216">
        <w:t>“s”</w:t>
      </w:r>
      <w:r w:rsidR="004B0B56" w:rsidRPr="00DD3216">
        <w:t xml:space="preserve"> oggetto del P</w:t>
      </w:r>
      <w:r w:rsidRPr="00DD3216">
        <w:t>TE</w:t>
      </w:r>
      <w:r w:rsidR="002A3EBC" w:rsidRPr="00DD3216">
        <w:t xml:space="preserve"> (quali il Servizio Energia “A”, il Servizio Energetico elettrico “B”, ecc.)</w:t>
      </w:r>
      <w:r w:rsidRPr="00DD3216">
        <w:t>,</w:t>
      </w:r>
      <w:r w:rsidR="004B0B56" w:rsidRPr="00DD3216">
        <w:t xml:space="preserve"> mediante la seguente formula:</w:t>
      </w:r>
    </w:p>
    <w:p w14:paraId="7FAB25ED" w14:textId="7AD71370" w:rsidR="004B0B56" w:rsidRPr="00DD3216" w:rsidRDefault="00000000" w:rsidP="0090556C">
      <w:pPr>
        <w:spacing w:before="120" w:after="120"/>
        <w:rPr>
          <w:b/>
          <w:bCs/>
        </w:rPr>
      </w:pPr>
      <m:oMathPara>
        <m:oMathParaPr>
          <m:jc m:val="center"/>
        </m:oMathParaP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s</m:t>
              </m:r>
            </m:sup>
          </m:sSup>
          <m:r>
            <m:rPr>
              <m:sty m:val="bi"/>
            </m:rPr>
            <w:rPr>
              <w:rFonts w:ascii="Cambria Math" w:hAnsi="Cambria Math"/>
            </w:rPr>
            <m:t>=</m:t>
          </m:r>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s</m:t>
                  </m:r>
                </m:sup>
              </m:sSup>
            </m:num>
            <m:den>
              <m:nary>
                <m:naryPr>
                  <m:chr m:val="∑"/>
                  <m:limLoc m:val="undOvr"/>
                  <m:supHide m:val="1"/>
                  <m:ctrlPr>
                    <w:rPr>
                      <w:rFonts w:ascii="Cambria Math" w:hAnsi="Cambria Math"/>
                      <w:b/>
                      <w:bCs/>
                      <w:i/>
                    </w:rPr>
                  </m:ctrlPr>
                </m:naryPr>
                <m:sub>
                  <m:r>
                    <m:rPr>
                      <m:sty m:val="bi"/>
                    </m:rPr>
                    <w:rPr>
                      <w:rFonts w:ascii="Cambria Math" w:hAnsi="Cambria Math"/>
                    </w:rPr>
                    <m:t>i</m:t>
                  </m:r>
                </m:sub>
                <m:sup/>
                <m:e>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i</m:t>
                      </m:r>
                    </m:sup>
                  </m:sSup>
                </m:e>
              </m:nary>
            </m:den>
          </m:f>
        </m:oMath>
      </m:oMathPara>
    </w:p>
    <w:p w14:paraId="63DAE4D0" w14:textId="571D3EA9" w:rsidR="004B0B56" w:rsidRPr="00DD3216" w:rsidRDefault="00D46B2F" w:rsidP="004B0B56">
      <w:r w:rsidRPr="00DD3216">
        <w:t>d</w:t>
      </w:r>
      <w:r w:rsidR="00871064" w:rsidRPr="00DD3216">
        <w:t>ove</w:t>
      </w:r>
      <w:r w:rsidRPr="00DD3216">
        <w:t>, per ogni servizio “s” oggetto del PTE</w:t>
      </w:r>
      <w:r w:rsidR="007307CA" w:rsidRPr="00DD3216">
        <w:t>:</w:t>
      </w:r>
    </w:p>
    <w:p w14:paraId="1E61464F" w14:textId="6195B2B3" w:rsidR="001010AD" w:rsidRPr="00DD3216" w:rsidRDefault="00C969AB" w:rsidP="00B10DF8">
      <w:pPr>
        <w:pStyle w:val="Max"/>
      </w:pPr>
      <w:r w:rsidRPr="00DD3216">
        <w:t>M</w:t>
      </w:r>
      <w:r w:rsidR="0091606A" w:rsidRPr="00DD3216">
        <w:rPr>
          <w:vertAlign w:val="superscript"/>
        </w:rPr>
        <w:t>s</w:t>
      </w:r>
      <w:r w:rsidR="0091606A" w:rsidRPr="00DD3216">
        <w:t xml:space="preserve"> = </w:t>
      </w:r>
      <w:r w:rsidR="00DD00DE" w:rsidRPr="00DD3216">
        <w:t xml:space="preserve">valore complessivo della componente manutentiva del servizio “s”, determinata come </w:t>
      </w:r>
      <w:r w:rsidR="004B0B56" w:rsidRPr="00DD3216">
        <w:t xml:space="preserve">somma dei prodotti dei prezzi unitari </w:t>
      </w:r>
      <w:r w:rsidR="00871064" w:rsidRPr="00DD3216">
        <w:t>di aggiudicazione (</w:t>
      </w:r>
      <w:r w:rsidR="00FD1CB4" w:rsidRPr="00DD3216">
        <w:t xml:space="preserve">al tempo </w:t>
      </w:r>
      <w:r w:rsidR="00871064" w:rsidRPr="00DD3216">
        <w:t>t</w:t>
      </w:r>
      <w:r w:rsidR="00871064" w:rsidRPr="00DD3216">
        <w:rPr>
          <w:vertAlign w:val="subscript"/>
        </w:rPr>
        <w:t>0</w:t>
      </w:r>
      <w:r w:rsidR="00871064" w:rsidRPr="00DD3216">
        <w:t xml:space="preserve">) </w:t>
      </w:r>
      <w:r w:rsidR="004B0B56" w:rsidRPr="00DD3216">
        <w:t>afferenti a</w:t>
      </w:r>
      <w:r w:rsidR="00E61747" w:rsidRPr="00DD3216">
        <w:t xml:space="preserve">lla componente M </w:t>
      </w:r>
      <w:r w:rsidR="009B1778" w:rsidRPr="00DD3216">
        <w:t xml:space="preserve">moltiplicati </w:t>
      </w:r>
      <w:r w:rsidR="004B0B56" w:rsidRPr="00DD3216">
        <w:t xml:space="preserve">per le relative quantità </w:t>
      </w:r>
      <w:r w:rsidR="00871064" w:rsidRPr="00DD3216">
        <w:t>indicate nel PTE considerat</w:t>
      </w:r>
      <w:r w:rsidR="007A2B88" w:rsidRPr="00DD3216">
        <w:t>e</w:t>
      </w:r>
      <w:r w:rsidR="00871064" w:rsidRPr="00DD3216">
        <w:t xml:space="preserve"> per l’intera durata del contratto</w:t>
      </w:r>
      <w:r w:rsidR="001010AD" w:rsidRPr="00DD3216">
        <w:t>;</w:t>
      </w:r>
    </w:p>
    <w:p w14:paraId="24CBDF42" w14:textId="1D7DE1CD" w:rsidR="004B0B56" w:rsidRPr="00DD3216" w:rsidRDefault="00000000" w:rsidP="00B10DF8">
      <w:pPr>
        <w:pStyle w:val="Max"/>
      </w:pPr>
      <m:oMath>
        <m:nary>
          <m:naryPr>
            <m:chr m:val="∑"/>
            <m:limLoc m:val="undOvr"/>
            <m:supHide m:val="1"/>
            <m:ctrlPr>
              <w:rPr>
                <w:rFonts w:ascii="Cambria Math" w:hAnsi="Cambria Math"/>
                <w:b/>
                <w:bCs/>
                <w:i/>
              </w:rPr>
            </m:ctrlPr>
          </m:naryPr>
          <m:sub>
            <m:r>
              <m:rPr>
                <m:sty m:val="bi"/>
              </m:rPr>
              <w:rPr>
                <w:rFonts w:ascii="Cambria Math" w:hAnsi="Cambria Math"/>
              </w:rPr>
              <m:t>i</m:t>
            </m:r>
          </m:sub>
          <m:sup/>
          <m:e>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i</m:t>
                </m:r>
              </m:sup>
            </m:sSup>
          </m:e>
        </m:nary>
      </m:oMath>
      <w:r w:rsidR="001010AD" w:rsidRPr="00DD3216">
        <w:t xml:space="preserve"> = somma de</w:t>
      </w:r>
      <w:r w:rsidR="002A3EBC" w:rsidRPr="00DD3216">
        <w:t>l valore di M, di cui al punto precedente, d</w:t>
      </w:r>
      <w:r w:rsidR="001010AD" w:rsidRPr="00DD3216">
        <w:t xml:space="preserve">i </w:t>
      </w:r>
      <w:r w:rsidR="001010AD" w:rsidRPr="00DD3216">
        <w:rPr>
          <w:u w:val="single"/>
        </w:rPr>
        <w:t xml:space="preserve">tutti </w:t>
      </w:r>
      <w:r w:rsidR="00833065" w:rsidRPr="00DD3216">
        <w:rPr>
          <w:u w:val="single"/>
        </w:rPr>
        <w:t>gli i-esimi servizi presenti</w:t>
      </w:r>
      <w:r w:rsidR="00833065" w:rsidRPr="00DD3216">
        <w:t xml:space="preserve"> nel PTE</w:t>
      </w:r>
      <w:r w:rsidR="00871064" w:rsidRPr="00DD3216">
        <w:t>.</w:t>
      </w:r>
    </w:p>
    <w:p w14:paraId="354B71CD" w14:textId="77777777" w:rsidR="00C969AB" w:rsidRPr="00DD3216" w:rsidRDefault="00C969AB" w:rsidP="00846C59"/>
    <w:p w14:paraId="76C50DCD" w14:textId="44969DF4" w:rsidR="007E009F" w:rsidRPr="00DD3216" w:rsidRDefault="007E009F" w:rsidP="00846C59">
      <w:r w:rsidRPr="00DD3216">
        <w:t xml:space="preserve">A seguito della determinazione dei pesi </w:t>
      </w:r>
      <w:r w:rsidR="00871064" w:rsidRPr="00DD3216">
        <w:t xml:space="preserve">delle componenti M dei servizi </w:t>
      </w:r>
      <w:r w:rsidRPr="00DD3216">
        <w:t>riferiti a</w:t>
      </w:r>
      <w:r w:rsidR="00846C59" w:rsidRPr="00DD3216">
        <w:t xml:space="preserve">l singolo PTE, va effettuato il calcolo della variazione complessiva degli Indici di Riferimento </w:t>
      </w:r>
      <w:r w:rsidR="00643BAD" w:rsidRPr="00DD3216">
        <w:t>e la valutazione della stessa ai fini dell’applicazione della revisione prezzi.</w:t>
      </w:r>
    </w:p>
    <w:p w14:paraId="3CDB09CA" w14:textId="11482731" w:rsidR="000058B8" w:rsidRPr="00DD3216" w:rsidRDefault="004B0B56" w:rsidP="009D1C33">
      <w:pPr>
        <w:pStyle w:val="Max1elenco"/>
        <w:numPr>
          <w:ilvl w:val="0"/>
          <w:numId w:val="57"/>
        </w:numPr>
      </w:pPr>
      <w:r w:rsidRPr="00DD3216">
        <w:rPr>
          <w:u w:val="single"/>
        </w:rPr>
        <w:t>Calcolo della variazione complessiva degli Indici di Riferimento</w:t>
      </w:r>
      <w:r w:rsidRPr="00DD3216">
        <w:t xml:space="preserve"> (</w:t>
      </w:r>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PTE</m:t>
            </m:r>
          </m:sup>
        </m:sSubSup>
      </m:oMath>
      <w:r w:rsidRPr="00DD3216">
        <w:t>) dei servizi oggetto del P</w:t>
      </w:r>
      <w:r w:rsidR="00D779D2" w:rsidRPr="00DD3216">
        <w:t>TE</w:t>
      </w:r>
      <w:r w:rsidR="000058B8" w:rsidRPr="00DD3216">
        <w:t xml:space="preserve"> applicando la seguente formula:</w:t>
      </w:r>
    </w:p>
    <w:p w14:paraId="371538A1" w14:textId="0FDD9B0C" w:rsidR="000058B8" w:rsidRPr="00DD3216" w:rsidRDefault="00000000" w:rsidP="000058B8">
      <m:oMathPara>
        <m:oMath>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PTE</m:t>
              </m:r>
            </m:sup>
          </m:sSubSup>
          <m:r>
            <m:rPr>
              <m:sty m:val="p"/>
            </m:rPr>
            <w:rPr>
              <w:rFonts w:ascii="Cambria Math" w:hAnsi="Cambria Math"/>
            </w:rPr>
            <m:t xml:space="preserve">= </m:t>
          </m:r>
          <m:nary>
            <m:naryPr>
              <m:chr m:val="∑"/>
              <m:limLoc m:val="undOvr"/>
              <m:supHide m:val="1"/>
              <m:ctrlPr>
                <w:rPr>
                  <w:rFonts w:ascii="Cambria Math" w:hAnsi="Cambria Math"/>
                </w:rPr>
              </m:ctrlPr>
            </m:naryPr>
            <m:sub>
              <m:r>
                <m:rPr>
                  <m:sty m:val="bi"/>
                </m:rPr>
                <w:rPr>
                  <w:rFonts w:ascii="Cambria Math" w:hAnsi="Cambria Math"/>
                </w:rPr>
                <m:t>s</m:t>
              </m:r>
            </m:sub>
            <m:sup/>
            <m:e>
              <m:sSup>
                <m:sSupPr>
                  <m:ctrlPr>
                    <w:rPr>
                      <w:rFonts w:ascii="Cambria Math" w:hAnsi="Cambria Math"/>
                    </w:rPr>
                  </m:ctrlPr>
                </m:sSupPr>
                <m:e>
                  <m:r>
                    <m:rPr>
                      <m:sty m:val="bi"/>
                    </m:rPr>
                    <w:rPr>
                      <w:rFonts w:ascii="Cambria Math" w:hAnsi="Cambria Math"/>
                    </w:rPr>
                    <m:t>W</m:t>
                  </m:r>
                </m:e>
                <m:sup>
                  <m:r>
                    <m:rPr>
                      <m:sty m:val="bi"/>
                    </m:rPr>
                    <w:rPr>
                      <w:rFonts w:ascii="Cambria Math" w:hAnsi="Cambria Math"/>
                    </w:rPr>
                    <m:t>s</m:t>
                  </m:r>
                </m:sup>
              </m:sSup>
              <m:r>
                <m:rPr>
                  <m:sty m:val="p"/>
                </m:rPr>
                <w:rPr>
                  <w:rFonts w:ascii="Cambria Math" w:hAnsi="Cambria Math"/>
                </w:rPr>
                <m:t>×</m:t>
              </m:r>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e>
          </m:nary>
        </m:oMath>
      </m:oMathPara>
    </w:p>
    <w:p w14:paraId="13EA7C8A" w14:textId="150CA3D3" w:rsidR="000058B8" w:rsidRPr="00DD3216" w:rsidRDefault="000058B8" w:rsidP="00643BAD">
      <w:pPr>
        <w:ind w:left="518"/>
      </w:pPr>
      <w:r w:rsidRPr="00DD3216">
        <w:t>dove</w:t>
      </w:r>
      <w:r w:rsidR="00030BD8" w:rsidRPr="00DD3216">
        <w:t>, per ogni servizio “s” oggetto del PTE</w:t>
      </w:r>
      <w:r w:rsidRPr="00DD3216">
        <w:t>:</w:t>
      </w:r>
    </w:p>
    <w:p w14:paraId="0D1F8E2A" w14:textId="7A589579" w:rsidR="000058B8" w:rsidRPr="00DD3216" w:rsidRDefault="000058B8" w:rsidP="00643BAD">
      <w:pPr>
        <w:ind w:left="518"/>
      </w:pPr>
      <w:r w:rsidRPr="00DD3216">
        <w:t>V</w:t>
      </w:r>
      <w:r w:rsidR="00487B74" w:rsidRPr="00DD3216">
        <w:rPr>
          <w:vertAlign w:val="subscript"/>
        </w:rPr>
        <w:t>t</w:t>
      </w:r>
      <w:r w:rsidRPr="00DD3216">
        <w:rPr>
          <w:vertAlign w:val="superscript"/>
        </w:rPr>
        <w:t>s</w:t>
      </w:r>
      <w:r w:rsidRPr="00DD3216">
        <w:rPr>
          <w:vertAlign w:val="subscript"/>
        </w:rPr>
        <w:t xml:space="preserve"> </w:t>
      </w:r>
      <w:r w:rsidRPr="00DD3216">
        <w:t xml:space="preserve">= variazione complessiva </w:t>
      </w:r>
      <w:r w:rsidR="00A100F2" w:rsidRPr="00DD3216">
        <w:t>dell’</w:t>
      </w:r>
      <w:r w:rsidRPr="00DD3216">
        <w:t xml:space="preserve">Indice di Riferimento </w:t>
      </w:r>
      <w:r w:rsidR="00BC04CD" w:rsidRPr="00DD3216">
        <w:t xml:space="preserve">(semplice o </w:t>
      </w:r>
      <w:r w:rsidRPr="00DD3216">
        <w:t>composto</w:t>
      </w:r>
      <w:r w:rsidR="00BC04CD" w:rsidRPr="00DD3216">
        <w:t>)</w:t>
      </w:r>
      <w:r w:rsidR="004D7040" w:rsidRPr="00DD3216">
        <w:t xml:space="preserve"> </w:t>
      </w:r>
      <w:r w:rsidR="0036062F" w:rsidRPr="00DD3216">
        <w:t>associato al</w:t>
      </w:r>
      <w:r w:rsidR="004D7040" w:rsidRPr="00DD3216">
        <w:t xml:space="preserve"> servizio “s”</w:t>
      </w:r>
      <w:r w:rsidR="00BC04CD" w:rsidRPr="00DD3216">
        <w:t>;</w:t>
      </w:r>
    </w:p>
    <w:p w14:paraId="28DC3358" w14:textId="336B4482" w:rsidR="00BC04CD" w:rsidRPr="00DD3216" w:rsidRDefault="00315CFC" w:rsidP="00643BAD">
      <w:pPr>
        <w:ind w:left="518"/>
      </w:pPr>
      <w:r w:rsidRPr="00DD3216">
        <w:t>W</w:t>
      </w:r>
      <w:r w:rsidRPr="00DD3216">
        <w:rPr>
          <w:vertAlign w:val="superscript"/>
        </w:rPr>
        <w:t xml:space="preserve">s </w:t>
      </w:r>
      <w:r w:rsidRPr="00DD3216">
        <w:t>= peso relativo a</w:t>
      </w:r>
      <w:r w:rsidR="00CC3CF8" w:rsidRPr="00DD3216">
        <w:t>lla</w:t>
      </w:r>
      <w:r w:rsidRPr="00DD3216">
        <w:t xml:space="preserve"> componente M </w:t>
      </w:r>
      <w:r w:rsidR="00CC3CF8" w:rsidRPr="00DD3216">
        <w:t>del</w:t>
      </w:r>
      <w:r w:rsidR="00232BAF" w:rsidRPr="00DD3216">
        <w:t xml:space="preserve"> servizio “s”</w:t>
      </w:r>
      <w:r w:rsidR="00643BAD" w:rsidRPr="00DD3216">
        <w:t>.</w:t>
      </w:r>
    </w:p>
    <w:p w14:paraId="31BD1ED8" w14:textId="77777777" w:rsidR="00643BAD" w:rsidRPr="00DD3216" w:rsidRDefault="00643BAD" w:rsidP="000058B8"/>
    <w:p w14:paraId="2315ADB1" w14:textId="73C83F19" w:rsidR="004B0B56" w:rsidRPr="00DD3216" w:rsidRDefault="0077352E" w:rsidP="009D1C33">
      <w:pPr>
        <w:pStyle w:val="Max1elenco"/>
        <w:numPr>
          <w:ilvl w:val="0"/>
          <w:numId w:val="57"/>
        </w:numPr>
      </w:pPr>
      <w:r w:rsidRPr="00DD3216">
        <w:rPr>
          <w:u w:val="single"/>
        </w:rPr>
        <w:t>Valutazione della variazione complessiva degli Indici di Riferimento</w:t>
      </w:r>
      <w:r w:rsidRPr="00DD3216">
        <w:t>: s</w:t>
      </w:r>
      <w:r w:rsidR="004B0B56" w:rsidRPr="00DD3216">
        <w:t xml:space="preserve">e la variazione complessiva </w:t>
      </w:r>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PTE</m:t>
            </m:r>
          </m:sup>
        </m:sSubSup>
      </m:oMath>
      <w:r w:rsidR="004B0B56" w:rsidRPr="00DD3216">
        <w:t xml:space="preserve"> di cui al punto precedente:</w:t>
      </w:r>
    </w:p>
    <w:p w14:paraId="5AEA4831" w14:textId="0F8FB79E" w:rsidR="00E81990" w:rsidRPr="00DD3216" w:rsidRDefault="00D41237" w:rsidP="0033031E">
      <w:pPr>
        <w:pStyle w:val="Maxa0"/>
        <w:rPr>
          <w:rFonts w:cs="Arial"/>
        </w:rPr>
      </w:pPr>
      <w:r w:rsidRPr="00DD3216">
        <w:rPr>
          <w:rFonts w:cs="Arial"/>
          <w:u w:val="single"/>
        </w:rPr>
        <w:t>risulta</w:t>
      </w:r>
      <w:r w:rsidR="004B0B56" w:rsidRPr="00DD3216">
        <w:rPr>
          <w:rFonts w:cs="Arial"/>
          <w:u w:val="single"/>
        </w:rPr>
        <w:t xml:space="preserve"> inferiore</w:t>
      </w:r>
      <w:r w:rsidR="004B0B56" w:rsidRPr="00DD3216">
        <w:rPr>
          <w:rFonts w:cs="Arial"/>
        </w:rPr>
        <w:t>, in aumento o in diminuzione, alla soglia del 5% (</w:t>
      </w:r>
      <m:oMath>
        <m:sSubSup>
          <m:sSubSupPr>
            <m:ctrlPr>
              <w:rPr>
                <w:rFonts w:ascii="Cambria Math" w:hAnsi="Cambria Math" w:cs="Arial"/>
                <w:b/>
                <w:bCs/>
                <w:i/>
              </w:rPr>
            </m:ctrlPr>
          </m:sSubSupPr>
          <m:e>
            <m:r>
              <m:rPr>
                <m:sty m:val="bi"/>
              </m:rPr>
              <w:rPr>
                <w:rFonts w:ascii="Cambria Math" w:hAnsi="Cambria Math" w:cs="Arial"/>
              </w:rPr>
              <m:t>-5%≤V</m:t>
            </m:r>
          </m:e>
          <m:sub>
            <m:r>
              <m:rPr>
                <m:sty m:val="bi"/>
              </m:rPr>
              <w:rPr>
                <w:rFonts w:ascii="Cambria Math" w:hAnsi="Cambria Math" w:cs="Arial"/>
              </w:rPr>
              <m:t>t</m:t>
            </m:r>
          </m:sub>
          <m:sup>
            <m:r>
              <m:rPr>
                <m:sty m:val="bi"/>
              </m:rPr>
              <w:rPr>
                <w:rFonts w:ascii="Cambria Math" w:hAnsi="Cambria Math" w:cs="Arial"/>
              </w:rPr>
              <m:t>PTE</m:t>
            </m:r>
          </m:sup>
        </m:sSubSup>
        <m:r>
          <m:rPr>
            <m:sty m:val="bi"/>
          </m:rPr>
          <w:rPr>
            <w:rFonts w:ascii="Cambria Math" w:hAnsi="Cambria Math" w:cs="Arial"/>
          </w:rPr>
          <m:t>≤5%</m:t>
        </m:r>
      </m:oMath>
      <w:r w:rsidR="004B0B56" w:rsidRPr="00DD3216">
        <w:rPr>
          <w:rFonts w:cs="Arial"/>
          <w:iCs/>
        </w:rPr>
        <w:t>)</w:t>
      </w:r>
      <w:r w:rsidR="004B0B56" w:rsidRPr="00DD3216">
        <w:rPr>
          <w:rFonts w:cs="Arial"/>
        </w:rPr>
        <w:t>, i prezzi unitari</w:t>
      </w:r>
      <w:r w:rsidR="00E81990" w:rsidRPr="00DD3216">
        <w:rPr>
          <w:rFonts w:cs="Arial"/>
        </w:rPr>
        <w:t xml:space="preserve"> </w:t>
      </w:r>
      <w:r w:rsidR="006518CB" w:rsidRPr="00DD3216">
        <w:rPr>
          <w:rFonts w:cs="Arial"/>
        </w:rPr>
        <w:t>relativi</w:t>
      </w:r>
      <w:r w:rsidR="00C25E70" w:rsidRPr="00DD3216">
        <w:rPr>
          <w:rFonts w:cs="Arial"/>
        </w:rPr>
        <w:t xml:space="preserve"> </w:t>
      </w:r>
      <w:r w:rsidR="006518CB" w:rsidRPr="00DD3216">
        <w:rPr>
          <w:rFonts w:cs="Arial"/>
        </w:rPr>
        <w:t>a</w:t>
      </w:r>
      <w:r w:rsidR="0045613F" w:rsidRPr="00DD3216">
        <w:rPr>
          <w:rFonts w:cs="Arial"/>
        </w:rPr>
        <w:t xml:space="preserve">lla componente M di tutti i servizi </w:t>
      </w:r>
      <w:r w:rsidR="00A94213" w:rsidRPr="00DD3216">
        <w:rPr>
          <w:rFonts w:cs="Arial"/>
        </w:rPr>
        <w:t xml:space="preserve">“s” </w:t>
      </w:r>
      <w:r w:rsidR="0045613F" w:rsidRPr="00DD3216">
        <w:rPr>
          <w:rFonts w:cs="Arial"/>
        </w:rPr>
        <w:t xml:space="preserve">oggetto del PTE sono </w:t>
      </w:r>
      <w:r w:rsidR="00C25E70" w:rsidRPr="00DD3216">
        <w:rPr>
          <w:rFonts w:cs="Arial"/>
          <w:u w:val="single"/>
        </w:rPr>
        <w:t>invariati</w:t>
      </w:r>
      <w:r w:rsidR="00C25E70" w:rsidRPr="00DD3216">
        <w:rPr>
          <w:rFonts w:cs="Arial"/>
        </w:rPr>
        <w:t xml:space="preserve"> rispetto</w:t>
      </w:r>
      <w:r w:rsidR="0045613F" w:rsidRPr="00DD3216">
        <w:rPr>
          <w:rFonts w:cs="Arial"/>
        </w:rPr>
        <w:t xml:space="preserve"> ai prezzi </w:t>
      </w:r>
      <w:r w:rsidR="00363DCF" w:rsidRPr="00DD3216">
        <w:rPr>
          <w:rFonts w:cs="Arial"/>
        </w:rPr>
        <w:t>risultanti d</w:t>
      </w:r>
      <w:r w:rsidR="00E170F5" w:rsidRPr="00DD3216">
        <w:rPr>
          <w:rFonts w:cs="Arial"/>
        </w:rPr>
        <w:t>a</w:t>
      </w:r>
      <w:r w:rsidR="00363DCF" w:rsidRPr="00DD3216">
        <w:rPr>
          <w:rFonts w:cs="Arial"/>
        </w:rPr>
        <w:t>ll’</w:t>
      </w:r>
      <w:r w:rsidR="0045613F" w:rsidRPr="00DD3216">
        <w:rPr>
          <w:rFonts w:cs="Arial"/>
        </w:rPr>
        <w:t>aggiudicazione</w:t>
      </w:r>
      <w:r w:rsidR="00363DCF" w:rsidRPr="00DD3216">
        <w:rPr>
          <w:rFonts w:cs="Arial"/>
        </w:rPr>
        <w:t xml:space="preserve"> dell’AQ</w:t>
      </w:r>
      <w:r w:rsidR="000B1862" w:rsidRPr="00DD3216">
        <w:rPr>
          <w:rFonts w:cs="Arial"/>
        </w:rPr>
        <w:t>, ovvero:</w:t>
      </w:r>
    </w:p>
    <w:p w14:paraId="4588CD00" w14:textId="33CB692B" w:rsidR="000B1862" w:rsidRPr="00DD3216" w:rsidRDefault="00000000" w:rsidP="00E27F07">
      <w:pPr>
        <w:spacing w:before="120" w:after="120"/>
        <w:jc w:val="center"/>
        <w:rPr>
          <w:b/>
          <w:bCs/>
        </w:rPr>
      </w:pPr>
      <m:oMathPara>
        <m:oMath>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M,t</m:t>
              </m:r>
            </m:sub>
            <m:sup>
              <m:r>
                <m:rPr>
                  <m:sty m:val="bi"/>
                </m:rPr>
                <w:rPr>
                  <w:rFonts w:ascii="Cambria Math" w:hAnsi="Cambria Math"/>
                </w:rPr>
                <m:t>PTE,s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M,0</m:t>
              </m:r>
            </m:sub>
            <m:sup>
              <m:r>
                <m:rPr>
                  <m:sty m:val="bi"/>
                </m:rPr>
                <w:rPr>
                  <w:rFonts w:ascii="Cambria Math" w:hAnsi="Cambria Math"/>
                </w:rPr>
                <m:t>AQ,s</m:t>
              </m:r>
            </m:sup>
          </m:sSubSup>
        </m:oMath>
      </m:oMathPara>
    </w:p>
    <w:p w14:paraId="6236007B" w14:textId="092F17A8" w:rsidR="004B0B56" w:rsidRPr="00DD3216" w:rsidRDefault="00D41237" w:rsidP="00174FCD">
      <w:pPr>
        <w:pStyle w:val="Maxa0"/>
        <w:rPr>
          <w:rFonts w:cs="Arial"/>
        </w:rPr>
      </w:pPr>
      <w:r w:rsidRPr="00DD3216">
        <w:rPr>
          <w:rFonts w:cs="Arial"/>
          <w:u w:val="single"/>
        </w:rPr>
        <w:t>risulta</w:t>
      </w:r>
      <w:r w:rsidR="004B0B56" w:rsidRPr="00DD3216">
        <w:rPr>
          <w:rFonts w:cs="Arial"/>
          <w:u w:val="single"/>
        </w:rPr>
        <w:t xml:space="preserve"> superiore</w:t>
      </w:r>
      <w:r w:rsidR="004B0B56" w:rsidRPr="00DD3216">
        <w:rPr>
          <w:rFonts w:cs="Arial"/>
        </w:rPr>
        <w:t>, in aumento o in diminuzione, alla soglia del 5% (</w:t>
      </w:r>
      <m:oMath>
        <m:sSubSup>
          <m:sSubSupPr>
            <m:ctrlPr>
              <w:rPr>
                <w:rFonts w:ascii="Cambria Math" w:hAnsi="Cambria Math" w:cs="Arial"/>
              </w:rPr>
            </m:ctrlPr>
          </m:sSubSupPr>
          <m:e>
            <m:r>
              <m:rPr>
                <m:sty m:val="bi"/>
              </m:rPr>
              <w:rPr>
                <w:rFonts w:ascii="Cambria Math" w:hAnsi="Cambria Math" w:cs="Arial"/>
              </w:rPr>
              <m:t>V</m:t>
            </m:r>
          </m:e>
          <m:sub>
            <m:r>
              <m:rPr>
                <m:sty m:val="bi"/>
              </m:rPr>
              <w:rPr>
                <w:rFonts w:ascii="Cambria Math" w:hAnsi="Cambria Math" w:cs="Arial"/>
              </w:rPr>
              <m:t>t</m:t>
            </m:r>
          </m:sub>
          <m:sup>
            <m:r>
              <m:rPr>
                <m:sty m:val="bi"/>
              </m:rPr>
              <w:rPr>
                <w:rFonts w:ascii="Cambria Math" w:hAnsi="Cambria Math" w:cs="Arial"/>
              </w:rPr>
              <m:t>PTE</m:t>
            </m:r>
          </m:sup>
        </m:sSubSup>
        <m:r>
          <m:rPr>
            <m:sty m:val="p"/>
          </m:rPr>
          <w:rPr>
            <w:rFonts w:ascii="Cambria Math" w:hAnsi="Cambria Math" w:cs="Arial"/>
          </w:rPr>
          <m:t xml:space="preserve"> &gt; </m:t>
        </m:r>
        <m:r>
          <m:rPr>
            <m:sty m:val="b"/>
          </m:rPr>
          <w:rPr>
            <w:rFonts w:ascii="Cambria Math" w:hAnsi="Cambria Math" w:cs="Arial"/>
          </w:rPr>
          <m:t>5</m:t>
        </m:r>
        <m:r>
          <m:rPr>
            <m:sty m:val="p"/>
          </m:rPr>
          <w:rPr>
            <w:rFonts w:ascii="Cambria Math" w:hAnsi="Cambria Math" w:cs="Arial"/>
          </w:rPr>
          <m:t>%</m:t>
        </m:r>
      </m:oMath>
      <w:r w:rsidR="004B0B56" w:rsidRPr="00DD3216">
        <w:rPr>
          <w:rFonts w:cs="Arial"/>
        </w:rPr>
        <w:t xml:space="preserve">  o  </w:t>
      </w:r>
      <m:oMath>
        <m:sSubSup>
          <m:sSubSupPr>
            <m:ctrlPr>
              <w:rPr>
                <w:rFonts w:ascii="Cambria Math" w:hAnsi="Cambria Math" w:cs="Arial"/>
              </w:rPr>
            </m:ctrlPr>
          </m:sSubSupPr>
          <m:e>
            <m:r>
              <m:rPr>
                <m:sty m:val="bi"/>
              </m:rPr>
              <w:rPr>
                <w:rFonts w:ascii="Cambria Math" w:hAnsi="Cambria Math" w:cs="Arial"/>
              </w:rPr>
              <m:t>V</m:t>
            </m:r>
          </m:e>
          <m:sub>
            <m:r>
              <m:rPr>
                <m:sty m:val="bi"/>
              </m:rPr>
              <w:rPr>
                <w:rFonts w:ascii="Cambria Math" w:hAnsi="Cambria Math" w:cs="Arial"/>
              </w:rPr>
              <m:t>t</m:t>
            </m:r>
          </m:sub>
          <m:sup>
            <m:r>
              <m:rPr>
                <m:sty m:val="bi"/>
              </m:rPr>
              <w:rPr>
                <w:rFonts w:ascii="Cambria Math" w:hAnsi="Cambria Math" w:cs="Arial"/>
              </w:rPr>
              <m:t>PTE</m:t>
            </m:r>
          </m:sup>
        </m:sSubSup>
        <m:r>
          <m:rPr>
            <m:sty m:val="p"/>
          </m:rPr>
          <w:rPr>
            <w:rFonts w:ascii="Cambria Math" w:hAnsi="Cambria Math" w:cs="Arial"/>
          </w:rPr>
          <m:t>&lt;-</m:t>
        </m:r>
        <m:r>
          <m:rPr>
            <m:sty m:val="b"/>
          </m:rPr>
          <w:rPr>
            <w:rFonts w:ascii="Cambria Math" w:hAnsi="Cambria Math" w:cs="Arial"/>
          </w:rPr>
          <m:t>5</m:t>
        </m:r>
        <m:r>
          <m:rPr>
            <m:sty m:val="p"/>
          </m:rPr>
          <w:rPr>
            <w:rFonts w:ascii="Cambria Math" w:hAnsi="Cambria Math" w:cs="Arial"/>
          </w:rPr>
          <m:t>%</m:t>
        </m:r>
      </m:oMath>
      <w:r w:rsidR="004B0B56" w:rsidRPr="00DD3216">
        <w:rPr>
          <w:rFonts w:cs="Arial"/>
        </w:rPr>
        <w:t>), si procederà ad aggiornare i prezzi</w:t>
      </w:r>
      <w:r w:rsidR="004B0B56" w:rsidRPr="00DD3216">
        <w:rPr>
          <w:rFonts w:cs="Arial"/>
          <w:bCs/>
        </w:rPr>
        <w:t xml:space="preserve"> unitari </w:t>
      </w:r>
      <w:r w:rsidR="004B0B56" w:rsidRPr="00DD3216">
        <w:rPr>
          <w:rFonts w:cs="Arial"/>
          <w:bCs/>
          <w:u w:val="single"/>
        </w:rPr>
        <w:t xml:space="preserve">dei soli servizi la cui variazione </w:t>
      </w:r>
      <m:oMath>
        <m:sSubSup>
          <m:sSubSupPr>
            <m:ctrlPr>
              <w:rPr>
                <w:rFonts w:ascii="Cambria Math" w:hAnsi="Cambria Math" w:cs="Arial"/>
                <w:b/>
                <w:bCs/>
                <w:u w:val="single"/>
              </w:rPr>
            </m:ctrlPr>
          </m:sSubSupPr>
          <m:e>
            <m:r>
              <m:rPr>
                <m:sty m:val="bi"/>
              </m:rPr>
              <w:rPr>
                <w:rFonts w:ascii="Cambria Math" w:hAnsi="Cambria Math" w:cs="Arial"/>
                <w:u w:val="single"/>
              </w:rPr>
              <m:t>V</m:t>
            </m:r>
          </m:e>
          <m:sub>
            <m:r>
              <m:rPr>
                <m:sty m:val="bi"/>
              </m:rPr>
              <w:rPr>
                <w:rFonts w:ascii="Cambria Math" w:hAnsi="Cambria Math" w:cs="Arial"/>
                <w:u w:val="single"/>
              </w:rPr>
              <m:t>t</m:t>
            </m:r>
          </m:sub>
          <m:sup>
            <m:r>
              <m:rPr>
                <m:sty m:val="bi"/>
              </m:rPr>
              <w:rPr>
                <w:rFonts w:ascii="Cambria Math" w:hAnsi="Cambria Math" w:cs="Arial"/>
                <w:u w:val="single"/>
              </w:rPr>
              <m:t>s</m:t>
            </m:r>
          </m:sup>
        </m:sSubSup>
      </m:oMath>
      <w:r w:rsidR="004B0B56" w:rsidRPr="00DD3216">
        <w:rPr>
          <w:rFonts w:cs="Arial"/>
          <w:b/>
          <w:bCs/>
          <w:u w:val="single"/>
        </w:rPr>
        <w:t xml:space="preserve"> </w:t>
      </w:r>
      <w:r w:rsidR="004B0B56" w:rsidRPr="00DD3216">
        <w:rPr>
          <w:rFonts w:cs="Arial"/>
          <w:bCs/>
          <w:u w:val="single"/>
        </w:rPr>
        <w:t>calcolata al punto 1 risulta, in valore assoluto, superiore al 5%</w:t>
      </w:r>
      <w:r w:rsidR="004B0B56" w:rsidRPr="00DD3216">
        <w:rPr>
          <w:rFonts w:cs="Arial"/>
          <w:bCs/>
        </w:rPr>
        <w:t xml:space="preserve">. A tal fine, </w:t>
      </w:r>
      <w:r w:rsidR="004B0B56" w:rsidRPr="00DD3216">
        <w:rPr>
          <w:rFonts w:cs="Arial"/>
        </w:rPr>
        <w:t xml:space="preserve">i </w:t>
      </w:r>
      <w:r w:rsidR="00DB62B6" w:rsidRPr="00DD3216">
        <w:rPr>
          <w:rFonts w:cs="Arial"/>
        </w:rPr>
        <w:t xml:space="preserve">prezzi unitari </w:t>
      </w:r>
      <w:r w:rsidR="004B0B56" w:rsidRPr="00DD3216">
        <w:rPr>
          <w:rFonts w:cs="Arial"/>
        </w:rPr>
        <w:t xml:space="preserve">di </w:t>
      </w:r>
      <w:r w:rsidR="00DB62B6" w:rsidRPr="00DD3216">
        <w:rPr>
          <w:rFonts w:cs="Arial"/>
        </w:rPr>
        <w:t>aggiudicazione</w:t>
      </w:r>
      <w:r w:rsidR="00DB62B6" w:rsidRPr="00DD3216">
        <w:rPr>
          <w:rFonts w:cs="Arial"/>
          <w:i/>
          <w:iCs/>
        </w:rPr>
        <w:t xml:space="preserve"> </w:t>
      </w:r>
      <m:oMath>
        <m:sSubSup>
          <m:sSubSupPr>
            <m:ctrlPr>
              <w:rPr>
                <w:rFonts w:ascii="Cambria Math" w:hAnsi="Cambria Math" w:cs="Arial"/>
                <w:b/>
                <w:bCs/>
              </w:rPr>
            </m:ctrlPr>
          </m:sSubSupPr>
          <m:e>
            <m:r>
              <m:rPr>
                <m:sty m:val="bi"/>
              </m:rPr>
              <w:rPr>
                <w:rFonts w:ascii="Cambria Math" w:hAnsi="Cambria Math" w:cs="Arial"/>
              </w:rPr>
              <m:t>P</m:t>
            </m:r>
          </m:e>
          <m:sub>
            <m:r>
              <m:rPr>
                <m:sty m:val="b"/>
              </m:rPr>
              <w:rPr>
                <w:rFonts w:ascii="Cambria Math" w:hAnsi="Cambria Math" w:cs="Arial"/>
              </w:rPr>
              <m:t>0</m:t>
            </m:r>
          </m:sub>
          <m:sup>
            <m:r>
              <m:rPr>
                <m:sty m:val="bi"/>
              </m:rPr>
              <w:rPr>
                <w:rFonts w:ascii="Cambria Math" w:hAnsi="Cambria Math" w:cs="Arial"/>
              </w:rPr>
              <m:t>AQ,s</m:t>
            </m:r>
          </m:sup>
        </m:sSubSup>
      </m:oMath>
      <w:r w:rsidR="004B0B56" w:rsidRPr="00DD3216">
        <w:rPr>
          <w:rFonts w:cs="Arial"/>
        </w:rPr>
        <w:t xml:space="preserve"> saranno incrementati/decrementati di una percentuale pari all’80% dell’eccedenza della variazione</w:t>
      </w:r>
      <w:r w:rsidR="00FC377D" w:rsidRPr="00DD3216">
        <w:rPr>
          <w:rFonts w:cs="Arial"/>
        </w:rPr>
        <w:t xml:space="preserve"> in aumento o in diminuzione, </w:t>
      </w:r>
      <w:r w:rsidR="004B0B56" w:rsidRPr="00DD3216">
        <w:rPr>
          <w:rFonts w:cs="Arial"/>
        </w:rPr>
        <w:t xml:space="preserve"> </w:t>
      </w:r>
      <m:oMath>
        <m:sSubSup>
          <m:sSubSupPr>
            <m:ctrlPr>
              <w:rPr>
                <w:rFonts w:ascii="Cambria Math" w:hAnsi="Cambria Math" w:cs="Arial"/>
                <w:b/>
                <w:bCs/>
              </w:rPr>
            </m:ctrlPr>
          </m:sSubSupPr>
          <m:e>
            <m:r>
              <m:rPr>
                <m:sty m:val="bi"/>
              </m:rPr>
              <w:rPr>
                <w:rFonts w:ascii="Cambria Math" w:hAnsi="Cambria Math" w:cs="Arial"/>
              </w:rPr>
              <m:t>V</m:t>
            </m:r>
          </m:e>
          <m:sub>
            <m:r>
              <m:rPr>
                <m:sty m:val="bi"/>
              </m:rPr>
              <w:rPr>
                <w:rFonts w:ascii="Cambria Math" w:hAnsi="Cambria Math" w:cs="Arial"/>
              </w:rPr>
              <m:t>t</m:t>
            </m:r>
          </m:sub>
          <m:sup>
            <m:r>
              <m:rPr>
                <m:sty m:val="bi"/>
              </m:rPr>
              <w:rPr>
                <w:rFonts w:ascii="Cambria Math" w:hAnsi="Cambria Math" w:cs="Arial"/>
              </w:rPr>
              <m:t>s</m:t>
            </m:r>
          </m:sup>
        </m:sSubSup>
      </m:oMath>
      <w:r w:rsidR="00FC377D" w:rsidRPr="00DD3216">
        <w:rPr>
          <w:rFonts w:cs="Arial"/>
        </w:rPr>
        <w:t xml:space="preserve">, </w:t>
      </w:r>
      <w:r w:rsidR="004B0B56" w:rsidRPr="00DD3216">
        <w:rPr>
          <w:rFonts w:cs="Arial"/>
        </w:rPr>
        <w:t>rispetto alla soglia del 5%, secondo la formula:</w:t>
      </w:r>
    </w:p>
    <w:p w14:paraId="4CBD4D9E" w14:textId="5D71CDE1" w:rsidR="004B0B56" w:rsidRPr="00DD3216" w:rsidRDefault="00000000" w:rsidP="00634D93">
      <w:pPr>
        <w:spacing w:before="120" w:after="240"/>
        <w:rPr>
          <w:b/>
          <w:bCs/>
        </w:rPr>
      </w:pPr>
      <m:oMathPara>
        <m:oMath>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M,t</m:t>
              </m:r>
            </m:sub>
            <m:sup>
              <m:r>
                <m:rPr>
                  <m:sty m:val="bi"/>
                </m:rPr>
                <w:rPr>
                  <w:rFonts w:ascii="Cambria Math" w:hAnsi="Cambria Math"/>
                </w:rPr>
                <m:t>PTE,s</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M,0</m:t>
              </m:r>
            </m:sub>
            <m:sup>
              <m:r>
                <m:rPr>
                  <m:sty m:val="bi"/>
                </m:rPr>
                <w:rPr>
                  <w:rFonts w:ascii="Cambria Math" w:hAnsi="Cambria Math"/>
                </w:rPr>
                <m:t>AQ, s</m:t>
              </m:r>
            </m:sup>
          </m:sSubSup>
          <m:r>
            <m:rPr>
              <m:sty m:val="bi"/>
            </m:rPr>
            <w:rPr>
              <w:rFonts w:ascii="Cambria Math" w:hAnsi="Cambria Math"/>
            </w:rPr>
            <m:t xml:space="preserve"> ×</m:t>
          </m:r>
          <m:d>
            <m:dPr>
              <m:begChr m:val="⌈"/>
              <m:endChr m:val="⌉"/>
              <m:ctrlPr>
                <w:rPr>
                  <w:rFonts w:ascii="Cambria Math" w:hAnsi="Cambria Math"/>
                  <w:b/>
                  <w:bCs/>
                  <w:i/>
                </w:rPr>
              </m:ctrlPr>
            </m:dPr>
            <m:e>
              <m:r>
                <m:rPr>
                  <m:sty m:val="bi"/>
                </m:rPr>
                <w:rPr>
                  <w:rFonts w:ascii="Cambria Math" w:hAnsi="Cambria Math"/>
                </w:rPr>
                <m:t xml:space="preserve">1±80% × </m:t>
              </m:r>
              <m:d>
                <m:dPr>
                  <m:ctrlPr>
                    <w:rPr>
                      <w:rFonts w:ascii="Cambria Math" w:hAnsi="Cambria Math"/>
                      <w:b/>
                      <w:i/>
                    </w:rPr>
                  </m:ctrlPr>
                </m:dPr>
                <m:e>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e>
                  </m:d>
                  <m:r>
                    <m:rPr>
                      <m:sty m:val="bi"/>
                    </m:rPr>
                    <w:rPr>
                      <w:rFonts w:ascii="Cambria Math" w:hAnsi="Cambria Math"/>
                    </w:rPr>
                    <m:t>- 5%</m:t>
                  </m:r>
                </m:e>
              </m:d>
            </m:e>
          </m:d>
        </m:oMath>
      </m:oMathPara>
    </w:p>
    <w:p w14:paraId="1557858F" w14:textId="4E3F1B5B" w:rsidR="004B0B56" w:rsidRPr="00DD3216" w:rsidRDefault="004B0B56" w:rsidP="004B0B56">
      <w:pPr>
        <w:rPr>
          <w:bCs/>
        </w:rPr>
      </w:pPr>
      <w:r w:rsidRPr="00DD3216">
        <w:rPr>
          <w:bCs/>
          <w:iCs/>
        </w:rPr>
        <w:t xml:space="preserve">dove </w:t>
      </w:r>
      <m:oMath>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M,t</m:t>
            </m:r>
          </m:sub>
          <m:sup>
            <m:r>
              <m:rPr>
                <m:sty m:val="bi"/>
              </m:rPr>
              <w:rPr>
                <w:rFonts w:ascii="Cambria Math" w:hAnsi="Cambria Math"/>
              </w:rPr>
              <m:t>PTE,s</m:t>
            </m:r>
          </m:sup>
        </m:sSubSup>
      </m:oMath>
      <w:r w:rsidRPr="00DD3216">
        <w:rPr>
          <w:b/>
          <w:bCs/>
        </w:rPr>
        <w:t xml:space="preserve"> </w:t>
      </w:r>
      <w:r w:rsidRPr="00DD3216">
        <w:t xml:space="preserve">sono i Prezzi revisionati </w:t>
      </w:r>
      <w:r w:rsidR="009E40A9" w:rsidRPr="00DD3216">
        <w:t xml:space="preserve">troncati alla quinta cifra decimale, </w:t>
      </w:r>
      <w:r w:rsidRPr="00DD3216">
        <w:t xml:space="preserve">dove </w:t>
      </w:r>
      <w:r w:rsidRPr="00DD3216">
        <w:rPr>
          <w:iCs/>
        </w:rPr>
        <w:t>la</w:t>
      </w:r>
      <w:r w:rsidRPr="00DD3216">
        <w:rPr>
          <w:bCs/>
          <w:iCs/>
        </w:rPr>
        <w:t xml:space="preserve"> variazione </w:t>
      </w:r>
      <m:oMath>
        <m:sSubSup>
          <m:sSubSupPr>
            <m:ctrlPr>
              <w:rPr>
                <w:rFonts w:ascii="Cambria Math" w:hAnsi="Cambria Math"/>
                <w:b/>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oMath>
      <w:r w:rsidRPr="00DD3216">
        <w:rPr>
          <w:bCs/>
        </w:rPr>
        <w:t xml:space="preserve"> è considerata in </w:t>
      </w:r>
      <w:r w:rsidRPr="00DD3216">
        <w:rPr>
          <w:bCs/>
          <w:u w:val="single"/>
        </w:rPr>
        <w:t>valore assoluto</w:t>
      </w:r>
      <w:r w:rsidRPr="00DD3216">
        <w:rPr>
          <w:bCs/>
        </w:rPr>
        <w:t xml:space="preserve"> (i.e. indipendentemente dal segno) e il segno “</w:t>
      </w:r>
      <m:oMath>
        <m:r>
          <w:rPr>
            <w:rFonts w:ascii="Cambria Math" w:hAnsi="Cambria Math"/>
          </w:rPr>
          <m:t>±</m:t>
        </m:r>
      </m:oMath>
      <w:r w:rsidRPr="00DD3216">
        <w:rPr>
          <w:bCs/>
        </w:rPr>
        <w:t>” si considera positivo se la variazione è in aumento, negativo se la variazione è in decremento.</w:t>
      </w:r>
    </w:p>
    <w:p w14:paraId="59AB8CA6" w14:textId="77777777" w:rsidR="004B0B56" w:rsidRPr="00DD3216" w:rsidRDefault="004B0B56" w:rsidP="004B0B56"/>
    <w:p w14:paraId="253FA402" w14:textId="5A15649C" w:rsidR="004B0B56" w:rsidRPr="00DD3216" w:rsidRDefault="004B0B56" w:rsidP="004B0B56">
      <w:r w:rsidRPr="00DD3216">
        <w:t>Ai fini del calcolo dell’importo dell’Ordine in fase di predisposizione del P</w:t>
      </w:r>
      <w:r w:rsidR="00311346" w:rsidRPr="00DD3216">
        <w:t>TE</w:t>
      </w:r>
      <w:r w:rsidRPr="00DD3216">
        <w:t>, devono essere pertanto utilizzati:</w:t>
      </w:r>
    </w:p>
    <w:p w14:paraId="1583A331" w14:textId="3A4A8B97" w:rsidR="004B0B56" w:rsidRPr="00DD3216" w:rsidRDefault="004B0B56" w:rsidP="009D1C33">
      <w:pPr>
        <w:numPr>
          <w:ilvl w:val="0"/>
          <w:numId w:val="54"/>
        </w:numPr>
      </w:pPr>
      <w:r w:rsidRPr="00DD3216">
        <w:lastRenderedPageBreak/>
        <w:t xml:space="preserve">i </w:t>
      </w:r>
      <w:r w:rsidRPr="00DD3216">
        <w:rPr>
          <w:i/>
          <w:iCs/>
        </w:rPr>
        <w:t xml:space="preserve">Prezzi </w:t>
      </w:r>
      <w:r w:rsidR="004764DA" w:rsidRPr="00DD3216">
        <w:rPr>
          <w:i/>
          <w:iCs/>
        </w:rPr>
        <w:t xml:space="preserve">Unitari </w:t>
      </w:r>
      <w:r w:rsidRPr="00DD3216">
        <w:rPr>
          <w:i/>
          <w:iCs/>
        </w:rPr>
        <w:t>revisionati</w:t>
      </w:r>
      <w:r w:rsidRPr="00DD3216">
        <w:t xml:space="preserve"> (</w:t>
      </w:r>
      <m:oMath>
        <m:sSubSup>
          <m:sSubSupPr>
            <m:ctrlPr>
              <w:rPr>
                <w:rFonts w:ascii="Cambria Math" w:hAnsi="Cambria Math"/>
                <w:b/>
                <w:bCs/>
                <w:i/>
              </w:rPr>
            </m:ctrlPr>
          </m:sSubSupPr>
          <m:e>
            <m:r>
              <m:rPr>
                <m:sty m:val="bi"/>
              </m:rPr>
              <w:rPr>
                <w:rFonts w:ascii="Cambria Math" w:hAnsi="Cambria Math"/>
              </w:rPr>
              <m:t>PU</m:t>
            </m:r>
          </m:e>
          <m:sub>
            <m:r>
              <m:rPr>
                <m:sty m:val="bi"/>
              </m:rPr>
              <w:rPr>
                <w:rFonts w:ascii="Cambria Math" w:hAnsi="Cambria Math"/>
              </w:rPr>
              <m:t>M,t</m:t>
            </m:r>
          </m:sub>
          <m:sup>
            <m:r>
              <m:rPr>
                <m:sty m:val="bi"/>
              </m:rPr>
              <w:rPr>
                <w:rFonts w:ascii="Cambria Math" w:hAnsi="Cambria Math"/>
              </w:rPr>
              <m:t>PTE,s</m:t>
            </m:r>
          </m:sup>
        </m:sSubSup>
        <m:r>
          <m:rPr>
            <m:sty m:val="bi"/>
          </m:rPr>
          <w:rPr>
            <w:rFonts w:ascii="Cambria Math" w:hAnsi="Cambria Math"/>
          </w:rPr>
          <m:t xml:space="preserve"> </m:t>
        </m:r>
      </m:oMath>
      <w:r w:rsidRPr="00DD3216">
        <w:t>)</w:t>
      </w:r>
      <w:r w:rsidRPr="00DD3216">
        <w:rPr>
          <w:b/>
          <w:bCs/>
        </w:rPr>
        <w:t xml:space="preserve"> </w:t>
      </w:r>
      <w:r w:rsidRPr="00DD3216">
        <w:t>di ciascuna voce di prezzo</w:t>
      </w:r>
      <w:r w:rsidR="003455A1" w:rsidRPr="00DD3216">
        <w:t xml:space="preserve"> della componente M</w:t>
      </w:r>
      <w:r w:rsidRPr="00DD3216">
        <w:t xml:space="preserve">, </w:t>
      </w:r>
      <w:r w:rsidRPr="00DD3216">
        <w:rPr>
          <w:b/>
          <w:bCs/>
        </w:rPr>
        <w:t xml:space="preserve">per i servizi </w:t>
      </w:r>
      <w:r w:rsidR="00311346" w:rsidRPr="00DD3216">
        <w:rPr>
          <w:b/>
          <w:bCs/>
        </w:rPr>
        <w:t>“s”</w:t>
      </w:r>
      <w:r w:rsidRPr="00DD3216">
        <w:rPr>
          <w:b/>
          <w:bCs/>
        </w:rPr>
        <w:t xml:space="preserve"> che </w:t>
      </w:r>
      <w:r w:rsidR="001C7704" w:rsidRPr="00DD3216">
        <w:rPr>
          <w:b/>
          <w:bCs/>
        </w:rPr>
        <w:t>abbiano</w:t>
      </w:r>
      <w:r w:rsidRPr="00DD3216">
        <w:rPr>
          <w:b/>
          <w:bCs/>
        </w:rPr>
        <w:t xml:space="preserve"> registrato una variazione percentuale </w:t>
      </w:r>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r>
          <m:rPr>
            <m:sty m:val="bi"/>
          </m:rPr>
          <w:rPr>
            <w:rFonts w:ascii="Cambria Math" w:hAnsi="Cambria Math"/>
          </w:rPr>
          <m:t xml:space="preserve"> </m:t>
        </m:r>
      </m:oMath>
      <w:r w:rsidRPr="00DD3216">
        <w:rPr>
          <w:b/>
          <w:bCs/>
        </w:rPr>
        <w:t xml:space="preserve">dell’indice di riferimento superiore (in valore assoluto) al 5%, </w:t>
      </w:r>
      <w:r w:rsidR="009B37EC" w:rsidRPr="00DD3216">
        <w:t>troncati</w:t>
      </w:r>
      <w:r w:rsidRPr="00DD3216">
        <w:t xml:space="preserve"> alla </w:t>
      </w:r>
      <w:r w:rsidR="009B37EC" w:rsidRPr="00DD3216">
        <w:t xml:space="preserve">quinta </w:t>
      </w:r>
      <w:r w:rsidRPr="00DD3216">
        <w:t>cifra decimale;</w:t>
      </w:r>
    </w:p>
    <w:p w14:paraId="1C5D07D6" w14:textId="3228AC61" w:rsidR="004B0B56" w:rsidRPr="00DD3216" w:rsidRDefault="004B0B56" w:rsidP="004B0B56">
      <w:pPr>
        <w:numPr>
          <w:ilvl w:val="0"/>
          <w:numId w:val="54"/>
        </w:numPr>
      </w:pPr>
      <w:r w:rsidRPr="00DD3216">
        <w:t xml:space="preserve">i </w:t>
      </w:r>
      <w:r w:rsidRPr="00DD3216">
        <w:rPr>
          <w:i/>
          <w:iCs/>
        </w:rPr>
        <w:t xml:space="preserve">Prezzi </w:t>
      </w:r>
      <w:r w:rsidR="004764DA" w:rsidRPr="00DD3216">
        <w:rPr>
          <w:i/>
          <w:iCs/>
        </w:rPr>
        <w:t xml:space="preserve">Unitari </w:t>
      </w:r>
      <w:r w:rsidRPr="00DD3216">
        <w:rPr>
          <w:i/>
          <w:iCs/>
        </w:rPr>
        <w:t xml:space="preserve">di Aggiudicazione </w:t>
      </w:r>
      <w:r w:rsidRPr="00DD3216">
        <w:t>(</w:t>
      </w:r>
      <m:oMath>
        <m:sSubSup>
          <m:sSubSupPr>
            <m:ctrlPr>
              <w:rPr>
                <w:rFonts w:ascii="Cambria Math" w:hAnsi="Cambria Math"/>
                <w:b/>
                <w:bCs/>
              </w:rPr>
            </m:ctrlPr>
          </m:sSubSupPr>
          <m:e>
            <m:r>
              <m:rPr>
                <m:sty m:val="bi"/>
              </m:rPr>
              <w:rPr>
                <w:rFonts w:ascii="Cambria Math" w:hAnsi="Cambria Math"/>
              </w:rPr>
              <m:t>PU</m:t>
            </m:r>
          </m:e>
          <m:sub>
            <m:r>
              <m:rPr>
                <m:sty m:val="bi"/>
              </m:rPr>
              <w:rPr>
                <w:rFonts w:ascii="Cambria Math" w:hAnsi="Cambria Math"/>
              </w:rPr>
              <m:t>M,0</m:t>
            </m:r>
          </m:sub>
          <m:sup>
            <m:r>
              <m:rPr>
                <m:sty m:val="bi"/>
              </m:rPr>
              <w:rPr>
                <w:rFonts w:ascii="Cambria Math" w:hAnsi="Cambria Math"/>
              </w:rPr>
              <m:t>AQ,s</m:t>
            </m:r>
          </m:sup>
        </m:sSubSup>
      </m:oMath>
      <w:r w:rsidRPr="00DD3216">
        <w:t xml:space="preserve">), </w:t>
      </w:r>
      <w:r w:rsidRPr="00DD3216">
        <w:rPr>
          <w:b/>
          <w:bCs/>
        </w:rPr>
        <w:t xml:space="preserve">per i servizi </w:t>
      </w:r>
      <w:r w:rsidR="004764DA" w:rsidRPr="00DD3216">
        <w:rPr>
          <w:b/>
          <w:bCs/>
        </w:rPr>
        <w:t>“s”</w:t>
      </w:r>
      <w:r w:rsidRPr="00DD3216">
        <w:rPr>
          <w:b/>
          <w:bCs/>
        </w:rPr>
        <w:t xml:space="preserve"> che </w:t>
      </w:r>
      <w:r w:rsidRPr="00DD3216">
        <w:rPr>
          <w:b/>
          <w:bCs/>
          <w:u w:val="single"/>
        </w:rPr>
        <w:t>non</w:t>
      </w:r>
      <w:r w:rsidRPr="00DD3216">
        <w:rPr>
          <w:b/>
          <w:bCs/>
        </w:rPr>
        <w:t xml:space="preserve"> </w:t>
      </w:r>
      <w:r w:rsidR="004764DA" w:rsidRPr="00DD3216">
        <w:rPr>
          <w:b/>
          <w:bCs/>
        </w:rPr>
        <w:t>abbiano</w:t>
      </w:r>
      <w:r w:rsidRPr="00DD3216">
        <w:rPr>
          <w:b/>
          <w:bCs/>
        </w:rPr>
        <w:t xml:space="preserve"> registrato una variazione percentuale </w:t>
      </w:r>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m:t>
            </m:r>
          </m:sup>
        </m:sSubSup>
        <m:r>
          <m:rPr>
            <m:sty m:val="bi"/>
          </m:rPr>
          <w:rPr>
            <w:rFonts w:ascii="Cambria Math" w:hAnsi="Cambria Math"/>
          </w:rPr>
          <m:t xml:space="preserve"> </m:t>
        </m:r>
      </m:oMath>
      <w:r w:rsidRPr="00DD3216">
        <w:rPr>
          <w:b/>
          <w:bCs/>
        </w:rPr>
        <w:t>dell’indice di riferimento superiore (in valore assoluto) al 5%</w:t>
      </w:r>
      <w:r w:rsidRPr="00DD3216">
        <w:t>.</w:t>
      </w:r>
    </w:p>
    <w:p w14:paraId="5CE2FC51" w14:textId="288DDE41" w:rsidR="009E40A9" w:rsidRPr="00DD3216" w:rsidRDefault="00FE363A" w:rsidP="00D76480">
      <w:pPr>
        <w:pStyle w:val="Titolo5"/>
        <w:rPr>
          <w:color w:val="auto"/>
        </w:rPr>
      </w:pPr>
      <w:r w:rsidRPr="00DD3216">
        <w:rPr>
          <w:color w:val="auto"/>
        </w:rPr>
        <w:t xml:space="preserve">Revisione prezzi </w:t>
      </w:r>
      <w:r w:rsidR="009E40A9" w:rsidRPr="00DD3216">
        <w:rPr>
          <w:color w:val="auto"/>
        </w:rPr>
        <w:t xml:space="preserve">in sede di </w:t>
      </w:r>
      <w:r w:rsidR="00774E17" w:rsidRPr="00DD3216">
        <w:rPr>
          <w:color w:val="auto"/>
        </w:rPr>
        <w:t xml:space="preserve">aggiornamento </w:t>
      </w:r>
      <w:r w:rsidR="009E40A9" w:rsidRPr="00DD3216">
        <w:rPr>
          <w:color w:val="auto"/>
        </w:rPr>
        <w:t xml:space="preserve">PTE </w:t>
      </w:r>
      <w:r w:rsidR="00774E17" w:rsidRPr="00DD3216">
        <w:rPr>
          <w:color w:val="auto"/>
        </w:rPr>
        <w:t xml:space="preserve">per </w:t>
      </w:r>
      <w:r w:rsidR="00F35C67" w:rsidRPr="00DD3216">
        <w:rPr>
          <w:color w:val="auto"/>
        </w:rPr>
        <w:t xml:space="preserve">l’emissione di </w:t>
      </w:r>
      <w:r w:rsidR="00774E17" w:rsidRPr="00DD3216">
        <w:rPr>
          <w:color w:val="auto"/>
        </w:rPr>
        <w:t>atti modificativi (AM-OPF)</w:t>
      </w:r>
    </w:p>
    <w:p w14:paraId="367F7545" w14:textId="49A21778" w:rsidR="00ED1B15" w:rsidRPr="00DD3216" w:rsidRDefault="00ED1B15" w:rsidP="00ED1B15">
      <w:r w:rsidRPr="00DD3216">
        <w:t>In caso di necessità di</w:t>
      </w:r>
      <w:r w:rsidR="00C45407" w:rsidRPr="00DD3216">
        <w:t xml:space="preserve"> </w:t>
      </w:r>
      <w:r w:rsidR="00B919CE" w:rsidRPr="00DD3216">
        <w:t xml:space="preserve">aggiornamento del PTE per l’emissione </w:t>
      </w:r>
      <w:r w:rsidR="004B0B56" w:rsidRPr="00DD3216">
        <w:t>di Atti Modificativi (AM</w:t>
      </w:r>
      <w:r w:rsidR="00B919CE" w:rsidRPr="00DD3216">
        <w:t>-OPF</w:t>
      </w:r>
      <w:r w:rsidR="004B0B56" w:rsidRPr="00DD3216">
        <w:t>)</w:t>
      </w:r>
      <w:r w:rsidRPr="00DD3216">
        <w:t xml:space="preserve">, </w:t>
      </w:r>
      <w:r w:rsidR="00DD6DCA" w:rsidRPr="00DD3216">
        <w:t xml:space="preserve">andrà verificato l’aggiornamento della </w:t>
      </w:r>
      <w:r w:rsidRPr="00DD3216">
        <w:t>determinazione dei pesi delle componenti M dei servizi riferiti al PTE</w:t>
      </w:r>
      <w:r w:rsidR="00DD6DCA" w:rsidRPr="00DD3216">
        <w:t xml:space="preserve"> da aggiornare,</w:t>
      </w:r>
      <w:r w:rsidRPr="00DD3216">
        <w:t xml:space="preserve"> effettuato il calcolo della variazione complessiva degli Indici di Riferimento e la valutazione della stessa ai fini dell’applicazione della revisione prezzi.</w:t>
      </w:r>
    </w:p>
    <w:p w14:paraId="52C2B593" w14:textId="3942CF40" w:rsidR="00ED1B15" w:rsidRPr="00DD3216" w:rsidRDefault="00ED1B15" w:rsidP="009D1C33">
      <w:pPr>
        <w:pStyle w:val="Max1elenco"/>
        <w:numPr>
          <w:ilvl w:val="0"/>
          <w:numId w:val="59"/>
        </w:numPr>
      </w:pPr>
      <w:r w:rsidRPr="00DD3216">
        <w:rPr>
          <w:u w:val="single"/>
        </w:rPr>
        <w:t>Calcolo della variazione complessiva degli Indici di Riferimento</w:t>
      </w:r>
      <w:r w:rsidRPr="00DD3216">
        <w:t xml:space="preserve"> (</w:t>
      </w:r>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PTEnew</m:t>
            </m:r>
          </m:sup>
        </m:sSubSup>
      </m:oMath>
      <w:r w:rsidRPr="00DD3216">
        <w:t>) dei servizi oggetto del PTE applicando la seguente formula:</w:t>
      </w:r>
    </w:p>
    <w:p w14:paraId="12BCBC9F" w14:textId="4072E3B1" w:rsidR="00ED1B15" w:rsidRPr="00DD3216" w:rsidRDefault="00000000" w:rsidP="00ED1B15">
      <m:oMathPara>
        <m:oMath>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PTEnew</m:t>
              </m:r>
            </m:sup>
          </m:sSubSup>
          <m:r>
            <m:rPr>
              <m:sty m:val="p"/>
            </m:rPr>
            <w:rPr>
              <w:rFonts w:ascii="Cambria Math" w:hAnsi="Cambria Math"/>
            </w:rPr>
            <m:t xml:space="preserve">= </m:t>
          </m:r>
          <m:nary>
            <m:naryPr>
              <m:chr m:val="∑"/>
              <m:limLoc m:val="undOvr"/>
              <m:supHide m:val="1"/>
              <m:ctrlPr>
                <w:rPr>
                  <w:rFonts w:ascii="Cambria Math" w:hAnsi="Cambria Math"/>
                </w:rPr>
              </m:ctrlPr>
            </m:naryPr>
            <m:sub>
              <m:r>
                <m:rPr>
                  <m:sty m:val="bi"/>
                </m:rPr>
                <w:rPr>
                  <w:rFonts w:ascii="Cambria Math" w:hAnsi="Cambria Math"/>
                </w:rPr>
                <m:t>s</m:t>
              </m:r>
            </m:sub>
            <m:sup/>
            <m:e>
              <m:sSup>
                <m:sSupPr>
                  <m:ctrlPr>
                    <w:rPr>
                      <w:rFonts w:ascii="Cambria Math" w:hAnsi="Cambria Math"/>
                    </w:rPr>
                  </m:ctrlPr>
                </m:sSupPr>
                <m:e>
                  <m:r>
                    <m:rPr>
                      <m:sty m:val="bi"/>
                    </m:rPr>
                    <w:rPr>
                      <w:rFonts w:ascii="Cambria Math" w:hAnsi="Cambria Math"/>
                    </w:rPr>
                    <m:t>W</m:t>
                  </m:r>
                </m:e>
                <m:sup>
                  <m:r>
                    <m:rPr>
                      <m:sty m:val="bi"/>
                    </m:rPr>
                    <w:rPr>
                      <w:rFonts w:ascii="Cambria Math" w:hAnsi="Cambria Math"/>
                    </w:rPr>
                    <m:t>s,new</m:t>
                  </m:r>
                </m:sup>
              </m:sSup>
              <m:r>
                <m:rPr>
                  <m:sty m:val="p"/>
                </m:rPr>
                <w:rPr>
                  <w:rFonts w:ascii="Cambria Math" w:hAnsi="Cambria Math"/>
                </w:rPr>
                <m:t>×</m:t>
              </m:r>
              <m:sSubSup>
                <m:sSubSupPr>
                  <m:ctrlPr>
                    <w:rPr>
                      <w:rFonts w:ascii="Cambria Math" w:hAnsi="Cambria Math"/>
                      <w:bCs/>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s,new</m:t>
                  </m:r>
                </m:sup>
              </m:sSubSup>
            </m:e>
          </m:nary>
        </m:oMath>
      </m:oMathPara>
    </w:p>
    <w:p w14:paraId="6D9CC8AC" w14:textId="77777777" w:rsidR="00ED1B15" w:rsidRPr="00DD3216" w:rsidRDefault="00ED1B15" w:rsidP="00ED1B15">
      <w:pPr>
        <w:ind w:left="518"/>
      </w:pPr>
      <w:r w:rsidRPr="00DD3216">
        <w:t>dove:</w:t>
      </w:r>
    </w:p>
    <w:p w14:paraId="32CB4F11" w14:textId="05890C28" w:rsidR="00ED1B15" w:rsidRPr="00DD3216" w:rsidRDefault="00ED1B15" w:rsidP="00ED1B15">
      <w:pPr>
        <w:ind w:left="518"/>
      </w:pPr>
      <w:r w:rsidRPr="00DD3216">
        <w:t>V</w:t>
      </w:r>
      <w:r w:rsidRPr="00DD3216">
        <w:rPr>
          <w:vertAlign w:val="subscript"/>
        </w:rPr>
        <w:t>t</w:t>
      </w:r>
      <w:r w:rsidRPr="00DD3216">
        <w:rPr>
          <w:vertAlign w:val="superscript"/>
        </w:rPr>
        <w:t>s</w:t>
      </w:r>
      <w:r w:rsidR="000D4339" w:rsidRPr="00DD3216">
        <w:rPr>
          <w:vertAlign w:val="superscript"/>
        </w:rPr>
        <w:t>,new</w:t>
      </w:r>
      <w:r w:rsidRPr="00DD3216">
        <w:rPr>
          <w:vertAlign w:val="subscript"/>
        </w:rPr>
        <w:t xml:space="preserve"> </w:t>
      </w:r>
      <w:r w:rsidRPr="00DD3216">
        <w:t>= variazione complessiva di ogni Indice di Riferimento (semplice o composto) per ogni servizio “s” oggetto del PTE</w:t>
      </w:r>
      <w:r w:rsidR="000534EE" w:rsidRPr="00DD3216">
        <w:t>, determinata come indicato al precedente paragrafo</w:t>
      </w:r>
      <w:r w:rsidRPr="00DD3216">
        <w:t>;</w:t>
      </w:r>
    </w:p>
    <w:p w14:paraId="3CA51E43" w14:textId="6FE19240" w:rsidR="00ED1B15" w:rsidRPr="00DD3216" w:rsidRDefault="00ED1B15" w:rsidP="00ED1B15">
      <w:pPr>
        <w:ind w:left="518"/>
      </w:pPr>
      <w:r w:rsidRPr="00DD3216">
        <w:t>W</w:t>
      </w:r>
      <w:r w:rsidRPr="00DD3216">
        <w:rPr>
          <w:vertAlign w:val="superscript"/>
        </w:rPr>
        <w:t>s</w:t>
      </w:r>
      <w:r w:rsidR="000D4339" w:rsidRPr="00DD3216">
        <w:rPr>
          <w:vertAlign w:val="superscript"/>
        </w:rPr>
        <w:t>,new</w:t>
      </w:r>
      <w:r w:rsidRPr="00DD3216">
        <w:rPr>
          <w:vertAlign w:val="superscript"/>
        </w:rPr>
        <w:t xml:space="preserve"> </w:t>
      </w:r>
      <w:r w:rsidRPr="00DD3216">
        <w:t>= peso relativo a ciascuna componente M per ogni servizio “s” oggetto del PTE</w:t>
      </w:r>
      <w:r w:rsidR="000534EE" w:rsidRPr="00DD3216">
        <w:t>, determinata come indicato al precedente paragrafo</w:t>
      </w:r>
      <w:r w:rsidR="00DD6DCA" w:rsidRPr="00DD3216">
        <w:t xml:space="preserve"> </w:t>
      </w:r>
      <w:r w:rsidR="008E6194" w:rsidRPr="00DD3216">
        <w:t xml:space="preserve">considerando </w:t>
      </w:r>
      <w:r w:rsidR="00DD6DCA" w:rsidRPr="00DD3216">
        <w:t xml:space="preserve">le consistenze </w:t>
      </w:r>
      <w:r w:rsidR="008E6194" w:rsidRPr="00DD3216">
        <w:t>risultanti</w:t>
      </w:r>
      <w:r w:rsidR="00482BB4" w:rsidRPr="00DD3216">
        <w:t xml:space="preserve"> dall’AM-OPF</w:t>
      </w:r>
      <w:r w:rsidRPr="00DD3216">
        <w:t>.</w:t>
      </w:r>
    </w:p>
    <w:p w14:paraId="39F0C7B7" w14:textId="00FB345B" w:rsidR="004B0B56" w:rsidRPr="00DD3216" w:rsidRDefault="00FE363A" w:rsidP="00D76480">
      <w:pPr>
        <w:pStyle w:val="Titolo5"/>
        <w:rPr>
          <w:color w:val="auto"/>
        </w:rPr>
      </w:pPr>
      <w:bookmarkStart w:id="392" w:name="_Toc190854793"/>
      <w:r w:rsidRPr="00DD3216">
        <w:rPr>
          <w:color w:val="auto"/>
        </w:rPr>
        <w:t>Revisione prezzi</w:t>
      </w:r>
      <w:r w:rsidR="00836C60" w:rsidRPr="00DD3216">
        <w:rPr>
          <w:color w:val="auto"/>
        </w:rPr>
        <w:t xml:space="preserve"> </w:t>
      </w:r>
      <w:bookmarkEnd w:id="392"/>
      <w:r w:rsidR="00836C60" w:rsidRPr="00DD3216">
        <w:rPr>
          <w:color w:val="auto"/>
        </w:rPr>
        <w:t xml:space="preserve">nel corso della durata contrattuale degli Ordinativi </w:t>
      </w:r>
    </w:p>
    <w:p w14:paraId="71CE4663" w14:textId="61C56F02" w:rsidR="00836C60" w:rsidRPr="00DD3216" w:rsidRDefault="004B0B56" w:rsidP="004B0B56">
      <w:r w:rsidRPr="00DD3216">
        <w:t>A partire dalla data di emissione dell’OPF</w:t>
      </w:r>
      <w:r w:rsidR="0024356B" w:rsidRPr="00DD3216">
        <w:t xml:space="preserve"> (o dell’AM-OPF)</w:t>
      </w:r>
      <w:r w:rsidRPr="00DD3216">
        <w:t>, alla scadenza di ciascun Periodo di rilevazione, i prezzi unitari dei servizi oggetto del</w:t>
      </w:r>
      <w:r w:rsidR="00BA26B1" w:rsidRPr="00DD3216">
        <w:t xml:space="preserve">l’ordinativo </w:t>
      </w:r>
      <w:r w:rsidRPr="00DD3216">
        <w:t xml:space="preserve">saranno aggiornati sulla base delle regole </w:t>
      </w:r>
      <w:r w:rsidR="00836C60" w:rsidRPr="00DD3216">
        <w:t xml:space="preserve">sopra </w:t>
      </w:r>
      <w:r w:rsidRPr="00DD3216">
        <w:t>indicate</w:t>
      </w:r>
      <w:r w:rsidR="00BA26B1" w:rsidRPr="00DD3216">
        <w:t>.</w:t>
      </w:r>
    </w:p>
    <w:p w14:paraId="7941E8E9" w14:textId="5F556B58" w:rsidR="004B0B56" w:rsidRPr="00DD3216" w:rsidRDefault="004B0B56" w:rsidP="004B0B56">
      <w:r w:rsidRPr="00DD3216">
        <w:t>Si precisa che, rispetto a quanto disciplinato a</w:t>
      </w:r>
      <w:r w:rsidR="00BA26B1" w:rsidRPr="00DD3216">
        <w:t>i</w:t>
      </w:r>
      <w:r w:rsidRPr="00DD3216">
        <w:t xml:space="preserve"> paragraf</w:t>
      </w:r>
      <w:r w:rsidR="00BA26B1" w:rsidRPr="00DD3216">
        <w:t>i</w:t>
      </w:r>
      <w:r w:rsidRPr="00DD3216">
        <w:t xml:space="preserve"> </w:t>
      </w:r>
      <w:r w:rsidR="00542CFC" w:rsidRPr="00DD3216">
        <w:t>8</w:t>
      </w:r>
      <w:r w:rsidR="00A33E88" w:rsidRPr="00DD3216">
        <w:t>.1</w:t>
      </w:r>
      <w:r w:rsidR="00542CFC" w:rsidRPr="00DD3216">
        <w:t>0</w:t>
      </w:r>
      <w:r w:rsidR="00A33E88" w:rsidRPr="00DD3216">
        <w:t xml:space="preserve">.2.1.1 e </w:t>
      </w:r>
      <w:r w:rsidR="00542CFC" w:rsidRPr="00DD3216">
        <w:t>8</w:t>
      </w:r>
      <w:r w:rsidR="00A33E88" w:rsidRPr="00DD3216">
        <w:t>.1</w:t>
      </w:r>
      <w:r w:rsidR="00542CFC" w:rsidRPr="00DD3216">
        <w:t>0</w:t>
      </w:r>
      <w:r w:rsidR="00A33E88" w:rsidRPr="00DD3216">
        <w:t>.2.1.2</w:t>
      </w:r>
      <w:r w:rsidRPr="00DD3216">
        <w:t xml:space="preserve"> nell’applicazione dell</w:t>
      </w:r>
      <w:r w:rsidR="00390546" w:rsidRPr="00DD3216">
        <w:t>e</w:t>
      </w:r>
      <w:r w:rsidRPr="00DD3216">
        <w:t xml:space="preserve"> suddett</w:t>
      </w:r>
      <w:r w:rsidR="00390546" w:rsidRPr="00DD3216">
        <w:t>e</w:t>
      </w:r>
      <w:r w:rsidRPr="00DD3216">
        <w:t xml:space="preserve"> formul</w:t>
      </w:r>
      <w:r w:rsidR="00390546" w:rsidRPr="00DD3216">
        <w:t>e</w:t>
      </w:r>
      <w:r w:rsidRPr="00DD3216">
        <w:t>:</w:t>
      </w:r>
    </w:p>
    <w:p w14:paraId="70911B77" w14:textId="48D2C86F" w:rsidR="004B0B56" w:rsidRPr="00DD3216" w:rsidRDefault="004B0B56" w:rsidP="009D1C33">
      <w:pPr>
        <w:numPr>
          <w:ilvl w:val="0"/>
          <w:numId w:val="55"/>
        </w:numPr>
      </w:pPr>
      <w:r w:rsidRPr="00DD3216">
        <w:t>andranno considerati i servizi ancora da eseguire nell’ambito del contratto;</w:t>
      </w:r>
    </w:p>
    <w:p w14:paraId="2502D22E" w14:textId="77777777" w:rsidR="00663564" w:rsidRPr="00DD3216" w:rsidRDefault="00663564" w:rsidP="009D1C33">
      <w:pPr>
        <w:numPr>
          <w:ilvl w:val="0"/>
          <w:numId w:val="55"/>
        </w:numPr>
      </w:pPr>
      <w:r w:rsidRPr="00DD3216">
        <w:t>le quantità sono i dati di consistenza relativi a tutti i servizi ancora da eseguire;</w:t>
      </w:r>
    </w:p>
    <w:p w14:paraId="31788050" w14:textId="0FBA4BD7" w:rsidR="004B0B56" w:rsidRPr="00DD3216" w:rsidRDefault="004B0B56" w:rsidP="009D1C33">
      <w:pPr>
        <w:numPr>
          <w:ilvl w:val="0"/>
          <w:numId w:val="55"/>
        </w:numPr>
      </w:pPr>
      <w:r w:rsidRPr="00DD3216">
        <w:t xml:space="preserve">i prezzi unitari da considerare ai fini della determinazione dei pesi sono quelli </w:t>
      </w:r>
      <w:r w:rsidR="00B84B68" w:rsidRPr="00DD3216">
        <w:t>di aggiudicazione</w:t>
      </w:r>
      <w:r w:rsidRPr="00DD3216">
        <w:t>.</w:t>
      </w:r>
    </w:p>
    <w:p w14:paraId="2AE900BD" w14:textId="1C229028" w:rsidR="004B0B56" w:rsidRPr="00DD3216" w:rsidRDefault="004B0B56" w:rsidP="004B0B56">
      <w:pPr>
        <w:rPr>
          <w:u w:val="single"/>
        </w:rPr>
      </w:pPr>
      <w:r w:rsidRPr="00DD3216">
        <w:rPr>
          <w:u w:val="single"/>
        </w:rPr>
        <w:t xml:space="preserve">Si precisa che, in ragione della </w:t>
      </w:r>
      <w:r w:rsidR="00460F29" w:rsidRPr="00DD3216">
        <w:rPr>
          <w:u w:val="single"/>
        </w:rPr>
        <w:t xml:space="preserve">su esposta </w:t>
      </w:r>
      <w:r w:rsidRPr="00DD3216">
        <w:rPr>
          <w:u w:val="single"/>
        </w:rPr>
        <w:t>metodologia</w:t>
      </w:r>
      <w:r w:rsidR="00460F29" w:rsidRPr="00DD3216">
        <w:rPr>
          <w:u w:val="single"/>
        </w:rPr>
        <w:t>,</w:t>
      </w:r>
      <w:r w:rsidRPr="00DD3216">
        <w:rPr>
          <w:u w:val="single"/>
        </w:rPr>
        <w:t xml:space="preserve"> i </w:t>
      </w:r>
      <w:r w:rsidRPr="00DD3216">
        <w:rPr>
          <w:i/>
          <w:iCs/>
          <w:u w:val="single"/>
        </w:rPr>
        <w:t>Prezzi revisionati</w:t>
      </w:r>
      <w:r w:rsidRPr="00DD3216">
        <w:rPr>
          <w:u w:val="single"/>
        </w:rPr>
        <w:t xml:space="preserve"> dovranno essere ricondotti ai </w:t>
      </w:r>
      <w:r w:rsidRPr="00DD3216">
        <w:rPr>
          <w:i/>
          <w:iCs/>
          <w:u w:val="single"/>
        </w:rPr>
        <w:t>Prezzi di Aggiudicazione</w:t>
      </w:r>
      <w:r w:rsidRPr="00DD3216">
        <w:rPr>
          <w:u w:val="single"/>
        </w:rPr>
        <w:t xml:space="preserve"> qualora ne</w:t>
      </w:r>
      <w:r w:rsidR="00663564" w:rsidRPr="00DD3216">
        <w:rPr>
          <w:u w:val="single"/>
        </w:rPr>
        <w:t>l</w:t>
      </w:r>
      <w:r w:rsidRPr="00DD3216">
        <w:rPr>
          <w:u w:val="single"/>
        </w:rPr>
        <w:t xml:space="preserve"> period</w:t>
      </w:r>
      <w:r w:rsidR="00663564" w:rsidRPr="00DD3216">
        <w:rPr>
          <w:u w:val="single"/>
        </w:rPr>
        <w:t>o</w:t>
      </w:r>
      <w:r w:rsidRPr="00DD3216">
        <w:rPr>
          <w:u w:val="single"/>
        </w:rPr>
        <w:t xml:space="preserve"> di rilevazione la variazione </w:t>
      </w:r>
      <m:oMath>
        <m:sSub>
          <m:sSubPr>
            <m:ctrlPr>
              <w:rPr>
                <w:rFonts w:ascii="Cambria Math" w:hAnsi="Cambria Math"/>
                <w:b/>
                <w:bCs/>
                <w:i/>
                <w:u w:val="single"/>
              </w:rPr>
            </m:ctrlPr>
          </m:sSubPr>
          <m:e>
            <m:r>
              <m:rPr>
                <m:sty m:val="bi"/>
              </m:rPr>
              <w:rPr>
                <w:rFonts w:ascii="Cambria Math" w:hAnsi="Cambria Math"/>
                <w:u w:val="single"/>
              </w:rPr>
              <m:t>V</m:t>
            </m:r>
          </m:e>
          <m:sub>
            <m:r>
              <m:rPr>
                <m:sty m:val="bi"/>
              </m:rPr>
              <w:rPr>
                <w:rFonts w:ascii="Cambria Math" w:hAnsi="Cambria Math"/>
                <w:u w:val="single"/>
              </w:rPr>
              <m:t>t</m:t>
            </m:r>
          </m:sub>
        </m:sSub>
      </m:oMath>
      <w:r w:rsidRPr="00DD3216">
        <w:rPr>
          <w:u w:val="single"/>
        </w:rPr>
        <w:t xml:space="preserve"> sia inferiore alla soglia del 5%.</w:t>
      </w:r>
    </w:p>
    <w:p w14:paraId="47CE1978" w14:textId="178C7688" w:rsidR="004B0B56" w:rsidRPr="00DD3216" w:rsidRDefault="004B0B56" w:rsidP="004B0B56">
      <w:pPr>
        <w:rPr>
          <w:u w:val="single"/>
        </w:rPr>
      </w:pPr>
    </w:p>
    <w:p w14:paraId="31BA6C04" w14:textId="5BB95128" w:rsidR="005666C9" w:rsidRPr="00DD3216" w:rsidRDefault="00B00103" w:rsidP="0009322A">
      <w:r w:rsidRPr="00DD3216">
        <w:t xml:space="preserve">In particolare, </w:t>
      </w:r>
      <w:r w:rsidR="00460F29" w:rsidRPr="00DD3216">
        <w:t xml:space="preserve">al termine di ciascun Periodo di rilevazione, </w:t>
      </w:r>
      <w:r w:rsidRPr="00DD3216">
        <w:t xml:space="preserve">si </w:t>
      </w:r>
      <w:r w:rsidR="00D80A22" w:rsidRPr="00DD3216">
        <w:t>calcolerà</w:t>
      </w:r>
      <w:r w:rsidRPr="00DD3216">
        <w:t xml:space="preserve"> la variazione percentuale tra il valore dell’Indice </w:t>
      </w:r>
      <w:r w:rsidR="00153B4D" w:rsidRPr="00DD3216">
        <w:t xml:space="preserve">ponderato </w:t>
      </w:r>
      <w:r w:rsidRPr="00DD3216">
        <w:t xml:space="preserve">relativo al </w:t>
      </w:r>
      <w:r w:rsidR="0080433B" w:rsidRPr="00DD3216">
        <w:t>t</w:t>
      </w:r>
      <w:r w:rsidR="0080433B" w:rsidRPr="00DD3216">
        <w:rPr>
          <w:vertAlign w:val="subscript"/>
        </w:rPr>
        <w:t>0</w:t>
      </w:r>
      <w:r w:rsidR="005025EC" w:rsidRPr="00DD3216">
        <w:t xml:space="preserve"> </w:t>
      </w:r>
      <w:r w:rsidRPr="00DD3216">
        <w:t>e quello</w:t>
      </w:r>
      <w:r w:rsidR="0060309E" w:rsidRPr="00DD3216">
        <w:t xml:space="preserve"> </w:t>
      </w:r>
      <w:r w:rsidRPr="00DD3216">
        <w:t>disponibile nei 15 giorni antecedenti la scadenza del Periodo di Rilevazione</w:t>
      </w:r>
      <w:r w:rsidR="00D80A22" w:rsidRPr="00DD3216">
        <w:t xml:space="preserve"> come da procedura illustrata al par. </w:t>
      </w:r>
      <w:r w:rsidR="00542CFC" w:rsidRPr="00DD3216">
        <w:t>8</w:t>
      </w:r>
      <w:r w:rsidR="00D80A22" w:rsidRPr="00DD3216">
        <w:t>.1</w:t>
      </w:r>
      <w:r w:rsidR="00542CFC" w:rsidRPr="00DD3216">
        <w:t>0</w:t>
      </w:r>
      <w:r w:rsidR="00D80A22" w:rsidRPr="00DD3216">
        <w:t>.2.1.1</w:t>
      </w:r>
      <w:r w:rsidRPr="00DD3216">
        <w:t xml:space="preserve">. </w:t>
      </w:r>
    </w:p>
    <w:p w14:paraId="4DFC28E7" w14:textId="7F1B7077" w:rsidR="00CB6123" w:rsidRPr="00DD3216" w:rsidRDefault="00B00103" w:rsidP="0009322A">
      <w:r w:rsidRPr="00DD3216">
        <w:t xml:space="preserve">Qualora la variazione percentuale </w:t>
      </w:r>
      <w:r w:rsidR="00BC42D3" w:rsidRPr="00DD3216">
        <w:t xml:space="preserve">complessiva </w:t>
      </w:r>
      <w:r w:rsidRPr="00DD3216">
        <w:t xml:space="preserve">(in aumento o in diminuzione) dell’Indice </w:t>
      </w:r>
      <w:r w:rsidR="007E6816" w:rsidRPr="00DD3216">
        <w:t xml:space="preserve">ponderato </w:t>
      </w:r>
      <w:r w:rsidRPr="00DD3216">
        <w:t xml:space="preserve">di </w:t>
      </w:r>
      <w:r w:rsidR="007E6816" w:rsidRPr="00DD3216">
        <w:t>r</w:t>
      </w:r>
      <w:r w:rsidRPr="00DD3216">
        <w:t xml:space="preserve">iferimento, come sopra calcolata, </w:t>
      </w:r>
      <w:r w:rsidR="00D80A22" w:rsidRPr="00DD3216">
        <w:t>risulti</w:t>
      </w:r>
      <w:r w:rsidRPr="00DD3216">
        <w:t xml:space="preserve"> superiore</w:t>
      </w:r>
      <w:r w:rsidR="00D80A22" w:rsidRPr="00DD3216">
        <w:t xml:space="preserve"> in valore assoluto</w:t>
      </w:r>
      <w:r w:rsidRPr="00DD3216">
        <w:t xml:space="preserve"> al</w:t>
      </w:r>
      <w:r w:rsidR="00D80A22" w:rsidRPr="00DD3216">
        <w:t>la soglia del</w:t>
      </w:r>
      <w:r w:rsidRPr="00DD3216">
        <w:t xml:space="preserve"> 5%, i corrispettivi dovuti al Fornitore</w:t>
      </w:r>
      <w:r w:rsidR="00F1761C" w:rsidRPr="00DD3216">
        <w:t xml:space="preserve"> per</w:t>
      </w:r>
      <w:r w:rsidRPr="00DD3216">
        <w:t xml:space="preserve"> </w:t>
      </w:r>
      <w:r w:rsidR="00F1761C" w:rsidRPr="00DD3216">
        <w:t>la componente “M</w:t>
      </w:r>
      <w:r w:rsidR="00930F44" w:rsidRPr="00DD3216">
        <w:t xml:space="preserve">” </w:t>
      </w:r>
      <w:r w:rsidRPr="00DD3216">
        <w:t xml:space="preserve">saranno aggiornati </w:t>
      </w:r>
      <w:r w:rsidR="00930F44" w:rsidRPr="00DD3216">
        <w:t xml:space="preserve">applicando una variazione percentuale pari all’80% dell’eccedenza della variazione registrata </w:t>
      </w:r>
      <w:r w:rsidR="00B11837" w:rsidRPr="00DD3216">
        <w:t xml:space="preserve">rispetto alla soglia del 5% </w:t>
      </w:r>
      <w:r w:rsidR="00930F44" w:rsidRPr="00DD3216">
        <w:t xml:space="preserve">per </w:t>
      </w:r>
      <w:r w:rsidR="00B12C5C" w:rsidRPr="00DD3216">
        <w:t>i soli</w:t>
      </w:r>
      <w:r w:rsidR="00930F44" w:rsidRPr="00DD3216">
        <w:t xml:space="preserve"> </w:t>
      </w:r>
      <w:r w:rsidR="00B11837" w:rsidRPr="00DD3216">
        <w:t xml:space="preserve">servizi il cui </w:t>
      </w:r>
      <w:r w:rsidR="00930F44" w:rsidRPr="00DD3216">
        <w:t xml:space="preserve">Indice ponderato di </w:t>
      </w:r>
      <w:r w:rsidR="00B12C5C" w:rsidRPr="00DD3216">
        <w:t xml:space="preserve">riferimento </w:t>
      </w:r>
      <w:r w:rsidR="00CB6123" w:rsidRPr="00DD3216">
        <w:t xml:space="preserve">abbia registrato la variazione superiore al </w:t>
      </w:r>
      <w:r w:rsidR="00930F44" w:rsidRPr="00DD3216">
        <w:t xml:space="preserve">5%. </w:t>
      </w:r>
    </w:p>
    <w:p w14:paraId="3AEA8DEE" w14:textId="77777777" w:rsidR="006B7292" w:rsidRPr="00DD3216" w:rsidRDefault="006B7292">
      <w:pPr>
        <w:spacing w:line="300" w:lineRule="exact"/>
        <w:jc w:val="left"/>
        <w:rPr>
          <w:b/>
          <w:bCs/>
          <w:sz w:val="24"/>
          <w:lang w:eastAsia="x-none"/>
        </w:rPr>
      </w:pPr>
      <w:bookmarkStart w:id="393" w:name="_Toc325013641"/>
      <w:r w:rsidRPr="00DD3216">
        <w:br w:type="page"/>
      </w:r>
    </w:p>
    <w:p w14:paraId="3A5C40DE" w14:textId="768DD9D4" w:rsidR="00950B52" w:rsidRPr="00DD3216" w:rsidRDefault="00E9629C" w:rsidP="004E2CF8">
      <w:pPr>
        <w:pStyle w:val="Max10"/>
        <w:rPr>
          <w:color w:val="auto"/>
          <w:lang w:val="it-IT"/>
        </w:rPr>
      </w:pPr>
      <w:bookmarkStart w:id="394" w:name="_Toc224113075"/>
      <w:r w:rsidRPr="00DD3216">
        <w:rPr>
          <w:color w:val="auto"/>
          <w:lang w:val="it-IT"/>
        </w:rPr>
        <w:lastRenderedPageBreak/>
        <w:t xml:space="preserve">LIVELLI DI SERVIZIO E </w:t>
      </w:r>
      <w:r w:rsidR="00950B52" w:rsidRPr="00DD3216">
        <w:rPr>
          <w:color w:val="auto"/>
          <w:lang w:val="it-IT"/>
        </w:rPr>
        <w:t>PENALI</w:t>
      </w:r>
      <w:bookmarkEnd w:id="393"/>
      <w:bookmarkEnd w:id="394"/>
    </w:p>
    <w:p w14:paraId="34DFEFD2" w14:textId="630F7A9B" w:rsidR="00D27460" w:rsidRPr="00DD3216" w:rsidRDefault="00D27460" w:rsidP="008C447B">
      <w:pPr>
        <w:pStyle w:val="Max11"/>
      </w:pPr>
      <w:bookmarkStart w:id="395" w:name="_Toc224113076"/>
      <w:r w:rsidRPr="00DD3216">
        <w:t>Qualità del servizio e KPI</w:t>
      </w:r>
      <w:bookmarkEnd w:id="395"/>
    </w:p>
    <w:p w14:paraId="07CDF4F8" w14:textId="64EC8DB6" w:rsidR="005E6F1E" w:rsidRPr="00DD3216" w:rsidRDefault="00A91179" w:rsidP="00A91179">
      <w:r w:rsidRPr="00DD3216">
        <w:t xml:space="preserve">Per tutta la durata contrattuale </w:t>
      </w:r>
      <w:r w:rsidR="007F4B0B" w:rsidRPr="00DD3216">
        <w:t>l’Amministrazione dovrà avere accesso all</w:t>
      </w:r>
      <w:r w:rsidR="005E6F1E" w:rsidRPr="00DD3216">
        <w:t xml:space="preserve">e </w:t>
      </w:r>
      <w:r w:rsidR="007F4B0B" w:rsidRPr="00DD3216">
        <w:t>misura</w:t>
      </w:r>
      <w:r w:rsidR="005E6F1E" w:rsidRPr="00DD3216">
        <w:t>zioni del</w:t>
      </w:r>
      <w:r w:rsidR="007F4B0B" w:rsidRPr="00DD3216">
        <w:t>l</w:t>
      </w:r>
      <w:r w:rsidRPr="00DD3216">
        <w:t xml:space="preserve">a qualità del servizio </w:t>
      </w:r>
      <w:r w:rsidR="00986B7D" w:rsidRPr="00DD3216">
        <w:t xml:space="preserve">erogato </w:t>
      </w:r>
      <w:r w:rsidRPr="00DD3216">
        <w:t xml:space="preserve">dal Fornitore attraverso </w:t>
      </w:r>
      <w:r w:rsidR="005E6F1E" w:rsidRPr="00DD3216">
        <w:t xml:space="preserve">specifici </w:t>
      </w:r>
      <w:r w:rsidRPr="00DD3216">
        <w:t xml:space="preserve">indicatori di performance (KPI – </w:t>
      </w:r>
      <w:r w:rsidRPr="00DD3216">
        <w:rPr>
          <w:i/>
          <w:iCs/>
        </w:rPr>
        <w:t>Key Performance Indicator</w:t>
      </w:r>
      <w:r w:rsidRPr="00DD3216">
        <w:t xml:space="preserve">). </w:t>
      </w:r>
    </w:p>
    <w:p w14:paraId="74DF088D" w14:textId="42DBF914" w:rsidR="00BF2393" w:rsidRPr="00DD3216" w:rsidRDefault="005E6F1E" w:rsidP="00A91179">
      <w:r w:rsidRPr="00DD3216">
        <w:t xml:space="preserve">Ad ogni </w:t>
      </w:r>
      <w:r w:rsidR="007F55E5" w:rsidRPr="00DD3216">
        <w:t>KPI</w:t>
      </w:r>
      <w:r w:rsidRPr="00DD3216">
        <w:t xml:space="preserve"> sono associati dei livelli di servizio che il Fornitore è tenuto a garantire; il mancato rispetto di tali </w:t>
      </w:r>
      <w:r w:rsidR="00BF2393" w:rsidRPr="00DD3216">
        <w:t>livelli di servizio comporterà, in ragione del livello di disservizio reso, di</w:t>
      </w:r>
      <w:r w:rsidR="007752FE" w:rsidRPr="00DD3216">
        <w:t xml:space="preserve">fferenti </w:t>
      </w:r>
      <w:r w:rsidR="00AD59D9" w:rsidRPr="00DD3216">
        <w:t xml:space="preserve">effetti, </w:t>
      </w:r>
      <w:r w:rsidR="007752FE" w:rsidRPr="00DD3216">
        <w:t>proporzionati</w:t>
      </w:r>
      <w:r w:rsidR="00AD59D9" w:rsidRPr="00DD3216">
        <w:t xml:space="preserve"> all’entità del disservizio stesso</w:t>
      </w:r>
      <w:r w:rsidR="007752FE" w:rsidRPr="00DD3216">
        <w:t>.</w:t>
      </w:r>
    </w:p>
    <w:p w14:paraId="30EC1F3B" w14:textId="3B8F55D2" w:rsidR="00BF2393" w:rsidRPr="00DD3216" w:rsidRDefault="007752FE" w:rsidP="00A91179">
      <w:r w:rsidRPr="00DD3216">
        <w:t xml:space="preserve">Come già descritto al paragrafo 5.4.5, l’Amministrazione </w:t>
      </w:r>
      <w:r w:rsidR="005446B8" w:rsidRPr="00DD3216">
        <w:t>potrà</w:t>
      </w:r>
      <w:r w:rsidRPr="00DD3216">
        <w:t xml:space="preserve"> concedere l’estensione contrattuale </w:t>
      </w:r>
      <w:r w:rsidR="005446B8" w:rsidRPr="00DD3216">
        <w:t>ai sensi dell’art. 120 co</w:t>
      </w:r>
      <w:r w:rsidR="00D11C42" w:rsidRPr="00DD3216">
        <w:t>mma</w:t>
      </w:r>
      <w:r w:rsidR="005446B8" w:rsidRPr="00DD3216">
        <w:t xml:space="preserve"> 10 del Codice qualora abbia registrato una </w:t>
      </w:r>
      <w:r w:rsidR="00DC3627" w:rsidRPr="00DD3216">
        <w:t xml:space="preserve">elevata </w:t>
      </w:r>
      <w:r w:rsidR="005446B8" w:rsidRPr="00DD3216">
        <w:t>qualità del servizio</w:t>
      </w:r>
      <w:r w:rsidR="007C1E3B" w:rsidRPr="00DD3216">
        <w:t xml:space="preserve">, </w:t>
      </w:r>
      <w:r w:rsidR="00DC3627" w:rsidRPr="00DD3216">
        <w:t xml:space="preserve">e </w:t>
      </w:r>
      <w:r w:rsidR="007C1E3B" w:rsidRPr="00DD3216">
        <w:t>pertanto</w:t>
      </w:r>
      <w:r w:rsidR="00821AA0" w:rsidRPr="00DD3216">
        <w:t>,</w:t>
      </w:r>
      <w:r w:rsidR="007C1E3B" w:rsidRPr="00DD3216">
        <w:t xml:space="preserve"> solo nel caso in </w:t>
      </w:r>
      <w:r w:rsidR="00C648E1" w:rsidRPr="00DD3216">
        <w:t>c</w:t>
      </w:r>
      <w:r w:rsidR="007C1E3B" w:rsidRPr="00DD3216">
        <w:t>ui i</w:t>
      </w:r>
      <w:r w:rsidR="00D1307D" w:rsidRPr="00DD3216">
        <w:t>l Fornitore</w:t>
      </w:r>
      <w:r w:rsidR="007C1E3B" w:rsidRPr="00DD3216">
        <w:t xml:space="preserve"> abbia </w:t>
      </w:r>
      <w:r w:rsidR="00846517" w:rsidRPr="00DD3216">
        <w:t>raggiunt</w:t>
      </w:r>
      <w:r w:rsidR="007C1E3B" w:rsidRPr="00DD3216">
        <w:t xml:space="preserve">o i </w:t>
      </w:r>
      <w:r w:rsidR="00DC3627" w:rsidRPr="00DD3216">
        <w:rPr>
          <w:i/>
          <w:iCs/>
        </w:rPr>
        <w:t>Service Level Agreement</w:t>
      </w:r>
      <w:r w:rsidR="007C1E3B" w:rsidRPr="00DD3216">
        <w:t xml:space="preserve"> </w:t>
      </w:r>
      <w:r w:rsidR="00FA0F67" w:rsidRPr="00DD3216">
        <w:t xml:space="preserve">obiettivo </w:t>
      </w:r>
      <w:r w:rsidR="00970E94" w:rsidRPr="00DD3216">
        <w:t xml:space="preserve">per tutti gli indicatori </w:t>
      </w:r>
      <w:r w:rsidR="00D1307D" w:rsidRPr="00DD3216">
        <w:t>di seguito indicati.</w:t>
      </w:r>
    </w:p>
    <w:p w14:paraId="29BDEFF2" w14:textId="29DA2B5D" w:rsidR="00A91179" w:rsidRPr="00DD3216" w:rsidRDefault="00A91179" w:rsidP="00A91179"/>
    <w:p w14:paraId="3301D104" w14:textId="3A7030F6" w:rsidR="00D372B5" w:rsidRPr="00DD3216" w:rsidRDefault="007A24AE" w:rsidP="00D372B5">
      <w:r w:rsidRPr="00DD3216">
        <w:rPr>
          <w:highlight w:val="lightGray"/>
        </w:rPr>
        <w:t xml:space="preserve">Le performance </w:t>
      </w:r>
      <w:r w:rsidR="00410ADE" w:rsidRPr="00DD3216">
        <w:rPr>
          <w:highlight w:val="lightGray"/>
        </w:rPr>
        <w:t>individuat</w:t>
      </w:r>
      <w:r w:rsidR="00A56ECF" w:rsidRPr="00DD3216">
        <w:rPr>
          <w:highlight w:val="lightGray"/>
        </w:rPr>
        <w:t>e</w:t>
      </w:r>
      <w:r w:rsidR="00410ADE" w:rsidRPr="00DD3216">
        <w:t xml:space="preserve"> per la misurazione della</w:t>
      </w:r>
      <w:r w:rsidR="00D372B5" w:rsidRPr="00DD3216">
        <w:t xml:space="preserve"> </w:t>
      </w:r>
      <w:r w:rsidR="00D372B5" w:rsidRPr="00DD3216">
        <w:rPr>
          <w:b/>
          <w:bCs/>
        </w:rPr>
        <w:t xml:space="preserve">qualità del servizio </w:t>
      </w:r>
      <w:r w:rsidR="00410ADE" w:rsidRPr="00DD3216">
        <w:t>sono</w:t>
      </w:r>
      <w:r w:rsidR="00551D50" w:rsidRPr="00DD3216">
        <w:t xml:space="preserve"> relativ</w:t>
      </w:r>
      <w:r w:rsidR="000409C3" w:rsidRPr="00DD3216">
        <w:t>e</w:t>
      </w:r>
      <w:r w:rsidR="00551D50" w:rsidRPr="00DD3216">
        <w:t xml:space="preserve"> ai seguenti ambiti</w:t>
      </w:r>
      <w:r w:rsidR="00D372B5" w:rsidRPr="00DD3216">
        <w:t>:</w:t>
      </w:r>
    </w:p>
    <w:p w14:paraId="11736066" w14:textId="06B1F68E" w:rsidR="002C739C" w:rsidRPr="00DD3216" w:rsidRDefault="00566E91" w:rsidP="00B10DF8">
      <w:pPr>
        <w:pStyle w:val="Max"/>
      </w:pPr>
      <w:r w:rsidRPr="00DD3216">
        <w:t>Disponibilità</w:t>
      </w:r>
      <w:r w:rsidR="00A75A37" w:rsidRPr="00DD3216">
        <w:t xml:space="preserve"> degli ambienti (c</w:t>
      </w:r>
      <w:r w:rsidR="002C739C" w:rsidRPr="00DD3216">
        <w:t>omfort termo-igrometrico e di qualità dell’aria</w:t>
      </w:r>
      <w:r w:rsidR="008F182D" w:rsidRPr="00DD3216">
        <w:t>)</w:t>
      </w:r>
      <w:r w:rsidR="002C739C" w:rsidRPr="00DD3216">
        <w:t>;</w:t>
      </w:r>
    </w:p>
    <w:p w14:paraId="0EAAF124" w14:textId="7D130DA7" w:rsidR="00D458DE" w:rsidRPr="00DD3216" w:rsidRDefault="00397EDA" w:rsidP="00B10DF8">
      <w:pPr>
        <w:pStyle w:val="Max"/>
      </w:pPr>
      <w:r w:rsidRPr="00DD3216">
        <w:t xml:space="preserve">Rispetto </w:t>
      </w:r>
      <w:r w:rsidRPr="00DD3216">
        <w:rPr>
          <w:highlight w:val="lightGray"/>
        </w:rPr>
        <w:t>de</w:t>
      </w:r>
      <w:r w:rsidR="00033BC8" w:rsidRPr="00DD3216">
        <w:rPr>
          <w:highlight w:val="lightGray"/>
        </w:rPr>
        <w:t>i piani e dei programmi</w:t>
      </w:r>
      <w:r w:rsidR="00D458DE" w:rsidRPr="00DD3216">
        <w:t>;</w:t>
      </w:r>
    </w:p>
    <w:p w14:paraId="3445B1FB" w14:textId="1C84BEAC" w:rsidR="00D458DE" w:rsidRPr="00DD3216" w:rsidRDefault="00D458DE" w:rsidP="00D458DE">
      <w:pPr>
        <w:pStyle w:val="Max"/>
      </w:pPr>
      <w:r w:rsidRPr="00DD3216">
        <w:t>Risparmio energetico prodotto;</w:t>
      </w:r>
    </w:p>
    <w:p w14:paraId="1245E813" w14:textId="30ADBB73" w:rsidR="002C739C" w:rsidRPr="00DD3216" w:rsidRDefault="00D458DE" w:rsidP="00D458DE">
      <w:pPr>
        <w:pStyle w:val="Max"/>
      </w:pPr>
      <w:r w:rsidRPr="00DD3216">
        <w:t>Energia da fonte rinnovabile (FER) utilizzata</w:t>
      </w:r>
      <w:r w:rsidR="002C739C" w:rsidRPr="00DD3216">
        <w:t>.</w:t>
      </w:r>
    </w:p>
    <w:p w14:paraId="3EDE99E2" w14:textId="77777777" w:rsidR="00397EDA" w:rsidRPr="00DD3216" w:rsidRDefault="00397EDA" w:rsidP="00397EDA"/>
    <w:p w14:paraId="398AA501" w14:textId="04E52D09" w:rsidR="00397EDA" w:rsidRPr="00DD3216" w:rsidRDefault="007E6927" w:rsidP="00397EDA">
      <w:r w:rsidRPr="00DD3216">
        <w:t xml:space="preserve">La qualità </w:t>
      </w:r>
      <w:r w:rsidR="008C32BA" w:rsidRPr="00DD3216">
        <w:t xml:space="preserve">complessiva </w:t>
      </w:r>
      <w:r w:rsidRPr="00DD3216">
        <w:t xml:space="preserve">del </w:t>
      </w:r>
      <w:r w:rsidRPr="00DD3216">
        <w:rPr>
          <w:highlight w:val="lightGray"/>
        </w:rPr>
        <w:t>servizio</w:t>
      </w:r>
      <w:r w:rsidR="00330D25" w:rsidRPr="00DD3216">
        <w:rPr>
          <w:highlight w:val="lightGray"/>
        </w:rPr>
        <w:t xml:space="preserve"> (e conseguentemente l’eventuale </w:t>
      </w:r>
      <w:r w:rsidR="001F0311" w:rsidRPr="00DD3216">
        <w:rPr>
          <w:highlight w:val="lightGray"/>
        </w:rPr>
        <w:t>disservizio)</w:t>
      </w:r>
      <w:r w:rsidRPr="00DD3216">
        <w:t xml:space="preserve"> sarà misurata attraverso </w:t>
      </w:r>
      <w:r w:rsidR="00E507F4" w:rsidRPr="00DD3216">
        <w:t xml:space="preserve">i KPI </w:t>
      </w:r>
      <w:r w:rsidR="00DF0EED" w:rsidRPr="00DD3216">
        <w:t>di seguito riportati.</w:t>
      </w:r>
      <w:r w:rsidR="00FA0F67" w:rsidRPr="00DD3216">
        <w:t xml:space="preserve"> </w:t>
      </w:r>
      <w:r w:rsidR="006C7C46" w:rsidRPr="00DD3216">
        <w:t>A</w:t>
      </w:r>
      <w:r w:rsidR="00916F38" w:rsidRPr="00DD3216">
        <w:t>d</w:t>
      </w:r>
      <w:r w:rsidR="006C7C46" w:rsidRPr="00DD3216">
        <w:t xml:space="preserve"> alcuni dei suddetti</w:t>
      </w:r>
      <w:r w:rsidR="00667253" w:rsidRPr="00DD3216">
        <w:t xml:space="preserve"> </w:t>
      </w:r>
      <w:r w:rsidR="00667253" w:rsidRPr="00DD3216">
        <w:rPr>
          <w:highlight w:val="lightGray"/>
        </w:rPr>
        <w:t>ambiti</w:t>
      </w:r>
      <w:r w:rsidR="006C7C46" w:rsidRPr="00DD3216" w:rsidDel="00667253">
        <w:t xml:space="preserve"> </w:t>
      </w:r>
      <w:r w:rsidR="006C7C46" w:rsidRPr="00DD3216">
        <w:t>sono associat</w:t>
      </w:r>
      <w:r w:rsidR="00667253" w:rsidRPr="00DD3216">
        <w:t>i</w:t>
      </w:r>
      <w:r w:rsidR="006C7C46" w:rsidRPr="00DD3216">
        <w:t xml:space="preserve"> anche </w:t>
      </w:r>
      <w:r w:rsidR="00667253" w:rsidRPr="00DD3216">
        <w:rPr>
          <w:highlight w:val="lightGray"/>
        </w:rPr>
        <w:t>degli adempimenti contrattuali</w:t>
      </w:r>
      <w:r w:rsidR="00667253" w:rsidRPr="00DD3216">
        <w:t xml:space="preserve"> </w:t>
      </w:r>
      <w:r w:rsidR="00F04BC9" w:rsidRPr="00DD3216">
        <w:t xml:space="preserve">e di conseguenza penali </w:t>
      </w:r>
      <w:r w:rsidR="00F04BC9" w:rsidRPr="00DD3216">
        <w:rPr>
          <w:highlight w:val="lightGray"/>
        </w:rPr>
        <w:t>per</w:t>
      </w:r>
      <w:r w:rsidR="0091212C" w:rsidRPr="00DD3216">
        <w:rPr>
          <w:highlight w:val="lightGray"/>
        </w:rPr>
        <w:t xml:space="preserve"> i relativi</w:t>
      </w:r>
      <w:r w:rsidR="006C7C46" w:rsidRPr="00DD3216">
        <w:t xml:space="preserve"> </w:t>
      </w:r>
      <w:r w:rsidR="001210EF" w:rsidRPr="00DD3216">
        <w:t>in</w:t>
      </w:r>
      <w:r w:rsidR="006C7C46" w:rsidRPr="00DD3216">
        <w:t>adempimenti specifici</w:t>
      </w:r>
      <w:r w:rsidR="0091212C" w:rsidRPr="00DD3216">
        <w:t>,</w:t>
      </w:r>
      <w:r w:rsidR="006C7C46" w:rsidRPr="00DD3216">
        <w:t xml:space="preserve"> la cui trattazione viene riportata al paragrafo 9.2</w:t>
      </w:r>
      <w:r w:rsidR="0051323B" w:rsidRPr="00DD3216">
        <w:t>:</w:t>
      </w:r>
    </w:p>
    <w:p w14:paraId="1833A861" w14:textId="77777777" w:rsidR="00862222" w:rsidRPr="00DD3216" w:rsidRDefault="00862222" w:rsidP="00397EDA"/>
    <w:tbl>
      <w:tblPr>
        <w:tblStyle w:val="Grigliatabella"/>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86"/>
        <w:gridCol w:w="2409"/>
      </w:tblGrid>
      <w:tr w:rsidR="00DD3216" w:rsidRPr="00DD3216" w14:paraId="57372B26" w14:textId="77777777" w:rsidTr="0023777A">
        <w:trPr>
          <w:jc w:val="center"/>
        </w:trPr>
        <w:tc>
          <w:tcPr>
            <w:tcW w:w="2371" w:type="pct"/>
            <w:shd w:val="clear" w:color="auto" w:fill="D9D9D9" w:themeFill="background1" w:themeFillShade="D9"/>
            <w:vAlign w:val="center"/>
          </w:tcPr>
          <w:p w14:paraId="46D0AE1A" w14:textId="77777777" w:rsidR="005E04A0" w:rsidRPr="00DD3216" w:rsidRDefault="005E04A0">
            <w:pPr>
              <w:spacing w:before="60" w:after="60" w:line="240" w:lineRule="auto"/>
              <w:jc w:val="center"/>
              <w:rPr>
                <w:b/>
                <w:bCs/>
                <w:i/>
                <w:iCs/>
                <w:sz w:val="18"/>
                <w:szCs w:val="18"/>
              </w:rPr>
            </w:pPr>
            <w:r w:rsidRPr="00DD3216">
              <w:rPr>
                <w:b/>
                <w:bCs/>
                <w:i/>
                <w:iCs/>
                <w:sz w:val="18"/>
                <w:szCs w:val="18"/>
              </w:rPr>
              <w:t>Key Performance Indicator</w:t>
            </w:r>
          </w:p>
        </w:tc>
        <w:tc>
          <w:tcPr>
            <w:tcW w:w="1188" w:type="pct"/>
            <w:shd w:val="clear" w:color="auto" w:fill="D9D9D9" w:themeFill="background1" w:themeFillShade="D9"/>
            <w:vAlign w:val="center"/>
          </w:tcPr>
          <w:p w14:paraId="4EB3E865" w14:textId="0903D9E5" w:rsidR="005E04A0" w:rsidRPr="00DD3216" w:rsidRDefault="00816D45" w:rsidP="00155A45">
            <w:pPr>
              <w:spacing w:before="60" w:after="60" w:line="240" w:lineRule="auto"/>
              <w:jc w:val="center"/>
              <w:rPr>
                <w:b/>
                <w:bCs/>
                <w:i/>
                <w:iCs/>
                <w:sz w:val="18"/>
                <w:szCs w:val="18"/>
              </w:rPr>
            </w:pPr>
            <w:r w:rsidRPr="00DD3216">
              <w:rPr>
                <w:b/>
                <w:bCs/>
                <w:i/>
                <w:iCs/>
                <w:sz w:val="18"/>
                <w:szCs w:val="18"/>
              </w:rPr>
              <w:t>Service Level Agreement</w:t>
            </w:r>
          </w:p>
        </w:tc>
        <w:tc>
          <w:tcPr>
            <w:tcW w:w="1441" w:type="pct"/>
            <w:shd w:val="clear" w:color="auto" w:fill="D9D9D9" w:themeFill="background1" w:themeFillShade="D9"/>
            <w:vAlign w:val="center"/>
          </w:tcPr>
          <w:p w14:paraId="66E7596F" w14:textId="6A5935F3" w:rsidR="005E04A0" w:rsidRPr="00DD3216" w:rsidRDefault="00816D45" w:rsidP="00155A45">
            <w:pPr>
              <w:spacing w:before="60" w:after="60" w:line="240" w:lineRule="auto"/>
              <w:jc w:val="center"/>
              <w:rPr>
                <w:b/>
                <w:bCs/>
                <w:sz w:val="18"/>
                <w:szCs w:val="18"/>
              </w:rPr>
            </w:pPr>
            <w:r w:rsidRPr="00DD3216">
              <w:rPr>
                <w:b/>
                <w:bCs/>
                <w:i/>
                <w:iCs/>
                <w:sz w:val="18"/>
                <w:szCs w:val="18"/>
              </w:rPr>
              <w:t xml:space="preserve">Penali per </w:t>
            </w:r>
            <w:r w:rsidR="001210EF" w:rsidRPr="00DD3216">
              <w:rPr>
                <w:b/>
                <w:i/>
                <w:sz w:val="18"/>
                <w:szCs w:val="18"/>
              </w:rPr>
              <w:t>in</w:t>
            </w:r>
            <w:r w:rsidRPr="00DD3216">
              <w:rPr>
                <w:b/>
                <w:i/>
                <w:sz w:val="18"/>
                <w:szCs w:val="18"/>
              </w:rPr>
              <w:t>adempimenti</w:t>
            </w:r>
            <w:r w:rsidRPr="00DD3216">
              <w:rPr>
                <w:b/>
                <w:bCs/>
                <w:i/>
                <w:iCs/>
                <w:sz w:val="18"/>
                <w:szCs w:val="18"/>
              </w:rPr>
              <w:t xml:space="preserve"> specifici</w:t>
            </w:r>
          </w:p>
        </w:tc>
      </w:tr>
      <w:tr w:rsidR="00DD3216" w:rsidRPr="00DD3216" w14:paraId="14B7F9B8" w14:textId="77777777" w:rsidTr="0023777A">
        <w:trPr>
          <w:trHeight w:val="359"/>
          <w:jc w:val="center"/>
        </w:trPr>
        <w:tc>
          <w:tcPr>
            <w:tcW w:w="2371" w:type="pct"/>
            <w:vAlign w:val="center"/>
          </w:tcPr>
          <w:p w14:paraId="7A7F3AD3" w14:textId="60DAD7C2" w:rsidR="005E04A0" w:rsidRPr="00DD3216" w:rsidRDefault="005E04A0">
            <w:pPr>
              <w:spacing w:before="60" w:after="60" w:line="240" w:lineRule="auto"/>
              <w:jc w:val="left"/>
              <w:rPr>
                <w:sz w:val="18"/>
                <w:szCs w:val="18"/>
              </w:rPr>
            </w:pPr>
            <w:r w:rsidRPr="00DD3216">
              <w:rPr>
                <w:sz w:val="18"/>
                <w:szCs w:val="18"/>
              </w:rPr>
              <w:t xml:space="preserve">Indicatore di </w:t>
            </w:r>
            <w:r w:rsidR="000B3812" w:rsidRPr="00DD3216">
              <w:rPr>
                <w:sz w:val="18"/>
                <w:szCs w:val="18"/>
              </w:rPr>
              <w:t>indisponibilità</w:t>
            </w:r>
            <w:r w:rsidRPr="00DD3216">
              <w:rPr>
                <w:sz w:val="18"/>
                <w:szCs w:val="18"/>
              </w:rPr>
              <w:t xml:space="preserve"> degli ambienti</w:t>
            </w:r>
          </w:p>
        </w:tc>
        <w:tc>
          <w:tcPr>
            <w:tcW w:w="1188" w:type="pct"/>
            <w:vAlign w:val="center"/>
          </w:tcPr>
          <w:p w14:paraId="7E00B1AD" w14:textId="19D2D845" w:rsidR="005E04A0" w:rsidRPr="00DD3216" w:rsidRDefault="00155A45" w:rsidP="00155A45">
            <w:pPr>
              <w:spacing w:before="60" w:after="60" w:line="240" w:lineRule="auto"/>
              <w:jc w:val="center"/>
              <w:rPr>
                <w:sz w:val="18"/>
                <w:szCs w:val="18"/>
              </w:rPr>
            </w:pPr>
            <w:r w:rsidRPr="00DD3216">
              <w:rPr>
                <w:sz w:val="18"/>
                <w:szCs w:val="18"/>
              </w:rPr>
              <w:t>X</w:t>
            </w:r>
          </w:p>
        </w:tc>
        <w:tc>
          <w:tcPr>
            <w:tcW w:w="1441" w:type="pct"/>
            <w:vAlign w:val="center"/>
          </w:tcPr>
          <w:p w14:paraId="3E626470" w14:textId="7F1339EB" w:rsidR="005E04A0" w:rsidRPr="00DD3216" w:rsidRDefault="00155A45" w:rsidP="00155A45">
            <w:pPr>
              <w:spacing w:before="60" w:after="60" w:line="240" w:lineRule="auto"/>
              <w:jc w:val="center"/>
              <w:rPr>
                <w:sz w:val="18"/>
                <w:szCs w:val="18"/>
              </w:rPr>
            </w:pPr>
            <w:r w:rsidRPr="00DD3216">
              <w:rPr>
                <w:sz w:val="18"/>
                <w:szCs w:val="18"/>
              </w:rPr>
              <w:t>X</w:t>
            </w:r>
          </w:p>
        </w:tc>
      </w:tr>
      <w:tr w:rsidR="00DD3216" w:rsidRPr="00DD3216" w14:paraId="1F6FB984" w14:textId="77777777" w:rsidTr="0023777A">
        <w:trPr>
          <w:trHeight w:val="359"/>
          <w:jc w:val="center"/>
        </w:trPr>
        <w:tc>
          <w:tcPr>
            <w:tcW w:w="2371" w:type="pct"/>
            <w:vAlign w:val="center"/>
          </w:tcPr>
          <w:p w14:paraId="70F3CC8D" w14:textId="6FA4E924" w:rsidR="005E04A0" w:rsidRPr="00DD3216" w:rsidRDefault="005E04A0">
            <w:pPr>
              <w:spacing w:before="60" w:after="60" w:line="240" w:lineRule="auto"/>
              <w:jc w:val="left"/>
              <w:rPr>
                <w:sz w:val="18"/>
                <w:szCs w:val="18"/>
              </w:rPr>
            </w:pPr>
            <w:r w:rsidRPr="00DD3216">
              <w:rPr>
                <w:sz w:val="18"/>
                <w:szCs w:val="18"/>
              </w:rPr>
              <w:t xml:space="preserve">Tasso di </w:t>
            </w:r>
            <w:r w:rsidR="00C01A10" w:rsidRPr="00DD3216">
              <w:rPr>
                <w:sz w:val="18"/>
                <w:szCs w:val="18"/>
              </w:rPr>
              <w:t xml:space="preserve">mancato </w:t>
            </w:r>
            <w:r w:rsidRPr="00DD3216">
              <w:rPr>
                <w:sz w:val="18"/>
                <w:szCs w:val="18"/>
              </w:rPr>
              <w:t>rispetto di piani e programmi</w:t>
            </w:r>
          </w:p>
        </w:tc>
        <w:tc>
          <w:tcPr>
            <w:tcW w:w="1188" w:type="pct"/>
            <w:vAlign w:val="center"/>
          </w:tcPr>
          <w:p w14:paraId="53FB2CB7" w14:textId="48BF7F52" w:rsidR="005E04A0" w:rsidRPr="00DD3216" w:rsidRDefault="00155A45" w:rsidP="00155A45">
            <w:pPr>
              <w:spacing w:before="60" w:after="60" w:line="240" w:lineRule="auto"/>
              <w:jc w:val="center"/>
              <w:rPr>
                <w:sz w:val="18"/>
                <w:szCs w:val="18"/>
              </w:rPr>
            </w:pPr>
            <w:r w:rsidRPr="00DD3216">
              <w:rPr>
                <w:sz w:val="18"/>
                <w:szCs w:val="18"/>
              </w:rPr>
              <w:t>X</w:t>
            </w:r>
          </w:p>
        </w:tc>
        <w:tc>
          <w:tcPr>
            <w:tcW w:w="1441" w:type="pct"/>
            <w:vAlign w:val="center"/>
          </w:tcPr>
          <w:p w14:paraId="65EF4D1B" w14:textId="1F9C3092" w:rsidR="005E04A0" w:rsidRPr="00DD3216" w:rsidRDefault="00155A45" w:rsidP="00155A45">
            <w:pPr>
              <w:spacing w:before="60" w:after="60" w:line="240" w:lineRule="auto"/>
              <w:jc w:val="center"/>
              <w:rPr>
                <w:sz w:val="18"/>
                <w:szCs w:val="18"/>
              </w:rPr>
            </w:pPr>
            <w:r w:rsidRPr="00DD3216">
              <w:rPr>
                <w:sz w:val="18"/>
                <w:szCs w:val="18"/>
              </w:rPr>
              <w:t>X</w:t>
            </w:r>
          </w:p>
        </w:tc>
      </w:tr>
      <w:tr w:rsidR="00DD3216" w:rsidRPr="00DD3216" w14:paraId="76C8C0A9" w14:textId="77777777" w:rsidTr="0023777A">
        <w:trPr>
          <w:trHeight w:val="359"/>
          <w:jc w:val="center"/>
        </w:trPr>
        <w:tc>
          <w:tcPr>
            <w:tcW w:w="2371" w:type="pct"/>
            <w:vAlign w:val="center"/>
          </w:tcPr>
          <w:p w14:paraId="1C2CB467" w14:textId="29F9EAC3" w:rsidR="005E04A0" w:rsidRPr="00DD3216" w:rsidRDefault="005E04A0">
            <w:pPr>
              <w:spacing w:before="60" w:after="60" w:line="240" w:lineRule="auto"/>
              <w:jc w:val="left"/>
              <w:rPr>
                <w:sz w:val="18"/>
                <w:szCs w:val="18"/>
              </w:rPr>
            </w:pPr>
            <w:r w:rsidRPr="00DD3216">
              <w:rPr>
                <w:sz w:val="18"/>
                <w:szCs w:val="18"/>
              </w:rPr>
              <w:t xml:space="preserve">Indicatore </w:t>
            </w:r>
            <w:r w:rsidR="0029259F" w:rsidRPr="00DD3216">
              <w:rPr>
                <w:sz w:val="18"/>
                <w:szCs w:val="18"/>
              </w:rPr>
              <w:t xml:space="preserve">sul mancato </w:t>
            </w:r>
            <w:r w:rsidRPr="00DD3216">
              <w:rPr>
                <w:sz w:val="18"/>
                <w:szCs w:val="18"/>
              </w:rPr>
              <w:t xml:space="preserve">Risparmio Energetico </w:t>
            </w:r>
          </w:p>
        </w:tc>
        <w:tc>
          <w:tcPr>
            <w:tcW w:w="1188" w:type="pct"/>
            <w:vAlign w:val="center"/>
          </w:tcPr>
          <w:p w14:paraId="7A1196C6" w14:textId="758445BA" w:rsidR="005E04A0" w:rsidRPr="00DD3216" w:rsidRDefault="00155A45" w:rsidP="00155A45">
            <w:pPr>
              <w:spacing w:before="60" w:after="60" w:line="240" w:lineRule="auto"/>
              <w:jc w:val="center"/>
              <w:rPr>
                <w:sz w:val="18"/>
                <w:szCs w:val="18"/>
              </w:rPr>
            </w:pPr>
            <w:r w:rsidRPr="00DD3216">
              <w:rPr>
                <w:sz w:val="18"/>
                <w:szCs w:val="18"/>
              </w:rPr>
              <w:t>X</w:t>
            </w:r>
          </w:p>
        </w:tc>
        <w:tc>
          <w:tcPr>
            <w:tcW w:w="1441" w:type="pct"/>
            <w:vAlign w:val="center"/>
          </w:tcPr>
          <w:p w14:paraId="0E5938A6" w14:textId="0966B161" w:rsidR="005E04A0" w:rsidRPr="00DD3216" w:rsidRDefault="00155A45" w:rsidP="00155A45">
            <w:pPr>
              <w:spacing w:before="60" w:after="60" w:line="240" w:lineRule="auto"/>
              <w:jc w:val="center"/>
              <w:rPr>
                <w:sz w:val="18"/>
                <w:szCs w:val="18"/>
              </w:rPr>
            </w:pPr>
            <w:r w:rsidRPr="00DD3216">
              <w:rPr>
                <w:sz w:val="18"/>
                <w:szCs w:val="18"/>
              </w:rPr>
              <w:t>-</w:t>
            </w:r>
          </w:p>
        </w:tc>
      </w:tr>
      <w:tr w:rsidR="00DD3216" w:rsidRPr="00DD3216" w14:paraId="03167EAA" w14:textId="77777777" w:rsidTr="0023777A">
        <w:trPr>
          <w:trHeight w:val="359"/>
          <w:jc w:val="center"/>
        </w:trPr>
        <w:tc>
          <w:tcPr>
            <w:tcW w:w="2371" w:type="pct"/>
            <w:vAlign w:val="center"/>
          </w:tcPr>
          <w:p w14:paraId="0E940B95" w14:textId="73B001B8" w:rsidR="005E04A0" w:rsidRPr="00DD3216" w:rsidRDefault="00387196">
            <w:pPr>
              <w:spacing w:before="60" w:after="60" w:line="240" w:lineRule="auto"/>
              <w:jc w:val="left"/>
              <w:rPr>
                <w:sz w:val="18"/>
                <w:szCs w:val="18"/>
              </w:rPr>
            </w:pPr>
            <w:r w:rsidRPr="00DD3216">
              <w:rPr>
                <w:sz w:val="18"/>
                <w:szCs w:val="18"/>
              </w:rPr>
              <w:t xml:space="preserve">Indicatore </w:t>
            </w:r>
            <w:r w:rsidR="004D5EDD" w:rsidRPr="00DD3216">
              <w:rPr>
                <w:sz w:val="18"/>
                <w:szCs w:val="18"/>
              </w:rPr>
              <w:t xml:space="preserve">mancato </w:t>
            </w:r>
            <w:r w:rsidR="005E04A0" w:rsidRPr="00DD3216">
              <w:rPr>
                <w:sz w:val="18"/>
                <w:szCs w:val="18"/>
              </w:rPr>
              <w:t xml:space="preserve">Rispetto </w:t>
            </w:r>
            <w:r w:rsidR="004D5EDD" w:rsidRPr="00DD3216">
              <w:rPr>
                <w:sz w:val="18"/>
                <w:szCs w:val="18"/>
              </w:rPr>
              <w:t xml:space="preserve">della </w:t>
            </w:r>
            <w:r w:rsidR="005E04A0" w:rsidRPr="00DD3216">
              <w:rPr>
                <w:sz w:val="18"/>
                <w:szCs w:val="18"/>
              </w:rPr>
              <w:t>quota FER</w:t>
            </w:r>
          </w:p>
        </w:tc>
        <w:tc>
          <w:tcPr>
            <w:tcW w:w="1188" w:type="pct"/>
            <w:vAlign w:val="center"/>
          </w:tcPr>
          <w:p w14:paraId="608D1417" w14:textId="6E73E1B6" w:rsidR="005E04A0" w:rsidRPr="00DD3216" w:rsidRDefault="00155A45" w:rsidP="00155A45">
            <w:pPr>
              <w:spacing w:before="60" w:after="60" w:line="240" w:lineRule="auto"/>
              <w:jc w:val="center"/>
              <w:rPr>
                <w:sz w:val="18"/>
                <w:szCs w:val="18"/>
              </w:rPr>
            </w:pPr>
            <w:r w:rsidRPr="00DD3216">
              <w:rPr>
                <w:sz w:val="18"/>
                <w:szCs w:val="18"/>
              </w:rPr>
              <w:t>X</w:t>
            </w:r>
          </w:p>
        </w:tc>
        <w:tc>
          <w:tcPr>
            <w:tcW w:w="1441" w:type="pct"/>
            <w:vAlign w:val="center"/>
          </w:tcPr>
          <w:p w14:paraId="40969FE5" w14:textId="40DB5C4C" w:rsidR="005E04A0" w:rsidRPr="00DD3216" w:rsidRDefault="00155A45" w:rsidP="00155A45">
            <w:pPr>
              <w:spacing w:before="60" w:after="60" w:line="240" w:lineRule="auto"/>
              <w:jc w:val="center"/>
              <w:rPr>
                <w:sz w:val="18"/>
                <w:szCs w:val="18"/>
              </w:rPr>
            </w:pPr>
            <w:r w:rsidRPr="00DD3216">
              <w:rPr>
                <w:sz w:val="18"/>
                <w:szCs w:val="18"/>
              </w:rPr>
              <w:t>-</w:t>
            </w:r>
          </w:p>
        </w:tc>
      </w:tr>
    </w:tbl>
    <w:p w14:paraId="1A1075DC" w14:textId="77777777" w:rsidR="004D5EDD" w:rsidRPr="00DD3216" w:rsidRDefault="004D5EDD" w:rsidP="00397EDA"/>
    <w:p w14:paraId="57332E68" w14:textId="5304CE42" w:rsidR="001D16F6" w:rsidRPr="00DD3216" w:rsidRDefault="001D16F6" w:rsidP="001D16F6">
      <w:r w:rsidRPr="00DD3216">
        <w:rPr>
          <w:highlight w:val="lightGray"/>
        </w:rPr>
        <w:t xml:space="preserve">Si precisa che </w:t>
      </w:r>
      <w:r w:rsidR="00403302" w:rsidRPr="00DD3216">
        <w:rPr>
          <w:highlight w:val="lightGray"/>
        </w:rPr>
        <w:t>dalla</w:t>
      </w:r>
      <w:r w:rsidRPr="00DD3216">
        <w:rPr>
          <w:highlight w:val="lightGray"/>
        </w:rPr>
        <w:t xml:space="preserve"> riduzione</w:t>
      </w:r>
      <w:r w:rsidRPr="00DD3216" w:rsidDel="00DA0C34">
        <w:rPr>
          <w:highlight w:val="lightGray"/>
        </w:rPr>
        <w:t xml:space="preserve"> </w:t>
      </w:r>
      <w:r w:rsidRPr="00DD3216">
        <w:rPr>
          <w:highlight w:val="lightGray"/>
        </w:rPr>
        <w:t>del canone dovr</w:t>
      </w:r>
      <w:r w:rsidR="00704D8E" w:rsidRPr="00DD3216">
        <w:rPr>
          <w:highlight w:val="lightGray"/>
        </w:rPr>
        <w:t>anno</w:t>
      </w:r>
      <w:r w:rsidRPr="00DD3216">
        <w:rPr>
          <w:highlight w:val="lightGray"/>
        </w:rPr>
        <w:t xml:space="preserve"> essere decurtat</w:t>
      </w:r>
      <w:r w:rsidR="00704D8E" w:rsidRPr="00DD3216">
        <w:rPr>
          <w:highlight w:val="lightGray"/>
        </w:rPr>
        <w:t>i</w:t>
      </w:r>
      <w:r w:rsidRPr="00DD3216">
        <w:rPr>
          <w:highlight w:val="lightGray"/>
        </w:rPr>
        <w:t xml:space="preserve"> </w:t>
      </w:r>
      <w:r w:rsidR="002263DD" w:rsidRPr="00DD3216">
        <w:rPr>
          <w:highlight w:val="lightGray"/>
        </w:rPr>
        <w:t xml:space="preserve">gli </w:t>
      </w:r>
      <w:r w:rsidRPr="00DD3216">
        <w:rPr>
          <w:highlight w:val="lightGray"/>
        </w:rPr>
        <w:t>import</w:t>
      </w:r>
      <w:r w:rsidR="002263DD" w:rsidRPr="00DD3216">
        <w:rPr>
          <w:highlight w:val="lightGray"/>
        </w:rPr>
        <w:t>i</w:t>
      </w:r>
      <w:r w:rsidRPr="00DD3216">
        <w:rPr>
          <w:highlight w:val="lightGray"/>
        </w:rPr>
        <w:t xml:space="preserve"> corrispondent</w:t>
      </w:r>
      <w:r w:rsidR="002263DD" w:rsidRPr="00DD3216">
        <w:rPr>
          <w:highlight w:val="lightGray"/>
        </w:rPr>
        <w:t>i</w:t>
      </w:r>
      <w:r w:rsidRPr="00DD3216">
        <w:rPr>
          <w:highlight w:val="lightGray"/>
        </w:rPr>
        <w:t xml:space="preserve"> al valore delle eventuali penali già applicate per le medesime prestazioni considerate dallo specifico indice di misurazione della qualità del servizio</w:t>
      </w:r>
      <w:r w:rsidR="00556D79" w:rsidRPr="00DD3216">
        <w:rPr>
          <w:highlight w:val="lightGray"/>
        </w:rPr>
        <w:t>.</w:t>
      </w:r>
    </w:p>
    <w:p w14:paraId="7165887E" w14:textId="77777777" w:rsidR="001210EF" w:rsidRPr="00DD3216" w:rsidRDefault="001210EF" w:rsidP="00397EDA">
      <w:pPr>
        <w:rPr>
          <w:highlight w:val="cyan"/>
        </w:rPr>
      </w:pPr>
    </w:p>
    <w:p w14:paraId="50117D90" w14:textId="087378F4" w:rsidR="00561368" w:rsidRPr="00DD3216" w:rsidRDefault="00B925C4" w:rsidP="00561368">
      <w:pPr>
        <w:spacing w:before="120" w:after="120"/>
      </w:pPr>
      <w:r w:rsidRPr="00DD3216">
        <w:rPr>
          <w:b/>
          <w:bCs/>
        </w:rPr>
        <w:t>Annua</w:t>
      </w:r>
      <w:r w:rsidR="00561368" w:rsidRPr="00DD3216">
        <w:rPr>
          <w:b/>
          <w:bCs/>
        </w:rPr>
        <w:t>lmente</w:t>
      </w:r>
      <w:r w:rsidR="00561368" w:rsidRPr="00DD3216">
        <w:t xml:space="preserve">, </w:t>
      </w:r>
      <w:r w:rsidR="000C537B" w:rsidRPr="00DD3216">
        <w:t>entro il termine del mese successivo all’anno oggetto di rilevazione,</w:t>
      </w:r>
      <w:r w:rsidR="00561368" w:rsidRPr="00DD3216">
        <w:t xml:space="preserve"> è </w:t>
      </w:r>
      <w:r w:rsidR="00686C2D" w:rsidRPr="00DD3216">
        <w:t>obbligo</w:t>
      </w:r>
      <w:r w:rsidR="00561368" w:rsidRPr="00DD3216">
        <w:t xml:space="preserve"> del Fornitore redigere un “</w:t>
      </w:r>
      <w:r w:rsidR="00561368" w:rsidRPr="00DD3216">
        <w:rPr>
          <w:i/>
        </w:rPr>
        <w:t>Report</w:t>
      </w:r>
      <w:r w:rsidR="00561368" w:rsidRPr="00DD3216">
        <w:t>” riguardante i Livelli di Servizio registrati per ciascun edificio presente nell’OPF e trasmetterlo all’Amministrazione a mezzo PEC. Il ritardo o la mancata presentazione del report entro il termine stabilito determina l’applicazione della relativa penale di cui al par. 9.2.</w:t>
      </w:r>
    </w:p>
    <w:p w14:paraId="098C09BB" w14:textId="4262AC02" w:rsidR="00646538" w:rsidRPr="00DD3216" w:rsidRDefault="00404286" w:rsidP="00561368">
      <w:pPr>
        <w:spacing w:before="120" w:after="120"/>
      </w:pPr>
      <w:r w:rsidRPr="00DD3216">
        <w:rPr>
          <w:highlight w:val="lightGray"/>
        </w:rPr>
        <w:t>Re</w:t>
      </w:r>
      <w:r w:rsidR="00033F8D" w:rsidRPr="00DD3216">
        <w:rPr>
          <w:highlight w:val="lightGray"/>
        </w:rPr>
        <w:t>lativamente all’ultimo anno del contratto</w:t>
      </w:r>
      <w:r w:rsidR="0000392D" w:rsidRPr="00DD3216">
        <w:t>,</w:t>
      </w:r>
      <w:r w:rsidR="008F5F12" w:rsidRPr="00DD3216">
        <w:t xml:space="preserve"> </w:t>
      </w:r>
      <w:r w:rsidR="00601A3D" w:rsidRPr="00DD3216">
        <w:t>e</w:t>
      </w:r>
      <w:r w:rsidR="00646538" w:rsidRPr="00DD3216">
        <w:t xml:space="preserve">sclusivamente ai fini delle verifiche dei suddetti indicatori </w:t>
      </w:r>
      <w:r w:rsidR="00014FB7" w:rsidRPr="00DD3216">
        <w:t xml:space="preserve">per la valutazione della possibile </w:t>
      </w:r>
      <w:r w:rsidR="007278C6" w:rsidRPr="00DD3216">
        <w:t>e</w:t>
      </w:r>
      <w:r w:rsidR="00014FB7" w:rsidRPr="00DD3216">
        <w:t>stensione contrattuale</w:t>
      </w:r>
      <w:r w:rsidR="00772985" w:rsidRPr="00DD3216">
        <w:t>,</w:t>
      </w:r>
      <w:r w:rsidR="00014FB7" w:rsidRPr="00DD3216">
        <w:t xml:space="preserve"> si opererà mediante parametrizzazione</w:t>
      </w:r>
      <w:r w:rsidR="00601A3D" w:rsidRPr="00DD3216">
        <w:t>,</w:t>
      </w:r>
      <w:r w:rsidR="00014FB7" w:rsidRPr="00DD3216">
        <w:t xml:space="preserve"> laddove possibile</w:t>
      </w:r>
      <w:r w:rsidR="00601A3D" w:rsidRPr="00DD3216">
        <w:t>,</w:t>
      </w:r>
      <w:r w:rsidR="00014FB7" w:rsidRPr="00DD3216">
        <w:t xml:space="preserve"> </w:t>
      </w:r>
      <w:r w:rsidR="008A5F8A" w:rsidRPr="00DD3216">
        <w:t xml:space="preserve">in riferimento ai </w:t>
      </w:r>
      <w:r w:rsidR="00601A3D" w:rsidRPr="00DD3216">
        <w:t xml:space="preserve">soli </w:t>
      </w:r>
      <w:r w:rsidR="008A5F8A" w:rsidRPr="00DD3216">
        <w:t xml:space="preserve">primi sei mesi </w:t>
      </w:r>
      <w:r w:rsidR="007B0BF3" w:rsidRPr="00DD3216">
        <w:t>d</w:t>
      </w:r>
      <w:r w:rsidR="008A5F8A" w:rsidRPr="00DD3216">
        <w:t>ell’ultimo anno</w:t>
      </w:r>
      <w:r w:rsidR="00772985" w:rsidRPr="00DD3216">
        <w:t>.</w:t>
      </w:r>
    </w:p>
    <w:p w14:paraId="13AA9E3C" w14:textId="2A644C3E" w:rsidR="004D5EDD" w:rsidRPr="00DD3216" w:rsidRDefault="004D5EDD" w:rsidP="004D5EDD">
      <w:r w:rsidRPr="00DD3216">
        <w:lastRenderedPageBreak/>
        <w:t>Si specifica che l’elevata qualità del servizio</w:t>
      </w:r>
      <w:r w:rsidR="004B3D2A" w:rsidRPr="00DD3216">
        <w:t>,</w:t>
      </w:r>
      <w:r w:rsidRPr="00DD3216">
        <w:t xml:space="preserve"> necessaria per consentire all’</w:t>
      </w:r>
      <w:r w:rsidR="00750A09" w:rsidRPr="00DD3216">
        <w:t>A</w:t>
      </w:r>
      <w:r w:rsidRPr="00DD3216">
        <w:t xml:space="preserve">mministrazione di </w:t>
      </w:r>
      <w:r w:rsidR="00750A09" w:rsidRPr="00DD3216">
        <w:t xml:space="preserve">poter </w:t>
      </w:r>
      <w:r w:rsidRPr="00DD3216">
        <w:t xml:space="preserve">procedere con l’estensione contrattuale (rif. par. 5.4.5), si intende raggiunta quando i suddetti 4 KPI si siano attestati per ogni misurazione effettuata (annuale o </w:t>
      </w:r>
      <w:r w:rsidR="005E2EDE" w:rsidRPr="00DD3216">
        <w:t>di anno parziale</w:t>
      </w:r>
      <w:r w:rsidRPr="00DD3216">
        <w:t xml:space="preserve">) tutti nella prima </w:t>
      </w:r>
      <w:r w:rsidR="008964A7" w:rsidRPr="00DD3216">
        <w:t xml:space="preserve">o seconda </w:t>
      </w:r>
      <w:r w:rsidRPr="00DD3216">
        <w:t xml:space="preserve">fascia di misurazione, </w:t>
      </w:r>
      <w:r w:rsidR="008964A7" w:rsidRPr="00DD3216">
        <w:t>come sotto riportato</w:t>
      </w:r>
      <w:r w:rsidRPr="00DD3216">
        <w:t>:</w:t>
      </w:r>
    </w:p>
    <w:p w14:paraId="13852669" w14:textId="77777777" w:rsidR="004D5EDD" w:rsidRPr="00DD3216" w:rsidRDefault="004D5EDD" w:rsidP="004D5EDD">
      <w:pPr>
        <w:rPr>
          <w:highlight w:val="lightGray"/>
        </w:rPr>
      </w:pPr>
    </w:p>
    <w:tbl>
      <w:tblPr>
        <w:tblStyle w:val="Grigliatabella"/>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3432"/>
      </w:tblGrid>
      <w:tr w:rsidR="00DD3216" w:rsidRPr="00DD3216" w14:paraId="42DEA900" w14:textId="77777777" w:rsidTr="00D0185E">
        <w:trPr>
          <w:jc w:val="center"/>
        </w:trPr>
        <w:tc>
          <w:tcPr>
            <w:tcW w:w="2947" w:type="pct"/>
            <w:shd w:val="clear" w:color="auto" w:fill="D9D9D9" w:themeFill="background1" w:themeFillShade="D9"/>
            <w:vAlign w:val="center"/>
          </w:tcPr>
          <w:p w14:paraId="761F4FFA" w14:textId="77777777" w:rsidR="004D5EDD" w:rsidRPr="00DD3216" w:rsidRDefault="004D5EDD">
            <w:pPr>
              <w:spacing w:before="60" w:after="60" w:line="240" w:lineRule="auto"/>
              <w:jc w:val="center"/>
              <w:rPr>
                <w:b/>
                <w:bCs/>
                <w:i/>
                <w:iCs/>
                <w:sz w:val="18"/>
                <w:szCs w:val="18"/>
                <w:highlight w:val="lightGray"/>
              </w:rPr>
            </w:pPr>
            <w:r w:rsidRPr="00DD3216">
              <w:rPr>
                <w:b/>
                <w:bCs/>
                <w:i/>
                <w:iCs/>
                <w:sz w:val="18"/>
                <w:szCs w:val="18"/>
                <w:highlight w:val="lightGray"/>
              </w:rPr>
              <w:t>Key Performance Indicator</w:t>
            </w:r>
          </w:p>
        </w:tc>
        <w:tc>
          <w:tcPr>
            <w:tcW w:w="2053" w:type="pct"/>
            <w:shd w:val="clear" w:color="auto" w:fill="D9D9D9" w:themeFill="background1" w:themeFillShade="D9"/>
            <w:vAlign w:val="center"/>
          </w:tcPr>
          <w:p w14:paraId="2A4C0EC0" w14:textId="5D9EBD48" w:rsidR="004D5EDD" w:rsidRPr="00DD3216" w:rsidRDefault="004D5EDD">
            <w:pPr>
              <w:spacing w:before="60" w:after="60" w:line="240" w:lineRule="auto"/>
              <w:jc w:val="center"/>
              <w:rPr>
                <w:b/>
                <w:bCs/>
                <w:i/>
                <w:iCs/>
                <w:sz w:val="18"/>
                <w:szCs w:val="18"/>
                <w:highlight w:val="lightGray"/>
              </w:rPr>
            </w:pPr>
            <w:r w:rsidRPr="00DD3216">
              <w:rPr>
                <w:b/>
                <w:bCs/>
                <w:i/>
                <w:iCs/>
                <w:sz w:val="18"/>
                <w:szCs w:val="18"/>
                <w:highlight w:val="lightGray"/>
              </w:rPr>
              <w:t xml:space="preserve">Service Level </w:t>
            </w:r>
            <w:r w:rsidR="00DA3A22" w:rsidRPr="00DD3216">
              <w:rPr>
                <w:b/>
                <w:bCs/>
                <w:i/>
                <w:iCs/>
                <w:sz w:val="18"/>
                <w:szCs w:val="18"/>
                <w:highlight w:val="lightGray"/>
              </w:rPr>
              <w:t>Target</w:t>
            </w:r>
          </w:p>
        </w:tc>
      </w:tr>
      <w:tr w:rsidR="00DD3216" w:rsidRPr="00DD3216" w14:paraId="37C51D8F" w14:textId="77777777" w:rsidTr="00D0185E">
        <w:trPr>
          <w:trHeight w:val="359"/>
          <w:jc w:val="center"/>
        </w:trPr>
        <w:tc>
          <w:tcPr>
            <w:tcW w:w="2947" w:type="pct"/>
            <w:vAlign w:val="center"/>
          </w:tcPr>
          <w:p w14:paraId="73064940" w14:textId="77777777" w:rsidR="004D5EDD" w:rsidRPr="00DD3216" w:rsidRDefault="004D5EDD">
            <w:pPr>
              <w:spacing w:before="60" w:after="60" w:line="240" w:lineRule="auto"/>
              <w:jc w:val="left"/>
              <w:rPr>
                <w:sz w:val="18"/>
                <w:szCs w:val="18"/>
              </w:rPr>
            </w:pPr>
            <w:r w:rsidRPr="00DD3216">
              <w:rPr>
                <w:sz w:val="18"/>
                <w:szCs w:val="18"/>
              </w:rPr>
              <w:t>Indicatore di indisponibilità degli ambienti</w:t>
            </w:r>
          </w:p>
        </w:tc>
        <w:tc>
          <w:tcPr>
            <w:tcW w:w="2053" w:type="pct"/>
            <w:vAlign w:val="center"/>
          </w:tcPr>
          <w:p w14:paraId="53351DCD" w14:textId="392F7EA1" w:rsidR="004D5EDD" w:rsidRPr="00DD3216" w:rsidRDefault="004D5EDD">
            <w:pPr>
              <w:spacing w:before="60" w:after="60" w:line="240" w:lineRule="auto"/>
              <w:jc w:val="center"/>
              <w:rPr>
                <w:sz w:val="18"/>
                <w:szCs w:val="18"/>
              </w:rPr>
            </w:pPr>
            <w:r w:rsidRPr="00DD3216">
              <w:t xml:space="preserve">Tra 0% e </w:t>
            </w:r>
            <w:r w:rsidR="008964A7" w:rsidRPr="00DD3216">
              <w:t>1</w:t>
            </w:r>
            <w:r w:rsidRPr="00DD3216">
              <w:t>%</w:t>
            </w:r>
          </w:p>
        </w:tc>
      </w:tr>
      <w:tr w:rsidR="00DD3216" w:rsidRPr="00DD3216" w14:paraId="103EAA40" w14:textId="77777777" w:rsidTr="00D0185E">
        <w:trPr>
          <w:trHeight w:val="359"/>
          <w:jc w:val="center"/>
        </w:trPr>
        <w:tc>
          <w:tcPr>
            <w:tcW w:w="2947" w:type="pct"/>
            <w:vAlign w:val="center"/>
          </w:tcPr>
          <w:p w14:paraId="200BD9DB" w14:textId="77777777" w:rsidR="004D5EDD" w:rsidRPr="00DD3216" w:rsidRDefault="004D5EDD">
            <w:pPr>
              <w:spacing w:before="60" w:after="60" w:line="240" w:lineRule="auto"/>
              <w:jc w:val="left"/>
              <w:rPr>
                <w:sz w:val="18"/>
                <w:szCs w:val="18"/>
              </w:rPr>
            </w:pPr>
            <w:r w:rsidRPr="00DD3216">
              <w:rPr>
                <w:sz w:val="18"/>
                <w:szCs w:val="18"/>
              </w:rPr>
              <w:t>Tasso di mancato rispetto di piani e programmi</w:t>
            </w:r>
          </w:p>
        </w:tc>
        <w:tc>
          <w:tcPr>
            <w:tcW w:w="2053" w:type="pct"/>
          </w:tcPr>
          <w:p w14:paraId="01B17769" w14:textId="35F3A29A" w:rsidR="004D5EDD" w:rsidRPr="00DD3216" w:rsidRDefault="004D5EDD">
            <w:pPr>
              <w:spacing w:before="60" w:after="60" w:line="240" w:lineRule="auto"/>
              <w:jc w:val="center"/>
              <w:rPr>
                <w:sz w:val="18"/>
                <w:szCs w:val="18"/>
              </w:rPr>
            </w:pPr>
            <w:r w:rsidRPr="00DD3216">
              <w:t xml:space="preserve">Tra 0% e </w:t>
            </w:r>
            <w:r w:rsidR="008964A7" w:rsidRPr="00DD3216">
              <w:t>1</w:t>
            </w:r>
            <w:r w:rsidRPr="00DD3216">
              <w:t>%</w:t>
            </w:r>
          </w:p>
        </w:tc>
      </w:tr>
      <w:tr w:rsidR="00DD3216" w:rsidRPr="00DD3216" w14:paraId="24B4AFFE" w14:textId="77777777" w:rsidTr="00D0185E">
        <w:trPr>
          <w:trHeight w:val="359"/>
          <w:jc w:val="center"/>
        </w:trPr>
        <w:tc>
          <w:tcPr>
            <w:tcW w:w="2947" w:type="pct"/>
            <w:vAlign w:val="center"/>
          </w:tcPr>
          <w:p w14:paraId="4F160815" w14:textId="77777777" w:rsidR="004D5EDD" w:rsidRPr="00DD3216" w:rsidRDefault="004D5EDD">
            <w:pPr>
              <w:spacing w:before="60" w:after="60" w:line="240" w:lineRule="auto"/>
              <w:jc w:val="left"/>
              <w:rPr>
                <w:sz w:val="18"/>
                <w:szCs w:val="18"/>
              </w:rPr>
            </w:pPr>
            <w:r w:rsidRPr="00DD3216">
              <w:rPr>
                <w:sz w:val="18"/>
                <w:szCs w:val="18"/>
              </w:rPr>
              <w:t xml:space="preserve">Indicatore di mancato Risparmio Energetico </w:t>
            </w:r>
          </w:p>
        </w:tc>
        <w:tc>
          <w:tcPr>
            <w:tcW w:w="2053" w:type="pct"/>
          </w:tcPr>
          <w:p w14:paraId="1B40EC44" w14:textId="77777777" w:rsidR="004D5EDD" w:rsidRPr="00DD3216" w:rsidRDefault="004D5EDD">
            <w:pPr>
              <w:spacing w:before="60" w:after="60" w:line="240" w:lineRule="auto"/>
              <w:jc w:val="center"/>
              <w:rPr>
                <w:sz w:val="18"/>
                <w:szCs w:val="18"/>
              </w:rPr>
            </w:pPr>
            <w:r w:rsidRPr="00DD3216">
              <w:t>Tra 0% e 5%</w:t>
            </w:r>
          </w:p>
        </w:tc>
      </w:tr>
      <w:tr w:rsidR="00DD3216" w:rsidRPr="00DD3216" w14:paraId="10A86749" w14:textId="77777777" w:rsidTr="00D0185E">
        <w:trPr>
          <w:trHeight w:val="359"/>
          <w:jc w:val="center"/>
        </w:trPr>
        <w:tc>
          <w:tcPr>
            <w:tcW w:w="2947" w:type="pct"/>
            <w:vAlign w:val="center"/>
          </w:tcPr>
          <w:p w14:paraId="42D05B18" w14:textId="77777777" w:rsidR="004D5EDD" w:rsidRPr="00DD3216" w:rsidRDefault="004D5EDD">
            <w:pPr>
              <w:spacing w:before="60" w:after="60" w:line="240" w:lineRule="auto"/>
              <w:jc w:val="left"/>
              <w:rPr>
                <w:sz w:val="18"/>
                <w:szCs w:val="18"/>
              </w:rPr>
            </w:pPr>
            <w:r w:rsidRPr="00DD3216">
              <w:rPr>
                <w:sz w:val="18"/>
                <w:szCs w:val="18"/>
              </w:rPr>
              <w:t>Indicatore di mancato Rispetto quota FER</w:t>
            </w:r>
          </w:p>
        </w:tc>
        <w:tc>
          <w:tcPr>
            <w:tcW w:w="2053" w:type="pct"/>
          </w:tcPr>
          <w:p w14:paraId="4E438DEC" w14:textId="77777777" w:rsidR="004D5EDD" w:rsidRPr="00DD3216" w:rsidRDefault="004D5EDD">
            <w:pPr>
              <w:spacing w:before="60" w:after="60" w:line="240" w:lineRule="auto"/>
              <w:jc w:val="center"/>
              <w:rPr>
                <w:sz w:val="18"/>
                <w:szCs w:val="18"/>
              </w:rPr>
            </w:pPr>
            <w:r w:rsidRPr="00DD3216">
              <w:t>Tra 0% e 5%</w:t>
            </w:r>
          </w:p>
        </w:tc>
      </w:tr>
    </w:tbl>
    <w:p w14:paraId="0AA20A9E" w14:textId="73FBD8B0" w:rsidR="00EA0566" w:rsidRPr="00DD3216" w:rsidRDefault="002323AF" w:rsidP="009249A3">
      <w:pPr>
        <w:pStyle w:val="MAX111"/>
        <w:rPr>
          <w:color w:val="auto"/>
        </w:rPr>
      </w:pPr>
      <w:bookmarkStart w:id="396" w:name="_Toc224113077"/>
      <w:r w:rsidRPr="00DD3216">
        <w:rPr>
          <w:color w:val="auto"/>
        </w:rPr>
        <w:t>Indicatore di indisponib</w:t>
      </w:r>
      <w:r w:rsidR="005C6623" w:rsidRPr="00DD3216">
        <w:rPr>
          <w:color w:val="auto"/>
        </w:rPr>
        <w:t>i</w:t>
      </w:r>
      <w:r w:rsidRPr="00DD3216">
        <w:rPr>
          <w:color w:val="auto"/>
        </w:rPr>
        <w:t>lità degli ambienti</w:t>
      </w:r>
      <w:bookmarkEnd w:id="396"/>
    </w:p>
    <w:p w14:paraId="335FD03B" w14:textId="703B19FF" w:rsidR="00743D79" w:rsidRPr="00DD3216" w:rsidRDefault="0071261B" w:rsidP="002323AF">
      <w:r w:rsidRPr="00DD3216">
        <w:t>L’indicatore di indisponib</w:t>
      </w:r>
      <w:r w:rsidR="005C6623" w:rsidRPr="00DD3216">
        <w:t>i</w:t>
      </w:r>
      <w:r w:rsidRPr="00DD3216">
        <w:t>lità degli ambienti</w:t>
      </w:r>
      <w:r w:rsidR="001C2188" w:rsidRPr="00DD3216">
        <w:t>, associato all’erogazione del Servizio energia “A”,</w:t>
      </w:r>
      <w:r w:rsidRPr="00DD3216">
        <w:t xml:space="preserve"> </w:t>
      </w:r>
      <w:r w:rsidR="00743D79" w:rsidRPr="00DD3216">
        <w:t xml:space="preserve">misura la </w:t>
      </w:r>
      <w:r w:rsidR="003A31DC" w:rsidRPr="00DD3216">
        <w:t xml:space="preserve">fruibilità </w:t>
      </w:r>
      <w:r w:rsidR="00743D79" w:rsidRPr="00DD3216">
        <w:t xml:space="preserve">degli spazi affidati </w:t>
      </w:r>
      <w:r w:rsidR="003A31DC" w:rsidRPr="00DD3216">
        <w:t>al fornitore</w:t>
      </w:r>
      <w:r w:rsidR="00FD7B39" w:rsidRPr="00DD3216">
        <w:t>,</w:t>
      </w:r>
      <w:r w:rsidR="003A31DC" w:rsidRPr="00DD3216">
        <w:t xml:space="preserve"> per quanto di sua competenza</w:t>
      </w:r>
      <w:r w:rsidR="00FD7B39" w:rsidRPr="00DD3216">
        <w:t>,</w:t>
      </w:r>
      <w:r w:rsidR="003A31DC" w:rsidRPr="00DD3216">
        <w:t xml:space="preserve"> </w:t>
      </w:r>
      <w:r w:rsidR="00743D79" w:rsidRPr="00DD3216">
        <w:t xml:space="preserve">e </w:t>
      </w:r>
      <w:r w:rsidR="003A31DC" w:rsidRPr="00DD3216">
        <w:t>i</w:t>
      </w:r>
      <w:r w:rsidR="00743D79" w:rsidRPr="00DD3216">
        <w:t xml:space="preserve">l soddisfacimento, </w:t>
      </w:r>
      <w:r w:rsidR="003A31DC" w:rsidRPr="00DD3216">
        <w:t>in tali spazi</w:t>
      </w:r>
      <w:r w:rsidR="00743D79" w:rsidRPr="00DD3216">
        <w:t xml:space="preserve">, delle condizioni richieste contrattualmente. La valutazione viene svolta mediante </w:t>
      </w:r>
      <w:r w:rsidR="003477DA" w:rsidRPr="00DD3216">
        <w:t>il confronto de</w:t>
      </w:r>
      <w:r w:rsidR="00743D79" w:rsidRPr="00DD3216">
        <w:t>ll</w:t>
      </w:r>
      <w:r w:rsidR="00F63874" w:rsidRPr="00DD3216">
        <w:t>’</w:t>
      </w:r>
      <w:r w:rsidR="00743D79" w:rsidRPr="00DD3216">
        <w:t>indisponibilità</w:t>
      </w:r>
      <w:r w:rsidR="00F63874" w:rsidRPr="00DD3216">
        <w:t xml:space="preserve"> degli ambienti</w:t>
      </w:r>
      <w:r w:rsidR="00743D79" w:rsidRPr="00DD3216">
        <w:t xml:space="preserve"> </w:t>
      </w:r>
      <w:r w:rsidR="003477DA" w:rsidRPr="00DD3216">
        <w:t>registrata rispetto al</w:t>
      </w:r>
      <w:r w:rsidR="00743D79" w:rsidRPr="00DD3216">
        <w:t>l</w:t>
      </w:r>
      <w:r w:rsidR="00F63874" w:rsidRPr="00DD3216">
        <w:t>a</w:t>
      </w:r>
      <w:r w:rsidR="00743D79" w:rsidRPr="00DD3216">
        <w:t xml:space="preserve"> </w:t>
      </w:r>
      <w:r w:rsidR="00F63874" w:rsidRPr="00DD3216">
        <w:t xml:space="preserve">disponibilità che </w:t>
      </w:r>
      <w:r w:rsidR="00743D79" w:rsidRPr="00DD3216">
        <w:t xml:space="preserve">deve essere garantita </w:t>
      </w:r>
      <w:r w:rsidR="00F63874" w:rsidRPr="00DD3216">
        <w:t>contrattualmente</w:t>
      </w:r>
      <w:r w:rsidR="00743D79" w:rsidRPr="00DD3216">
        <w:t>.</w:t>
      </w:r>
    </w:p>
    <w:p w14:paraId="7F8AC17D" w14:textId="46EFDB7A" w:rsidR="003A31DC" w:rsidRPr="00DD3216" w:rsidRDefault="003A31DC" w:rsidP="002323AF">
      <w:r w:rsidRPr="00DD3216">
        <w:t>L</w:t>
      </w:r>
      <w:r w:rsidR="002323AF" w:rsidRPr="00DD3216">
        <w:t>’indisponibilità per l’i-esimo immobile</w:t>
      </w:r>
      <w:r w:rsidRPr="00DD3216">
        <w:t xml:space="preserve"> è dat</w:t>
      </w:r>
      <w:r w:rsidR="00AC2DA0" w:rsidRPr="00DD3216">
        <w:t>a</w:t>
      </w:r>
      <w:r w:rsidRPr="00DD3216">
        <w:t xml:space="preserve"> da</w:t>
      </w:r>
      <w:r w:rsidR="002323AF" w:rsidRPr="00DD3216">
        <w:t>:</w:t>
      </w:r>
    </w:p>
    <w:p w14:paraId="39456151" w14:textId="7EE05787" w:rsidR="002323AF" w:rsidRPr="00DD3216" w:rsidRDefault="002323AF" w:rsidP="003A31DC">
      <w:pPr>
        <w:jc w:val="center"/>
        <w:rPr>
          <w:b/>
          <w:bCs/>
        </w:rPr>
      </w:pPr>
      <w:r w:rsidRPr="00DD3216">
        <w:rPr>
          <w:b/>
          <w:bCs/>
        </w:rPr>
        <w:t>I</w:t>
      </w:r>
      <w:r w:rsidRPr="00DD3216">
        <w:rPr>
          <w:b/>
          <w:bCs/>
          <w:vertAlign w:val="subscript"/>
        </w:rPr>
        <w:t>Ii</w:t>
      </w:r>
      <w:r w:rsidRPr="00DD3216">
        <w:rPr>
          <w:b/>
          <w:bCs/>
        </w:rPr>
        <w:t xml:space="preserve"> = (V</w:t>
      </w:r>
      <w:r w:rsidRPr="00DD3216">
        <w:rPr>
          <w:b/>
          <w:bCs/>
          <w:vertAlign w:val="subscript"/>
        </w:rPr>
        <w:t>i</w:t>
      </w:r>
      <w:r w:rsidRPr="00DD3216">
        <w:rPr>
          <w:b/>
          <w:bCs/>
        </w:rPr>
        <w:t xml:space="preserve"> × T</w:t>
      </w:r>
      <w:r w:rsidRPr="00DD3216">
        <w:rPr>
          <w:b/>
          <w:bCs/>
          <w:vertAlign w:val="subscript"/>
        </w:rPr>
        <w:t xml:space="preserve">i </w:t>
      </w:r>
      <w:r w:rsidRPr="00DD3216">
        <w:rPr>
          <w:b/>
          <w:bCs/>
        </w:rPr>
        <w:t>× K</w:t>
      </w:r>
      <w:r w:rsidRPr="00DD3216">
        <w:rPr>
          <w:b/>
          <w:bCs/>
          <w:vertAlign w:val="subscript"/>
        </w:rPr>
        <w:t>j</w:t>
      </w:r>
      <w:r w:rsidRPr="00DD3216">
        <w:rPr>
          <w:b/>
          <w:bCs/>
        </w:rPr>
        <w:t>)</w:t>
      </w:r>
    </w:p>
    <w:p w14:paraId="35B33FE3" w14:textId="6CB63015" w:rsidR="002323AF" w:rsidRPr="00DD3216" w:rsidRDefault="002323AF" w:rsidP="002323AF">
      <w:r w:rsidRPr="00DD3216">
        <w:t>con:</w:t>
      </w:r>
    </w:p>
    <w:p w14:paraId="38A6AAAD" w14:textId="4E13D625" w:rsidR="002323AF" w:rsidRPr="00DD3216" w:rsidRDefault="002323AF" w:rsidP="002323AF">
      <w:r w:rsidRPr="00DD3216">
        <w:rPr>
          <w:b/>
          <w:bCs/>
        </w:rPr>
        <w:t>V</w:t>
      </w:r>
      <w:r w:rsidRPr="00DD3216">
        <w:rPr>
          <w:b/>
          <w:bCs/>
          <w:vertAlign w:val="subscript"/>
        </w:rPr>
        <w:t>i</w:t>
      </w:r>
      <w:r w:rsidRPr="00DD3216">
        <w:t xml:space="preserve"> = Volume di area indisponibile dell’i-esimo immobile (può essere volume parziale);</w:t>
      </w:r>
    </w:p>
    <w:p w14:paraId="6CEE8610" w14:textId="0BCB0FBE" w:rsidR="002323AF" w:rsidRPr="00DD3216" w:rsidRDefault="002323AF" w:rsidP="002323AF">
      <w:r w:rsidRPr="00DD3216">
        <w:rPr>
          <w:b/>
          <w:bCs/>
        </w:rPr>
        <w:t>T</w:t>
      </w:r>
      <w:r w:rsidRPr="00DD3216">
        <w:rPr>
          <w:b/>
          <w:bCs/>
          <w:vertAlign w:val="subscript"/>
        </w:rPr>
        <w:t>i</w:t>
      </w:r>
      <w:r w:rsidRPr="00DD3216">
        <w:rPr>
          <w:vertAlign w:val="subscript"/>
        </w:rPr>
        <w:t xml:space="preserve"> </w:t>
      </w:r>
      <w:r w:rsidRPr="00DD3216">
        <w:t xml:space="preserve">= ore di indisponibilità </w:t>
      </w:r>
      <w:r w:rsidR="002D2912" w:rsidRPr="00DD3216">
        <w:t xml:space="preserve">annue </w:t>
      </w:r>
      <w:r w:rsidRPr="00DD3216">
        <w:t>calcolate per il Volume di area indisponibile dell’i-esimo immobile</w:t>
      </w:r>
      <w:r w:rsidR="003A31DC" w:rsidRPr="00DD3216">
        <w:t xml:space="preserve"> (le ore parziali si arrotondano all’intero superiore)</w:t>
      </w:r>
      <w:r w:rsidRPr="00DD3216">
        <w:t>;</w:t>
      </w:r>
    </w:p>
    <w:p w14:paraId="1599FE23" w14:textId="5B2996CB" w:rsidR="002323AF" w:rsidRPr="00DD3216" w:rsidRDefault="002323AF" w:rsidP="002323AF">
      <w:r w:rsidRPr="00DD3216">
        <w:rPr>
          <w:b/>
          <w:bCs/>
        </w:rPr>
        <w:t>K</w:t>
      </w:r>
      <w:r w:rsidRPr="00DD3216">
        <w:rPr>
          <w:b/>
          <w:bCs/>
          <w:vertAlign w:val="subscript"/>
        </w:rPr>
        <w:t>j</w:t>
      </w:r>
      <w:r w:rsidRPr="00DD3216">
        <w:t xml:space="preserve"> = coefficiente correttivo dell’indisponibilità.</w:t>
      </w:r>
    </w:p>
    <w:p w14:paraId="4FB754F6" w14:textId="77777777" w:rsidR="002323AF" w:rsidRPr="00DD3216" w:rsidRDefault="002323AF" w:rsidP="002323AF"/>
    <w:p w14:paraId="47434FD0" w14:textId="20DBCDAC" w:rsidR="002323AF" w:rsidRPr="00DD3216" w:rsidRDefault="002323AF" w:rsidP="002323AF">
      <w:r w:rsidRPr="00DD3216">
        <w:t>La misurazione del tempo di indisponibilità deriverà da una combinazione del numero e della gravità di eventi (non conformità), misurati attraverso il coefficiente K</w:t>
      </w:r>
      <w:r w:rsidRPr="00DD3216">
        <w:rPr>
          <w:vertAlign w:val="subscript"/>
        </w:rPr>
        <w:t>j</w:t>
      </w:r>
      <w:r w:rsidRPr="00DD3216">
        <w:t>.</w:t>
      </w:r>
    </w:p>
    <w:p w14:paraId="07984F0C" w14:textId="2B96491D" w:rsidR="002C4CD4" w:rsidRPr="00DD3216" w:rsidRDefault="002C4CD4" w:rsidP="002323AF">
      <w:r w:rsidRPr="00DD3216">
        <w:t xml:space="preserve">La gravità degli eventi è declinata secondo la classificazione </w:t>
      </w:r>
      <w:r w:rsidR="00981B22" w:rsidRPr="00DD3216">
        <w:t>di cui</w:t>
      </w:r>
      <w:r w:rsidRPr="00DD3216">
        <w:t xml:space="preserve"> al par. </w:t>
      </w:r>
      <w:r w:rsidR="00B91D28" w:rsidRPr="00DD3216">
        <w:t>6.5.2.1 e di seguito riportata:</w:t>
      </w:r>
    </w:p>
    <w:p w14:paraId="786234D9" w14:textId="0CDF7707" w:rsidR="00B91D28" w:rsidRPr="00DD3216" w:rsidRDefault="007769ED" w:rsidP="00B91D28">
      <w:pPr>
        <w:pStyle w:val="Max"/>
      </w:pPr>
      <w:r w:rsidRPr="00DD3216">
        <w:rPr>
          <w:b/>
          <w:bCs/>
        </w:rPr>
        <w:t>Categoria A - e</w:t>
      </w:r>
      <w:r w:rsidR="00F065FE" w:rsidRPr="00DD3216">
        <w:rPr>
          <w:b/>
          <w:bCs/>
        </w:rPr>
        <w:t>mergenza</w:t>
      </w:r>
      <w:r w:rsidR="00F065FE" w:rsidRPr="00DD3216">
        <w:t>: eventi che possono mettere a rischio la incolumità delle persone e/o possono determinare l’interruzione delle normali attività, causando l’indisponibilità dello spazio interessato dall’evento stesso (ad es. non è possibile utilizzare un’aula a causa di una perdita di acqua da un radiatore oppure perché c’è una temperatura che rende impossibile la presenza degli studenti); in questo caso K</w:t>
      </w:r>
      <w:r w:rsidR="00F065FE" w:rsidRPr="00DD3216">
        <w:rPr>
          <w:vertAlign w:val="subscript"/>
        </w:rPr>
        <w:t>j</w:t>
      </w:r>
      <w:r w:rsidR="00F065FE" w:rsidRPr="00DD3216">
        <w:t xml:space="preserve"> = 1 ovvero ad </w:t>
      </w:r>
      <w:r w:rsidR="00F065FE" w:rsidRPr="00DD3216">
        <w:rPr>
          <w:b/>
          <w:bCs/>
        </w:rPr>
        <w:t>1 ora reale</w:t>
      </w:r>
      <w:r w:rsidR="00F065FE" w:rsidRPr="00DD3216">
        <w:t xml:space="preserve"> corrisponde </w:t>
      </w:r>
      <w:r w:rsidR="00F065FE" w:rsidRPr="00DD3216">
        <w:rPr>
          <w:b/>
          <w:bCs/>
        </w:rPr>
        <w:t>1 ora di indisponibilità;</w:t>
      </w:r>
    </w:p>
    <w:p w14:paraId="51395630" w14:textId="1D6B4513" w:rsidR="002377F1" w:rsidRPr="00DD3216" w:rsidRDefault="002377F1" w:rsidP="008507F3">
      <w:pPr>
        <w:pStyle w:val="Max"/>
      </w:pPr>
      <w:r w:rsidRPr="00DD3216">
        <w:rPr>
          <w:b/>
          <w:bCs/>
        </w:rPr>
        <w:t xml:space="preserve">Categoria </w:t>
      </w:r>
      <w:r w:rsidR="00981B22" w:rsidRPr="00DD3216">
        <w:rPr>
          <w:b/>
          <w:bCs/>
        </w:rPr>
        <w:t>B</w:t>
      </w:r>
      <w:r w:rsidRPr="00DD3216">
        <w:rPr>
          <w:b/>
          <w:bCs/>
        </w:rPr>
        <w:t xml:space="preserve"> - urgenza</w:t>
      </w:r>
      <w:r w:rsidRPr="00DD3216">
        <w:t>: eventi che possono compromettere le condizioni ottimali (es. condizioni microclimatiche) per lo svolgimento delle normali attività, causando una parziale indisponibilità dello spazio interessato dall’evento stesso (ad es. non è rispettato il valore di temperatura di comfort richiesto ma è comunque possibile la presenza degli studenti in aula); in questo caso K</w:t>
      </w:r>
      <w:r w:rsidRPr="00DD3216">
        <w:rPr>
          <w:vertAlign w:val="subscript"/>
        </w:rPr>
        <w:t>j</w:t>
      </w:r>
      <w:r w:rsidRPr="00DD3216">
        <w:t xml:space="preserve"> = 0,</w:t>
      </w:r>
      <w:r w:rsidR="001337D5" w:rsidRPr="00DD3216">
        <w:t>3</w:t>
      </w:r>
      <w:r w:rsidRPr="00DD3216">
        <w:t xml:space="preserve"> ovvero ad </w:t>
      </w:r>
      <w:r w:rsidRPr="00DD3216">
        <w:rPr>
          <w:b/>
          <w:bCs/>
        </w:rPr>
        <w:t>1 ora reale</w:t>
      </w:r>
      <w:r w:rsidRPr="00DD3216">
        <w:t xml:space="preserve"> corrisponde </w:t>
      </w:r>
      <w:r w:rsidRPr="00DD3216">
        <w:rPr>
          <w:b/>
        </w:rPr>
        <w:t>0,</w:t>
      </w:r>
      <w:r w:rsidR="001337D5" w:rsidRPr="00DD3216">
        <w:rPr>
          <w:b/>
        </w:rPr>
        <w:t>3</w:t>
      </w:r>
      <w:r w:rsidRPr="00DD3216">
        <w:rPr>
          <w:b/>
        </w:rPr>
        <w:t xml:space="preserve"> ore equivalenti</w:t>
      </w:r>
      <w:r w:rsidRPr="00DD3216">
        <w:t xml:space="preserve"> </w:t>
      </w:r>
      <w:r w:rsidRPr="00DD3216">
        <w:rPr>
          <w:b/>
          <w:bCs/>
        </w:rPr>
        <w:t>di indisponibilità</w:t>
      </w:r>
      <w:r w:rsidRPr="00DD3216">
        <w:t>.</w:t>
      </w:r>
    </w:p>
    <w:p w14:paraId="41ACAE44" w14:textId="26D668B0" w:rsidR="008418AF" w:rsidRPr="00DD3216" w:rsidRDefault="008418AF" w:rsidP="002323AF">
      <w:r w:rsidRPr="00DD3216">
        <w:t>L</w:t>
      </w:r>
      <w:r w:rsidR="002323AF" w:rsidRPr="00DD3216">
        <w:t>a disponibilità</w:t>
      </w:r>
      <w:r w:rsidR="002377F1" w:rsidRPr="00DD3216">
        <w:t>,</w:t>
      </w:r>
      <w:r w:rsidR="002323AF" w:rsidRPr="00DD3216">
        <w:t xml:space="preserve"> </w:t>
      </w:r>
      <w:r w:rsidRPr="00DD3216">
        <w:t>che deve essere garantita contrattualmente</w:t>
      </w:r>
      <w:r w:rsidR="00A41619" w:rsidRPr="00DD3216">
        <w:t>,</w:t>
      </w:r>
      <w:r w:rsidRPr="00DD3216">
        <w:t xml:space="preserve"> è data dal</w:t>
      </w:r>
      <w:r w:rsidR="002323AF" w:rsidRPr="00DD3216">
        <w:t xml:space="preserve"> prodotto del volume </w:t>
      </w:r>
      <w:r w:rsidRPr="00DD3216">
        <w:t xml:space="preserve">dell’immobile </w:t>
      </w:r>
      <w:r w:rsidR="002323AF" w:rsidRPr="00DD3216">
        <w:t xml:space="preserve">moltiplicato per il numero di ore </w:t>
      </w:r>
      <w:r w:rsidR="00972057" w:rsidRPr="00DD3216">
        <w:t xml:space="preserve">annue </w:t>
      </w:r>
      <w:r w:rsidR="002323AF" w:rsidRPr="00DD3216">
        <w:t xml:space="preserve">di comfort richieste </w:t>
      </w:r>
      <w:r w:rsidRPr="00DD3216">
        <w:t>e indicate</w:t>
      </w:r>
      <w:r w:rsidR="002323AF" w:rsidRPr="00DD3216">
        <w:t xml:space="preserve"> nel PTE.</w:t>
      </w:r>
    </w:p>
    <w:p w14:paraId="2FFF8555" w14:textId="13C91E8A" w:rsidR="00A336EE" w:rsidRPr="00DD3216" w:rsidRDefault="008418AF" w:rsidP="00A336EE">
      <w:r w:rsidRPr="00DD3216">
        <w:t>All’interno della sezione tecnica d</w:t>
      </w:r>
      <w:r w:rsidR="002323AF" w:rsidRPr="00DD3216">
        <w:t xml:space="preserve">el PTE, </w:t>
      </w:r>
      <w:r w:rsidRPr="00DD3216">
        <w:t>dovrà essere</w:t>
      </w:r>
      <w:r w:rsidR="002323AF" w:rsidRPr="00DD3216">
        <w:t xml:space="preserve"> i</w:t>
      </w:r>
      <w:r w:rsidRPr="00DD3216">
        <w:t>ndi</w:t>
      </w:r>
      <w:r w:rsidR="002323AF" w:rsidRPr="00DD3216">
        <w:t xml:space="preserve">cato </w:t>
      </w:r>
      <w:r w:rsidR="00FD311A" w:rsidRPr="00DD3216">
        <w:t xml:space="preserve">il valore di </w:t>
      </w:r>
      <w:r w:rsidR="002323AF" w:rsidRPr="00DD3216">
        <w:t xml:space="preserve">disponibilità totale </w:t>
      </w:r>
      <w:r w:rsidR="00FD311A" w:rsidRPr="00DD3216">
        <w:t xml:space="preserve">di ogni edificio </w:t>
      </w:r>
      <w:r w:rsidR="002323AF" w:rsidRPr="00DD3216">
        <w:t>(I</w:t>
      </w:r>
      <w:r w:rsidR="002323AF" w:rsidRPr="00DD3216">
        <w:rPr>
          <w:vertAlign w:val="subscript"/>
        </w:rPr>
        <w:t>Ti</w:t>
      </w:r>
      <w:r w:rsidR="002323AF" w:rsidRPr="00DD3216">
        <w:t>)</w:t>
      </w:r>
      <w:r w:rsidR="00F122B5" w:rsidRPr="00DD3216">
        <w:t xml:space="preserve"> calcolato come da seguente equazione</w:t>
      </w:r>
      <w:r w:rsidR="002323AF" w:rsidRPr="00DD3216">
        <w:t>.</w:t>
      </w:r>
    </w:p>
    <w:p w14:paraId="13C5FD0E" w14:textId="2ED80333" w:rsidR="002323AF" w:rsidRPr="00DD3216" w:rsidRDefault="002323AF" w:rsidP="00A336EE">
      <w:pPr>
        <w:jc w:val="center"/>
        <w:rPr>
          <w:b/>
          <w:bCs/>
        </w:rPr>
      </w:pPr>
      <w:r w:rsidRPr="00DD3216">
        <w:rPr>
          <w:b/>
          <w:bCs/>
        </w:rPr>
        <w:t>I</w:t>
      </w:r>
      <w:r w:rsidRPr="00DD3216">
        <w:rPr>
          <w:b/>
          <w:bCs/>
          <w:vertAlign w:val="subscript"/>
        </w:rPr>
        <w:t>Ti</w:t>
      </w:r>
      <w:r w:rsidRPr="00DD3216">
        <w:rPr>
          <w:b/>
          <w:bCs/>
        </w:rPr>
        <w:t xml:space="preserve"> = (V</w:t>
      </w:r>
      <w:r w:rsidRPr="00DD3216">
        <w:rPr>
          <w:b/>
          <w:bCs/>
          <w:vertAlign w:val="subscript"/>
        </w:rPr>
        <w:t>i</w:t>
      </w:r>
      <w:r w:rsidRPr="00DD3216">
        <w:rPr>
          <w:b/>
          <w:bCs/>
        </w:rPr>
        <w:t xml:space="preserve"> × T</w:t>
      </w:r>
      <w:r w:rsidRPr="00DD3216">
        <w:rPr>
          <w:b/>
          <w:bCs/>
          <w:vertAlign w:val="subscript"/>
        </w:rPr>
        <w:t>ric,i</w:t>
      </w:r>
      <w:r w:rsidRPr="00DD3216">
        <w:rPr>
          <w:b/>
          <w:bCs/>
        </w:rPr>
        <w:t>)</w:t>
      </w:r>
    </w:p>
    <w:p w14:paraId="2D89AC7F" w14:textId="77777777" w:rsidR="002323AF" w:rsidRPr="00DD3216" w:rsidRDefault="002323AF" w:rsidP="002323AF">
      <w:r w:rsidRPr="00DD3216">
        <w:lastRenderedPageBreak/>
        <w:t xml:space="preserve">con: </w:t>
      </w:r>
    </w:p>
    <w:p w14:paraId="15AB56A3" w14:textId="2A75F53B" w:rsidR="002323AF" w:rsidRPr="00DD3216" w:rsidRDefault="002323AF" w:rsidP="002323AF">
      <w:r w:rsidRPr="00DD3216">
        <w:rPr>
          <w:b/>
          <w:bCs/>
        </w:rPr>
        <w:t>V</w:t>
      </w:r>
      <w:r w:rsidRPr="00DD3216">
        <w:rPr>
          <w:b/>
          <w:bCs/>
          <w:vertAlign w:val="subscript"/>
        </w:rPr>
        <w:t>i</w:t>
      </w:r>
      <w:r w:rsidRPr="00DD3216">
        <w:t xml:space="preserve"> = Volume dell’i-esimo edificio;</w:t>
      </w:r>
    </w:p>
    <w:p w14:paraId="69275E2A" w14:textId="015A31EC" w:rsidR="002323AF" w:rsidRPr="00DD3216" w:rsidRDefault="002323AF" w:rsidP="002323AF">
      <w:r w:rsidRPr="00DD3216">
        <w:rPr>
          <w:b/>
          <w:bCs/>
        </w:rPr>
        <w:t>T</w:t>
      </w:r>
      <w:r w:rsidRPr="00DD3216">
        <w:rPr>
          <w:b/>
          <w:bCs/>
          <w:vertAlign w:val="subscript"/>
        </w:rPr>
        <w:t>ric,i</w:t>
      </w:r>
      <w:r w:rsidRPr="00DD3216">
        <w:rPr>
          <w:vertAlign w:val="subscript"/>
        </w:rPr>
        <w:t xml:space="preserve"> </w:t>
      </w:r>
      <w:r w:rsidRPr="00DD3216">
        <w:t>= ore di comfort richieste nel PTE per l’i-esimo edificio.</w:t>
      </w:r>
    </w:p>
    <w:p w14:paraId="24C674D6" w14:textId="13194A28" w:rsidR="00F122B5" w:rsidRPr="00DD3216" w:rsidRDefault="00F122B5" w:rsidP="00F122B5">
      <w:r w:rsidRPr="00DD3216">
        <w:t>La sommatoria del valore di disponibilità totale per tutti gli edifici dell’OPF darà l’indice di disponibilità totale I</w:t>
      </w:r>
      <w:r w:rsidRPr="00DD3216">
        <w:rPr>
          <w:vertAlign w:val="subscript"/>
        </w:rPr>
        <w:t>T</w:t>
      </w:r>
      <w:r w:rsidRPr="00DD3216">
        <w:t>.</w:t>
      </w:r>
    </w:p>
    <w:p w14:paraId="26545EE1" w14:textId="77777777" w:rsidR="002323AF" w:rsidRPr="00DD3216" w:rsidRDefault="002323AF" w:rsidP="002323AF"/>
    <w:p w14:paraId="0DC8AD9D" w14:textId="232D6F39" w:rsidR="002323AF" w:rsidRPr="00DD3216" w:rsidRDefault="002323AF" w:rsidP="002323AF">
      <w:r w:rsidRPr="00DD3216">
        <w:t xml:space="preserve">Viene </w:t>
      </w:r>
      <w:r w:rsidR="00F122B5" w:rsidRPr="00DD3216">
        <w:t xml:space="preserve">quindi </w:t>
      </w:r>
      <w:r w:rsidRPr="00DD3216">
        <w:t>valutata l</w:t>
      </w:r>
      <w:r w:rsidR="00F122B5" w:rsidRPr="00DD3216">
        <w:t>’</w:t>
      </w:r>
      <w:r w:rsidR="00F122B5" w:rsidRPr="00DD3216">
        <w:rPr>
          <w:b/>
          <w:bCs/>
        </w:rPr>
        <w:t xml:space="preserve">Indice di </w:t>
      </w:r>
      <w:r w:rsidRPr="00DD3216">
        <w:rPr>
          <w:b/>
          <w:bCs/>
        </w:rPr>
        <w:t>indisponibilità (%I)</w:t>
      </w:r>
      <w:r w:rsidRPr="00DD3216">
        <w:t xml:space="preserve"> come rapporto tra I</w:t>
      </w:r>
      <w:r w:rsidRPr="00DD3216">
        <w:rPr>
          <w:vertAlign w:val="subscript"/>
        </w:rPr>
        <w:t>I</w:t>
      </w:r>
      <w:r w:rsidRPr="00DD3216">
        <w:t xml:space="preserve"> e I</w:t>
      </w:r>
      <w:r w:rsidRPr="00DD3216">
        <w:rPr>
          <w:vertAlign w:val="subscript"/>
        </w:rPr>
        <w:t>T</w:t>
      </w:r>
      <w:r w:rsidRPr="00DD3216">
        <w:t>. In equazione:</w:t>
      </w:r>
    </w:p>
    <w:p w14:paraId="66B92BA3" w14:textId="77777777" w:rsidR="002323AF" w:rsidRPr="00DD3216" w:rsidRDefault="002323AF" w:rsidP="002323AF"/>
    <w:p w14:paraId="68CBF09E" w14:textId="6B72F4EF" w:rsidR="002323AF" w:rsidRPr="00DD3216" w:rsidRDefault="00005BDF" w:rsidP="002323AF">
      <w:pPr>
        <w:rPr>
          <w:b/>
          <w:bCs/>
        </w:rPr>
      </w:pPr>
      <m:oMathPara>
        <m:oMath>
          <m:r>
            <m:rPr>
              <m:sty m:val="bi"/>
            </m:rPr>
            <w:rPr>
              <w:rFonts w:ascii="Cambria Math" w:hAnsi="Cambria Math"/>
            </w:rPr>
            <m:t>%I=</m:t>
          </m:r>
          <m:f>
            <m:fPr>
              <m:ctrlPr>
                <w:rPr>
                  <w:rFonts w:ascii="Cambria Math" w:hAnsi="Cambria Math"/>
                  <w:b/>
                  <w:bCs/>
                  <w:i/>
                </w:rPr>
              </m:ctrlPr>
            </m:fPr>
            <m:num>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j</m:t>
                      </m:r>
                    </m:sub>
                  </m:sSub>
                </m:e>
              </m:nary>
            </m:num>
            <m:den>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ric</m:t>
                      </m:r>
                    </m:sub>
                  </m:sSub>
                </m:e>
              </m:nary>
            </m:den>
          </m:f>
          <m:r>
            <m:rPr>
              <m:sty m:val="bi"/>
            </m:rPr>
            <w:rPr>
              <w:rFonts w:ascii="Cambria Math" w:hAnsi="Cambria Math"/>
            </w:rPr>
            <m:t>×100</m:t>
          </m:r>
        </m:oMath>
      </m:oMathPara>
    </w:p>
    <w:p w14:paraId="72DAC685" w14:textId="77777777" w:rsidR="002323AF" w:rsidRPr="00DD3216" w:rsidRDefault="002323AF" w:rsidP="002323AF"/>
    <w:p w14:paraId="4DFED673" w14:textId="27AFC621" w:rsidR="002323AF" w:rsidRPr="00DD3216" w:rsidRDefault="00005BDF" w:rsidP="002323AF">
      <w:r w:rsidRPr="00DD3216">
        <w:t>c</w:t>
      </w:r>
      <w:r w:rsidR="002323AF" w:rsidRPr="00DD3216">
        <w:t xml:space="preserve">on n = numero edifici </w:t>
      </w:r>
      <w:r w:rsidRPr="00DD3216">
        <w:t>dell’</w:t>
      </w:r>
      <w:r w:rsidR="002323AF" w:rsidRPr="00DD3216">
        <w:t>OPF</w:t>
      </w:r>
      <w:r w:rsidRPr="00DD3216">
        <w:t>.</w:t>
      </w:r>
    </w:p>
    <w:p w14:paraId="3DC1B3B6" w14:textId="77777777" w:rsidR="00005BDF" w:rsidRPr="00DD3216" w:rsidRDefault="00005BDF" w:rsidP="002323AF"/>
    <w:p w14:paraId="13248309" w14:textId="24456D11" w:rsidR="009D6A74" w:rsidRPr="00DD3216" w:rsidRDefault="00F122B5" w:rsidP="00F122B5">
      <w:r w:rsidRPr="00DD3216">
        <w:t>La verifica del valore dell’</w:t>
      </w:r>
      <w:r w:rsidRPr="00DD3216">
        <w:rPr>
          <w:b/>
          <w:bCs/>
        </w:rPr>
        <w:t>indice di</w:t>
      </w:r>
      <w:r w:rsidRPr="00DD3216">
        <w:t xml:space="preserve"> </w:t>
      </w:r>
      <w:r w:rsidRPr="00DD3216">
        <w:rPr>
          <w:b/>
          <w:bCs/>
        </w:rPr>
        <w:t xml:space="preserve">indisponibilità può comportare </w:t>
      </w:r>
      <w:r w:rsidR="009D6A74" w:rsidRPr="00DD3216">
        <w:rPr>
          <w:b/>
          <w:bCs/>
        </w:rPr>
        <w:t>una</w:t>
      </w:r>
      <w:r w:rsidR="009D6A74" w:rsidRPr="00DD3216">
        <w:t xml:space="preserve"> </w:t>
      </w:r>
      <w:r w:rsidR="009D6A74" w:rsidRPr="00DD3216">
        <w:rPr>
          <w:b/>
          <w:bCs/>
        </w:rPr>
        <w:t>variazione economica del Canone</w:t>
      </w:r>
      <w:r w:rsidR="00FA238B" w:rsidRPr="00DD3216">
        <w:rPr>
          <w:b/>
          <w:bCs/>
        </w:rPr>
        <w:t>, consentendo all’Amministrazione di invocare l’eccezione di ina</w:t>
      </w:r>
      <w:r w:rsidR="0008637C" w:rsidRPr="00DD3216">
        <w:rPr>
          <w:b/>
          <w:bCs/>
        </w:rPr>
        <w:t xml:space="preserve">dempimento di cui all’art. </w:t>
      </w:r>
      <w:r w:rsidR="009A53B3" w:rsidRPr="00DD3216">
        <w:rPr>
          <w:b/>
          <w:bCs/>
        </w:rPr>
        <w:t>1460 c.c.</w:t>
      </w:r>
      <w:r w:rsidR="00D7480E" w:rsidRPr="00DD3216">
        <w:rPr>
          <w:b/>
          <w:bCs/>
        </w:rPr>
        <w:t xml:space="preserve">, </w:t>
      </w:r>
      <w:r w:rsidR="00D7480E" w:rsidRPr="00DD3216">
        <w:t>come</w:t>
      </w:r>
      <w:r w:rsidR="00D7480E" w:rsidRPr="00DD3216">
        <w:rPr>
          <w:b/>
          <w:bCs/>
        </w:rPr>
        <w:t xml:space="preserve"> </w:t>
      </w:r>
      <w:r w:rsidR="00D7480E" w:rsidRPr="00DD3216">
        <w:t>riduzione degli importi economici della componente M,</w:t>
      </w:r>
      <w:r w:rsidR="009D6A74" w:rsidRPr="00DD3216">
        <w:t xml:space="preserve"> </w:t>
      </w:r>
      <w:r w:rsidR="00D7480E" w:rsidRPr="00DD3216">
        <w:t xml:space="preserve">in misura </w:t>
      </w:r>
      <w:r w:rsidR="009D6A74" w:rsidRPr="00DD3216">
        <w:t>proporzional</w:t>
      </w:r>
      <w:r w:rsidR="005B748C" w:rsidRPr="00DD3216">
        <w:t>e</w:t>
      </w:r>
      <w:r w:rsidR="009D6A74" w:rsidRPr="00DD3216">
        <w:t xml:space="preserve"> </w:t>
      </w:r>
      <w:r w:rsidR="00565FB2" w:rsidRPr="00DD3216">
        <w:t>all’indice stesso come da seguente tabella.</w:t>
      </w:r>
      <w:r w:rsidR="009E197A" w:rsidRPr="00DD3216">
        <w:t xml:space="preserve"> </w:t>
      </w:r>
      <w:r w:rsidR="00D36DE5" w:rsidRPr="00DD3216">
        <w:rPr>
          <w:highlight w:val="lightGray"/>
        </w:rPr>
        <w:t xml:space="preserve">Si precisa che </w:t>
      </w:r>
      <w:r w:rsidR="00132900" w:rsidRPr="00DD3216">
        <w:rPr>
          <w:highlight w:val="lightGray"/>
        </w:rPr>
        <w:t>dal</w:t>
      </w:r>
      <w:r w:rsidR="008D0664" w:rsidRPr="00DD3216">
        <w:rPr>
          <w:highlight w:val="lightGray"/>
        </w:rPr>
        <w:t>la</w:t>
      </w:r>
      <w:r w:rsidR="00437742" w:rsidRPr="00DD3216">
        <w:rPr>
          <w:highlight w:val="lightGray"/>
        </w:rPr>
        <w:t xml:space="preserve"> riduzione de</w:t>
      </w:r>
      <w:r w:rsidR="00D41072" w:rsidRPr="00DD3216">
        <w:rPr>
          <w:highlight w:val="lightGray"/>
        </w:rPr>
        <w:t>gli importi della suddetta componente del</w:t>
      </w:r>
      <w:r w:rsidR="00437742" w:rsidRPr="00DD3216">
        <w:rPr>
          <w:highlight w:val="lightGray"/>
        </w:rPr>
        <w:t xml:space="preserve"> canone</w:t>
      </w:r>
      <w:r w:rsidR="00EB2EB8" w:rsidRPr="00DD3216">
        <w:rPr>
          <w:highlight w:val="lightGray"/>
        </w:rPr>
        <w:t xml:space="preserve"> dovranno essere </w:t>
      </w:r>
      <w:r w:rsidR="004237C8" w:rsidRPr="00DD3216">
        <w:rPr>
          <w:highlight w:val="lightGray"/>
        </w:rPr>
        <w:t xml:space="preserve">decurtate </w:t>
      </w:r>
      <w:r w:rsidR="00001754" w:rsidRPr="00DD3216">
        <w:rPr>
          <w:highlight w:val="lightGray"/>
        </w:rPr>
        <w:t>le eventuali penali già applicate e riconducibil</w:t>
      </w:r>
      <w:r w:rsidR="00EA112D" w:rsidRPr="00DD3216">
        <w:rPr>
          <w:highlight w:val="lightGray"/>
        </w:rPr>
        <w:t>i</w:t>
      </w:r>
      <w:r w:rsidR="00001754" w:rsidRPr="00DD3216">
        <w:rPr>
          <w:highlight w:val="lightGray"/>
        </w:rPr>
        <w:t xml:space="preserve"> alle prestazioni misurate dallo specifico indice.</w:t>
      </w:r>
    </w:p>
    <w:p w14:paraId="7AC39C40" w14:textId="77777777" w:rsidR="009D6A74" w:rsidRPr="00DD3216" w:rsidRDefault="009D6A74" w:rsidP="009D6A74"/>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2EE5690F" w14:textId="77777777" w:rsidTr="00D0185E">
        <w:tc>
          <w:tcPr>
            <w:tcW w:w="3047" w:type="dxa"/>
            <w:shd w:val="clear" w:color="auto" w:fill="D9D9D9" w:themeFill="background1" w:themeFillShade="D9"/>
            <w:vAlign w:val="center"/>
          </w:tcPr>
          <w:p w14:paraId="088F2B53" w14:textId="1F7E16A5" w:rsidR="002323AF" w:rsidRPr="00DD3216" w:rsidRDefault="00D7480E" w:rsidP="00B67571">
            <w:pPr>
              <w:spacing w:after="0" w:line="240" w:lineRule="auto"/>
              <w:jc w:val="center"/>
              <w:rPr>
                <w:b/>
                <w:bCs/>
              </w:rPr>
            </w:pPr>
            <w:r w:rsidRPr="00DD3216">
              <w:rPr>
                <w:b/>
                <w:bCs/>
              </w:rPr>
              <w:t>Indice di indisponibilità</w:t>
            </w:r>
          </w:p>
        </w:tc>
        <w:tc>
          <w:tcPr>
            <w:tcW w:w="3048" w:type="dxa"/>
            <w:shd w:val="clear" w:color="auto" w:fill="D9D9D9" w:themeFill="background1" w:themeFillShade="D9"/>
          </w:tcPr>
          <w:p w14:paraId="777DC46C" w14:textId="3C24DD43" w:rsidR="002323AF" w:rsidRPr="00DD3216" w:rsidRDefault="009E2310" w:rsidP="00D7480E">
            <w:pPr>
              <w:spacing w:after="0" w:line="240" w:lineRule="auto"/>
              <w:jc w:val="center"/>
              <w:rPr>
                <w:b/>
                <w:bCs/>
              </w:rPr>
            </w:pPr>
            <w:r w:rsidRPr="00DD3216">
              <w:rPr>
                <w:b/>
                <w:bCs/>
              </w:rPr>
              <w:t>R</w:t>
            </w:r>
            <w:r w:rsidR="002323AF" w:rsidRPr="00DD3216">
              <w:rPr>
                <w:b/>
                <w:bCs/>
              </w:rPr>
              <w:t xml:space="preserve">iduzione </w:t>
            </w:r>
            <w:r w:rsidRPr="00DD3216">
              <w:rPr>
                <w:b/>
                <w:bCs/>
              </w:rPr>
              <w:t>della componente M</w:t>
            </w:r>
            <w:r w:rsidR="001C2188" w:rsidRPr="00DD3216">
              <w:rPr>
                <w:b/>
                <w:bCs/>
                <w:vertAlign w:val="subscript"/>
              </w:rPr>
              <w:t xml:space="preserve">A </w:t>
            </w:r>
            <w:r w:rsidR="001C2188" w:rsidRPr="00DD3216">
              <w:rPr>
                <w:b/>
                <w:bCs/>
              </w:rPr>
              <w:t>del canone</w:t>
            </w:r>
          </w:p>
        </w:tc>
      </w:tr>
      <w:tr w:rsidR="00DD3216" w:rsidRPr="00DD3216" w14:paraId="7F8FFFC6" w14:textId="77777777" w:rsidTr="00D0185E">
        <w:trPr>
          <w:trHeight w:val="287"/>
        </w:trPr>
        <w:tc>
          <w:tcPr>
            <w:tcW w:w="3047" w:type="dxa"/>
            <w:vAlign w:val="center"/>
          </w:tcPr>
          <w:p w14:paraId="31FC27D0" w14:textId="77777777" w:rsidR="002323AF" w:rsidRPr="00DD3216" w:rsidRDefault="002323AF" w:rsidP="001C2188">
            <w:pPr>
              <w:spacing w:after="0" w:line="240" w:lineRule="auto"/>
              <w:jc w:val="center"/>
            </w:pPr>
            <w:r w:rsidRPr="00DD3216">
              <w:t>Tra 0% e 0,5%</w:t>
            </w:r>
          </w:p>
        </w:tc>
        <w:tc>
          <w:tcPr>
            <w:tcW w:w="3048" w:type="dxa"/>
            <w:vAlign w:val="center"/>
          </w:tcPr>
          <w:p w14:paraId="3190155B" w14:textId="77777777" w:rsidR="002323AF" w:rsidRPr="00DD3216" w:rsidRDefault="002323AF" w:rsidP="001C2188">
            <w:pPr>
              <w:spacing w:after="0" w:line="240" w:lineRule="auto"/>
              <w:jc w:val="center"/>
            </w:pPr>
            <w:r w:rsidRPr="00DD3216">
              <w:t>0</w:t>
            </w:r>
          </w:p>
        </w:tc>
      </w:tr>
      <w:tr w:rsidR="00DD3216" w:rsidRPr="00DD3216" w14:paraId="2A158F95" w14:textId="77777777" w:rsidTr="00D0185E">
        <w:trPr>
          <w:trHeight w:val="287"/>
        </w:trPr>
        <w:tc>
          <w:tcPr>
            <w:tcW w:w="3047" w:type="dxa"/>
            <w:vAlign w:val="center"/>
          </w:tcPr>
          <w:p w14:paraId="52544637" w14:textId="77777777" w:rsidR="002323AF" w:rsidRPr="00DD3216" w:rsidRDefault="002323AF" w:rsidP="001C2188">
            <w:pPr>
              <w:spacing w:after="0" w:line="240" w:lineRule="auto"/>
              <w:jc w:val="center"/>
            </w:pPr>
            <w:r w:rsidRPr="00DD3216">
              <w:t>Tra 0,5% e 1%</w:t>
            </w:r>
          </w:p>
        </w:tc>
        <w:tc>
          <w:tcPr>
            <w:tcW w:w="3048" w:type="dxa"/>
            <w:vAlign w:val="center"/>
          </w:tcPr>
          <w:p w14:paraId="06168C6B" w14:textId="77777777" w:rsidR="002323AF" w:rsidRPr="00DD3216" w:rsidRDefault="002323AF" w:rsidP="001C2188">
            <w:pPr>
              <w:spacing w:after="0" w:line="240" w:lineRule="auto"/>
              <w:jc w:val="center"/>
            </w:pPr>
            <w:r w:rsidRPr="00DD3216">
              <w:t>1%</w:t>
            </w:r>
          </w:p>
        </w:tc>
      </w:tr>
      <w:tr w:rsidR="00DD3216" w:rsidRPr="00DD3216" w14:paraId="4319159D" w14:textId="77777777" w:rsidTr="00D0185E">
        <w:trPr>
          <w:trHeight w:val="287"/>
        </w:trPr>
        <w:tc>
          <w:tcPr>
            <w:tcW w:w="3047" w:type="dxa"/>
            <w:vAlign w:val="center"/>
          </w:tcPr>
          <w:p w14:paraId="18320F23" w14:textId="77777777" w:rsidR="002323AF" w:rsidRPr="00DD3216" w:rsidRDefault="002323AF" w:rsidP="001C2188">
            <w:pPr>
              <w:spacing w:after="0" w:line="240" w:lineRule="auto"/>
              <w:jc w:val="center"/>
            </w:pPr>
            <w:r w:rsidRPr="00DD3216">
              <w:t>Tra 1% e 2%</w:t>
            </w:r>
          </w:p>
        </w:tc>
        <w:tc>
          <w:tcPr>
            <w:tcW w:w="3048" w:type="dxa"/>
            <w:vAlign w:val="center"/>
          </w:tcPr>
          <w:p w14:paraId="537B7A8B" w14:textId="77777777" w:rsidR="002323AF" w:rsidRPr="00DD3216" w:rsidRDefault="002323AF" w:rsidP="001C2188">
            <w:pPr>
              <w:spacing w:after="0" w:line="240" w:lineRule="auto"/>
              <w:jc w:val="center"/>
            </w:pPr>
            <w:r w:rsidRPr="00DD3216">
              <w:t>2%</w:t>
            </w:r>
          </w:p>
        </w:tc>
      </w:tr>
      <w:tr w:rsidR="00DD3216" w:rsidRPr="00DD3216" w14:paraId="257866DE" w14:textId="77777777" w:rsidTr="00D0185E">
        <w:trPr>
          <w:trHeight w:val="287"/>
        </w:trPr>
        <w:tc>
          <w:tcPr>
            <w:tcW w:w="3047" w:type="dxa"/>
            <w:vAlign w:val="center"/>
          </w:tcPr>
          <w:p w14:paraId="345F1030" w14:textId="77777777" w:rsidR="002323AF" w:rsidRPr="00DD3216" w:rsidRDefault="002323AF" w:rsidP="001C2188">
            <w:pPr>
              <w:spacing w:after="0" w:line="240" w:lineRule="auto"/>
              <w:jc w:val="center"/>
            </w:pPr>
            <w:r w:rsidRPr="00DD3216">
              <w:t>Tra 2% e 5%</w:t>
            </w:r>
          </w:p>
        </w:tc>
        <w:tc>
          <w:tcPr>
            <w:tcW w:w="3048" w:type="dxa"/>
            <w:vAlign w:val="center"/>
          </w:tcPr>
          <w:p w14:paraId="3DFCC759" w14:textId="77777777" w:rsidR="002323AF" w:rsidRPr="00DD3216" w:rsidRDefault="002323AF" w:rsidP="001C2188">
            <w:pPr>
              <w:spacing w:after="0" w:line="240" w:lineRule="auto"/>
              <w:jc w:val="center"/>
            </w:pPr>
            <w:r w:rsidRPr="00DD3216">
              <w:t>5%</w:t>
            </w:r>
          </w:p>
        </w:tc>
      </w:tr>
      <w:tr w:rsidR="00DD3216" w:rsidRPr="00DD3216" w14:paraId="69D11651" w14:textId="77777777" w:rsidTr="00D0185E">
        <w:trPr>
          <w:trHeight w:val="287"/>
        </w:trPr>
        <w:tc>
          <w:tcPr>
            <w:tcW w:w="3047" w:type="dxa"/>
            <w:vAlign w:val="center"/>
          </w:tcPr>
          <w:p w14:paraId="186CE560" w14:textId="3DB0260A" w:rsidR="001C2188" w:rsidRPr="00DD3216" w:rsidRDefault="001C2188" w:rsidP="001C2188">
            <w:pPr>
              <w:spacing w:after="0" w:line="240" w:lineRule="auto"/>
              <w:jc w:val="center"/>
            </w:pPr>
            <w:r w:rsidRPr="00DD3216">
              <w:t>Oltre il 5%</w:t>
            </w:r>
          </w:p>
        </w:tc>
        <w:tc>
          <w:tcPr>
            <w:tcW w:w="3048" w:type="dxa"/>
            <w:vAlign w:val="center"/>
          </w:tcPr>
          <w:p w14:paraId="24A85BA9" w14:textId="4C72F628" w:rsidR="001C2188" w:rsidRPr="00DD3216" w:rsidRDefault="00711087" w:rsidP="001C2188">
            <w:pPr>
              <w:spacing w:after="0" w:line="240" w:lineRule="auto"/>
              <w:jc w:val="center"/>
            </w:pPr>
            <w:r w:rsidRPr="00DD3216">
              <w:t>10%</w:t>
            </w:r>
          </w:p>
        </w:tc>
      </w:tr>
    </w:tbl>
    <w:p w14:paraId="170F1BB5" w14:textId="77777777" w:rsidR="002323AF" w:rsidRPr="00DD3216" w:rsidRDefault="002323AF" w:rsidP="002323AF"/>
    <w:p w14:paraId="1EB1B162" w14:textId="6206E9CB" w:rsidR="00FC6981" w:rsidRPr="00DD3216" w:rsidRDefault="00711087" w:rsidP="00D7480E">
      <w:r w:rsidRPr="00DD3216">
        <w:t xml:space="preserve">La misurazione dell’indice </w:t>
      </w:r>
      <w:r w:rsidR="008A73C2" w:rsidRPr="00DD3216">
        <w:rPr>
          <w:highlight w:val="lightGray"/>
        </w:rPr>
        <w:t>%I</w:t>
      </w:r>
      <w:r w:rsidR="008A73C2" w:rsidRPr="00DD3216">
        <w:t xml:space="preserve"> </w:t>
      </w:r>
      <w:r w:rsidR="00557779" w:rsidRPr="00DD3216">
        <w:t xml:space="preserve">avverrà annualmente secondo quanto </w:t>
      </w:r>
      <w:r w:rsidR="00FC6981" w:rsidRPr="00DD3216">
        <w:t xml:space="preserve">dettagliato in Appendice </w:t>
      </w:r>
      <w:r w:rsidR="00CD43AB" w:rsidRPr="00DD3216">
        <w:t>1</w:t>
      </w:r>
      <w:r w:rsidR="00FC6981" w:rsidRPr="00DD3216">
        <w:t>5.</w:t>
      </w:r>
    </w:p>
    <w:p w14:paraId="066FC872" w14:textId="39262E77" w:rsidR="00FC6981" w:rsidRPr="00DD3216" w:rsidRDefault="00F32BE2" w:rsidP="009249A3">
      <w:pPr>
        <w:pStyle w:val="MAX111"/>
        <w:rPr>
          <w:color w:val="auto"/>
        </w:rPr>
      </w:pPr>
      <w:bookmarkStart w:id="397" w:name="_Toc224113078"/>
      <w:r w:rsidRPr="00DD3216">
        <w:rPr>
          <w:color w:val="auto"/>
        </w:rPr>
        <w:t>Tasso</w:t>
      </w:r>
      <w:r w:rsidR="00FC6981" w:rsidRPr="00DD3216">
        <w:rPr>
          <w:color w:val="auto"/>
        </w:rPr>
        <w:t xml:space="preserve"> di </w:t>
      </w:r>
      <w:r w:rsidR="00C01A10" w:rsidRPr="00DD3216">
        <w:rPr>
          <w:color w:val="auto"/>
        </w:rPr>
        <w:t xml:space="preserve">mancato </w:t>
      </w:r>
      <w:r w:rsidR="00E7372B" w:rsidRPr="00DD3216">
        <w:rPr>
          <w:color w:val="auto"/>
        </w:rPr>
        <w:t>rispetto di piani e programmi</w:t>
      </w:r>
      <w:bookmarkEnd w:id="397"/>
    </w:p>
    <w:p w14:paraId="1D834912" w14:textId="46F96EFD" w:rsidR="00F100CB" w:rsidRPr="00DD3216" w:rsidRDefault="00D340E1" w:rsidP="00F100CB">
      <w:r w:rsidRPr="00DD3216">
        <w:t xml:space="preserve">Il tasso di </w:t>
      </w:r>
      <w:r w:rsidR="00C01A10" w:rsidRPr="00DD3216">
        <w:t>mancato</w:t>
      </w:r>
      <w:r w:rsidRPr="00DD3216">
        <w:t xml:space="preserve"> rispetto di piani e programmi</w:t>
      </w:r>
      <w:r w:rsidR="004C6281" w:rsidRPr="00DD3216">
        <w:t>, associato all’erogazione de</w:t>
      </w:r>
      <w:r w:rsidR="00AD0344" w:rsidRPr="00DD3216">
        <w:t>i</w:t>
      </w:r>
      <w:r w:rsidR="004C6281" w:rsidRPr="00DD3216">
        <w:t xml:space="preserve"> Servizi </w:t>
      </w:r>
      <w:r w:rsidR="00AD0344" w:rsidRPr="00DD3216">
        <w:t>oggetto dell’OPF</w:t>
      </w:r>
      <w:r w:rsidR="004C6281" w:rsidRPr="00DD3216">
        <w:t xml:space="preserve">, misura </w:t>
      </w:r>
      <w:r w:rsidR="00F100CB" w:rsidRPr="00DD3216">
        <w:t>le inadempienze del Fornitore, attraverso un algoritmo che tiene in considerazione alcuni indicatori specifici opportunamente pesati mediante coefficienti.</w:t>
      </w:r>
      <w:r w:rsidR="003A73BD" w:rsidRPr="00DD3216">
        <w:t xml:space="preserve"> </w:t>
      </w:r>
    </w:p>
    <w:p w14:paraId="5096EFF6" w14:textId="77777777" w:rsidR="00F100CB" w:rsidRPr="00DD3216" w:rsidRDefault="00F100CB" w:rsidP="00F100CB"/>
    <w:p w14:paraId="51B1AE17" w14:textId="77777777" w:rsidR="00956D22" w:rsidRPr="00DD3216" w:rsidRDefault="00956D22" w:rsidP="00956D22">
      <w:r w:rsidRPr="00DD3216">
        <w:t>Gli indicatori in analisi sono:</w:t>
      </w:r>
    </w:p>
    <w:p w14:paraId="7B9F9E92" w14:textId="16E7D281" w:rsidR="00A545C6" w:rsidRPr="00DD3216" w:rsidRDefault="00A545C6" w:rsidP="00AD0344">
      <w:pPr>
        <w:rPr>
          <w:b/>
          <w:bCs/>
          <w:u w:val="single"/>
        </w:rPr>
      </w:pPr>
      <w:r w:rsidRPr="00DD3216">
        <w:rPr>
          <w:b/>
          <w:bCs/>
          <w:u w:val="single"/>
        </w:rPr>
        <w:t>Indice d</w:t>
      </w:r>
      <w:r w:rsidR="004E7899" w:rsidRPr="00DD3216">
        <w:rPr>
          <w:b/>
          <w:bCs/>
          <w:u w:val="single"/>
        </w:rPr>
        <w:t>e</w:t>
      </w:r>
      <w:r w:rsidRPr="00DD3216">
        <w:rPr>
          <w:b/>
          <w:bCs/>
          <w:u w:val="single"/>
        </w:rPr>
        <w:t xml:space="preserve">i </w:t>
      </w:r>
      <w:r w:rsidR="004E7899" w:rsidRPr="00DD3216">
        <w:rPr>
          <w:b/>
          <w:bCs/>
          <w:u w:val="single"/>
        </w:rPr>
        <w:t>mancati</w:t>
      </w:r>
      <w:r w:rsidRPr="00DD3216">
        <w:rPr>
          <w:b/>
          <w:bCs/>
          <w:u w:val="single"/>
        </w:rPr>
        <w:t xml:space="preserve"> adempiment</w:t>
      </w:r>
      <w:r w:rsidR="004E7899" w:rsidRPr="00DD3216">
        <w:rPr>
          <w:b/>
          <w:bCs/>
          <w:u w:val="single"/>
        </w:rPr>
        <w:t>i</w:t>
      </w:r>
      <w:r w:rsidRPr="00DD3216">
        <w:rPr>
          <w:b/>
          <w:bCs/>
          <w:u w:val="single"/>
        </w:rPr>
        <w:t xml:space="preserve"> I</w:t>
      </w:r>
      <w:r w:rsidRPr="00DD3216">
        <w:rPr>
          <w:b/>
          <w:bCs/>
          <w:u w:val="single"/>
          <w:vertAlign w:val="subscript"/>
        </w:rPr>
        <w:t>A</w:t>
      </w:r>
    </w:p>
    <w:p w14:paraId="35932F57" w14:textId="2B7711F2" w:rsidR="00A545C6" w:rsidRPr="00DD3216" w:rsidRDefault="00000000" w:rsidP="00A545C6">
      <w:pPr>
        <w:spacing w:line="240" w:lineRule="auto"/>
      </w:pPr>
      <m:oMathPara>
        <m:oMath>
          <m:sSub>
            <m:sSubPr>
              <m:ctrlPr>
                <w:rPr>
                  <w:rFonts w:ascii="Cambria Math" w:hAnsi="Cambria Math"/>
                  <w:i/>
                </w:rPr>
              </m:ctrlPr>
            </m:sSubPr>
            <m:e>
              <m:r>
                <w:rPr>
                  <w:rFonts w:ascii="Cambria Math" w:hAnsi="Cambria Math"/>
                </w:rPr>
                <m:t>I</m:t>
              </m:r>
            </m:e>
            <m:sub>
              <m:r>
                <w:rPr>
                  <w:rFonts w:ascii="Cambria Math" w:hAnsi="Cambria Math"/>
                </w:rPr>
                <m:t>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Ai</m:t>
                  </m:r>
                </m:sub>
              </m:sSub>
            </m:num>
            <m:den>
              <m:sSub>
                <m:sSubPr>
                  <m:ctrlPr>
                    <w:rPr>
                      <w:rFonts w:ascii="Cambria Math" w:hAnsi="Cambria Math"/>
                      <w:i/>
                    </w:rPr>
                  </m:ctrlPr>
                </m:sSubPr>
                <m:e>
                  <m:r>
                    <w:rPr>
                      <w:rFonts w:ascii="Cambria Math" w:hAnsi="Cambria Math"/>
                    </w:rPr>
                    <m:t>N</m:t>
                  </m:r>
                </m:e>
                <m:sub>
                  <m:r>
                    <w:rPr>
                      <w:rFonts w:ascii="Cambria Math" w:hAnsi="Cambria Math"/>
                    </w:rPr>
                    <m:t>Ads</m:t>
                  </m:r>
                </m:sub>
              </m:sSub>
            </m:den>
          </m:f>
        </m:oMath>
      </m:oMathPara>
    </w:p>
    <w:p w14:paraId="6A8BF073" w14:textId="77777777" w:rsidR="00A545C6" w:rsidRPr="00DD3216" w:rsidRDefault="00A545C6" w:rsidP="00A545C6">
      <w:pPr>
        <w:spacing w:line="240" w:lineRule="auto"/>
        <w:rPr>
          <w:sz w:val="24"/>
          <w:szCs w:val="24"/>
        </w:rPr>
      </w:pPr>
    </w:p>
    <w:p w14:paraId="15944F6F" w14:textId="3DBE4193" w:rsidR="00A545C6" w:rsidRPr="00DD3216" w:rsidRDefault="00A545C6" w:rsidP="00AD0344">
      <w:r w:rsidRPr="00DD3216">
        <w:t>Dove</w:t>
      </w:r>
      <w:r w:rsidR="00AD0344" w:rsidRPr="00DD3216">
        <w:t>:</w:t>
      </w:r>
    </w:p>
    <w:p w14:paraId="338F0B9B" w14:textId="05E55CBC" w:rsidR="00A545C6" w:rsidRPr="00DD3216" w:rsidRDefault="00A545C6" w:rsidP="00AD0344">
      <w:r w:rsidRPr="00DD3216">
        <w:rPr>
          <w:b/>
        </w:rPr>
        <w:t>N</w:t>
      </w:r>
      <w:r w:rsidRPr="00DD3216">
        <w:rPr>
          <w:b/>
          <w:vertAlign w:val="subscript"/>
        </w:rPr>
        <w:t>A</w:t>
      </w:r>
      <w:r w:rsidR="00555F52" w:rsidRPr="00DD3216">
        <w:rPr>
          <w:b/>
          <w:vertAlign w:val="subscript"/>
        </w:rPr>
        <w:t>i</w:t>
      </w:r>
      <w:r w:rsidRPr="00DD3216">
        <w:t xml:space="preserve"> = Numero Totale di Adempimenti di Gestione Insoddisfatti</w:t>
      </w:r>
      <w:r w:rsidR="00EF7A10" w:rsidRPr="00DD3216">
        <w:t xml:space="preserve"> come definiti nell’Appendice </w:t>
      </w:r>
      <w:r w:rsidR="00CD43AB" w:rsidRPr="00DD3216">
        <w:t>1</w:t>
      </w:r>
      <w:r w:rsidR="00EF7A10" w:rsidRPr="00DD3216">
        <w:t>5</w:t>
      </w:r>
      <w:r w:rsidR="008B128E" w:rsidRPr="00DD3216">
        <w:t xml:space="preserve"> e di cui alle penali per inadempienze nel Processo di esecuzione dell’Ordine di Fornitura dalla </w:t>
      </w:r>
      <w:r w:rsidR="009453DF" w:rsidRPr="00DD3216">
        <w:t xml:space="preserve">PPE0 alla PPE17 </w:t>
      </w:r>
      <w:r w:rsidR="00F65009" w:rsidRPr="00DD3216">
        <w:t>(rif. par. 9.2.2)</w:t>
      </w:r>
      <w:r w:rsidR="00EF7A10" w:rsidRPr="00DD3216">
        <w:t>;</w:t>
      </w:r>
    </w:p>
    <w:p w14:paraId="11BD1240" w14:textId="4627DFF9" w:rsidR="00A545C6" w:rsidRPr="00DD3216" w:rsidRDefault="00A545C6" w:rsidP="00AD0344">
      <w:r w:rsidRPr="00DD3216">
        <w:rPr>
          <w:b/>
        </w:rPr>
        <w:t>N</w:t>
      </w:r>
      <w:r w:rsidRPr="00DD3216">
        <w:rPr>
          <w:b/>
          <w:vertAlign w:val="subscript"/>
        </w:rPr>
        <w:t>AdS</w:t>
      </w:r>
      <w:r w:rsidRPr="00DD3216">
        <w:rPr>
          <w:b/>
        </w:rPr>
        <w:t xml:space="preserve"> </w:t>
      </w:r>
      <w:r w:rsidRPr="00DD3216">
        <w:t xml:space="preserve">= Numero Totale di Adempimenti </w:t>
      </w:r>
      <w:r w:rsidR="00A945E3" w:rsidRPr="00DD3216">
        <w:t xml:space="preserve">di Gestione </w:t>
      </w:r>
      <w:r w:rsidRPr="00DD3216">
        <w:t>da Soddisfare.</w:t>
      </w:r>
    </w:p>
    <w:p w14:paraId="1D71EC08" w14:textId="77777777" w:rsidR="00A545C6" w:rsidRPr="00DD3216" w:rsidRDefault="00A545C6" w:rsidP="00AD0344"/>
    <w:p w14:paraId="3678AD06" w14:textId="77777777" w:rsidR="00A545C6" w:rsidRPr="00DD3216" w:rsidRDefault="00A545C6" w:rsidP="00AD0344">
      <w:pPr>
        <w:rPr>
          <w:b/>
          <w:bCs/>
          <w:u w:val="single"/>
        </w:rPr>
      </w:pPr>
      <w:r w:rsidRPr="00DD3216">
        <w:rPr>
          <w:b/>
          <w:bCs/>
          <w:u w:val="single"/>
        </w:rPr>
        <w:t>Tempo di Inizio Intervento I</w:t>
      </w:r>
      <w:r w:rsidRPr="00DD3216">
        <w:rPr>
          <w:b/>
          <w:bCs/>
          <w:u w:val="single"/>
          <w:vertAlign w:val="subscript"/>
        </w:rPr>
        <w:t>TI</w:t>
      </w:r>
    </w:p>
    <w:p w14:paraId="4E9288E9" w14:textId="5808818A" w:rsidR="00A545C6" w:rsidRPr="00DD3216" w:rsidRDefault="00000000" w:rsidP="00AD0344">
      <m:oMathPara>
        <m:oMath>
          <m:sSub>
            <m:sSubPr>
              <m:ctrlPr>
                <w:rPr>
                  <w:rFonts w:ascii="Cambria Math" w:hAnsi="Cambria Math"/>
                  <w:i/>
                </w:rPr>
              </m:ctrlPr>
            </m:sSubPr>
            <m:e>
              <m:r>
                <w:rPr>
                  <w:rFonts w:ascii="Cambria Math" w:hAnsi="Cambria Math"/>
                </w:rPr>
                <m:t>I</m:t>
              </m:r>
            </m:e>
            <m:sub>
              <m:r>
                <w:rPr>
                  <w:rFonts w:ascii="Cambria Math" w:hAnsi="Cambria Math"/>
                </w:rPr>
                <m:t>TI</m:t>
              </m:r>
            </m:sub>
          </m:sSub>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gr</m:t>
                      </m:r>
                    </m:e>
                    <m:sub>
                      <m:r>
                        <w:rPr>
                          <w:rFonts w:ascii="Cambria Math" w:hAnsi="Cambria Math"/>
                        </w:rPr>
                        <m:t>i</m:t>
                      </m:r>
                    </m:sub>
                  </m:sSub>
                </m:e>
              </m:nary>
            </m:num>
            <m:den>
              <m:sSub>
                <m:sSubPr>
                  <m:ctrlPr>
                    <w:rPr>
                      <w:rFonts w:ascii="Cambria Math" w:hAnsi="Cambria Math"/>
                      <w:i/>
                    </w:rPr>
                  </m:ctrlPr>
                </m:sSubPr>
                <m:e>
                  <m:r>
                    <w:rPr>
                      <w:rFonts w:ascii="Cambria Math" w:hAnsi="Cambria Math"/>
                    </w:rPr>
                    <m:t>N</m:t>
                  </m:r>
                </m:e>
                <m:sub>
                  <m:r>
                    <w:rPr>
                      <w:rFonts w:ascii="Cambria Math" w:hAnsi="Cambria Math"/>
                    </w:rPr>
                    <m:t>AT</m:t>
                  </m:r>
                </m:sub>
              </m:sSub>
            </m:den>
          </m:f>
        </m:oMath>
      </m:oMathPara>
    </w:p>
    <w:p w14:paraId="669B224B" w14:textId="77777777" w:rsidR="00A545C6" w:rsidRPr="00DD3216" w:rsidRDefault="00A545C6" w:rsidP="00AD0344"/>
    <w:p w14:paraId="687F744E" w14:textId="651D37BF" w:rsidR="00A545C6" w:rsidRPr="00DD3216" w:rsidRDefault="0069339F" w:rsidP="00AD0344">
      <w:r w:rsidRPr="00DD3216">
        <w:t>d</w:t>
      </w:r>
      <w:r w:rsidR="00A545C6" w:rsidRPr="00DD3216">
        <w:t>ove</w:t>
      </w:r>
      <w:r w:rsidRPr="00DD3216">
        <w:t>:</w:t>
      </w:r>
    </w:p>
    <w:p w14:paraId="51331B09" w14:textId="3AA8F16C" w:rsidR="0057761C" w:rsidRPr="00DD3216" w:rsidRDefault="0057761C" w:rsidP="00AD0344">
      <w:r w:rsidRPr="00DD3216">
        <w:t>gr = Giorni di ritardo (le frazioni di giorno sono poste pari all’intero superiore) per l</w:t>
      </w:r>
      <w:r w:rsidR="00D65207" w:rsidRPr="00DD3216">
        <w:t>’inizio dell</w:t>
      </w:r>
      <w:r w:rsidRPr="00DD3216">
        <w:t>e attività del Processo di esecuzione dell’Ordine di Fornitura di cui alle penali PPE20 e PPE21 (rif. par. 9.2.2);</w:t>
      </w:r>
    </w:p>
    <w:p w14:paraId="11A3A887" w14:textId="1ECAF9EC" w:rsidR="00A545C6" w:rsidRPr="00DD3216" w:rsidRDefault="00A545C6" w:rsidP="00AD0344">
      <w:r w:rsidRPr="00DD3216">
        <w:t>N</w:t>
      </w:r>
      <w:r w:rsidRPr="00DD3216">
        <w:rPr>
          <w:vertAlign w:val="subscript"/>
        </w:rPr>
        <w:t>AT</w:t>
      </w:r>
      <w:r w:rsidRPr="00DD3216">
        <w:t xml:space="preserve"> = Numero Totale di </w:t>
      </w:r>
      <w:r w:rsidR="006C213E" w:rsidRPr="00DD3216">
        <w:t xml:space="preserve">Interventi </w:t>
      </w:r>
      <w:r w:rsidRPr="00DD3216">
        <w:t>con inizio definito.</w:t>
      </w:r>
    </w:p>
    <w:p w14:paraId="4E850B59" w14:textId="77777777" w:rsidR="00A545C6" w:rsidRPr="00DD3216" w:rsidRDefault="00A545C6" w:rsidP="00AD0344"/>
    <w:p w14:paraId="61113A09" w14:textId="68B73BFA" w:rsidR="00A545C6" w:rsidRPr="00DD3216" w:rsidRDefault="00A545C6" w:rsidP="00AD0344">
      <w:pPr>
        <w:rPr>
          <w:b/>
          <w:bCs/>
          <w:u w:val="single"/>
        </w:rPr>
      </w:pPr>
      <w:r w:rsidRPr="00DD3216">
        <w:rPr>
          <w:b/>
          <w:bCs/>
          <w:u w:val="single"/>
        </w:rPr>
        <w:t>Tempo di Fine Intervento I</w:t>
      </w:r>
      <w:r w:rsidRPr="00DD3216">
        <w:rPr>
          <w:b/>
          <w:bCs/>
          <w:u w:val="single"/>
          <w:vertAlign w:val="subscript"/>
        </w:rPr>
        <w:t>T</w:t>
      </w:r>
      <w:r w:rsidR="0069339F" w:rsidRPr="00DD3216">
        <w:rPr>
          <w:b/>
          <w:bCs/>
          <w:u w:val="single"/>
          <w:vertAlign w:val="subscript"/>
        </w:rPr>
        <w:t>F</w:t>
      </w:r>
    </w:p>
    <w:p w14:paraId="6CEC49E7" w14:textId="477A2CD3" w:rsidR="00A545C6" w:rsidRPr="00DD3216" w:rsidRDefault="00000000" w:rsidP="00AD0344">
      <m:oMathPara>
        <m:oMath>
          <m:sSub>
            <m:sSubPr>
              <m:ctrlPr>
                <w:rPr>
                  <w:rFonts w:ascii="Cambria Math" w:hAnsi="Cambria Math"/>
                  <w:i/>
                </w:rPr>
              </m:ctrlPr>
            </m:sSubPr>
            <m:e>
              <m:r>
                <w:rPr>
                  <w:rFonts w:ascii="Cambria Math" w:hAnsi="Cambria Math"/>
                </w:rPr>
                <m:t>I</m:t>
              </m:r>
            </m:e>
            <m:sub>
              <m:r>
                <w:rPr>
                  <w:rFonts w:ascii="Cambria Math" w:hAnsi="Cambria Math"/>
                </w:rPr>
                <m:t>TF</m:t>
              </m:r>
            </m:sub>
          </m:sSub>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gr</m:t>
                      </m:r>
                    </m:e>
                    <m:sub>
                      <m:r>
                        <w:rPr>
                          <w:rFonts w:ascii="Cambria Math" w:hAnsi="Cambria Math"/>
                        </w:rPr>
                        <m:t>i</m:t>
                      </m:r>
                    </m:sub>
                  </m:sSub>
                </m:e>
              </m:nary>
            </m:num>
            <m:den>
              <m:sSub>
                <m:sSubPr>
                  <m:ctrlPr>
                    <w:rPr>
                      <w:rFonts w:ascii="Cambria Math" w:hAnsi="Cambria Math"/>
                      <w:i/>
                    </w:rPr>
                  </m:ctrlPr>
                </m:sSubPr>
                <m:e>
                  <m:r>
                    <w:rPr>
                      <w:rFonts w:ascii="Cambria Math" w:hAnsi="Cambria Math"/>
                    </w:rPr>
                    <m:t>N</m:t>
                  </m:r>
                </m:e>
                <m:sub>
                  <m:r>
                    <w:rPr>
                      <w:rFonts w:ascii="Cambria Math" w:hAnsi="Cambria Math"/>
                    </w:rPr>
                    <m:t>AT</m:t>
                  </m:r>
                </m:sub>
              </m:sSub>
            </m:den>
          </m:f>
        </m:oMath>
      </m:oMathPara>
    </w:p>
    <w:p w14:paraId="3FDC0C91" w14:textId="77777777" w:rsidR="00A545C6" w:rsidRPr="00DD3216" w:rsidRDefault="00A545C6" w:rsidP="00AD0344"/>
    <w:p w14:paraId="77DAF502" w14:textId="523F359F" w:rsidR="00A545C6" w:rsidRPr="00DD3216" w:rsidRDefault="00776B81" w:rsidP="00AD0344">
      <w:r w:rsidRPr="00DD3216">
        <w:t>d</w:t>
      </w:r>
      <w:r w:rsidR="00A545C6" w:rsidRPr="00DD3216">
        <w:t>ove</w:t>
      </w:r>
      <w:r w:rsidRPr="00DD3216">
        <w:t>:</w:t>
      </w:r>
    </w:p>
    <w:p w14:paraId="6C1F2FC2" w14:textId="16E16BB3" w:rsidR="00D65207" w:rsidRPr="00DD3216" w:rsidRDefault="00D65207" w:rsidP="00AD0344">
      <w:r w:rsidRPr="00DD3216">
        <w:t>gr = Giorni di ritardo (le frazioni di giorno sono poste pari all’intero superiore) per la fine delle attività del Processo di esecuzione dell’Ordine di Fornitura di cui alle penali PPE20 e PPE21 (rif. par. 9.2.2);</w:t>
      </w:r>
    </w:p>
    <w:p w14:paraId="4BF30780" w14:textId="1877DBF8" w:rsidR="0069339F" w:rsidRPr="00DD3216" w:rsidRDefault="00A545C6" w:rsidP="0069339F">
      <w:r w:rsidRPr="00DD3216">
        <w:t>N</w:t>
      </w:r>
      <w:r w:rsidRPr="00DD3216">
        <w:rPr>
          <w:vertAlign w:val="subscript"/>
        </w:rPr>
        <w:t>AT</w:t>
      </w:r>
      <w:r w:rsidRPr="00DD3216">
        <w:t xml:space="preserve"> = Numero Totale di </w:t>
      </w:r>
      <w:r w:rsidR="006C213E" w:rsidRPr="00DD3216">
        <w:t xml:space="preserve">Interventi </w:t>
      </w:r>
      <w:r w:rsidRPr="00DD3216">
        <w:t>con inizio definito.</w:t>
      </w:r>
    </w:p>
    <w:p w14:paraId="077BB115" w14:textId="77777777" w:rsidR="00A545C6" w:rsidRPr="00DD3216" w:rsidRDefault="00A545C6" w:rsidP="00AD0344"/>
    <w:p w14:paraId="4E1B23B7" w14:textId="4B09A2CD" w:rsidR="00956D22" w:rsidRPr="00DD3216" w:rsidRDefault="00956D22" w:rsidP="00956D22">
      <w:r w:rsidRPr="00DD3216">
        <w:t xml:space="preserve">Viene </w:t>
      </w:r>
      <w:r w:rsidR="0069339F" w:rsidRPr="00DD3216">
        <w:t xml:space="preserve">quindi </w:t>
      </w:r>
      <w:r w:rsidRPr="00DD3216">
        <w:t>valutat</w:t>
      </w:r>
      <w:r w:rsidR="0069339F" w:rsidRPr="00DD3216">
        <w:t>o</w:t>
      </w:r>
      <w:r w:rsidRPr="00DD3216">
        <w:t xml:space="preserve"> </w:t>
      </w:r>
      <w:r w:rsidR="0069339F" w:rsidRPr="00DD3216">
        <w:t>il</w:t>
      </w:r>
      <w:r w:rsidRPr="00DD3216">
        <w:t xml:space="preserve"> </w:t>
      </w:r>
      <w:r w:rsidRPr="00DD3216">
        <w:rPr>
          <w:b/>
          <w:bCs/>
        </w:rPr>
        <w:t xml:space="preserve">Tasso di </w:t>
      </w:r>
      <w:r w:rsidR="00C01A10" w:rsidRPr="00DD3216">
        <w:rPr>
          <w:b/>
          <w:bCs/>
        </w:rPr>
        <w:t xml:space="preserve">mancato </w:t>
      </w:r>
      <w:r w:rsidRPr="00DD3216">
        <w:rPr>
          <w:b/>
          <w:bCs/>
        </w:rPr>
        <w:t>Rispetto di Piani e Programmi</w:t>
      </w:r>
      <w:r w:rsidRPr="00DD3216">
        <w:t xml:space="preserve"> </w:t>
      </w:r>
      <w:r w:rsidR="0069339F" w:rsidRPr="00DD3216">
        <w:rPr>
          <w:b/>
          <w:bCs/>
        </w:rPr>
        <w:t>“</w:t>
      </w:r>
      <w:r w:rsidRPr="00DD3216">
        <w:rPr>
          <w:b/>
          <w:bCs/>
        </w:rPr>
        <w:t>TR</w:t>
      </w:r>
      <w:r w:rsidRPr="00DD3216">
        <w:rPr>
          <w:b/>
          <w:bCs/>
          <w:vertAlign w:val="subscript"/>
        </w:rPr>
        <w:t>PP</w:t>
      </w:r>
      <w:r w:rsidR="0069339F" w:rsidRPr="00DD3216">
        <w:rPr>
          <w:b/>
          <w:bCs/>
        </w:rPr>
        <w:t>”</w:t>
      </w:r>
      <w:r w:rsidRPr="00DD3216">
        <w:t xml:space="preserve"> mediante la somma pesata dei</w:t>
      </w:r>
      <w:r w:rsidR="0069339F" w:rsidRPr="00DD3216">
        <w:t xml:space="preserve"> suddetti</w:t>
      </w:r>
      <w:r w:rsidRPr="00DD3216">
        <w:t xml:space="preserve"> indicatori:</w:t>
      </w:r>
    </w:p>
    <w:p w14:paraId="0235FAB3" w14:textId="77777777" w:rsidR="00956D22" w:rsidRPr="00DD3216" w:rsidRDefault="00956D22" w:rsidP="00956D22"/>
    <w:p w14:paraId="3D4DFA6C" w14:textId="77777777" w:rsidR="00450917" w:rsidRPr="00DD3216" w:rsidRDefault="00000000" w:rsidP="00450917">
      <w:pPr>
        <w:spacing w:line="240" w:lineRule="auto"/>
        <w:rPr>
          <w:rFonts w:eastAsiaTheme="minorEastAsia"/>
        </w:rPr>
      </w:pPr>
      <m:oMathPara>
        <m:oMath>
          <m:sSub>
            <m:sSubPr>
              <m:ctrlPr>
                <w:rPr>
                  <w:rFonts w:ascii="Cambria Math" w:hAnsi="Cambria Math"/>
                  <w:i/>
                </w:rPr>
              </m:ctrlPr>
            </m:sSubPr>
            <m:e>
              <m:r>
                <w:rPr>
                  <w:rFonts w:ascii="Cambria Math" w:hAnsi="Cambria Math"/>
                </w:rPr>
                <m:t>TR</m:t>
              </m:r>
            </m:e>
            <m:sub>
              <m:r>
                <w:rPr>
                  <w:rFonts w:ascii="Cambria Math" w:hAnsi="Cambria Math"/>
                </w:rPr>
                <m:t>PP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r>
            <w:rPr>
              <w:rFonts w:ascii="Cambria Math" w:hAnsi="Cambria Math"/>
            </w:rPr>
            <m:t>×0,2+</m:t>
          </m:r>
          <m:sSub>
            <m:sSubPr>
              <m:ctrlPr>
                <w:rPr>
                  <w:rFonts w:ascii="Cambria Math" w:hAnsi="Cambria Math"/>
                  <w:i/>
                </w:rPr>
              </m:ctrlPr>
            </m:sSubPr>
            <m:e>
              <m:r>
                <w:rPr>
                  <w:rFonts w:ascii="Cambria Math" w:hAnsi="Cambria Math"/>
                </w:rPr>
                <m:t>I</m:t>
              </m:r>
            </m:e>
            <m:sub>
              <m:r>
                <w:rPr>
                  <w:rFonts w:ascii="Cambria Math" w:hAnsi="Cambria Math"/>
                </w:rPr>
                <m:t>TI</m:t>
              </m:r>
            </m:sub>
          </m:sSub>
          <m:r>
            <w:rPr>
              <w:rFonts w:ascii="Cambria Math" w:hAnsi="Cambria Math"/>
            </w:rPr>
            <m:t>×0,4+</m:t>
          </m:r>
          <m:sSub>
            <m:sSubPr>
              <m:ctrlPr>
                <w:rPr>
                  <w:rFonts w:ascii="Cambria Math" w:hAnsi="Cambria Math"/>
                  <w:i/>
                </w:rPr>
              </m:ctrlPr>
            </m:sSubPr>
            <m:e>
              <m:r>
                <w:rPr>
                  <w:rFonts w:ascii="Cambria Math" w:hAnsi="Cambria Math"/>
                </w:rPr>
                <m:t>I</m:t>
              </m:r>
            </m:e>
            <m:sub>
              <m:r>
                <w:rPr>
                  <w:rFonts w:ascii="Cambria Math" w:hAnsi="Cambria Math"/>
                </w:rPr>
                <m:t>TF</m:t>
              </m:r>
            </m:sub>
          </m:sSub>
          <m:r>
            <w:rPr>
              <w:rFonts w:ascii="Cambria Math" w:hAnsi="Cambria Math"/>
            </w:rPr>
            <m:t>×0,4</m:t>
          </m:r>
        </m:oMath>
      </m:oMathPara>
    </w:p>
    <w:p w14:paraId="74CB8215" w14:textId="77777777" w:rsidR="00956D22" w:rsidRPr="00DD3216" w:rsidRDefault="00956D22" w:rsidP="00956D22"/>
    <w:p w14:paraId="1591AC97" w14:textId="4C05BEBA" w:rsidR="00001754" w:rsidRPr="00DD3216" w:rsidRDefault="00EE3A6F" w:rsidP="00001754">
      <w:r w:rsidRPr="00DD3216">
        <w:t xml:space="preserve">La verifica del valore del </w:t>
      </w:r>
      <w:r w:rsidRPr="00DD3216">
        <w:rPr>
          <w:b/>
          <w:bCs/>
        </w:rPr>
        <w:t xml:space="preserve">Tasso di </w:t>
      </w:r>
      <w:r w:rsidR="00C01A10" w:rsidRPr="00DD3216">
        <w:rPr>
          <w:b/>
          <w:bCs/>
        </w:rPr>
        <w:t xml:space="preserve">mancato </w:t>
      </w:r>
      <w:r w:rsidRPr="00DD3216">
        <w:rPr>
          <w:b/>
          <w:bCs/>
        </w:rPr>
        <w:t xml:space="preserve">Rispetto di Piani e Programmi può comportare una </w:t>
      </w:r>
      <w:r w:rsidR="000E27AB" w:rsidRPr="00DD3216">
        <w:rPr>
          <w:b/>
          <w:bCs/>
        </w:rPr>
        <w:t xml:space="preserve">variazione economica del Canone, consentendo all’Amministrazione di invocare l’eccezione di inadempimento di cui all’art. 1460 c.c., </w:t>
      </w:r>
      <w:r w:rsidRPr="00DD3216">
        <w:t>come</w:t>
      </w:r>
      <w:r w:rsidRPr="00DD3216">
        <w:rPr>
          <w:b/>
          <w:bCs/>
        </w:rPr>
        <w:t xml:space="preserve"> </w:t>
      </w:r>
      <w:r w:rsidRPr="00DD3216">
        <w:t xml:space="preserve">riduzione degli importi economici della componente </w:t>
      </w:r>
      <w:r w:rsidRPr="00DD3216">
        <w:rPr>
          <w:b/>
          <w:highlight w:val="lightGray"/>
        </w:rPr>
        <w:t>M</w:t>
      </w:r>
      <w:r w:rsidR="00D5683D" w:rsidRPr="00DD3216">
        <w:rPr>
          <w:highlight w:val="lightGray"/>
        </w:rPr>
        <w:t xml:space="preserve"> </w:t>
      </w:r>
      <w:r w:rsidR="005C1888" w:rsidRPr="00DD3216">
        <w:rPr>
          <w:highlight w:val="lightGray"/>
        </w:rPr>
        <w:t>del canone dei servizi attivati</w:t>
      </w:r>
      <w:r w:rsidR="005C1888" w:rsidRPr="00DD3216">
        <w:t xml:space="preserve"> </w:t>
      </w:r>
      <w:r w:rsidR="0041770C" w:rsidRPr="00DD3216">
        <w:t>del</w:t>
      </w:r>
      <w:r w:rsidR="00AF2D11" w:rsidRPr="00DD3216">
        <w:t>l’OPF</w:t>
      </w:r>
      <w:r w:rsidRPr="00DD3216">
        <w:t>, in misura proporzionale all’indice stesso come da seguente tabella.</w:t>
      </w:r>
      <w:r w:rsidR="00001754" w:rsidRPr="00DD3216">
        <w:t xml:space="preserve"> </w:t>
      </w:r>
      <w:r w:rsidR="00001754" w:rsidRPr="00DD3216">
        <w:rPr>
          <w:highlight w:val="lightGray"/>
        </w:rPr>
        <w:t>Si precisa che</w:t>
      </w:r>
      <w:r w:rsidR="008D3B3E" w:rsidRPr="00DD3216">
        <w:rPr>
          <w:highlight w:val="lightGray"/>
        </w:rPr>
        <w:t xml:space="preserve"> </w:t>
      </w:r>
      <w:r w:rsidR="008D0664" w:rsidRPr="00DD3216">
        <w:rPr>
          <w:highlight w:val="lightGray"/>
        </w:rPr>
        <w:t>dalla</w:t>
      </w:r>
      <w:r w:rsidR="00001754" w:rsidRPr="00DD3216" w:rsidDel="008D3B3E">
        <w:rPr>
          <w:highlight w:val="lightGray"/>
        </w:rPr>
        <w:t xml:space="preserve"> </w:t>
      </w:r>
      <w:r w:rsidR="00001754" w:rsidRPr="00DD3216">
        <w:rPr>
          <w:highlight w:val="lightGray"/>
        </w:rPr>
        <w:t>riduzione degli importi</w:t>
      </w:r>
      <w:r w:rsidR="00001754" w:rsidRPr="00DD3216" w:rsidDel="00ED56A2">
        <w:rPr>
          <w:highlight w:val="lightGray"/>
        </w:rPr>
        <w:t xml:space="preserve"> della </w:t>
      </w:r>
      <w:r w:rsidR="00ED56A2" w:rsidRPr="00DD3216">
        <w:rPr>
          <w:highlight w:val="lightGray"/>
        </w:rPr>
        <w:t>componente M</w:t>
      </w:r>
      <w:r w:rsidR="00001754" w:rsidRPr="00DD3216">
        <w:rPr>
          <w:highlight w:val="lightGray"/>
        </w:rPr>
        <w:t xml:space="preserve"> del canone</w:t>
      </w:r>
      <w:r w:rsidR="00ED56A2" w:rsidRPr="00DD3216">
        <w:rPr>
          <w:highlight w:val="lightGray"/>
        </w:rPr>
        <w:t xml:space="preserve"> dei servizi attivati</w:t>
      </w:r>
      <w:r w:rsidR="00001754" w:rsidRPr="00DD3216">
        <w:rPr>
          <w:highlight w:val="lightGray"/>
        </w:rPr>
        <w:t xml:space="preserve"> dovr</w:t>
      </w:r>
      <w:r w:rsidR="006723CA" w:rsidRPr="00DD3216">
        <w:rPr>
          <w:highlight w:val="lightGray"/>
        </w:rPr>
        <w:t>anno</w:t>
      </w:r>
      <w:r w:rsidR="00001754" w:rsidRPr="00DD3216">
        <w:rPr>
          <w:highlight w:val="lightGray"/>
        </w:rPr>
        <w:t xml:space="preserve"> essere </w:t>
      </w:r>
      <w:r w:rsidR="00B64551" w:rsidRPr="00DD3216">
        <w:rPr>
          <w:highlight w:val="lightGray"/>
        </w:rPr>
        <w:t>decurtat</w:t>
      </w:r>
      <w:r w:rsidR="006723CA" w:rsidRPr="00DD3216">
        <w:rPr>
          <w:highlight w:val="lightGray"/>
        </w:rPr>
        <w:t>i</w:t>
      </w:r>
      <w:r w:rsidR="00001754" w:rsidRPr="00DD3216" w:rsidDel="00D94A4D">
        <w:rPr>
          <w:highlight w:val="lightGray"/>
        </w:rPr>
        <w:t xml:space="preserve"> </w:t>
      </w:r>
      <w:r w:rsidR="00D94A4D" w:rsidRPr="00DD3216">
        <w:rPr>
          <w:highlight w:val="lightGray"/>
        </w:rPr>
        <w:t>gli importi delle</w:t>
      </w:r>
      <w:r w:rsidR="00001754" w:rsidRPr="00DD3216">
        <w:rPr>
          <w:highlight w:val="lightGray"/>
        </w:rPr>
        <w:t xml:space="preserve"> penali già applicate e riconducibil</w:t>
      </w:r>
      <w:r w:rsidR="000D5AF0" w:rsidRPr="00DD3216">
        <w:rPr>
          <w:highlight w:val="lightGray"/>
        </w:rPr>
        <w:t>i</w:t>
      </w:r>
      <w:r w:rsidR="00001754" w:rsidRPr="00DD3216">
        <w:rPr>
          <w:highlight w:val="lightGray"/>
        </w:rPr>
        <w:t xml:space="preserve"> alle prestazioni misurate dallo specifico indice</w:t>
      </w:r>
      <w:r w:rsidR="00001754" w:rsidRPr="00DD3216" w:rsidDel="00D94A4D">
        <w:rPr>
          <w:highlight w:val="lightGray"/>
        </w:rPr>
        <w:t xml:space="preserve"> di </w:t>
      </w:r>
      <w:r w:rsidR="00001754" w:rsidRPr="00DD3216">
        <w:rPr>
          <w:highlight w:val="lightGray"/>
        </w:rPr>
        <w:t>qualità del servizio.</w:t>
      </w:r>
    </w:p>
    <w:p w14:paraId="28AC87DB" w14:textId="1096DB80" w:rsidR="00EE3A6F" w:rsidRPr="00DD3216" w:rsidRDefault="00EE3A6F" w:rsidP="00EE3A6F"/>
    <w:p w14:paraId="7DE4986C" w14:textId="77777777" w:rsidR="00EE3A6F" w:rsidRPr="00DD3216" w:rsidRDefault="00EE3A6F" w:rsidP="00EE3A6F"/>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70FEEA39" w14:textId="77777777" w:rsidTr="00D0185E">
        <w:tc>
          <w:tcPr>
            <w:tcW w:w="3047" w:type="dxa"/>
            <w:shd w:val="clear" w:color="auto" w:fill="D9D9D9" w:themeFill="background1" w:themeFillShade="D9"/>
            <w:vAlign w:val="center"/>
          </w:tcPr>
          <w:p w14:paraId="45B86C75" w14:textId="4B1A5D4C" w:rsidR="00EE3A6F" w:rsidRPr="00DD3216" w:rsidRDefault="00F048BB" w:rsidP="00D5683D">
            <w:pPr>
              <w:spacing w:after="0" w:line="240" w:lineRule="auto"/>
              <w:jc w:val="center"/>
              <w:rPr>
                <w:b/>
                <w:bCs/>
              </w:rPr>
            </w:pPr>
            <w:r w:rsidRPr="00DD3216">
              <w:rPr>
                <w:b/>
                <w:bCs/>
              </w:rPr>
              <w:t xml:space="preserve">Tasso di </w:t>
            </w:r>
            <w:r w:rsidR="00C01A10" w:rsidRPr="00DD3216">
              <w:rPr>
                <w:b/>
                <w:bCs/>
              </w:rPr>
              <w:t xml:space="preserve">mancato </w:t>
            </w:r>
            <w:r w:rsidRPr="00DD3216">
              <w:rPr>
                <w:b/>
                <w:bCs/>
              </w:rPr>
              <w:t>Rispetto di Piani e Programmi</w:t>
            </w:r>
          </w:p>
        </w:tc>
        <w:tc>
          <w:tcPr>
            <w:tcW w:w="3048" w:type="dxa"/>
            <w:shd w:val="clear" w:color="auto" w:fill="D9D9D9" w:themeFill="background1" w:themeFillShade="D9"/>
          </w:tcPr>
          <w:p w14:paraId="4F259CD8" w14:textId="188D08E6" w:rsidR="00EE3A6F" w:rsidRPr="00DD3216" w:rsidRDefault="00EE3A6F">
            <w:pPr>
              <w:spacing w:after="0" w:line="240" w:lineRule="auto"/>
              <w:jc w:val="center"/>
              <w:rPr>
                <w:b/>
                <w:bCs/>
              </w:rPr>
            </w:pPr>
            <w:r w:rsidRPr="00DD3216">
              <w:rPr>
                <w:b/>
                <w:bCs/>
              </w:rPr>
              <w:t>Riduzione della componente M</w:t>
            </w:r>
            <w:r w:rsidRPr="00DD3216">
              <w:rPr>
                <w:b/>
                <w:bCs/>
                <w:vertAlign w:val="subscript"/>
              </w:rPr>
              <w:t xml:space="preserve"> </w:t>
            </w:r>
            <w:r w:rsidRPr="00DD3216">
              <w:rPr>
                <w:b/>
                <w:bCs/>
              </w:rPr>
              <w:t>del canone</w:t>
            </w:r>
            <w:r w:rsidR="00ED56A2" w:rsidRPr="00DD3216">
              <w:rPr>
                <w:b/>
                <w:bCs/>
              </w:rPr>
              <w:t xml:space="preserve"> dei servizi attivati</w:t>
            </w:r>
          </w:p>
        </w:tc>
      </w:tr>
      <w:tr w:rsidR="00DD3216" w:rsidRPr="00DD3216" w14:paraId="1332091C" w14:textId="77777777" w:rsidTr="00D0185E">
        <w:trPr>
          <w:trHeight w:val="287"/>
        </w:trPr>
        <w:tc>
          <w:tcPr>
            <w:tcW w:w="3047" w:type="dxa"/>
            <w:vAlign w:val="center"/>
          </w:tcPr>
          <w:p w14:paraId="7E6C9227" w14:textId="77777777" w:rsidR="00EE3A6F" w:rsidRPr="00DD3216" w:rsidRDefault="00EE3A6F">
            <w:pPr>
              <w:spacing w:after="0" w:line="240" w:lineRule="auto"/>
              <w:jc w:val="center"/>
            </w:pPr>
            <w:r w:rsidRPr="00DD3216">
              <w:t>Tra 0% e 0,5%</w:t>
            </w:r>
          </w:p>
        </w:tc>
        <w:tc>
          <w:tcPr>
            <w:tcW w:w="3048" w:type="dxa"/>
            <w:vAlign w:val="center"/>
          </w:tcPr>
          <w:p w14:paraId="262FCF57" w14:textId="77777777" w:rsidR="00EE3A6F" w:rsidRPr="00DD3216" w:rsidRDefault="00EE3A6F">
            <w:pPr>
              <w:spacing w:after="0" w:line="240" w:lineRule="auto"/>
              <w:jc w:val="center"/>
            </w:pPr>
            <w:r w:rsidRPr="00DD3216">
              <w:t>0</w:t>
            </w:r>
          </w:p>
        </w:tc>
      </w:tr>
      <w:tr w:rsidR="00DD3216" w:rsidRPr="00DD3216" w14:paraId="6496F7BC" w14:textId="77777777" w:rsidTr="00D0185E">
        <w:trPr>
          <w:trHeight w:val="287"/>
        </w:trPr>
        <w:tc>
          <w:tcPr>
            <w:tcW w:w="3047" w:type="dxa"/>
            <w:vAlign w:val="center"/>
          </w:tcPr>
          <w:p w14:paraId="01943C1C" w14:textId="77777777" w:rsidR="00EE3A6F" w:rsidRPr="00DD3216" w:rsidRDefault="00EE3A6F">
            <w:pPr>
              <w:spacing w:after="0" w:line="240" w:lineRule="auto"/>
              <w:jc w:val="center"/>
            </w:pPr>
            <w:r w:rsidRPr="00DD3216">
              <w:t>Tra 0,5% e 1%</w:t>
            </w:r>
          </w:p>
        </w:tc>
        <w:tc>
          <w:tcPr>
            <w:tcW w:w="3048" w:type="dxa"/>
            <w:vAlign w:val="center"/>
          </w:tcPr>
          <w:p w14:paraId="2ED2B5D8" w14:textId="77777777" w:rsidR="00EE3A6F" w:rsidRPr="00DD3216" w:rsidRDefault="00EE3A6F">
            <w:pPr>
              <w:spacing w:after="0" w:line="240" w:lineRule="auto"/>
              <w:jc w:val="center"/>
            </w:pPr>
            <w:r w:rsidRPr="00DD3216">
              <w:t>1%</w:t>
            </w:r>
          </w:p>
        </w:tc>
      </w:tr>
      <w:tr w:rsidR="00DD3216" w:rsidRPr="00DD3216" w14:paraId="49FA2C09" w14:textId="77777777" w:rsidTr="00D0185E">
        <w:trPr>
          <w:trHeight w:val="287"/>
        </w:trPr>
        <w:tc>
          <w:tcPr>
            <w:tcW w:w="3047" w:type="dxa"/>
            <w:vAlign w:val="center"/>
          </w:tcPr>
          <w:p w14:paraId="0EAACB97" w14:textId="77777777" w:rsidR="00EE3A6F" w:rsidRPr="00DD3216" w:rsidRDefault="00EE3A6F">
            <w:pPr>
              <w:spacing w:after="0" w:line="240" w:lineRule="auto"/>
              <w:jc w:val="center"/>
            </w:pPr>
            <w:r w:rsidRPr="00DD3216">
              <w:t>Tra 1% e 2%</w:t>
            </w:r>
          </w:p>
        </w:tc>
        <w:tc>
          <w:tcPr>
            <w:tcW w:w="3048" w:type="dxa"/>
            <w:vAlign w:val="center"/>
          </w:tcPr>
          <w:p w14:paraId="49512B62" w14:textId="77777777" w:rsidR="00EE3A6F" w:rsidRPr="00DD3216" w:rsidRDefault="00EE3A6F">
            <w:pPr>
              <w:spacing w:after="0" w:line="240" w:lineRule="auto"/>
              <w:jc w:val="center"/>
            </w:pPr>
            <w:r w:rsidRPr="00DD3216">
              <w:t>2%</w:t>
            </w:r>
          </w:p>
        </w:tc>
      </w:tr>
      <w:tr w:rsidR="00DD3216" w:rsidRPr="00DD3216" w14:paraId="771A5789" w14:textId="77777777" w:rsidTr="00D0185E">
        <w:trPr>
          <w:trHeight w:val="287"/>
        </w:trPr>
        <w:tc>
          <w:tcPr>
            <w:tcW w:w="3047" w:type="dxa"/>
            <w:vAlign w:val="center"/>
          </w:tcPr>
          <w:p w14:paraId="1D784284" w14:textId="77777777" w:rsidR="00EE3A6F" w:rsidRPr="00DD3216" w:rsidRDefault="00EE3A6F">
            <w:pPr>
              <w:spacing w:after="0" w:line="240" w:lineRule="auto"/>
              <w:jc w:val="center"/>
            </w:pPr>
            <w:r w:rsidRPr="00DD3216">
              <w:t>Tra 2% e 5%</w:t>
            </w:r>
          </w:p>
        </w:tc>
        <w:tc>
          <w:tcPr>
            <w:tcW w:w="3048" w:type="dxa"/>
            <w:vAlign w:val="center"/>
          </w:tcPr>
          <w:p w14:paraId="299C955A" w14:textId="77777777" w:rsidR="00EE3A6F" w:rsidRPr="00DD3216" w:rsidRDefault="00EE3A6F">
            <w:pPr>
              <w:spacing w:after="0" w:line="240" w:lineRule="auto"/>
              <w:jc w:val="center"/>
            </w:pPr>
            <w:r w:rsidRPr="00DD3216">
              <w:t>5%</w:t>
            </w:r>
          </w:p>
        </w:tc>
      </w:tr>
      <w:tr w:rsidR="00DD3216" w:rsidRPr="00DD3216" w14:paraId="48B8B291" w14:textId="77777777" w:rsidTr="00D0185E">
        <w:trPr>
          <w:trHeight w:val="287"/>
        </w:trPr>
        <w:tc>
          <w:tcPr>
            <w:tcW w:w="3047" w:type="dxa"/>
            <w:vAlign w:val="center"/>
          </w:tcPr>
          <w:p w14:paraId="489D2BAA" w14:textId="77777777" w:rsidR="00EE3A6F" w:rsidRPr="00DD3216" w:rsidRDefault="00EE3A6F">
            <w:pPr>
              <w:spacing w:after="0" w:line="240" w:lineRule="auto"/>
              <w:jc w:val="center"/>
            </w:pPr>
            <w:r w:rsidRPr="00DD3216">
              <w:t>Oltre il 5%</w:t>
            </w:r>
          </w:p>
        </w:tc>
        <w:tc>
          <w:tcPr>
            <w:tcW w:w="3048" w:type="dxa"/>
            <w:vAlign w:val="center"/>
          </w:tcPr>
          <w:p w14:paraId="50A0ED34" w14:textId="77777777" w:rsidR="00EE3A6F" w:rsidRPr="00DD3216" w:rsidRDefault="00EE3A6F">
            <w:pPr>
              <w:spacing w:after="0" w:line="240" w:lineRule="auto"/>
              <w:jc w:val="center"/>
            </w:pPr>
            <w:r w:rsidRPr="00DD3216">
              <w:t>10%</w:t>
            </w:r>
          </w:p>
        </w:tc>
      </w:tr>
    </w:tbl>
    <w:p w14:paraId="70A733DF" w14:textId="77777777" w:rsidR="00EE3A6F" w:rsidRPr="00DD3216" w:rsidRDefault="00EE3A6F" w:rsidP="00EE3A6F"/>
    <w:p w14:paraId="597DF1FD" w14:textId="71E6328B" w:rsidR="00EE3A6F" w:rsidRPr="00DD3216" w:rsidRDefault="00EE3A6F" w:rsidP="00EE3A6F">
      <w:r w:rsidRPr="00DD3216">
        <w:t>La misurazione del</w:t>
      </w:r>
      <w:r w:rsidR="002A3C9C" w:rsidRPr="00DD3216">
        <w:t xml:space="preserve"> </w:t>
      </w:r>
      <w:r w:rsidR="002A3C9C" w:rsidRPr="00DD3216">
        <w:rPr>
          <w:highlight w:val="lightGray"/>
        </w:rPr>
        <w:t>T</w:t>
      </w:r>
      <w:r w:rsidR="006C339E" w:rsidRPr="00DD3216">
        <w:rPr>
          <w:highlight w:val="lightGray"/>
        </w:rPr>
        <w:t>R</w:t>
      </w:r>
      <w:r w:rsidR="006C339E" w:rsidRPr="00DD3216">
        <w:rPr>
          <w:highlight w:val="lightGray"/>
          <w:vertAlign w:val="subscript"/>
        </w:rPr>
        <w:t xml:space="preserve">PP </w:t>
      </w:r>
      <w:r w:rsidR="00452F53" w:rsidRPr="00DD3216">
        <w:rPr>
          <w:highlight w:val="lightGray"/>
          <w:vertAlign w:val="subscript"/>
        </w:rPr>
        <w:t xml:space="preserve"> </w:t>
      </w:r>
      <w:r w:rsidR="00E53025" w:rsidRPr="00DD3216">
        <w:rPr>
          <w:highlight w:val="lightGray"/>
        </w:rPr>
        <w:t>e dei relativi</w:t>
      </w:r>
      <w:r w:rsidR="00E53025" w:rsidRPr="00DD3216">
        <w:t xml:space="preserve"> </w:t>
      </w:r>
      <w:r w:rsidRPr="00DD3216">
        <w:t>indic</w:t>
      </w:r>
      <w:r w:rsidR="00E53025" w:rsidRPr="00DD3216">
        <w:t>i</w:t>
      </w:r>
      <w:r w:rsidRPr="00DD3216">
        <w:t xml:space="preserve"> avverrà annualmente secondo quanto dettagliato in Appendice </w:t>
      </w:r>
      <w:r w:rsidR="00CD43AB" w:rsidRPr="00DD3216">
        <w:t>1</w:t>
      </w:r>
      <w:r w:rsidRPr="00DD3216">
        <w:t>5.</w:t>
      </w:r>
    </w:p>
    <w:p w14:paraId="7017402C" w14:textId="77777777" w:rsidR="00EE3A6F" w:rsidRPr="00DD3216" w:rsidRDefault="00EE3A6F" w:rsidP="00956D22"/>
    <w:p w14:paraId="68DBCF88" w14:textId="44AD7023" w:rsidR="00942E1A" w:rsidRPr="00DD3216" w:rsidRDefault="00D41806" w:rsidP="009249A3">
      <w:pPr>
        <w:pStyle w:val="MAX111"/>
        <w:rPr>
          <w:color w:val="auto"/>
        </w:rPr>
      </w:pPr>
      <w:bookmarkStart w:id="398" w:name="_Toc224113079"/>
      <w:r w:rsidRPr="00DD3216">
        <w:rPr>
          <w:color w:val="auto"/>
        </w:rPr>
        <w:lastRenderedPageBreak/>
        <w:t xml:space="preserve">Indicatore di </w:t>
      </w:r>
      <w:r w:rsidR="00705D31" w:rsidRPr="00DD3216">
        <w:rPr>
          <w:color w:val="auto"/>
        </w:rPr>
        <w:t xml:space="preserve">mancato </w:t>
      </w:r>
      <w:r w:rsidRPr="00DD3216">
        <w:rPr>
          <w:color w:val="auto"/>
        </w:rPr>
        <w:t>Risparmio Energetico</w:t>
      </w:r>
      <w:bookmarkEnd w:id="398"/>
    </w:p>
    <w:p w14:paraId="501EB79D" w14:textId="1A3649FF" w:rsidR="005B75F2" w:rsidRPr="00DD3216" w:rsidRDefault="005B75F2" w:rsidP="005B75F2">
      <w:r w:rsidRPr="00DD3216">
        <w:t>L’indicatore di</w:t>
      </w:r>
      <w:r w:rsidR="001732F4" w:rsidRPr="00DD3216">
        <w:t xml:space="preserve"> </w:t>
      </w:r>
      <w:r w:rsidRPr="00DD3216">
        <w:t xml:space="preserve">Risparmio Energetico </w:t>
      </w:r>
      <w:r w:rsidR="006A5C2E" w:rsidRPr="00DD3216">
        <w:t>misura</w:t>
      </w:r>
      <w:r w:rsidR="000C54A7" w:rsidRPr="00DD3216">
        <w:t xml:space="preserve"> </w:t>
      </w:r>
      <w:r w:rsidR="006A5C2E" w:rsidRPr="00DD3216" w:rsidDel="00C4692A">
        <w:t xml:space="preserve">il </w:t>
      </w:r>
      <w:r w:rsidR="006A5C2E" w:rsidRPr="00DD3216">
        <w:t>raggiungimento</w:t>
      </w:r>
      <w:r w:rsidR="000C54A7" w:rsidRPr="00DD3216">
        <w:t xml:space="preserve">, </w:t>
      </w:r>
      <w:r w:rsidR="000C54A7" w:rsidRPr="00DD3216">
        <w:rPr>
          <w:highlight w:val="lightGray"/>
        </w:rPr>
        <w:t xml:space="preserve">e </w:t>
      </w:r>
      <w:r w:rsidR="00B62E19" w:rsidRPr="00DD3216">
        <w:rPr>
          <w:highlight w:val="lightGray"/>
        </w:rPr>
        <w:t>conseguentemente l’eventuale mancato raggiungimento</w:t>
      </w:r>
      <w:r w:rsidR="00B62E19" w:rsidRPr="00DD3216">
        <w:t>,</w:t>
      </w:r>
      <w:r w:rsidR="006A5C2E" w:rsidRPr="00DD3216">
        <w:t xml:space="preserve"> degli obiettiv</w:t>
      </w:r>
      <w:r w:rsidR="00256725" w:rsidRPr="00DD3216">
        <w:t>i</w:t>
      </w:r>
      <w:r w:rsidR="006A5C2E" w:rsidRPr="00DD3216">
        <w:t xml:space="preserve"> di Risparmio Energetico, termico ed elettrico, espresso in KWh e convertito in TEP così come definiti nel presente Capitolato e offerti in sede di gara</w:t>
      </w:r>
      <w:r w:rsidRPr="00DD3216">
        <w:t>.</w:t>
      </w:r>
      <w:r w:rsidR="006D7BB9" w:rsidRPr="00DD3216">
        <w:t xml:space="preserve"> I due </w:t>
      </w:r>
      <w:r w:rsidR="008747BE" w:rsidRPr="00DD3216">
        <w:t xml:space="preserve">Risparmi Energetici </w:t>
      </w:r>
      <w:r w:rsidR="006D7BB9" w:rsidRPr="00DD3216">
        <w:t xml:space="preserve">sono </w:t>
      </w:r>
      <w:r w:rsidR="00E327D7" w:rsidRPr="00DD3216">
        <w:t xml:space="preserve">entrambi </w:t>
      </w:r>
      <w:r w:rsidR="00DC213E" w:rsidRPr="00DD3216">
        <w:t xml:space="preserve">verificati nel caso in cui l’Amministrazione abbia attivato anche il Servizio Energetico Elettrico “B” </w:t>
      </w:r>
      <w:r w:rsidR="00E327D7" w:rsidRPr="00DD3216">
        <w:t>(nel qual caso di rinvia anche a quanto previsto al par. 6.3.1) altrimenti</w:t>
      </w:r>
      <w:r w:rsidR="00474D03" w:rsidRPr="00DD3216">
        <w:t xml:space="preserve"> l’indicatore è calcolato solo </w:t>
      </w:r>
      <w:r w:rsidR="00093858" w:rsidRPr="00DD3216">
        <w:t>con riferimento al Servizio Energia “A”.</w:t>
      </w:r>
    </w:p>
    <w:p w14:paraId="3BA1BA3D" w14:textId="77777777" w:rsidR="00D5324C" w:rsidRPr="00DD3216" w:rsidRDefault="00D5324C" w:rsidP="005B75F2">
      <w:pPr>
        <w:rPr>
          <w:b/>
          <w:bCs/>
        </w:rPr>
      </w:pPr>
    </w:p>
    <w:p w14:paraId="4314EA9E" w14:textId="0DDB92F7" w:rsidR="00F94072" w:rsidRPr="00DD3216" w:rsidRDefault="00F94072" w:rsidP="005B75F2">
      <w:pPr>
        <w:rPr>
          <w:b/>
          <w:bCs/>
        </w:rPr>
      </w:pPr>
      <w:r w:rsidRPr="00DD3216">
        <w:rPr>
          <w:b/>
          <w:bCs/>
        </w:rPr>
        <w:t>Risparmio energetico termico</w:t>
      </w:r>
    </w:p>
    <w:p w14:paraId="443EFDCF" w14:textId="6A014E76" w:rsidR="00165A52" w:rsidRPr="00DD3216" w:rsidRDefault="00165A52" w:rsidP="00165A52">
      <w:r w:rsidRPr="00DD3216">
        <w:t>Si rinvia al paragrafo 6.1.2 in cui è definita la procedura di individuazione dell’obiettivo per ogni OPF e la procedura di verifica del raggiungimento, su base annua, dell’obiettivo stesso; si rinvia altresì al paragrafo 6.1.2.</w:t>
      </w:r>
      <w:r w:rsidR="00A32044" w:rsidRPr="00DD3216">
        <w:t>1</w:t>
      </w:r>
      <w:r w:rsidRPr="00DD3216">
        <w:t xml:space="preserve"> in cui è definito il mancato raggiungimento degli Obiettivi di Risparmio Energetico.</w:t>
      </w:r>
    </w:p>
    <w:p w14:paraId="3F9BD2AE" w14:textId="77777777" w:rsidR="00165A52" w:rsidRPr="00DD3216" w:rsidRDefault="00165A52" w:rsidP="00165A52"/>
    <w:p w14:paraId="02084607" w14:textId="4F2BEED1" w:rsidR="00792CA4" w:rsidRPr="00DD3216" w:rsidRDefault="00792CA4" w:rsidP="005B75F2">
      <w:pPr>
        <w:rPr>
          <w:bCs/>
        </w:rPr>
      </w:pPr>
      <w:r w:rsidRPr="00DD3216">
        <w:t>Viene valutat</w:t>
      </w:r>
      <w:r w:rsidR="00F41745" w:rsidRPr="00DD3216">
        <w:t>a</w:t>
      </w:r>
      <w:r w:rsidRPr="00DD3216">
        <w:t xml:space="preserve"> </w:t>
      </w:r>
      <w:r w:rsidR="00F94072" w:rsidRPr="00DD3216">
        <w:t>l’entità del</w:t>
      </w:r>
      <w:r w:rsidRPr="00DD3216">
        <w:t xml:space="preserve"> </w:t>
      </w:r>
      <w:r w:rsidR="00D20980" w:rsidRPr="00DD3216">
        <w:t>mancato</w:t>
      </w:r>
      <w:r w:rsidRPr="00DD3216">
        <w:t xml:space="preserve"> raggiungimento</w:t>
      </w:r>
      <w:r w:rsidR="0007164C" w:rsidRPr="00DD3216">
        <w:t xml:space="preserve"> </w:t>
      </w:r>
      <w:r w:rsidRPr="00DD3216">
        <w:t xml:space="preserve">del Risparmio Energetico Termico </w:t>
      </w:r>
      <w:r w:rsidR="001664DB" w:rsidRPr="00DD3216">
        <w:t>“</w:t>
      </w:r>
      <w:r w:rsidRPr="00DD3216">
        <w:rPr>
          <w:b/>
          <w:bCs/>
        </w:rPr>
        <w:t>NRET</w:t>
      </w:r>
      <w:r w:rsidR="001664DB" w:rsidRPr="00DD3216">
        <w:rPr>
          <w:b/>
          <w:bCs/>
        </w:rPr>
        <w:t>”</w:t>
      </w:r>
      <w:r w:rsidR="0007164C" w:rsidRPr="00DD3216">
        <w:t xml:space="preserve">, per l’OPF, </w:t>
      </w:r>
      <w:r w:rsidRPr="00DD3216">
        <w:t xml:space="preserve">come differenza tra il Risparmio Energetico termico obiettivo </w:t>
      </w:r>
      <w:r w:rsidRPr="00DD3216">
        <w:rPr>
          <w:b/>
          <w:bCs/>
        </w:rPr>
        <w:t>RE</w:t>
      </w:r>
      <w:r w:rsidRPr="00DD3216">
        <w:t xml:space="preserve"> e il Risparmio Energetico reale </w:t>
      </w:r>
      <w:r w:rsidRPr="00DD3216">
        <w:rPr>
          <w:b/>
        </w:rPr>
        <w:t>RE</w:t>
      </w:r>
      <w:r w:rsidRPr="00DD3216">
        <w:rPr>
          <w:b/>
          <w:vertAlign w:val="subscript"/>
        </w:rPr>
        <w:t>R</w:t>
      </w:r>
      <w:r w:rsidR="00B51D91" w:rsidRPr="00DD3216">
        <w:rPr>
          <w:bCs/>
        </w:rPr>
        <w:t xml:space="preserve"> (espresso in KWh)</w:t>
      </w:r>
      <w:r w:rsidR="0007164C" w:rsidRPr="00DD3216">
        <w:rPr>
          <w:bCs/>
        </w:rPr>
        <w:t xml:space="preserve">, </w:t>
      </w:r>
      <w:r w:rsidRPr="00DD3216">
        <w:rPr>
          <w:bCs/>
        </w:rPr>
        <w:t>in equazione:</w:t>
      </w:r>
    </w:p>
    <w:p w14:paraId="1273300B" w14:textId="77777777" w:rsidR="00792CA4" w:rsidRPr="00DD3216" w:rsidRDefault="00792CA4" w:rsidP="0007164C">
      <w:pPr>
        <w:jc w:val="center"/>
        <w:rPr>
          <w:b/>
        </w:rPr>
      </w:pPr>
      <w:r w:rsidRPr="00DD3216">
        <w:rPr>
          <w:b/>
        </w:rPr>
        <w:t>NRET = RE - RE</w:t>
      </w:r>
      <w:r w:rsidRPr="00DD3216">
        <w:rPr>
          <w:b/>
          <w:vertAlign w:val="subscript"/>
        </w:rPr>
        <w:t>R</w:t>
      </w:r>
    </w:p>
    <w:p w14:paraId="6806E3FF" w14:textId="77777777" w:rsidR="00792CA4" w:rsidRPr="00DD3216" w:rsidRDefault="00792CA4" w:rsidP="00792CA4"/>
    <w:p w14:paraId="34FEF778" w14:textId="4E2DABC4" w:rsidR="00792CA4" w:rsidRPr="00DD3216" w:rsidRDefault="00792CA4" w:rsidP="00792CA4">
      <w:r w:rsidRPr="00DD3216">
        <w:t>Viene valutat</w:t>
      </w:r>
      <w:r w:rsidR="00D20980" w:rsidRPr="00DD3216">
        <w:t>o</w:t>
      </w:r>
      <w:r w:rsidRPr="00DD3216">
        <w:t xml:space="preserve"> l</w:t>
      </w:r>
      <w:r w:rsidR="00D20980" w:rsidRPr="00DD3216">
        <w:t>’</w:t>
      </w:r>
      <w:r w:rsidR="00B90949" w:rsidRPr="00DD3216">
        <w:rPr>
          <w:b/>
          <w:bCs/>
        </w:rPr>
        <w:t>I</w:t>
      </w:r>
      <w:r w:rsidR="00D20980" w:rsidRPr="00DD3216">
        <w:rPr>
          <w:b/>
          <w:bCs/>
        </w:rPr>
        <w:t>ndice di</w:t>
      </w:r>
      <w:r w:rsidR="00D20980" w:rsidRPr="00DD3216">
        <w:t xml:space="preserve"> </w:t>
      </w:r>
      <w:r w:rsidR="00B90949" w:rsidRPr="00DD3216">
        <w:rPr>
          <w:b/>
          <w:bCs/>
        </w:rPr>
        <w:t>Mancato</w:t>
      </w:r>
      <w:r w:rsidR="00B90949" w:rsidRPr="00DD3216">
        <w:t xml:space="preserve"> </w:t>
      </w:r>
      <w:r w:rsidRPr="00DD3216">
        <w:rPr>
          <w:b/>
          <w:bCs/>
        </w:rPr>
        <w:t xml:space="preserve">Risparmio </w:t>
      </w:r>
      <w:r w:rsidR="00B90949" w:rsidRPr="00DD3216">
        <w:rPr>
          <w:b/>
          <w:bCs/>
        </w:rPr>
        <w:t xml:space="preserve">Energetico Termico </w:t>
      </w:r>
      <w:r w:rsidRPr="00DD3216">
        <w:rPr>
          <w:b/>
          <w:bCs/>
        </w:rPr>
        <w:t>prodotto</w:t>
      </w:r>
      <w:r w:rsidRPr="00DD3216">
        <w:t xml:space="preserve"> </w:t>
      </w:r>
      <w:r w:rsidR="001664DB" w:rsidRPr="00DD3216">
        <w:rPr>
          <w:b/>
          <w:bCs/>
        </w:rPr>
        <w:t>“</w:t>
      </w:r>
      <w:r w:rsidRPr="00DD3216">
        <w:rPr>
          <w:b/>
          <w:bCs/>
        </w:rPr>
        <w:t>%NRET</w:t>
      </w:r>
      <w:r w:rsidR="001664DB" w:rsidRPr="00DD3216">
        <w:rPr>
          <w:b/>
          <w:bCs/>
        </w:rPr>
        <w:t>”</w:t>
      </w:r>
      <w:r w:rsidRPr="00DD3216">
        <w:t xml:space="preserve"> come rapporto </w:t>
      </w:r>
      <w:r w:rsidR="001E3E6A" w:rsidRPr="00DD3216">
        <w:t xml:space="preserve">percentuale </w:t>
      </w:r>
      <w:r w:rsidRPr="00DD3216">
        <w:t xml:space="preserve">tra </w:t>
      </w:r>
      <w:r w:rsidR="001664DB" w:rsidRPr="00DD3216">
        <w:t xml:space="preserve">il valore del mancato </w:t>
      </w:r>
      <w:r w:rsidRPr="00DD3216">
        <w:t xml:space="preserve">raggiungimento del Risparmio Energetico Termico </w:t>
      </w:r>
      <w:r w:rsidR="001E3E6A" w:rsidRPr="00DD3216">
        <w:t xml:space="preserve">(NRET) </w:t>
      </w:r>
      <w:r w:rsidRPr="00DD3216">
        <w:t>e il Risparmio Energetico termico obiettivo</w:t>
      </w:r>
      <w:r w:rsidR="001E3E6A" w:rsidRPr="00DD3216">
        <w:t xml:space="preserve"> (RE)</w:t>
      </w:r>
      <w:r w:rsidRPr="00DD3216">
        <w:t>. In equazione:</w:t>
      </w:r>
    </w:p>
    <w:p w14:paraId="34689754" w14:textId="4AA4480F" w:rsidR="00792CA4" w:rsidRPr="00DD3216" w:rsidRDefault="0007164C" w:rsidP="00792CA4">
      <w:pPr>
        <w:rPr>
          <w:iCs/>
        </w:rPr>
      </w:pPr>
      <m:oMathPara>
        <m:oMath>
          <m:r>
            <m:rPr>
              <m:sty m:val="p"/>
            </m:rPr>
            <w:rPr>
              <w:rFonts w:ascii="Cambria Math" w:hAnsi="Cambria Math"/>
            </w:rPr>
            <m:t>%NRET=</m:t>
          </m:r>
          <m:f>
            <m:fPr>
              <m:ctrlPr>
                <w:rPr>
                  <w:rFonts w:ascii="Cambria Math" w:hAnsi="Cambria Math"/>
                  <w:iCs/>
                </w:rPr>
              </m:ctrlPr>
            </m:fPr>
            <m:num>
              <m:r>
                <m:rPr>
                  <m:sty m:val="p"/>
                </m:rPr>
                <w:rPr>
                  <w:rFonts w:ascii="Cambria Math" w:hAnsi="Cambria Math"/>
                </w:rPr>
                <m:t>NRET</m:t>
              </m:r>
            </m:num>
            <m:den>
              <m:r>
                <m:rPr>
                  <m:sty m:val="p"/>
                </m:rPr>
                <w:rPr>
                  <w:rFonts w:ascii="Cambria Math" w:hAnsi="Cambria Math"/>
                </w:rPr>
                <m:t>RE</m:t>
              </m:r>
            </m:den>
          </m:f>
          <m:r>
            <w:rPr>
              <w:rFonts w:ascii="Cambria Math" w:hAnsi="Cambria Math"/>
            </w:rPr>
            <m:t>×100</m:t>
          </m:r>
        </m:oMath>
      </m:oMathPara>
    </w:p>
    <w:p w14:paraId="2B82381A" w14:textId="77777777" w:rsidR="00792CA4" w:rsidRPr="00DD3216" w:rsidRDefault="00792CA4" w:rsidP="00792CA4"/>
    <w:p w14:paraId="3DAEF4F8" w14:textId="3EC93722" w:rsidR="00792CA4" w:rsidRPr="00DD3216" w:rsidRDefault="00792CA4" w:rsidP="00792CA4">
      <w:r w:rsidRPr="00DD3216">
        <w:t>In caso di NRET minore di zero (ovvero RE</w:t>
      </w:r>
      <w:r w:rsidRPr="00DD3216">
        <w:rPr>
          <w:vertAlign w:val="subscript"/>
        </w:rPr>
        <w:t>R</w:t>
      </w:r>
      <w:r w:rsidRPr="00DD3216">
        <w:t xml:space="preserve"> &gt; RE) </w:t>
      </w:r>
      <w:r w:rsidR="000E2E99" w:rsidRPr="00DD3216">
        <w:t>l’obiettivo di risparmio energetico</w:t>
      </w:r>
      <w:r w:rsidR="00306651" w:rsidRPr="00DD3216">
        <w:t xml:space="preserve"> termico</w:t>
      </w:r>
      <w:r w:rsidR="000E2E99" w:rsidRPr="00DD3216">
        <w:t xml:space="preserve"> è stato raggiunto e pertanto l’indice di mancato Risparmio energetico termico prodotto viene </w:t>
      </w:r>
      <w:r w:rsidRPr="00DD3216">
        <w:t>post</w:t>
      </w:r>
      <w:r w:rsidR="000E2E99" w:rsidRPr="00DD3216">
        <w:t>o</w:t>
      </w:r>
      <w:r w:rsidRPr="00DD3216">
        <w:t xml:space="preserve"> pari a 0.</w:t>
      </w:r>
    </w:p>
    <w:p w14:paraId="7BF8986B" w14:textId="77777777" w:rsidR="00792CA4" w:rsidRPr="00DD3216" w:rsidRDefault="00792CA4" w:rsidP="00792CA4"/>
    <w:p w14:paraId="5936D2F2" w14:textId="60320EAD" w:rsidR="000E2E99" w:rsidRPr="00DD3216" w:rsidRDefault="00737151" w:rsidP="000E2E99">
      <w:r w:rsidRPr="00DD3216">
        <w:rPr>
          <w:highlight w:val="lightGray"/>
        </w:rPr>
        <w:t>Nel caso in cui</w:t>
      </w:r>
      <w:r w:rsidR="00E7311B" w:rsidRPr="00DD3216">
        <w:rPr>
          <w:highlight w:val="lightGray"/>
        </w:rPr>
        <w:t xml:space="preserve"> </w:t>
      </w:r>
      <w:r w:rsidR="00AB7EED" w:rsidRPr="00DD3216">
        <w:rPr>
          <w:highlight w:val="lightGray"/>
        </w:rPr>
        <w:t>venga accertato il</w:t>
      </w:r>
      <w:r w:rsidR="000E2E99" w:rsidRPr="00DD3216">
        <w:rPr>
          <w:highlight w:val="lightGray"/>
        </w:rPr>
        <w:t xml:space="preserve"> </w:t>
      </w:r>
      <w:r w:rsidR="000E2E99" w:rsidRPr="00DD3216">
        <w:rPr>
          <w:b/>
          <w:highlight w:val="lightGray"/>
        </w:rPr>
        <w:t>mancato</w:t>
      </w:r>
      <w:r w:rsidR="000E2E99" w:rsidRPr="00DD3216">
        <w:rPr>
          <w:highlight w:val="lightGray"/>
        </w:rPr>
        <w:t xml:space="preserve"> </w:t>
      </w:r>
      <w:r w:rsidR="000E2E99" w:rsidRPr="00DD3216">
        <w:rPr>
          <w:b/>
          <w:highlight w:val="lightGray"/>
        </w:rPr>
        <w:t>Risparmio energetico termico prodotto</w:t>
      </w:r>
      <w:r w:rsidR="00AB7EED" w:rsidRPr="00DD3216">
        <w:rPr>
          <w:b/>
          <w:highlight w:val="lightGray"/>
        </w:rPr>
        <w:t xml:space="preserve">, </w:t>
      </w:r>
      <w:r w:rsidR="006B7DC4" w:rsidRPr="00DD3216">
        <w:rPr>
          <w:b/>
          <w:highlight w:val="lightGray"/>
        </w:rPr>
        <w:t>si avrà una variazione</w:t>
      </w:r>
      <w:r w:rsidR="000E2E99" w:rsidRPr="00DD3216" w:rsidDel="006B7DC4">
        <w:rPr>
          <w:b/>
          <w:highlight w:val="lightGray"/>
        </w:rPr>
        <w:t xml:space="preserve"> </w:t>
      </w:r>
      <w:r w:rsidR="000E27AB" w:rsidRPr="00DD3216">
        <w:rPr>
          <w:b/>
          <w:highlight w:val="lightGray"/>
        </w:rPr>
        <w:t>economica del Canone, consentendo all’Amministrazione di invocare l’eccezione di inadempimento di cui all’art. 1460 c.c</w:t>
      </w:r>
      <w:r w:rsidR="000E27AB" w:rsidRPr="00DD3216">
        <w:rPr>
          <w:b/>
          <w:bCs/>
        </w:rPr>
        <w:t xml:space="preserve">., </w:t>
      </w:r>
      <w:r w:rsidR="000E2E99" w:rsidRPr="00DD3216">
        <w:t>come</w:t>
      </w:r>
      <w:r w:rsidR="000E2E99" w:rsidRPr="00DD3216">
        <w:rPr>
          <w:b/>
          <w:bCs/>
        </w:rPr>
        <w:t xml:space="preserve"> </w:t>
      </w:r>
      <w:r w:rsidR="000E2E99" w:rsidRPr="00DD3216">
        <w:t xml:space="preserve">riduzione degli importi economici della componente </w:t>
      </w:r>
      <w:r w:rsidR="00B90949" w:rsidRPr="00DD3216">
        <w:t>I</w:t>
      </w:r>
      <w:r w:rsidR="00306651" w:rsidRPr="00DD3216">
        <w:t xml:space="preserve"> del relativo servizio</w:t>
      </w:r>
      <w:r w:rsidR="000E2E99" w:rsidRPr="00DD3216">
        <w:t>, in misura proporzionale all’indice stesso come da seguente tabella.</w:t>
      </w:r>
    </w:p>
    <w:p w14:paraId="369FA672" w14:textId="77777777" w:rsidR="000C537B" w:rsidRPr="00DD3216" w:rsidRDefault="000C537B" w:rsidP="000E2E99"/>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6D237020" w14:textId="77777777" w:rsidTr="00C17687">
        <w:trPr>
          <w:tblHeader/>
        </w:trPr>
        <w:tc>
          <w:tcPr>
            <w:tcW w:w="3047" w:type="dxa"/>
            <w:shd w:val="clear" w:color="auto" w:fill="D9D9D9" w:themeFill="background1" w:themeFillShade="D9"/>
          </w:tcPr>
          <w:p w14:paraId="27476535" w14:textId="3D4AA71C" w:rsidR="000E2E99" w:rsidRPr="00DD3216" w:rsidRDefault="000E2E99">
            <w:pPr>
              <w:spacing w:after="0" w:line="240" w:lineRule="auto"/>
              <w:jc w:val="center"/>
              <w:rPr>
                <w:b/>
                <w:bCs/>
              </w:rPr>
            </w:pPr>
            <w:r w:rsidRPr="00DD3216">
              <w:rPr>
                <w:b/>
                <w:bCs/>
              </w:rPr>
              <w:t xml:space="preserve">Indice </w:t>
            </w:r>
            <w:r w:rsidR="00B90949" w:rsidRPr="00DD3216">
              <w:rPr>
                <w:b/>
                <w:bCs/>
              </w:rPr>
              <w:t>di</w:t>
            </w:r>
            <w:r w:rsidR="00B90949" w:rsidRPr="00DD3216">
              <w:t xml:space="preserve"> </w:t>
            </w:r>
            <w:r w:rsidR="00B90949" w:rsidRPr="00DD3216">
              <w:rPr>
                <w:b/>
                <w:bCs/>
              </w:rPr>
              <w:t>Mancato</w:t>
            </w:r>
            <w:r w:rsidR="00B90949" w:rsidRPr="00DD3216">
              <w:t xml:space="preserve"> </w:t>
            </w:r>
            <w:r w:rsidR="00B90949" w:rsidRPr="00DD3216">
              <w:rPr>
                <w:b/>
                <w:bCs/>
              </w:rPr>
              <w:t>Risparmio Energetico Termico prodotto</w:t>
            </w:r>
          </w:p>
        </w:tc>
        <w:tc>
          <w:tcPr>
            <w:tcW w:w="3048" w:type="dxa"/>
            <w:shd w:val="clear" w:color="auto" w:fill="D9D9D9" w:themeFill="background1" w:themeFillShade="D9"/>
          </w:tcPr>
          <w:p w14:paraId="79026D2E" w14:textId="22F9A8EE" w:rsidR="000E2E99" w:rsidRPr="00DD3216" w:rsidRDefault="000E2E99">
            <w:pPr>
              <w:spacing w:after="0" w:line="240" w:lineRule="auto"/>
              <w:jc w:val="center"/>
              <w:rPr>
                <w:b/>
                <w:bCs/>
              </w:rPr>
            </w:pPr>
            <w:r w:rsidRPr="00DD3216">
              <w:rPr>
                <w:b/>
                <w:bCs/>
              </w:rPr>
              <w:t xml:space="preserve">Riduzione della componente </w:t>
            </w:r>
            <w:r w:rsidR="00B90949" w:rsidRPr="00DD3216">
              <w:rPr>
                <w:b/>
                <w:bCs/>
              </w:rPr>
              <w:t>I</w:t>
            </w:r>
            <w:r w:rsidRPr="00DD3216">
              <w:rPr>
                <w:b/>
                <w:bCs/>
                <w:vertAlign w:val="subscript"/>
              </w:rPr>
              <w:t xml:space="preserve">A </w:t>
            </w:r>
            <w:r w:rsidRPr="00DD3216">
              <w:rPr>
                <w:b/>
                <w:bCs/>
              </w:rPr>
              <w:t>del canone</w:t>
            </w:r>
          </w:p>
        </w:tc>
      </w:tr>
      <w:tr w:rsidR="00DD3216" w:rsidRPr="00DD3216" w14:paraId="018B25A0" w14:textId="77777777" w:rsidTr="00C5096D">
        <w:trPr>
          <w:trHeight w:val="287"/>
        </w:trPr>
        <w:tc>
          <w:tcPr>
            <w:tcW w:w="3047" w:type="dxa"/>
            <w:vAlign w:val="center"/>
          </w:tcPr>
          <w:p w14:paraId="0391638E" w14:textId="13CEE190" w:rsidR="00B90949" w:rsidRPr="00DD3216" w:rsidRDefault="00B90949" w:rsidP="00B90949">
            <w:pPr>
              <w:spacing w:after="0" w:line="240" w:lineRule="auto"/>
              <w:jc w:val="center"/>
            </w:pPr>
            <w:r w:rsidRPr="00DD3216">
              <w:t>Tra 0% e 5%</w:t>
            </w:r>
          </w:p>
        </w:tc>
        <w:tc>
          <w:tcPr>
            <w:tcW w:w="3048" w:type="dxa"/>
            <w:vAlign w:val="center"/>
          </w:tcPr>
          <w:p w14:paraId="7BA4EFA9" w14:textId="535ECF9E" w:rsidR="00B90949" w:rsidRPr="00DD3216" w:rsidRDefault="00B90949" w:rsidP="00B90949">
            <w:pPr>
              <w:spacing w:after="0" w:line="240" w:lineRule="auto"/>
              <w:jc w:val="center"/>
            </w:pPr>
            <w:r w:rsidRPr="00DD3216">
              <w:t>5%</w:t>
            </w:r>
          </w:p>
        </w:tc>
      </w:tr>
      <w:tr w:rsidR="00DD3216" w:rsidRPr="00DD3216" w14:paraId="41D45133" w14:textId="77777777" w:rsidTr="00C5096D">
        <w:trPr>
          <w:trHeight w:val="287"/>
        </w:trPr>
        <w:tc>
          <w:tcPr>
            <w:tcW w:w="3047" w:type="dxa"/>
            <w:vAlign w:val="center"/>
          </w:tcPr>
          <w:p w14:paraId="522F2F16" w14:textId="3746F8F3" w:rsidR="00B90949" w:rsidRPr="00DD3216" w:rsidRDefault="00B90949" w:rsidP="00B90949">
            <w:pPr>
              <w:spacing w:after="0" w:line="240" w:lineRule="auto"/>
              <w:jc w:val="center"/>
            </w:pPr>
            <w:r w:rsidRPr="00DD3216">
              <w:t>Tra 5% e 10%</w:t>
            </w:r>
          </w:p>
        </w:tc>
        <w:tc>
          <w:tcPr>
            <w:tcW w:w="3048" w:type="dxa"/>
            <w:vAlign w:val="center"/>
          </w:tcPr>
          <w:p w14:paraId="772E2F2A" w14:textId="48A2C817" w:rsidR="00B90949" w:rsidRPr="00DD3216" w:rsidRDefault="00B90949" w:rsidP="00B90949">
            <w:pPr>
              <w:spacing w:after="0" w:line="240" w:lineRule="auto"/>
              <w:jc w:val="center"/>
            </w:pPr>
            <w:r w:rsidRPr="00DD3216">
              <w:t>10%</w:t>
            </w:r>
          </w:p>
        </w:tc>
      </w:tr>
      <w:tr w:rsidR="00DD3216" w:rsidRPr="00DD3216" w14:paraId="012AA3CD" w14:textId="77777777" w:rsidTr="00C5096D">
        <w:trPr>
          <w:trHeight w:val="287"/>
        </w:trPr>
        <w:tc>
          <w:tcPr>
            <w:tcW w:w="3047" w:type="dxa"/>
            <w:vAlign w:val="center"/>
          </w:tcPr>
          <w:p w14:paraId="093BDD95" w14:textId="1F9516F0" w:rsidR="00B90949" w:rsidRPr="00DD3216" w:rsidRDefault="00B90949" w:rsidP="00B90949">
            <w:pPr>
              <w:spacing w:after="0" w:line="240" w:lineRule="auto"/>
              <w:jc w:val="center"/>
            </w:pPr>
            <w:r w:rsidRPr="00DD3216">
              <w:t>Tra 10% e 25%</w:t>
            </w:r>
          </w:p>
        </w:tc>
        <w:tc>
          <w:tcPr>
            <w:tcW w:w="3048" w:type="dxa"/>
            <w:vAlign w:val="center"/>
          </w:tcPr>
          <w:p w14:paraId="58B05E9D" w14:textId="49E9E663" w:rsidR="00B90949" w:rsidRPr="00DD3216" w:rsidRDefault="00B90949" w:rsidP="00B90949">
            <w:pPr>
              <w:spacing w:after="0" w:line="240" w:lineRule="auto"/>
              <w:jc w:val="center"/>
            </w:pPr>
            <w:r w:rsidRPr="00DD3216">
              <w:t>25%</w:t>
            </w:r>
          </w:p>
        </w:tc>
      </w:tr>
      <w:tr w:rsidR="00DD3216" w:rsidRPr="00DD3216" w14:paraId="3911D7B5" w14:textId="77777777" w:rsidTr="00C5096D">
        <w:trPr>
          <w:trHeight w:val="287"/>
        </w:trPr>
        <w:tc>
          <w:tcPr>
            <w:tcW w:w="3047" w:type="dxa"/>
            <w:vAlign w:val="center"/>
          </w:tcPr>
          <w:p w14:paraId="5BDA9F20" w14:textId="7F7E4F58" w:rsidR="00B90949" w:rsidRPr="00DD3216" w:rsidRDefault="00B90949" w:rsidP="00B90949">
            <w:pPr>
              <w:spacing w:after="0" w:line="240" w:lineRule="auto"/>
              <w:jc w:val="center"/>
            </w:pPr>
            <w:r w:rsidRPr="00DD3216">
              <w:t>Tra 25% e 50%</w:t>
            </w:r>
          </w:p>
        </w:tc>
        <w:tc>
          <w:tcPr>
            <w:tcW w:w="3048" w:type="dxa"/>
            <w:vAlign w:val="center"/>
          </w:tcPr>
          <w:p w14:paraId="6D177C8B" w14:textId="6099A5AA" w:rsidR="00B90949" w:rsidRPr="00DD3216" w:rsidRDefault="00B90949" w:rsidP="00B90949">
            <w:pPr>
              <w:spacing w:after="0" w:line="240" w:lineRule="auto"/>
              <w:jc w:val="center"/>
            </w:pPr>
            <w:r w:rsidRPr="00DD3216">
              <w:t>50%</w:t>
            </w:r>
          </w:p>
        </w:tc>
      </w:tr>
      <w:tr w:rsidR="00DD3216" w:rsidRPr="00DD3216" w14:paraId="651C48CE" w14:textId="77777777" w:rsidTr="00C5096D">
        <w:trPr>
          <w:trHeight w:val="287"/>
        </w:trPr>
        <w:tc>
          <w:tcPr>
            <w:tcW w:w="3047" w:type="dxa"/>
            <w:vAlign w:val="center"/>
          </w:tcPr>
          <w:p w14:paraId="7C8D144A" w14:textId="224FBF7F" w:rsidR="00B90949" w:rsidRPr="00DD3216" w:rsidRDefault="00B90949" w:rsidP="00B90949">
            <w:pPr>
              <w:spacing w:after="0" w:line="240" w:lineRule="auto"/>
              <w:jc w:val="center"/>
            </w:pPr>
            <w:r w:rsidRPr="00DD3216">
              <w:t>Oltre 50%</w:t>
            </w:r>
          </w:p>
        </w:tc>
        <w:tc>
          <w:tcPr>
            <w:tcW w:w="3048" w:type="dxa"/>
            <w:vAlign w:val="center"/>
          </w:tcPr>
          <w:p w14:paraId="4B505D68" w14:textId="0B53ED91" w:rsidR="00B90949" w:rsidRPr="00DD3216" w:rsidRDefault="00B90949" w:rsidP="00B90949">
            <w:pPr>
              <w:spacing w:after="0" w:line="240" w:lineRule="auto"/>
              <w:jc w:val="center"/>
            </w:pPr>
            <w:r w:rsidRPr="00DD3216">
              <w:t>100%</w:t>
            </w:r>
          </w:p>
        </w:tc>
      </w:tr>
    </w:tbl>
    <w:p w14:paraId="0921E181" w14:textId="77777777" w:rsidR="000E2E99" w:rsidRPr="00DD3216" w:rsidRDefault="000E2E99" w:rsidP="000E2E99"/>
    <w:p w14:paraId="73D4BD18" w14:textId="17AC154B" w:rsidR="000E2E99" w:rsidRPr="00DD3216" w:rsidRDefault="000E2E99" w:rsidP="000E2E99">
      <w:r w:rsidRPr="00DD3216">
        <w:t>La misurazione dell’indice avverrà annualmente</w:t>
      </w:r>
      <w:r w:rsidR="00CB5977" w:rsidRPr="00DD3216">
        <w:t>,</w:t>
      </w:r>
      <w:r w:rsidRPr="00DD3216">
        <w:t xml:space="preserve"> </w:t>
      </w:r>
      <w:r w:rsidR="00CB5977" w:rsidRPr="00DD3216">
        <w:t xml:space="preserve">a partire dal termine della seconda stagione termica completa, </w:t>
      </w:r>
      <w:r w:rsidRPr="00DD3216">
        <w:t>secondo</w:t>
      </w:r>
      <w:r w:rsidR="005E0138" w:rsidRPr="00DD3216">
        <w:t xml:space="preserve"> </w:t>
      </w:r>
      <w:r w:rsidR="005E0138" w:rsidRPr="00DD3216">
        <w:rPr>
          <w:highlight w:val="lightGray"/>
        </w:rPr>
        <w:t xml:space="preserve">le modalità </w:t>
      </w:r>
      <w:r w:rsidR="00F265B1" w:rsidRPr="00DD3216">
        <w:rPr>
          <w:highlight w:val="lightGray"/>
        </w:rPr>
        <w:t>di cui al paragrafo 6.1.2</w:t>
      </w:r>
      <w:r w:rsidR="00F91979" w:rsidRPr="00DD3216">
        <w:rPr>
          <w:highlight w:val="lightGray"/>
        </w:rPr>
        <w:t>.</w:t>
      </w:r>
    </w:p>
    <w:p w14:paraId="66394B2B" w14:textId="77777777" w:rsidR="000E2E99" w:rsidRPr="00DD3216" w:rsidRDefault="000E2E99" w:rsidP="00792CA4"/>
    <w:p w14:paraId="30AD7FAD" w14:textId="466E7544" w:rsidR="00CB5977" w:rsidRPr="00DD3216" w:rsidRDefault="00CB5977" w:rsidP="00CB5977">
      <w:pPr>
        <w:rPr>
          <w:b/>
          <w:bCs/>
        </w:rPr>
      </w:pPr>
      <w:r w:rsidRPr="00DD3216">
        <w:rPr>
          <w:b/>
          <w:bCs/>
        </w:rPr>
        <w:t xml:space="preserve">Risparmio energetico </w:t>
      </w:r>
      <w:r w:rsidR="00165A52" w:rsidRPr="00DD3216">
        <w:rPr>
          <w:b/>
          <w:bCs/>
        </w:rPr>
        <w:t>elettr</w:t>
      </w:r>
      <w:r w:rsidRPr="00DD3216">
        <w:rPr>
          <w:b/>
          <w:bCs/>
        </w:rPr>
        <w:t>ico</w:t>
      </w:r>
    </w:p>
    <w:p w14:paraId="28059266" w14:textId="4B1B8DF5" w:rsidR="00165A52" w:rsidRPr="00DD3216" w:rsidRDefault="00165A52" w:rsidP="00165A52">
      <w:r w:rsidRPr="00DD3216">
        <w:lastRenderedPageBreak/>
        <w:t>Si rinvia al paragrafo 6.2.</w:t>
      </w:r>
      <w:r w:rsidR="00D5324C" w:rsidRPr="00DD3216">
        <w:t>2</w:t>
      </w:r>
      <w:r w:rsidRPr="00DD3216">
        <w:t xml:space="preserve"> in cui è definita la procedura di individuazione dell’obiettivo per ogni OPF e la procedura di verifica del raggiungimento, su base annua, dell’obiettivo stesso; si rinvia altresì al paragrafo 6.2.</w:t>
      </w:r>
      <w:r w:rsidR="00D5324C" w:rsidRPr="00DD3216">
        <w:t>2</w:t>
      </w:r>
      <w:r w:rsidRPr="00DD3216">
        <w:t>.3 in cui è definito il mancato raggiungimento degli Obiettivi di Risparmio Energetico.</w:t>
      </w:r>
    </w:p>
    <w:p w14:paraId="7C6CF945" w14:textId="77777777" w:rsidR="00165A52" w:rsidRPr="00DD3216" w:rsidRDefault="00165A52" w:rsidP="00165A52"/>
    <w:p w14:paraId="5BB9B5D3" w14:textId="3B5FC7E0" w:rsidR="00165A52" w:rsidRPr="00DD3216" w:rsidRDefault="00165A52" w:rsidP="00165A52">
      <w:pPr>
        <w:rPr>
          <w:bCs/>
        </w:rPr>
      </w:pPr>
      <w:r w:rsidRPr="00DD3216">
        <w:t>Viene valutato l’entità del mancato raggiungimento del Risparmio Energetico Elettrico “</w:t>
      </w:r>
      <w:r w:rsidRPr="00DD3216">
        <w:rPr>
          <w:b/>
          <w:bCs/>
        </w:rPr>
        <w:t>NREE”</w:t>
      </w:r>
      <w:r w:rsidRPr="00DD3216">
        <w:t>, per l’OPF,</w:t>
      </w:r>
      <w:r w:rsidR="00306651" w:rsidRPr="00DD3216">
        <w:t xml:space="preserve"> qualora attivato il Servizio energetico Elettrico “B”,</w:t>
      </w:r>
      <w:r w:rsidRPr="00DD3216">
        <w:t xml:space="preserve"> come differenza tra il Risparmio Energetico </w:t>
      </w:r>
      <w:r w:rsidR="00306651" w:rsidRPr="00DD3216">
        <w:t xml:space="preserve">elettrico </w:t>
      </w:r>
      <w:r w:rsidRPr="00DD3216">
        <w:t xml:space="preserve">obiettivo </w:t>
      </w:r>
      <w:r w:rsidRPr="00DD3216">
        <w:rPr>
          <w:b/>
          <w:bCs/>
        </w:rPr>
        <w:t>RE</w:t>
      </w:r>
      <w:r w:rsidR="00306651" w:rsidRPr="00DD3216">
        <w:rPr>
          <w:b/>
          <w:bCs/>
        </w:rPr>
        <w:t>E</w:t>
      </w:r>
      <w:r w:rsidRPr="00DD3216">
        <w:t xml:space="preserve"> e il Risparmio Energetico</w:t>
      </w:r>
      <w:r w:rsidR="00306651" w:rsidRPr="00DD3216">
        <w:t xml:space="preserve"> Elettrico</w:t>
      </w:r>
      <w:r w:rsidRPr="00DD3216">
        <w:t xml:space="preserve"> reale </w:t>
      </w:r>
      <w:r w:rsidRPr="00DD3216">
        <w:rPr>
          <w:b/>
        </w:rPr>
        <w:t>R</w:t>
      </w:r>
      <w:r w:rsidR="00306651" w:rsidRPr="00DD3216">
        <w:rPr>
          <w:b/>
        </w:rPr>
        <w:t>E</w:t>
      </w:r>
      <w:r w:rsidRPr="00DD3216">
        <w:rPr>
          <w:b/>
        </w:rPr>
        <w:t>E</w:t>
      </w:r>
      <w:r w:rsidRPr="00DD3216">
        <w:rPr>
          <w:b/>
          <w:vertAlign w:val="subscript"/>
        </w:rPr>
        <w:t>R</w:t>
      </w:r>
      <w:r w:rsidRPr="00DD3216">
        <w:rPr>
          <w:bCs/>
        </w:rPr>
        <w:t xml:space="preserve"> (espresso in KWh), in equazione:</w:t>
      </w:r>
    </w:p>
    <w:p w14:paraId="7DFE5678" w14:textId="77777777" w:rsidR="00306651" w:rsidRPr="00DD3216" w:rsidRDefault="00306651" w:rsidP="00306651">
      <w:pPr>
        <w:jc w:val="center"/>
        <w:rPr>
          <w:b/>
        </w:rPr>
      </w:pPr>
    </w:p>
    <w:p w14:paraId="5B566D07" w14:textId="2EE0B7F7" w:rsidR="00792CA4" w:rsidRPr="00DD3216" w:rsidRDefault="00792CA4" w:rsidP="00306651">
      <w:pPr>
        <w:jc w:val="center"/>
        <w:rPr>
          <w:b/>
        </w:rPr>
      </w:pPr>
      <w:r w:rsidRPr="00DD3216">
        <w:rPr>
          <w:b/>
        </w:rPr>
        <w:t>NREE = REE - REE</w:t>
      </w:r>
      <w:r w:rsidRPr="00DD3216">
        <w:rPr>
          <w:b/>
          <w:vertAlign w:val="subscript"/>
        </w:rPr>
        <w:t>R</w:t>
      </w:r>
    </w:p>
    <w:p w14:paraId="1DA19D48" w14:textId="77777777" w:rsidR="00792CA4" w:rsidRPr="00DD3216" w:rsidRDefault="00792CA4" w:rsidP="00792CA4"/>
    <w:p w14:paraId="2B818F1B" w14:textId="25D0C4FF" w:rsidR="00306651" w:rsidRPr="00DD3216" w:rsidRDefault="00306651" w:rsidP="00306651">
      <w:r w:rsidRPr="00DD3216">
        <w:t>Viene valutato l’</w:t>
      </w:r>
      <w:r w:rsidRPr="00DD3216">
        <w:rPr>
          <w:b/>
          <w:bCs/>
        </w:rPr>
        <w:t>Indice di</w:t>
      </w:r>
      <w:r w:rsidRPr="00DD3216">
        <w:t xml:space="preserve"> </w:t>
      </w:r>
      <w:r w:rsidRPr="00DD3216">
        <w:rPr>
          <w:b/>
          <w:bCs/>
        </w:rPr>
        <w:t>Mancato</w:t>
      </w:r>
      <w:r w:rsidRPr="00DD3216">
        <w:t xml:space="preserve"> </w:t>
      </w:r>
      <w:r w:rsidRPr="00DD3216">
        <w:rPr>
          <w:b/>
          <w:bCs/>
        </w:rPr>
        <w:t>Risparmio Energetico Elettrico prodotto</w:t>
      </w:r>
      <w:r w:rsidRPr="00DD3216">
        <w:t xml:space="preserve"> </w:t>
      </w:r>
      <w:r w:rsidRPr="00DD3216">
        <w:rPr>
          <w:b/>
          <w:bCs/>
        </w:rPr>
        <w:t>“%NREE”</w:t>
      </w:r>
      <w:r w:rsidRPr="00DD3216">
        <w:t xml:space="preserve"> come rapporto percentuale tra il valore del mancato raggiungimento del Risparmio Energetico Elettrico (NREE) e il Risparmio Energetico Elettrico obiettivo (REE). In equazione:</w:t>
      </w:r>
    </w:p>
    <w:p w14:paraId="2CBC43D4" w14:textId="77777777" w:rsidR="00AD1880" w:rsidRPr="00DD3216" w:rsidRDefault="00AD1880" w:rsidP="00306651"/>
    <w:p w14:paraId="245BC611" w14:textId="7F2990D9" w:rsidR="00306651" w:rsidRPr="00DD3216" w:rsidRDefault="00306651" w:rsidP="00306651">
      <w:pPr>
        <w:rPr>
          <w:iCs/>
        </w:rPr>
      </w:pPr>
      <m:oMathPara>
        <m:oMath>
          <m:r>
            <m:rPr>
              <m:sty m:val="p"/>
            </m:rPr>
            <w:rPr>
              <w:rFonts w:ascii="Cambria Math" w:hAnsi="Cambria Math"/>
            </w:rPr>
            <m:t>%NREE=</m:t>
          </m:r>
          <m:f>
            <m:fPr>
              <m:ctrlPr>
                <w:rPr>
                  <w:rFonts w:ascii="Cambria Math" w:hAnsi="Cambria Math"/>
                  <w:iCs/>
                </w:rPr>
              </m:ctrlPr>
            </m:fPr>
            <m:num>
              <m:r>
                <m:rPr>
                  <m:sty m:val="p"/>
                </m:rPr>
                <w:rPr>
                  <w:rFonts w:ascii="Cambria Math" w:hAnsi="Cambria Math"/>
                </w:rPr>
                <m:t>NREE</m:t>
              </m:r>
            </m:num>
            <m:den>
              <m:r>
                <m:rPr>
                  <m:sty m:val="p"/>
                </m:rPr>
                <w:rPr>
                  <w:rFonts w:ascii="Cambria Math" w:hAnsi="Cambria Math"/>
                </w:rPr>
                <m:t>REE</m:t>
              </m:r>
            </m:den>
          </m:f>
          <m:r>
            <w:rPr>
              <w:rFonts w:ascii="Cambria Math" w:hAnsi="Cambria Math"/>
            </w:rPr>
            <m:t>×100</m:t>
          </m:r>
        </m:oMath>
      </m:oMathPara>
    </w:p>
    <w:p w14:paraId="3F7BAFE5" w14:textId="77777777" w:rsidR="00AD1880" w:rsidRPr="00DD3216" w:rsidRDefault="00AD1880" w:rsidP="00306651"/>
    <w:p w14:paraId="3E87A053" w14:textId="5CB840F3" w:rsidR="00306651" w:rsidRPr="00DD3216" w:rsidRDefault="00AD1880" w:rsidP="00306651">
      <w:r w:rsidRPr="00DD3216">
        <w:t>In</w:t>
      </w:r>
      <w:r w:rsidR="00306651" w:rsidRPr="00DD3216">
        <w:t xml:space="preserve"> caso di NREE minore di zero (ovvero REE</w:t>
      </w:r>
      <w:r w:rsidR="00306651" w:rsidRPr="00DD3216">
        <w:rPr>
          <w:vertAlign w:val="subscript"/>
        </w:rPr>
        <w:t>R</w:t>
      </w:r>
      <w:r w:rsidR="00306651" w:rsidRPr="00DD3216">
        <w:t xml:space="preserve"> &gt; REE) l’obiettivo di risparmio energetico elettrico è stato raggiunto e pertanto l’indice di mancato Risparmio energetico elettrico prodotto viene posto pari a 0.</w:t>
      </w:r>
    </w:p>
    <w:p w14:paraId="2BD23778" w14:textId="77777777" w:rsidR="00306651" w:rsidRPr="00DD3216" w:rsidRDefault="00306651" w:rsidP="00792CA4"/>
    <w:p w14:paraId="06D6EAEB" w14:textId="2F5BA042" w:rsidR="00AD1880" w:rsidRPr="00DD3216" w:rsidRDefault="00AD1880" w:rsidP="00AD1880">
      <w:r w:rsidRPr="00DD3216">
        <w:rPr>
          <w:highlight w:val="lightGray"/>
        </w:rPr>
        <w:t xml:space="preserve">Nel caso in cui venga accertato il </w:t>
      </w:r>
      <w:r w:rsidRPr="00DD3216">
        <w:rPr>
          <w:b/>
          <w:highlight w:val="lightGray"/>
        </w:rPr>
        <w:t>mancato</w:t>
      </w:r>
      <w:r w:rsidRPr="00DD3216">
        <w:rPr>
          <w:highlight w:val="lightGray"/>
        </w:rPr>
        <w:t xml:space="preserve"> </w:t>
      </w:r>
      <w:r w:rsidRPr="00DD3216">
        <w:rPr>
          <w:b/>
          <w:highlight w:val="lightGray"/>
        </w:rPr>
        <w:t xml:space="preserve">Risparmio energetico </w:t>
      </w:r>
      <w:r w:rsidR="00951E5F" w:rsidRPr="00DD3216">
        <w:rPr>
          <w:b/>
          <w:highlight w:val="lightGray"/>
        </w:rPr>
        <w:t>elettrico</w:t>
      </w:r>
      <w:r w:rsidRPr="00DD3216">
        <w:rPr>
          <w:b/>
          <w:highlight w:val="lightGray"/>
        </w:rPr>
        <w:t xml:space="preserve"> prodotto, si avrà una variazione economica del Canone, consentendo all’Amministrazione di invocare l’eccezione di inadempimento di cui all’art. 1460 c.c., </w:t>
      </w:r>
      <w:r w:rsidRPr="00DD3216">
        <w:rPr>
          <w:highlight w:val="lightGray"/>
        </w:rPr>
        <w:t>come</w:t>
      </w:r>
      <w:r w:rsidRPr="00DD3216">
        <w:rPr>
          <w:b/>
          <w:highlight w:val="lightGray"/>
        </w:rPr>
        <w:t xml:space="preserve"> </w:t>
      </w:r>
      <w:r w:rsidRPr="00DD3216">
        <w:rPr>
          <w:highlight w:val="lightGray"/>
        </w:rPr>
        <w:t>riduzione degli importi economici della componente I del relativo servizio, in misura proporzionale all’indice stesso come da seguente tabella.</w:t>
      </w:r>
    </w:p>
    <w:p w14:paraId="286D3BD9" w14:textId="77777777" w:rsidR="00306651" w:rsidRPr="00DD3216" w:rsidRDefault="00306651" w:rsidP="00306651"/>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341198BF" w14:textId="77777777" w:rsidTr="00C5096D">
        <w:tc>
          <w:tcPr>
            <w:tcW w:w="3047" w:type="dxa"/>
            <w:shd w:val="clear" w:color="auto" w:fill="D9D9D9" w:themeFill="background1" w:themeFillShade="D9"/>
          </w:tcPr>
          <w:p w14:paraId="019DC176" w14:textId="0C302E93" w:rsidR="00306651" w:rsidRPr="00DD3216" w:rsidRDefault="00306651">
            <w:pPr>
              <w:spacing w:after="0" w:line="240" w:lineRule="auto"/>
              <w:jc w:val="center"/>
              <w:rPr>
                <w:b/>
                <w:bCs/>
              </w:rPr>
            </w:pPr>
            <w:r w:rsidRPr="00DD3216">
              <w:rPr>
                <w:b/>
                <w:bCs/>
              </w:rPr>
              <w:t>Indice di</w:t>
            </w:r>
            <w:r w:rsidRPr="00DD3216">
              <w:t xml:space="preserve"> </w:t>
            </w:r>
            <w:r w:rsidRPr="00DD3216">
              <w:rPr>
                <w:b/>
                <w:bCs/>
              </w:rPr>
              <w:t>Mancato</w:t>
            </w:r>
            <w:r w:rsidRPr="00DD3216">
              <w:t xml:space="preserve"> </w:t>
            </w:r>
            <w:r w:rsidRPr="00DD3216">
              <w:rPr>
                <w:b/>
                <w:bCs/>
              </w:rPr>
              <w:t xml:space="preserve">Risparmio Energetico </w:t>
            </w:r>
            <w:r w:rsidR="007C4DFF" w:rsidRPr="00DD3216">
              <w:rPr>
                <w:b/>
              </w:rPr>
              <w:t>Elettrico</w:t>
            </w:r>
            <w:r w:rsidRPr="00DD3216">
              <w:rPr>
                <w:b/>
                <w:bCs/>
              </w:rPr>
              <w:t xml:space="preserve"> prodotto</w:t>
            </w:r>
          </w:p>
        </w:tc>
        <w:tc>
          <w:tcPr>
            <w:tcW w:w="3048" w:type="dxa"/>
            <w:shd w:val="clear" w:color="auto" w:fill="D9D9D9" w:themeFill="background1" w:themeFillShade="D9"/>
          </w:tcPr>
          <w:p w14:paraId="1C13863D" w14:textId="0C2AB97C" w:rsidR="00306651" w:rsidRPr="00DD3216" w:rsidRDefault="00306651">
            <w:pPr>
              <w:spacing w:after="0" w:line="240" w:lineRule="auto"/>
              <w:jc w:val="center"/>
              <w:rPr>
                <w:b/>
                <w:bCs/>
              </w:rPr>
            </w:pPr>
            <w:r w:rsidRPr="00DD3216">
              <w:rPr>
                <w:b/>
                <w:bCs/>
              </w:rPr>
              <w:t>Riduzione della componente I</w:t>
            </w:r>
            <w:r w:rsidRPr="00DD3216">
              <w:rPr>
                <w:b/>
                <w:bCs/>
                <w:vertAlign w:val="subscript"/>
              </w:rPr>
              <w:t xml:space="preserve">B </w:t>
            </w:r>
            <w:r w:rsidRPr="00DD3216">
              <w:rPr>
                <w:b/>
                <w:bCs/>
              </w:rPr>
              <w:t>del canone</w:t>
            </w:r>
          </w:p>
        </w:tc>
      </w:tr>
      <w:tr w:rsidR="00DD3216" w:rsidRPr="00DD3216" w14:paraId="3C8191B5" w14:textId="77777777" w:rsidTr="00C5096D">
        <w:trPr>
          <w:trHeight w:val="287"/>
        </w:trPr>
        <w:tc>
          <w:tcPr>
            <w:tcW w:w="3047" w:type="dxa"/>
            <w:vAlign w:val="center"/>
          </w:tcPr>
          <w:p w14:paraId="221D9A6A" w14:textId="77777777" w:rsidR="00306651" w:rsidRPr="00DD3216" w:rsidRDefault="00306651">
            <w:pPr>
              <w:spacing w:after="0" w:line="240" w:lineRule="auto"/>
              <w:jc w:val="center"/>
            </w:pPr>
            <w:r w:rsidRPr="00DD3216">
              <w:t>Tra 0% e 5%</w:t>
            </w:r>
          </w:p>
        </w:tc>
        <w:tc>
          <w:tcPr>
            <w:tcW w:w="3048" w:type="dxa"/>
            <w:vAlign w:val="center"/>
          </w:tcPr>
          <w:p w14:paraId="64B9871F" w14:textId="77777777" w:rsidR="00306651" w:rsidRPr="00DD3216" w:rsidRDefault="00306651">
            <w:pPr>
              <w:spacing w:after="0" w:line="240" w:lineRule="auto"/>
              <w:jc w:val="center"/>
            </w:pPr>
            <w:r w:rsidRPr="00DD3216">
              <w:t>5%</w:t>
            </w:r>
          </w:p>
        </w:tc>
      </w:tr>
      <w:tr w:rsidR="00DD3216" w:rsidRPr="00DD3216" w14:paraId="09EC3FA3" w14:textId="77777777" w:rsidTr="00C5096D">
        <w:trPr>
          <w:trHeight w:val="287"/>
        </w:trPr>
        <w:tc>
          <w:tcPr>
            <w:tcW w:w="3047" w:type="dxa"/>
            <w:vAlign w:val="center"/>
          </w:tcPr>
          <w:p w14:paraId="51BF9C07" w14:textId="77777777" w:rsidR="00306651" w:rsidRPr="00DD3216" w:rsidRDefault="00306651">
            <w:pPr>
              <w:spacing w:after="0" w:line="240" w:lineRule="auto"/>
              <w:jc w:val="center"/>
            </w:pPr>
            <w:r w:rsidRPr="00DD3216">
              <w:t>Tra 5% e 10%</w:t>
            </w:r>
          </w:p>
        </w:tc>
        <w:tc>
          <w:tcPr>
            <w:tcW w:w="3048" w:type="dxa"/>
            <w:vAlign w:val="center"/>
          </w:tcPr>
          <w:p w14:paraId="3ED19920" w14:textId="77777777" w:rsidR="00306651" w:rsidRPr="00DD3216" w:rsidRDefault="00306651">
            <w:pPr>
              <w:spacing w:after="0" w:line="240" w:lineRule="auto"/>
              <w:jc w:val="center"/>
            </w:pPr>
            <w:r w:rsidRPr="00DD3216">
              <w:t>10%</w:t>
            </w:r>
          </w:p>
        </w:tc>
      </w:tr>
      <w:tr w:rsidR="00DD3216" w:rsidRPr="00DD3216" w14:paraId="3D1DF5EA" w14:textId="77777777" w:rsidTr="00C5096D">
        <w:trPr>
          <w:trHeight w:val="287"/>
        </w:trPr>
        <w:tc>
          <w:tcPr>
            <w:tcW w:w="3047" w:type="dxa"/>
            <w:vAlign w:val="center"/>
          </w:tcPr>
          <w:p w14:paraId="47520FFB" w14:textId="77777777" w:rsidR="00306651" w:rsidRPr="00DD3216" w:rsidRDefault="00306651">
            <w:pPr>
              <w:spacing w:after="0" w:line="240" w:lineRule="auto"/>
              <w:jc w:val="center"/>
            </w:pPr>
            <w:r w:rsidRPr="00DD3216">
              <w:t>Tra 10% e 25%</w:t>
            </w:r>
          </w:p>
        </w:tc>
        <w:tc>
          <w:tcPr>
            <w:tcW w:w="3048" w:type="dxa"/>
            <w:vAlign w:val="center"/>
          </w:tcPr>
          <w:p w14:paraId="323BD9C4" w14:textId="77777777" w:rsidR="00306651" w:rsidRPr="00DD3216" w:rsidRDefault="00306651">
            <w:pPr>
              <w:spacing w:after="0" w:line="240" w:lineRule="auto"/>
              <w:jc w:val="center"/>
            </w:pPr>
            <w:r w:rsidRPr="00DD3216">
              <w:t>25%</w:t>
            </w:r>
          </w:p>
        </w:tc>
      </w:tr>
      <w:tr w:rsidR="00DD3216" w:rsidRPr="00DD3216" w14:paraId="73D03885" w14:textId="77777777" w:rsidTr="00C5096D">
        <w:trPr>
          <w:trHeight w:val="287"/>
        </w:trPr>
        <w:tc>
          <w:tcPr>
            <w:tcW w:w="3047" w:type="dxa"/>
            <w:vAlign w:val="center"/>
          </w:tcPr>
          <w:p w14:paraId="416FF750" w14:textId="77777777" w:rsidR="00306651" w:rsidRPr="00DD3216" w:rsidRDefault="00306651">
            <w:pPr>
              <w:spacing w:after="0" w:line="240" w:lineRule="auto"/>
              <w:jc w:val="center"/>
            </w:pPr>
            <w:r w:rsidRPr="00DD3216">
              <w:t>Tra 25% e 50%</w:t>
            </w:r>
          </w:p>
        </w:tc>
        <w:tc>
          <w:tcPr>
            <w:tcW w:w="3048" w:type="dxa"/>
            <w:vAlign w:val="center"/>
          </w:tcPr>
          <w:p w14:paraId="7F6F81B7" w14:textId="77777777" w:rsidR="00306651" w:rsidRPr="00DD3216" w:rsidRDefault="00306651">
            <w:pPr>
              <w:spacing w:after="0" w:line="240" w:lineRule="auto"/>
              <w:jc w:val="center"/>
            </w:pPr>
            <w:r w:rsidRPr="00DD3216">
              <w:t>50%</w:t>
            </w:r>
          </w:p>
        </w:tc>
      </w:tr>
      <w:tr w:rsidR="00DD3216" w:rsidRPr="00DD3216" w14:paraId="2B58593D" w14:textId="77777777" w:rsidTr="00C5096D">
        <w:trPr>
          <w:trHeight w:val="287"/>
        </w:trPr>
        <w:tc>
          <w:tcPr>
            <w:tcW w:w="3047" w:type="dxa"/>
            <w:vAlign w:val="center"/>
          </w:tcPr>
          <w:p w14:paraId="16154E04" w14:textId="77777777" w:rsidR="00306651" w:rsidRPr="00DD3216" w:rsidRDefault="00306651">
            <w:pPr>
              <w:spacing w:after="0" w:line="240" w:lineRule="auto"/>
              <w:jc w:val="center"/>
            </w:pPr>
            <w:r w:rsidRPr="00DD3216">
              <w:t>Oltre 50%</w:t>
            </w:r>
          </w:p>
        </w:tc>
        <w:tc>
          <w:tcPr>
            <w:tcW w:w="3048" w:type="dxa"/>
            <w:vAlign w:val="center"/>
          </w:tcPr>
          <w:p w14:paraId="4A5EA121" w14:textId="77777777" w:rsidR="00306651" w:rsidRPr="00DD3216" w:rsidRDefault="00306651">
            <w:pPr>
              <w:spacing w:after="0" w:line="240" w:lineRule="auto"/>
              <w:jc w:val="center"/>
            </w:pPr>
            <w:r w:rsidRPr="00DD3216">
              <w:t>100%</w:t>
            </w:r>
          </w:p>
        </w:tc>
      </w:tr>
    </w:tbl>
    <w:p w14:paraId="7764425D" w14:textId="77777777" w:rsidR="00306651" w:rsidRPr="00DD3216" w:rsidRDefault="00306651" w:rsidP="00306651"/>
    <w:p w14:paraId="5C52D561" w14:textId="73F7A3E7" w:rsidR="00306651" w:rsidRPr="00DD3216" w:rsidRDefault="00306651" w:rsidP="00306651">
      <w:r w:rsidRPr="00DD3216">
        <w:t xml:space="preserve">La misurazione dell’indice avverrà annualmente, a partire dal termine della seconda stagione termica completa, secondo </w:t>
      </w:r>
      <w:r w:rsidR="00D86E4A" w:rsidRPr="00DD3216">
        <w:rPr>
          <w:highlight w:val="lightGray"/>
        </w:rPr>
        <w:t xml:space="preserve">le modalità di cui al paragrafo </w:t>
      </w:r>
      <w:r w:rsidR="005D40B2" w:rsidRPr="00DD3216">
        <w:rPr>
          <w:highlight w:val="lightGray"/>
        </w:rPr>
        <w:t>6.2.2</w:t>
      </w:r>
      <w:r w:rsidRPr="00DD3216" w:rsidDel="005D40B2">
        <w:t>.</w:t>
      </w:r>
    </w:p>
    <w:p w14:paraId="52B725E2" w14:textId="66E15045" w:rsidR="00792CA4" w:rsidRPr="00DD3216" w:rsidRDefault="008A5954" w:rsidP="00792CA4">
      <w:r w:rsidRPr="00DD3216">
        <w:t>Si precisa che, come riportato a</w:t>
      </w:r>
      <w:r w:rsidR="00C1191E" w:rsidRPr="00DD3216">
        <w:t>l</w:t>
      </w:r>
      <w:r w:rsidRPr="00DD3216">
        <w:t xml:space="preserve"> par</w:t>
      </w:r>
      <w:r w:rsidR="00C1191E" w:rsidRPr="00DD3216">
        <w:t>. 6.2.</w:t>
      </w:r>
      <w:r w:rsidR="00F053A7" w:rsidRPr="00DD3216">
        <w:t>2.</w:t>
      </w:r>
      <w:r w:rsidR="00C1191E" w:rsidRPr="00DD3216">
        <w:t xml:space="preserve">3 </w:t>
      </w:r>
      <w:r w:rsidR="004515F4" w:rsidRPr="00DD3216">
        <w:t xml:space="preserve">l’entità del mancato raggiungimento del Risparmio Energetico Elettrico </w:t>
      </w:r>
      <w:r w:rsidR="00792CA4" w:rsidRPr="00DD3216">
        <w:t xml:space="preserve">può essere ridotta e/o eliminata nel caso in cui l’EGE/EM dell’Amministrazione </w:t>
      </w:r>
      <w:r w:rsidR="00815BD4" w:rsidRPr="00DD3216">
        <w:t>giustifichi il minor risparmio realizzato</w:t>
      </w:r>
      <w:r w:rsidR="005D40B2" w:rsidRPr="00DD3216">
        <w:t>,</w:t>
      </w:r>
      <w:r w:rsidR="00815BD4" w:rsidRPr="00DD3216">
        <w:t xml:space="preserve"> ad esempio a causa di </w:t>
      </w:r>
      <w:r w:rsidR="00792CA4" w:rsidRPr="00DD3216">
        <w:t>sensibili variazioni nelle modalità di utilizzo degli impianti.</w:t>
      </w:r>
    </w:p>
    <w:p w14:paraId="2A491984" w14:textId="230649EF" w:rsidR="00D326A5" w:rsidRPr="00DD3216" w:rsidRDefault="00561368" w:rsidP="009249A3">
      <w:pPr>
        <w:pStyle w:val="MAX111"/>
        <w:rPr>
          <w:color w:val="auto"/>
        </w:rPr>
      </w:pPr>
      <w:bookmarkStart w:id="399" w:name="_Toc224113080"/>
      <w:r w:rsidRPr="00DD3216">
        <w:rPr>
          <w:color w:val="auto"/>
        </w:rPr>
        <w:t xml:space="preserve">Indicatore di </w:t>
      </w:r>
      <w:r w:rsidR="00705D31" w:rsidRPr="00DD3216">
        <w:rPr>
          <w:color w:val="auto"/>
        </w:rPr>
        <w:t>mancato r</w:t>
      </w:r>
      <w:r w:rsidR="00E7372B" w:rsidRPr="00DD3216">
        <w:rPr>
          <w:color w:val="auto"/>
        </w:rPr>
        <w:t>ispetto quot</w:t>
      </w:r>
      <w:r w:rsidR="0039721D" w:rsidRPr="00DD3216">
        <w:rPr>
          <w:color w:val="auto"/>
        </w:rPr>
        <w:t>e</w:t>
      </w:r>
      <w:r w:rsidR="00E7372B" w:rsidRPr="00DD3216">
        <w:rPr>
          <w:color w:val="auto"/>
        </w:rPr>
        <w:t xml:space="preserve"> FER</w:t>
      </w:r>
      <w:bookmarkEnd w:id="399"/>
    </w:p>
    <w:p w14:paraId="240127EC" w14:textId="7659BF39" w:rsidR="00350A59" w:rsidRPr="00DD3216" w:rsidRDefault="009A07EC" w:rsidP="009A07EC">
      <w:r w:rsidRPr="00DD3216">
        <w:t>L’indicatore di Rispetto quot</w:t>
      </w:r>
      <w:r w:rsidR="006B3338" w:rsidRPr="00DD3216">
        <w:t>e</w:t>
      </w:r>
      <w:r w:rsidRPr="00DD3216">
        <w:t xml:space="preserve"> FER</w:t>
      </w:r>
      <w:r w:rsidRPr="00DD3216">
        <w:rPr>
          <w:sz w:val="22"/>
          <w:szCs w:val="22"/>
        </w:rPr>
        <w:t xml:space="preserve"> </w:t>
      </w:r>
      <w:r w:rsidRPr="00DD3216">
        <w:t xml:space="preserve">misura il rispetto della </w:t>
      </w:r>
      <w:r w:rsidR="006B3338" w:rsidRPr="00DD3216">
        <w:t>q</w:t>
      </w:r>
      <w:r w:rsidRPr="00DD3216">
        <w:t xml:space="preserve">uota da Fonte Energetica Rinnovabile FER, termica ed elettrica, così come definite nel presente Capitolato e offerte in sede di gara. </w:t>
      </w:r>
    </w:p>
    <w:p w14:paraId="1BE75E87" w14:textId="77777777" w:rsidR="00350A59" w:rsidRPr="00DD3216" w:rsidRDefault="00515EDA" w:rsidP="009A07EC">
      <w:r w:rsidRPr="00DD3216">
        <w:t>L</w:t>
      </w:r>
      <w:r w:rsidR="00350A59" w:rsidRPr="00DD3216">
        <w:t xml:space="preserve">a </w:t>
      </w:r>
      <w:r w:rsidRPr="00DD3216">
        <w:t>quot</w:t>
      </w:r>
      <w:r w:rsidR="00350A59" w:rsidRPr="00DD3216">
        <w:t>a</w:t>
      </w:r>
      <w:r w:rsidRPr="00DD3216">
        <w:t xml:space="preserve"> </w:t>
      </w:r>
      <w:r w:rsidR="00350A59" w:rsidRPr="00DD3216">
        <w:t xml:space="preserve">relativa all’energia elettrica da fonte rinnovabile è </w:t>
      </w:r>
      <w:r w:rsidRPr="00DD3216">
        <w:t xml:space="preserve">da </w:t>
      </w:r>
      <w:r w:rsidR="009A07EC" w:rsidRPr="00DD3216">
        <w:t>verifica</w:t>
      </w:r>
      <w:r w:rsidRPr="00DD3216">
        <w:t>re</w:t>
      </w:r>
      <w:r w:rsidR="009A07EC" w:rsidRPr="00DD3216">
        <w:t xml:space="preserve"> nel caso in cui l’Amministrazione abbia attivato anche il Servizio Energetico Elettrico “B”</w:t>
      </w:r>
      <w:r w:rsidR="00350A59" w:rsidRPr="00DD3216">
        <w:t>.</w:t>
      </w:r>
    </w:p>
    <w:p w14:paraId="2B559859" w14:textId="24243C59" w:rsidR="009A07EC" w:rsidRPr="00DD3216" w:rsidRDefault="00350A59" w:rsidP="009A07EC">
      <w:pPr>
        <w:rPr>
          <w:b/>
          <w:bCs/>
        </w:rPr>
      </w:pPr>
      <w:r w:rsidRPr="00DD3216">
        <w:lastRenderedPageBreak/>
        <w:t xml:space="preserve">La quota relativa all’energia termica da fonte rinnovabile è da verificare nel caso in cui il Fornitore abbia espresso </w:t>
      </w:r>
      <w:r w:rsidR="0063557F" w:rsidRPr="00DD3216">
        <w:t>la relativa offerta in sede di gara</w:t>
      </w:r>
      <w:r w:rsidRPr="00DD3216">
        <w:t>.</w:t>
      </w:r>
    </w:p>
    <w:p w14:paraId="0DC26926" w14:textId="6A46A8DB" w:rsidR="009A07EC" w:rsidRPr="00DD3216" w:rsidRDefault="004D2D58" w:rsidP="009A07EC">
      <w:pPr>
        <w:rPr>
          <w:b/>
          <w:bCs/>
        </w:rPr>
      </w:pPr>
      <w:r w:rsidRPr="00DD3216">
        <w:rPr>
          <w:b/>
          <w:bCs/>
          <w:sz w:val="18"/>
          <w:szCs w:val="18"/>
        </w:rPr>
        <w:t>Q</w:t>
      </w:r>
      <w:r w:rsidR="00944F3E" w:rsidRPr="00DD3216">
        <w:rPr>
          <w:b/>
          <w:bCs/>
          <w:sz w:val="18"/>
          <w:szCs w:val="18"/>
        </w:rPr>
        <w:t>uota FER termica</w:t>
      </w:r>
    </w:p>
    <w:p w14:paraId="2FE5F02F" w14:textId="6467DCC6" w:rsidR="00D37166" w:rsidRPr="00DD3216" w:rsidRDefault="00561368" w:rsidP="00944F3E">
      <w:r w:rsidRPr="00DD3216">
        <w:t xml:space="preserve">La Quantità di Energia Termica da FER </w:t>
      </w:r>
      <w:r w:rsidR="00582717" w:rsidRPr="00DD3216">
        <w:t>“</w:t>
      </w:r>
      <w:r w:rsidRPr="00DD3216">
        <w:t>Q</w:t>
      </w:r>
      <w:r w:rsidR="00582717" w:rsidRPr="00DD3216">
        <w:t>A</w:t>
      </w:r>
      <w:r w:rsidRPr="00DD3216">
        <w:t>T</w:t>
      </w:r>
      <w:r w:rsidRPr="00DD3216">
        <w:rPr>
          <w:vertAlign w:val="subscript"/>
        </w:rPr>
        <w:t>FER</w:t>
      </w:r>
      <w:r w:rsidR="00582717" w:rsidRPr="00DD3216">
        <w:t>”</w:t>
      </w:r>
      <w:r w:rsidRPr="00DD3216">
        <w:t xml:space="preserve"> è </w:t>
      </w:r>
      <w:r w:rsidR="00065AE5" w:rsidRPr="00DD3216">
        <w:t>definita al par. 6.1.3.6</w:t>
      </w:r>
      <w:r w:rsidR="00CB1D44" w:rsidRPr="00DD3216">
        <w:t xml:space="preserve"> e specificata in Appendice 11</w:t>
      </w:r>
      <w:r w:rsidR="00065AE5" w:rsidRPr="00DD3216">
        <w:t>, espressa in TEP.</w:t>
      </w:r>
    </w:p>
    <w:p w14:paraId="6EFEE89A" w14:textId="7C27BB9D" w:rsidR="00561368" w:rsidRPr="00DD3216" w:rsidRDefault="00561368" w:rsidP="00944F3E">
      <w:r w:rsidRPr="00DD3216">
        <w:t xml:space="preserve">La % di Energia Termica da FER </w:t>
      </w:r>
      <w:r w:rsidR="00065AE5" w:rsidRPr="00DD3216">
        <w:rPr>
          <w:sz w:val="18"/>
          <w:szCs w:val="18"/>
          <w:highlight w:val="lightGray"/>
        </w:rPr>
        <w:t>(%T</w:t>
      </w:r>
      <w:r w:rsidR="00065AE5" w:rsidRPr="00DD3216">
        <w:rPr>
          <w:sz w:val="18"/>
          <w:szCs w:val="18"/>
          <w:highlight w:val="lightGray"/>
          <w:vertAlign w:val="subscript"/>
        </w:rPr>
        <w:t>FER</w:t>
      </w:r>
      <w:r w:rsidR="005F2930" w:rsidRPr="00DD3216">
        <w:rPr>
          <w:sz w:val="18"/>
          <w:szCs w:val="18"/>
          <w:highlight w:val="lightGray"/>
          <w:vertAlign w:val="subscript"/>
        </w:rPr>
        <w:t>,</w:t>
      </w:r>
      <w:r w:rsidR="00D25FBC" w:rsidRPr="00DD3216">
        <w:rPr>
          <w:sz w:val="18"/>
          <w:szCs w:val="18"/>
          <w:highlight w:val="lightGray"/>
          <w:vertAlign w:val="subscript"/>
        </w:rPr>
        <w:t>RE</w:t>
      </w:r>
      <w:r w:rsidR="00065AE5" w:rsidRPr="00DD3216">
        <w:rPr>
          <w:highlight w:val="lightGray"/>
        </w:rPr>
        <w:t>)</w:t>
      </w:r>
      <w:r w:rsidR="00065AE5" w:rsidRPr="00DD3216">
        <w:t xml:space="preserve"> </w:t>
      </w:r>
      <w:r w:rsidRPr="00DD3216">
        <w:t>è valutata</w:t>
      </w:r>
      <w:r w:rsidR="00824F6E" w:rsidRPr="00DD3216">
        <w:t>, per ogni stagione termica,</w:t>
      </w:r>
      <w:r w:rsidRPr="00DD3216">
        <w:t xml:space="preserve"> come rapporto tra la Quantità di Energia Termica da FER fornita </w:t>
      </w:r>
      <w:r w:rsidR="00701220" w:rsidRPr="00DD3216">
        <w:t>(QAT</w:t>
      </w:r>
      <w:r w:rsidR="00701220" w:rsidRPr="00DD3216">
        <w:rPr>
          <w:vertAlign w:val="subscript"/>
        </w:rPr>
        <w:t>FER</w:t>
      </w:r>
      <w:r w:rsidR="00701220" w:rsidRPr="00DD3216">
        <w:t xml:space="preserve">) </w:t>
      </w:r>
      <w:r w:rsidR="007A6F09" w:rsidRPr="00DD3216">
        <w:t xml:space="preserve">valutata come specificato nell’Appendice 11, </w:t>
      </w:r>
      <w:r w:rsidR="00701220" w:rsidRPr="00DD3216">
        <w:t xml:space="preserve">ed </w:t>
      </w:r>
      <w:r w:rsidRPr="00DD3216">
        <w:t>il Consumo Reale</w:t>
      </w:r>
      <w:r w:rsidR="00701220" w:rsidRPr="00DD3216">
        <w:t xml:space="preserve"> </w:t>
      </w:r>
      <w:r w:rsidR="00EC1CE0" w:rsidRPr="00DD3216">
        <w:t>(J</w:t>
      </w:r>
      <w:r w:rsidR="00EC1CE0" w:rsidRPr="00DD3216">
        <w:rPr>
          <w:vertAlign w:val="subscript"/>
        </w:rPr>
        <w:t>R</w:t>
      </w:r>
      <w:r w:rsidR="00EC1CE0" w:rsidRPr="00DD3216">
        <w:t>)</w:t>
      </w:r>
      <w:r w:rsidR="002F4537" w:rsidRPr="00DD3216">
        <w:t xml:space="preserve"> convertito in TEP, valutato come specificato in Appendice 15</w:t>
      </w:r>
      <w:r w:rsidRPr="00DD3216">
        <w:t>.</w:t>
      </w:r>
      <w:r w:rsidR="00824F6E" w:rsidRPr="00DD3216">
        <w:t xml:space="preserve"> In equazione:</w:t>
      </w:r>
    </w:p>
    <w:p w14:paraId="18A9892D" w14:textId="1B555F2A" w:rsidR="009C474A" w:rsidRPr="00DD3216" w:rsidRDefault="00000015" w:rsidP="00824F6E">
      <w:pPr>
        <w:spacing w:before="100" w:beforeAutospacing="1" w:after="100" w:afterAutospacing="1" w:line="240" w:lineRule="auto"/>
        <w:jc w:val="center"/>
        <w:rPr>
          <w:rFonts w:ascii="Times New Roman" w:hAnsi="Times New Roman" w:cs="Times New Roman"/>
          <w:sz w:val="24"/>
          <w:szCs w:val="24"/>
        </w:rPr>
      </w:pPr>
      <m:oMathPara>
        <m:oMath>
          <m:r>
            <w:rPr>
              <w:rFonts w:ascii="Cambria Math" w:hAnsi="Cambria Math" w:cs="Times New Roman"/>
              <w:highlight w:val="lightGray"/>
            </w:rPr>
            <m:t>%</m:t>
          </m:r>
          <m:sSub>
            <m:sSubPr>
              <m:ctrlPr>
                <w:rPr>
                  <w:rFonts w:ascii="Cambria Math" w:hAnsi="Cambria Math" w:cs="Times New Roman"/>
                  <w:i/>
                  <w:highlight w:val="lightGray"/>
                </w:rPr>
              </m:ctrlPr>
            </m:sSubPr>
            <m:e>
              <m:r>
                <w:rPr>
                  <w:rFonts w:ascii="Cambria Math" w:hAnsi="Cambria Math" w:cs="Times New Roman"/>
                  <w:highlight w:val="lightGray"/>
                </w:rPr>
                <m:t>T</m:t>
              </m:r>
            </m:e>
            <m:sub>
              <m:r>
                <w:rPr>
                  <w:rFonts w:ascii="Cambria Math" w:hAnsi="Cambria Math" w:cs="Times New Roman"/>
                  <w:highlight w:val="lightGray"/>
                </w:rPr>
                <m:t>FER,RE</m:t>
              </m:r>
            </m:sub>
          </m:sSub>
          <m:r>
            <w:rPr>
              <w:rFonts w:ascii="Cambria Math" w:hAnsi="Cambria Math" w:cs="Times New Roman"/>
            </w:rPr>
            <m:t>=</m:t>
          </m:r>
          <m:d>
            <m:dPr>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QAT</m:t>
                      </m:r>
                    </m:e>
                    <m:sub>
                      <m:r>
                        <w:rPr>
                          <w:rFonts w:ascii="Cambria Math" w:hAnsi="Cambria Math" w:cs="Times New Roman"/>
                        </w:rPr>
                        <m:t>FER</m:t>
                      </m:r>
                    </m:sub>
                  </m:sSub>
                </m:num>
                <m:den>
                  <m:sSub>
                    <m:sSubPr>
                      <m:ctrlPr>
                        <w:rPr>
                          <w:rFonts w:ascii="Cambria Math" w:hAnsi="Cambria Math" w:cs="Times New Roman"/>
                          <w:i/>
                        </w:rPr>
                      </m:ctrlPr>
                    </m:sSubPr>
                    <m:e>
                      <m:r>
                        <w:rPr>
                          <w:rFonts w:ascii="Cambria Math" w:hAnsi="Cambria Math" w:cs="Times New Roman"/>
                        </w:rPr>
                        <m:t>J</m:t>
                      </m:r>
                    </m:e>
                    <m:sub>
                      <m:r>
                        <w:rPr>
                          <w:rFonts w:ascii="Cambria Math" w:hAnsi="Cambria Math" w:cs="Times New Roman"/>
                        </w:rPr>
                        <m:t>R</m:t>
                      </m:r>
                    </m:sub>
                  </m:sSub>
                </m:den>
              </m:f>
            </m:e>
          </m:d>
          <m:r>
            <w:rPr>
              <w:rFonts w:ascii="Cambria Math" w:hAnsi="Cambria Math" w:cs="Times New Roman"/>
            </w:rPr>
            <m:t>×100</m:t>
          </m:r>
        </m:oMath>
      </m:oMathPara>
    </w:p>
    <w:p w14:paraId="7D620E97" w14:textId="1CA74442" w:rsidR="00B73114" w:rsidRPr="00DD3216" w:rsidRDefault="00B73114" w:rsidP="00B73114">
      <w:r w:rsidRPr="00DD3216">
        <w:t>dove:</w:t>
      </w:r>
    </w:p>
    <w:p w14:paraId="2CE49284" w14:textId="76498436" w:rsidR="00B73114" w:rsidRPr="00DD3216" w:rsidRDefault="00B73114" w:rsidP="00B73114">
      <w:r w:rsidRPr="00DD3216">
        <w:t>QAT</w:t>
      </w:r>
      <w:r w:rsidRPr="00DD3216">
        <w:rPr>
          <w:vertAlign w:val="subscript"/>
        </w:rPr>
        <w:t>FER</w:t>
      </w:r>
      <w:r w:rsidRPr="00DD3216">
        <w:t xml:space="preserve"> = Quantità di Energia Termica da FER;</w:t>
      </w:r>
    </w:p>
    <w:p w14:paraId="6604AE2A" w14:textId="7A5B9E66" w:rsidR="00B73114" w:rsidRPr="00DD3216" w:rsidRDefault="00B73114" w:rsidP="00B73114">
      <w:r w:rsidRPr="00DD3216">
        <w:t>J</w:t>
      </w:r>
      <w:r w:rsidRPr="00DD3216">
        <w:rPr>
          <w:vertAlign w:val="subscript"/>
        </w:rPr>
        <w:t>R</w:t>
      </w:r>
      <w:r w:rsidRPr="00DD3216">
        <w:t xml:space="preserve"> = Consumo Reale.</w:t>
      </w:r>
    </w:p>
    <w:p w14:paraId="2E93CD25" w14:textId="77777777" w:rsidR="00B73114" w:rsidRPr="00DD3216" w:rsidRDefault="00B73114" w:rsidP="00B73114"/>
    <w:p w14:paraId="3CC3BDD5" w14:textId="76C9B597" w:rsidR="00561368" w:rsidRPr="00DD3216" w:rsidRDefault="00561368" w:rsidP="006A3FBD">
      <w:r w:rsidRPr="00DD3216">
        <w:t xml:space="preserve">Viene valutata, per ogni stagione </w:t>
      </w:r>
      <w:r w:rsidR="00E005E8" w:rsidRPr="00DD3216">
        <w:t>termica</w:t>
      </w:r>
      <w:r w:rsidRPr="00DD3216">
        <w:t xml:space="preserve">, la </w:t>
      </w:r>
      <w:r w:rsidRPr="00DD3216">
        <w:rPr>
          <w:b/>
          <w:bCs/>
        </w:rPr>
        <w:t>% di Energia Termica da FER</w:t>
      </w:r>
      <w:r w:rsidRPr="00DD3216">
        <w:t xml:space="preserve"> </w:t>
      </w:r>
      <w:r w:rsidRPr="00DD3216">
        <w:rPr>
          <w:b/>
          <w:bCs/>
        </w:rPr>
        <w:t>non Fornita</w:t>
      </w:r>
      <w:r w:rsidRPr="00DD3216">
        <w:t xml:space="preserve"> </w:t>
      </w:r>
      <w:r w:rsidR="00CD5D55" w:rsidRPr="00DD3216">
        <w:t>“</w:t>
      </w:r>
      <w:r w:rsidRPr="00DD3216">
        <w:rPr>
          <w:b/>
          <w:bCs/>
        </w:rPr>
        <w:t>%NET</w:t>
      </w:r>
      <w:r w:rsidRPr="00DD3216">
        <w:rPr>
          <w:b/>
          <w:bCs/>
          <w:vertAlign w:val="subscript"/>
        </w:rPr>
        <w:t>FER</w:t>
      </w:r>
      <w:r w:rsidR="00CD5D55" w:rsidRPr="00DD3216">
        <w:rPr>
          <w:b/>
          <w:bCs/>
        </w:rPr>
        <w:t>”</w:t>
      </w:r>
      <w:r w:rsidRPr="00DD3216">
        <w:t xml:space="preserve"> </w:t>
      </w:r>
      <w:r w:rsidR="00507A43" w:rsidRPr="00DD3216">
        <w:t xml:space="preserve">in relazione </w:t>
      </w:r>
      <w:r w:rsidR="00C23E9E" w:rsidRPr="00DD3216">
        <w:t>alla % di Energia Termica da FER offerta in fase di gara e denominata “%T</w:t>
      </w:r>
      <w:r w:rsidR="00C23E9E" w:rsidRPr="00DD3216">
        <w:rPr>
          <w:vertAlign w:val="subscript"/>
        </w:rPr>
        <w:t>FER</w:t>
      </w:r>
      <w:r w:rsidR="00F22970" w:rsidRPr="00DD3216">
        <w:rPr>
          <w:vertAlign w:val="subscript"/>
        </w:rPr>
        <w:t>,Off</w:t>
      </w:r>
      <w:r w:rsidR="00C23E9E" w:rsidRPr="00DD3216">
        <w:t xml:space="preserve">” </w:t>
      </w:r>
      <w:r w:rsidRPr="00DD3216">
        <w:t>come</w:t>
      </w:r>
      <w:r w:rsidR="00706631" w:rsidRPr="00DD3216">
        <w:t>:</w:t>
      </w:r>
    </w:p>
    <w:p w14:paraId="75DE940A" w14:textId="61C5E5F4" w:rsidR="00905EDA" w:rsidRPr="00DD3216" w:rsidRDefault="00000015" w:rsidP="000F126B">
      <w:pPr>
        <w:spacing w:before="100" w:beforeAutospacing="1" w:after="100" w:afterAutospacing="1" w:line="240" w:lineRule="auto"/>
        <w:jc w:val="center"/>
        <w:rPr>
          <w:rFonts w:ascii="Times New Roman" w:hAnsi="Times New Roman" w:cs="Times New Roman"/>
        </w:rPr>
      </w:pPr>
      <w:bookmarkStart w:id="400" w:name="_Hlk220426106"/>
      <m:oMathPara>
        <m:oMath>
          <m:r>
            <w:rPr>
              <w:rFonts w:ascii="Cambria Math" w:hAnsi="Cambria Math" w:cs="Times New Roman"/>
              <w:highlight w:val="lightGray"/>
            </w:rPr>
            <m:t>%</m:t>
          </m:r>
          <m:sSub>
            <m:sSubPr>
              <m:ctrlPr>
                <w:rPr>
                  <w:rFonts w:ascii="Cambria Math" w:hAnsi="Cambria Math" w:cs="Times New Roman"/>
                  <w:i/>
                  <w:highlight w:val="lightGray"/>
                </w:rPr>
              </m:ctrlPr>
            </m:sSubPr>
            <m:e>
              <m:r>
                <w:rPr>
                  <w:rFonts w:ascii="Cambria Math" w:hAnsi="Cambria Math" w:cs="Times New Roman"/>
                  <w:highlight w:val="lightGray"/>
                </w:rPr>
                <m:t>NET</m:t>
              </m:r>
            </m:e>
            <m:sub>
              <m:r>
                <w:rPr>
                  <w:rFonts w:ascii="Cambria Math" w:hAnsi="Cambria Math" w:cs="Times New Roman"/>
                  <w:highlight w:val="lightGray"/>
                </w:rPr>
                <m:t>FER</m:t>
              </m:r>
            </m:sub>
          </m:sSub>
          <m:r>
            <w:rPr>
              <w:rFonts w:ascii="Cambria Math" w:hAnsi="Cambria Math" w:cs="Times New Roman"/>
              <w:highlight w:val="lightGray"/>
            </w:rPr>
            <m:t>=</m:t>
          </m:r>
          <w:bookmarkEnd w:id="400"/>
          <m:d>
            <m:dPr>
              <m:ctrlPr>
                <w:rPr>
                  <w:rFonts w:ascii="Cambria Math" w:hAnsi="Cambria Math" w:cs="Times New Roman"/>
                  <w:i/>
                  <w:highlight w:val="lightGray"/>
                </w:rPr>
              </m:ctrlPr>
            </m:dPr>
            <m:e>
              <m:f>
                <m:fPr>
                  <m:ctrlPr>
                    <w:rPr>
                      <w:rFonts w:ascii="Cambria Math" w:hAnsi="Cambria Math" w:cs="Times New Roman"/>
                      <w:i/>
                      <w:highlight w:val="lightGray"/>
                    </w:rPr>
                  </m:ctrlPr>
                </m:fPr>
                <m:num>
                  <m:sSub>
                    <m:sSubPr>
                      <m:ctrlPr>
                        <w:rPr>
                          <w:rFonts w:ascii="Cambria Math" w:hAnsi="Cambria Math" w:cs="Times New Roman"/>
                          <w:i/>
                          <w:highlight w:val="lightGray"/>
                        </w:rPr>
                      </m:ctrlPr>
                    </m:sSubPr>
                    <m:e>
                      <m:r>
                        <w:rPr>
                          <w:rFonts w:ascii="Cambria Math" w:hAnsi="Cambria Math" w:cs="Times New Roman"/>
                          <w:highlight w:val="lightGray"/>
                        </w:rPr>
                        <m:t>%T</m:t>
                      </m:r>
                    </m:e>
                    <m:sub>
                      <m:r>
                        <w:rPr>
                          <w:rFonts w:ascii="Cambria Math" w:hAnsi="Cambria Math" w:cs="Times New Roman"/>
                          <w:highlight w:val="lightGray"/>
                        </w:rPr>
                        <m:t>FER,TOT</m:t>
                      </m:r>
                    </m:sub>
                  </m:sSub>
                  <m:r>
                    <w:rPr>
                      <w:rFonts w:ascii="Cambria Math" w:hAnsi="Cambria Math" w:cs="Times New Roman"/>
                      <w:highlight w:val="lightGray"/>
                    </w:rPr>
                    <m:t>-</m:t>
                  </m:r>
                  <m:sSub>
                    <m:sSubPr>
                      <m:ctrlPr>
                        <w:rPr>
                          <w:rFonts w:ascii="Cambria Math" w:hAnsi="Cambria Math" w:cs="Times New Roman"/>
                          <w:i/>
                          <w:highlight w:val="lightGray"/>
                        </w:rPr>
                      </m:ctrlPr>
                    </m:sSubPr>
                    <m:e>
                      <m:r>
                        <w:rPr>
                          <w:rFonts w:ascii="Cambria Math" w:hAnsi="Cambria Math" w:cs="Times New Roman"/>
                          <w:highlight w:val="lightGray"/>
                        </w:rPr>
                        <m:t>%T</m:t>
                      </m:r>
                    </m:e>
                    <m:sub>
                      <m:r>
                        <w:rPr>
                          <w:rFonts w:ascii="Cambria Math" w:hAnsi="Cambria Math" w:cs="Times New Roman"/>
                          <w:highlight w:val="lightGray"/>
                        </w:rPr>
                        <m:t>FER,RE</m:t>
                      </m:r>
                    </m:sub>
                  </m:sSub>
                </m:num>
                <m:den>
                  <m:sSub>
                    <m:sSubPr>
                      <m:ctrlPr>
                        <w:rPr>
                          <w:rFonts w:ascii="Cambria Math" w:hAnsi="Cambria Math" w:cs="Times New Roman"/>
                          <w:i/>
                          <w:highlight w:val="lightGray"/>
                        </w:rPr>
                      </m:ctrlPr>
                    </m:sSubPr>
                    <m:e>
                      <m:r>
                        <w:rPr>
                          <w:rFonts w:ascii="Cambria Math" w:hAnsi="Cambria Math" w:cs="Times New Roman"/>
                          <w:highlight w:val="lightGray"/>
                        </w:rPr>
                        <m:t>%T</m:t>
                      </m:r>
                    </m:e>
                    <m:sub>
                      <m:r>
                        <w:rPr>
                          <w:rFonts w:ascii="Cambria Math" w:hAnsi="Cambria Math" w:cs="Times New Roman"/>
                          <w:highlight w:val="lightGray"/>
                        </w:rPr>
                        <m:t>FER,TOT</m:t>
                      </m:r>
                    </m:sub>
                  </m:sSub>
                </m:den>
              </m:f>
            </m:e>
          </m:d>
        </m:oMath>
      </m:oMathPara>
    </w:p>
    <w:p w14:paraId="6C7E92E3" w14:textId="77777777" w:rsidR="00905EDA" w:rsidRPr="00DD3216" w:rsidRDefault="00905EDA" w:rsidP="008C6F18"/>
    <w:p w14:paraId="789CF00A" w14:textId="6EFC9F77" w:rsidR="00561368" w:rsidRPr="00DD3216" w:rsidRDefault="00D90537" w:rsidP="008C6F18">
      <w:r w:rsidRPr="00DD3216">
        <w:t>d</w:t>
      </w:r>
      <w:r w:rsidR="00561368" w:rsidRPr="00DD3216">
        <w:t>ove:</w:t>
      </w:r>
    </w:p>
    <w:p w14:paraId="0BC28930" w14:textId="200A0F2A" w:rsidR="009C6760" w:rsidRPr="00DD3216" w:rsidRDefault="008C6F18" w:rsidP="008C6F18">
      <w:pPr>
        <w:rPr>
          <w:highlight w:val="lightGray"/>
        </w:rPr>
      </w:pPr>
      <w:r w:rsidRPr="00DD3216">
        <w:rPr>
          <w:sz w:val="18"/>
          <w:szCs w:val="18"/>
          <w:highlight w:val="lightGray"/>
        </w:rPr>
        <w:t>%T</w:t>
      </w:r>
      <w:r w:rsidRPr="00DD3216">
        <w:rPr>
          <w:sz w:val="18"/>
          <w:szCs w:val="18"/>
          <w:highlight w:val="lightGray"/>
          <w:vertAlign w:val="subscript"/>
        </w:rPr>
        <w:t>FER</w:t>
      </w:r>
      <w:r w:rsidR="00395528" w:rsidRPr="00DD3216">
        <w:rPr>
          <w:sz w:val="18"/>
          <w:szCs w:val="18"/>
          <w:highlight w:val="lightGray"/>
          <w:vertAlign w:val="subscript"/>
        </w:rPr>
        <w:t>,RE</w:t>
      </w:r>
      <w:r w:rsidRPr="00DD3216">
        <w:rPr>
          <w:highlight w:val="lightGray"/>
        </w:rPr>
        <w:t xml:space="preserve"> </w:t>
      </w:r>
      <w:r w:rsidR="00561368" w:rsidRPr="00DD3216">
        <w:rPr>
          <w:highlight w:val="lightGray"/>
        </w:rPr>
        <w:t>=</w:t>
      </w:r>
      <w:r w:rsidRPr="00DD3216">
        <w:rPr>
          <w:highlight w:val="lightGray"/>
        </w:rPr>
        <w:t xml:space="preserve"> </w:t>
      </w:r>
      <w:r w:rsidR="00815967" w:rsidRPr="00DD3216">
        <w:rPr>
          <w:highlight w:val="lightGray"/>
        </w:rPr>
        <w:t>%</w:t>
      </w:r>
      <w:r w:rsidR="00561368" w:rsidRPr="00DD3216">
        <w:rPr>
          <w:highlight w:val="lightGray"/>
        </w:rPr>
        <w:t xml:space="preserve"> di Energia Termica da FER </w:t>
      </w:r>
      <w:r w:rsidR="009C6760" w:rsidRPr="00DD3216">
        <w:rPr>
          <w:highlight w:val="lightGray"/>
        </w:rPr>
        <w:t>della stagione in esame, valutata come specificato nell’Appendice 11;</w:t>
      </w:r>
    </w:p>
    <w:p w14:paraId="37B19683" w14:textId="6537E89A" w:rsidR="00561368" w:rsidRPr="00DD3216" w:rsidRDefault="009C6760" w:rsidP="008C6F18">
      <w:r w:rsidRPr="00DD3216">
        <w:rPr>
          <w:sz w:val="18"/>
          <w:szCs w:val="18"/>
          <w:highlight w:val="lightGray"/>
        </w:rPr>
        <w:t>%T</w:t>
      </w:r>
      <w:r w:rsidRPr="00DD3216">
        <w:rPr>
          <w:sz w:val="18"/>
          <w:szCs w:val="18"/>
          <w:highlight w:val="lightGray"/>
          <w:vertAlign w:val="subscript"/>
        </w:rPr>
        <w:t>FER</w:t>
      </w:r>
      <w:r w:rsidR="006B3338" w:rsidRPr="00DD3216">
        <w:rPr>
          <w:sz w:val="18"/>
          <w:szCs w:val="18"/>
          <w:highlight w:val="lightGray"/>
          <w:vertAlign w:val="subscript"/>
        </w:rPr>
        <w:t>,</w:t>
      </w:r>
      <w:r w:rsidR="00395528" w:rsidRPr="00DD3216">
        <w:rPr>
          <w:sz w:val="18"/>
          <w:szCs w:val="18"/>
          <w:highlight w:val="lightGray"/>
          <w:vertAlign w:val="subscript"/>
        </w:rPr>
        <w:t>TOT</w:t>
      </w:r>
      <w:r w:rsidRPr="00DD3216">
        <w:rPr>
          <w:highlight w:val="lightGray"/>
        </w:rPr>
        <w:t xml:space="preserve"> = % di Energia Termica da FER </w:t>
      </w:r>
      <w:r w:rsidR="0031585F" w:rsidRPr="00DD3216">
        <w:rPr>
          <w:highlight w:val="lightGray"/>
        </w:rPr>
        <w:t>c</w:t>
      </w:r>
      <w:r w:rsidR="00200B83" w:rsidRPr="00DD3216">
        <w:rPr>
          <w:highlight w:val="lightGray"/>
        </w:rPr>
        <w:t>omplessiva</w:t>
      </w:r>
      <w:r w:rsidR="00AF6FD2" w:rsidRPr="00DD3216">
        <w:rPr>
          <w:highlight w:val="lightGray"/>
        </w:rPr>
        <w:t xml:space="preserve"> come specificato nell’appendice 11</w:t>
      </w:r>
      <w:r w:rsidRPr="00DD3216">
        <w:rPr>
          <w:highlight w:val="lightGray"/>
        </w:rPr>
        <w:t>;</w:t>
      </w:r>
    </w:p>
    <w:p w14:paraId="630D54C0" w14:textId="20298FEB" w:rsidR="007A6F09" w:rsidRPr="00DD3216" w:rsidRDefault="007A6F09" w:rsidP="007A6F09">
      <w:r w:rsidRPr="00DD3216">
        <w:t>Nel caso di valore negativo la quota di energia Termica da FER è stat</w:t>
      </w:r>
      <w:r w:rsidR="009E182E" w:rsidRPr="00DD3216">
        <w:t>a</w:t>
      </w:r>
      <w:r w:rsidRPr="00DD3216">
        <w:t xml:space="preserve"> raggiunt</w:t>
      </w:r>
      <w:r w:rsidR="009E182E" w:rsidRPr="00DD3216">
        <w:t>a</w:t>
      </w:r>
      <w:r w:rsidRPr="00DD3216">
        <w:t xml:space="preserve"> e pertanto </w:t>
      </w:r>
      <w:r w:rsidR="009E182E" w:rsidRPr="00DD3216">
        <w:t>la % di Energia Termica da FER non Fornita</w:t>
      </w:r>
      <w:r w:rsidRPr="00DD3216">
        <w:t xml:space="preserve"> viene post</w:t>
      </w:r>
      <w:r w:rsidR="009E182E" w:rsidRPr="00DD3216">
        <w:t xml:space="preserve">a </w:t>
      </w:r>
      <w:r w:rsidRPr="00DD3216">
        <w:t>pari a 0.</w:t>
      </w:r>
    </w:p>
    <w:p w14:paraId="501D7928" w14:textId="77777777" w:rsidR="007A6F09" w:rsidRPr="00DD3216" w:rsidRDefault="007A6F09" w:rsidP="00612487"/>
    <w:p w14:paraId="3DEB88B3" w14:textId="58DD05E4" w:rsidR="00612487" w:rsidRPr="00DD3216" w:rsidRDefault="00612487" w:rsidP="00612487">
      <w:r w:rsidRPr="00DD3216">
        <w:t xml:space="preserve">La verifica della </w:t>
      </w:r>
      <w:r w:rsidRPr="00DD3216">
        <w:rPr>
          <w:b/>
          <w:bCs/>
        </w:rPr>
        <w:t xml:space="preserve">quota FER termica </w:t>
      </w:r>
      <w:r w:rsidR="00772370" w:rsidRPr="00DD3216">
        <w:rPr>
          <w:b/>
          <w:bCs/>
        </w:rPr>
        <w:t xml:space="preserve">resa disponibile </w:t>
      </w:r>
      <w:r w:rsidRPr="00DD3216">
        <w:rPr>
          <w:b/>
          <w:bCs/>
        </w:rPr>
        <w:t xml:space="preserve">può comportare </w:t>
      </w:r>
      <w:r w:rsidRPr="00DD3216">
        <w:t xml:space="preserve">una </w:t>
      </w:r>
      <w:r w:rsidR="000E27AB" w:rsidRPr="00DD3216">
        <w:rPr>
          <w:b/>
          <w:bCs/>
        </w:rPr>
        <w:t xml:space="preserve">variazione economica del Canone, consentendo all’Amministrazione di invocare l’eccezione di inadempimento di cui all’art. 1460 c.c., </w:t>
      </w:r>
      <w:r w:rsidRPr="00DD3216">
        <w:t>come</w:t>
      </w:r>
      <w:r w:rsidRPr="00DD3216">
        <w:rPr>
          <w:b/>
          <w:bCs/>
        </w:rPr>
        <w:t xml:space="preserve"> </w:t>
      </w:r>
      <w:r w:rsidRPr="00DD3216">
        <w:t xml:space="preserve">riduzione degli importi economici della componente </w:t>
      </w:r>
      <w:r w:rsidR="00772370" w:rsidRPr="00DD3216">
        <w:t>E</w:t>
      </w:r>
      <w:r w:rsidRPr="00DD3216">
        <w:t xml:space="preserve"> del </w:t>
      </w:r>
      <w:r w:rsidR="00772370" w:rsidRPr="00DD3216">
        <w:t>Servizio Energia “A”</w:t>
      </w:r>
      <w:r w:rsidRPr="00DD3216">
        <w:t>, in misura proporzionale all</w:t>
      </w:r>
      <w:r w:rsidR="009E182E" w:rsidRPr="00DD3216">
        <w:t xml:space="preserve">a % di Energia Termica da FER non Fornita </w:t>
      </w:r>
      <w:r w:rsidRPr="00DD3216">
        <w:t>come da seguente tabella.</w:t>
      </w:r>
    </w:p>
    <w:p w14:paraId="6C9EB66A" w14:textId="77777777" w:rsidR="000C537B" w:rsidRPr="00DD3216" w:rsidRDefault="000C537B" w:rsidP="00612487"/>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72908E31" w14:textId="77777777" w:rsidTr="00C5096D">
        <w:tc>
          <w:tcPr>
            <w:tcW w:w="3047" w:type="dxa"/>
            <w:shd w:val="clear" w:color="auto" w:fill="D9D9D9" w:themeFill="background1" w:themeFillShade="D9"/>
          </w:tcPr>
          <w:p w14:paraId="0FE8158B" w14:textId="411E63BE" w:rsidR="00612487" w:rsidRPr="00DD3216" w:rsidRDefault="00612487">
            <w:pPr>
              <w:spacing w:after="0" w:line="240" w:lineRule="auto"/>
              <w:jc w:val="center"/>
              <w:rPr>
                <w:b/>
                <w:bCs/>
              </w:rPr>
            </w:pPr>
            <w:r w:rsidRPr="00DD3216">
              <w:rPr>
                <w:b/>
                <w:bCs/>
              </w:rPr>
              <w:t>Indic</w:t>
            </w:r>
            <w:r w:rsidR="00772370" w:rsidRPr="00DD3216">
              <w:rPr>
                <w:b/>
                <w:bCs/>
              </w:rPr>
              <w:t>atore</w:t>
            </w:r>
            <w:r w:rsidRPr="00DD3216">
              <w:rPr>
                <w:b/>
                <w:bCs/>
              </w:rPr>
              <w:t xml:space="preserve"> di</w:t>
            </w:r>
            <w:r w:rsidRPr="00DD3216">
              <w:t xml:space="preserve"> </w:t>
            </w:r>
            <w:r w:rsidRPr="00DD3216">
              <w:rPr>
                <w:b/>
                <w:bCs/>
              </w:rPr>
              <w:t>Mancato</w:t>
            </w:r>
            <w:r w:rsidRPr="00DD3216">
              <w:t xml:space="preserve"> </w:t>
            </w:r>
            <w:r w:rsidRPr="00DD3216">
              <w:rPr>
                <w:b/>
                <w:bCs/>
              </w:rPr>
              <w:t>Risp</w:t>
            </w:r>
            <w:r w:rsidR="00772370" w:rsidRPr="00DD3216">
              <w:rPr>
                <w:b/>
                <w:bCs/>
              </w:rPr>
              <w:t>etto Quota FER termica resa disponibile</w:t>
            </w:r>
          </w:p>
        </w:tc>
        <w:tc>
          <w:tcPr>
            <w:tcW w:w="3048" w:type="dxa"/>
            <w:shd w:val="clear" w:color="auto" w:fill="D9D9D9" w:themeFill="background1" w:themeFillShade="D9"/>
            <w:vAlign w:val="center"/>
          </w:tcPr>
          <w:p w14:paraId="558F3928" w14:textId="2CE35089" w:rsidR="00612487" w:rsidRPr="00DD3216" w:rsidRDefault="00612487" w:rsidP="005C1DCB">
            <w:pPr>
              <w:spacing w:after="0" w:line="240" w:lineRule="auto"/>
              <w:jc w:val="center"/>
              <w:rPr>
                <w:b/>
                <w:bCs/>
              </w:rPr>
            </w:pPr>
            <w:r w:rsidRPr="00DD3216">
              <w:rPr>
                <w:b/>
                <w:bCs/>
              </w:rPr>
              <w:t xml:space="preserve">Riduzione della componente </w:t>
            </w:r>
            <w:r w:rsidR="005C1DCB" w:rsidRPr="00DD3216">
              <w:rPr>
                <w:b/>
                <w:bCs/>
              </w:rPr>
              <w:t>E</w:t>
            </w:r>
            <w:r w:rsidR="006B3338" w:rsidRPr="00DD3216">
              <w:rPr>
                <w:b/>
                <w:bCs/>
                <w:vertAlign w:val="subscript"/>
              </w:rPr>
              <w:t>A</w:t>
            </w:r>
            <w:r w:rsidRPr="00DD3216">
              <w:rPr>
                <w:b/>
                <w:bCs/>
                <w:vertAlign w:val="subscript"/>
              </w:rPr>
              <w:t xml:space="preserve"> </w:t>
            </w:r>
            <w:r w:rsidRPr="00DD3216">
              <w:rPr>
                <w:b/>
                <w:bCs/>
              </w:rPr>
              <w:t>del canone</w:t>
            </w:r>
          </w:p>
        </w:tc>
      </w:tr>
      <w:tr w:rsidR="00DD3216" w:rsidRPr="00DD3216" w14:paraId="1F09888F" w14:textId="77777777" w:rsidTr="00C5096D">
        <w:trPr>
          <w:trHeight w:val="287"/>
        </w:trPr>
        <w:tc>
          <w:tcPr>
            <w:tcW w:w="3047" w:type="dxa"/>
            <w:vAlign w:val="center"/>
          </w:tcPr>
          <w:p w14:paraId="2EABE5C3" w14:textId="77777777" w:rsidR="00612487" w:rsidRPr="00DD3216" w:rsidRDefault="00612487">
            <w:pPr>
              <w:spacing w:after="0" w:line="240" w:lineRule="auto"/>
              <w:jc w:val="center"/>
            </w:pPr>
            <w:r w:rsidRPr="00DD3216">
              <w:t>Tra 0% e 5%</w:t>
            </w:r>
          </w:p>
        </w:tc>
        <w:tc>
          <w:tcPr>
            <w:tcW w:w="3048" w:type="dxa"/>
            <w:vAlign w:val="center"/>
          </w:tcPr>
          <w:p w14:paraId="139A3C57" w14:textId="03B72B8F" w:rsidR="00612487" w:rsidRPr="00DD3216" w:rsidRDefault="00772370">
            <w:pPr>
              <w:spacing w:after="0" w:line="240" w:lineRule="auto"/>
              <w:jc w:val="center"/>
            </w:pPr>
            <w:r w:rsidRPr="00DD3216">
              <w:t>2,</w:t>
            </w:r>
            <w:r w:rsidR="00612487" w:rsidRPr="00DD3216">
              <w:t>5%</w:t>
            </w:r>
          </w:p>
        </w:tc>
      </w:tr>
      <w:tr w:rsidR="00DD3216" w:rsidRPr="00DD3216" w14:paraId="45AE1F97" w14:textId="77777777" w:rsidTr="00C5096D">
        <w:trPr>
          <w:trHeight w:val="287"/>
        </w:trPr>
        <w:tc>
          <w:tcPr>
            <w:tcW w:w="3047" w:type="dxa"/>
            <w:vAlign w:val="center"/>
          </w:tcPr>
          <w:p w14:paraId="4BC89D35" w14:textId="77777777" w:rsidR="00612487" w:rsidRPr="00DD3216" w:rsidRDefault="00612487">
            <w:pPr>
              <w:spacing w:after="0" w:line="240" w:lineRule="auto"/>
              <w:jc w:val="center"/>
            </w:pPr>
            <w:r w:rsidRPr="00DD3216">
              <w:t>Tra 5% e 10%</w:t>
            </w:r>
          </w:p>
        </w:tc>
        <w:tc>
          <w:tcPr>
            <w:tcW w:w="3048" w:type="dxa"/>
            <w:vAlign w:val="center"/>
          </w:tcPr>
          <w:p w14:paraId="6A43CA20" w14:textId="77777777" w:rsidR="00612487" w:rsidRPr="00DD3216" w:rsidRDefault="00612487">
            <w:pPr>
              <w:spacing w:after="0" w:line="240" w:lineRule="auto"/>
              <w:jc w:val="center"/>
            </w:pPr>
            <w:r w:rsidRPr="00DD3216">
              <w:t>10%</w:t>
            </w:r>
          </w:p>
        </w:tc>
      </w:tr>
      <w:tr w:rsidR="00DD3216" w:rsidRPr="00DD3216" w14:paraId="097A3A38" w14:textId="77777777" w:rsidTr="00C5096D">
        <w:trPr>
          <w:trHeight w:val="287"/>
        </w:trPr>
        <w:tc>
          <w:tcPr>
            <w:tcW w:w="3047" w:type="dxa"/>
            <w:vAlign w:val="center"/>
          </w:tcPr>
          <w:p w14:paraId="43FEC842" w14:textId="77777777" w:rsidR="00612487" w:rsidRPr="00DD3216" w:rsidRDefault="00612487">
            <w:pPr>
              <w:spacing w:after="0" w:line="240" w:lineRule="auto"/>
              <w:jc w:val="center"/>
            </w:pPr>
            <w:r w:rsidRPr="00DD3216">
              <w:t>Tra 10% e 25%</w:t>
            </w:r>
          </w:p>
        </w:tc>
        <w:tc>
          <w:tcPr>
            <w:tcW w:w="3048" w:type="dxa"/>
            <w:vAlign w:val="center"/>
          </w:tcPr>
          <w:p w14:paraId="2055751A" w14:textId="77777777" w:rsidR="00612487" w:rsidRPr="00DD3216" w:rsidRDefault="00612487">
            <w:pPr>
              <w:spacing w:after="0" w:line="240" w:lineRule="auto"/>
              <w:jc w:val="center"/>
            </w:pPr>
            <w:r w:rsidRPr="00DD3216">
              <w:t>25%</w:t>
            </w:r>
          </w:p>
        </w:tc>
      </w:tr>
      <w:tr w:rsidR="00DD3216" w:rsidRPr="00DD3216" w14:paraId="64CF249A" w14:textId="77777777" w:rsidTr="00C5096D">
        <w:trPr>
          <w:trHeight w:val="287"/>
        </w:trPr>
        <w:tc>
          <w:tcPr>
            <w:tcW w:w="3047" w:type="dxa"/>
            <w:vAlign w:val="center"/>
          </w:tcPr>
          <w:p w14:paraId="31182CAB" w14:textId="77777777" w:rsidR="00612487" w:rsidRPr="00DD3216" w:rsidRDefault="00612487">
            <w:pPr>
              <w:spacing w:after="0" w:line="240" w:lineRule="auto"/>
              <w:jc w:val="center"/>
            </w:pPr>
            <w:r w:rsidRPr="00DD3216">
              <w:t>Tra 25% e 50%</w:t>
            </w:r>
          </w:p>
        </w:tc>
        <w:tc>
          <w:tcPr>
            <w:tcW w:w="3048" w:type="dxa"/>
            <w:vAlign w:val="center"/>
          </w:tcPr>
          <w:p w14:paraId="07766A0D" w14:textId="77777777" w:rsidR="00612487" w:rsidRPr="00DD3216" w:rsidRDefault="00612487">
            <w:pPr>
              <w:spacing w:after="0" w:line="240" w:lineRule="auto"/>
              <w:jc w:val="center"/>
            </w:pPr>
            <w:r w:rsidRPr="00DD3216">
              <w:t>50%</w:t>
            </w:r>
          </w:p>
        </w:tc>
      </w:tr>
      <w:tr w:rsidR="00DD3216" w:rsidRPr="00DD3216" w14:paraId="0D5AD2F1" w14:textId="77777777" w:rsidTr="00C5096D">
        <w:trPr>
          <w:trHeight w:val="287"/>
        </w:trPr>
        <w:tc>
          <w:tcPr>
            <w:tcW w:w="3047" w:type="dxa"/>
            <w:vAlign w:val="center"/>
          </w:tcPr>
          <w:p w14:paraId="79BC0467" w14:textId="77777777" w:rsidR="00612487" w:rsidRPr="00DD3216" w:rsidRDefault="00612487">
            <w:pPr>
              <w:spacing w:after="0" w:line="240" w:lineRule="auto"/>
              <w:jc w:val="center"/>
            </w:pPr>
            <w:r w:rsidRPr="00DD3216">
              <w:t>Oltre 50%</w:t>
            </w:r>
          </w:p>
        </w:tc>
        <w:tc>
          <w:tcPr>
            <w:tcW w:w="3048" w:type="dxa"/>
            <w:vAlign w:val="center"/>
          </w:tcPr>
          <w:p w14:paraId="3D01E92A" w14:textId="77777777" w:rsidR="00612487" w:rsidRPr="00DD3216" w:rsidRDefault="00612487">
            <w:pPr>
              <w:spacing w:after="0" w:line="240" w:lineRule="auto"/>
              <w:jc w:val="center"/>
            </w:pPr>
            <w:r w:rsidRPr="00DD3216">
              <w:t>100%</w:t>
            </w:r>
          </w:p>
        </w:tc>
      </w:tr>
    </w:tbl>
    <w:p w14:paraId="705B237E" w14:textId="77777777" w:rsidR="00612487" w:rsidRPr="00DD3216" w:rsidRDefault="00612487" w:rsidP="00612487"/>
    <w:p w14:paraId="736D7E99" w14:textId="385207DB" w:rsidR="00612487" w:rsidRPr="00DD3216" w:rsidRDefault="00612487" w:rsidP="00612487">
      <w:r w:rsidRPr="00DD3216">
        <w:lastRenderedPageBreak/>
        <w:t xml:space="preserve">La misurazione dell’indice avverrà annualmente, a partire dal termine della seconda stagione termica completa, secondo quanto dettagliato </w:t>
      </w:r>
      <w:r w:rsidR="00AB67F2" w:rsidRPr="00DD3216">
        <w:t>nelle</w:t>
      </w:r>
      <w:r w:rsidRPr="00DD3216">
        <w:t xml:space="preserve"> Appendic</w:t>
      </w:r>
      <w:r w:rsidR="00AB67F2" w:rsidRPr="00DD3216">
        <w:t xml:space="preserve">i </w:t>
      </w:r>
      <w:r w:rsidR="00AB67F2" w:rsidRPr="00DD3216">
        <w:rPr>
          <w:highlight w:val="lightGray"/>
        </w:rPr>
        <w:t>11</w:t>
      </w:r>
      <w:r w:rsidR="00AB67F2" w:rsidRPr="00DD3216">
        <w:t xml:space="preserve"> e</w:t>
      </w:r>
      <w:r w:rsidRPr="00DD3216">
        <w:t xml:space="preserve"> </w:t>
      </w:r>
      <w:r w:rsidR="00CD43AB" w:rsidRPr="00DD3216">
        <w:t>1</w:t>
      </w:r>
      <w:r w:rsidRPr="00DD3216">
        <w:t>5.</w:t>
      </w:r>
    </w:p>
    <w:p w14:paraId="0563DA49" w14:textId="77777777" w:rsidR="00DB21D7" w:rsidRPr="00DD3216" w:rsidRDefault="00DB21D7" w:rsidP="00DB21D7">
      <w:pPr>
        <w:rPr>
          <w:b/>
          <w:bCs/>
          <w:sz w:val="18"/>
          <w:szCs w:val="18"/>
        </w:rPr>
      </w:pPr>
    </w:p>
    <w:p w14:paraId="2E1AFB7E" w14:textId="43EBDD68" w:rsidR="00DB21D7" w:rsidRPr="00DD3216" w:rsidRDefault="00DB21D7" w:rsidP="00DB21D7">
      <w:pPr>
        <w:rPr>
          <w:b/>
          <w:bCs/>
        </w:rPr>
      </w:pPr>
      <w:r w:rsidRPr="00DD3216">
        <w:rPr>
          <w:b/>
          <w:bCs/>
          <w:sz w:val="18"/>
          <w:szCs w:val="18"/>
        </w:rPr>
        <w:t>Quota FER elettrica</w:t>
      </w:r>
    </w:p>
    <w:p w14:paraId="5C2EE837" w14:textId="41520787" w:rsidR="00DB21D7" w:rsidRPr="00DD3216" w:rsidRDefault="00DB21D7" w:rsidP="00DB21D7">
      <w:r w:rsidRPr="00DD3216">
        <w:t>La Quantità di Energia Elettrica da FER “QAE</w:t>
      </w:r>
      <w:r w:rsidRPr="00DD3216">
        <w:rPr>
          <w:vertAlign w:val="subscript"/>
        </w:rPr>
        <w:t>FER</w:t>
      </w:r>
      <w:r w:rsidRPr="00DD3216">
        <w:t>” è definita al par. 6.2.5, espressa in KWh e convertita in TEP.</w:t>
      </w:r>
    </w:p>
    <w:p w14:paraId="1F9817DA" w14:textId="493799EC" w:rsidR="00B17D48" w:rsidRPr="00DD3216" w:rsidRDefault="00B17D48" w:rsidP="00DB21D7">
      <w:r w:rsidRPr="00DD3216">
        <w:t xml:space="preserve">La % di Energia Elettrica da FER </w:t>
      </w:r>
      <w:r w:rsidRPr="00DD3216">
        <w:rPr>
          <w:sz w:val="18"/>
          <w:szCs w:val="18"/>
        </w:rPr>
        <w:t>(%AE</w:t>
      </w:r>
      <w:r w:rsidRPr="00DD3216">
        <w:rPr>
          <w:sz w:val="18"/>
          <w:szCs w:val="18"/>
          <w:vertAlign w:val="subscript"/>
        </w:rPr>
        <w:t>FER</w:t>
      </w:r>
      <w:r w:rsidRPr="00DD3216">
        <w:t>) è valutata, per ogni anno contrattuale, come rapporto tra la Quantità di Energia Elettrica da FER Certificata (QAE</w:t>
      </w:r>
      <w:r w:rsidRPr="00DD3216">
        <w:rPr>
          <w:vertAlign w:val="subscript"/>
        </w:rPr>
        <w:t>FER,C</w:t>
      </w:r>
      <w:r w:rsidRPr="00DD3216">
        <w:t xml:space="preserve">) </w:t>
      </w:r>
      <w:r w:rsidR="005B1568" w:rsidRPr="00DD3216">
        <w:t xml:space="preserve">e </w:t>
      </w:r>
      <w:r w:rsidRPr="00DD3216">
        <w:t>la Quantità di Energia Elettrica da FER Attesa (QAE</w:t>
      </w:r>
      <w:r w:rsidRPr="00DD3216">
        <w:rPr>
          <w:vertAlign w:val="subscript"/>
        </w:rPr>
        <w:t>FER,At</w:t>
      </w:r>
      <w:r w:rsidRPr="00DD3216">
        <w:t>) valutate come specificato nell’Appendice 15. In equazione:</w:t>
      </w:r>
    </w:p>
    <w:p w14:paraId="6E207DEC" w14:textId="4EF6B4BD" w:rsidR="00DB21D7" w:rsidRPr="00DD3216" w:rsidRDefault="009C474A" w:rsidP="00561368">
      <w:pPr>
        <w:spacing w:before="100" w:beforeAutospacing="1" w:after="100" w:afterAutospacing="1" w:line="240" w:lineRule="auto"/>
        <w:jc w:val="left"/>
        <w:rPr>
          <w:rFonts w:ascii="Times New Roman" w:hAnsi="Times New Roman" w:cs="Times New Roman"/>
          <w:sz w:val="24"/>
          <w:szCs w:val="24"/>
        </w:rPr>
      </w:pPr>
      <m:oMathPara>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AE</m:t>
              </m:r>
            </m:e>
            <m:sub>
              <m:r>
                <w:rPr>
                  <w:rFonts w:ascii="Cambria Math" w:hAnsi="Cambria Math" w:cs="Times New Roman"/>
                </w:rPr>
                <m:t>FER</m:t>
              </m:r>
            </m:sub>
          </m:sSub>
          <m:r>
            <w:rPr>
              <w:rFonts w:ascii="Cambria Math" w:hAnsi="Cambria Math" w:cs="Times New Roman"/>
            </w:rPr>
            <m:t>=</m:t>
          </m:r>
          <m:d>
            <m:dPr>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QAE</m:t>
                      </m:r>
                    </m:e>
                    <m:sub>
                      <m:r>
                        <w:rPr>
                          <w:rFonts w:ascii="Cambria Math" w:hAnsi="Cambria Math" w:cs="Times New Roman"/>
                        </w:rPr>
                        <m:t>FER,C</m:t>
                      </m:r>
                    </m:sub>
                  </m:sSub>
                </m:num>
                <m:den>
                  <m:sSub>
                    <m:sSubPr>
                      <m:ctrlPr>
                        <w:rPr>
                          <w:rFonts w:ascii="Cambria Math" w:hAnsi="Cambria Math" w:cs="Times New Roman"/>
                          <w:i/>
                        </w:rPr>
                      </m:ctrlPr>
                    </m:sSubPr>
                    <m:e>
                      <m:r>
                        <w:rPr>
                          <w:rFonts w:ascii="Cambria Math" w:hAnsi="Cambria Math" w:cs="Times New Roman"/>
                        </w:rPr>
                        <m:t>QAE</m:t>
                      </m:r>
                    </m:e>
                    <m:sub>
                      <m:r>
                        <w:rPr>
                          <w:rFonts w:ascii="Cambria Math" w:hAnsi="Cambria Math" w:cs="Times New Roman"/>
                        </w:rPr>
                        <m:t>FER,At</m:t>
                      </m:r>
                    </m:sub>
                  </m:sSub>
                </m:den>
              </m:f>
            </m:e>
          </m:d>
          <m:r>
            <w:rPr>
              <w:rFonts w:ascii="Cambria Math" w:hAnsi="Cambria Math" w:cs="Times New Roman"/>
            </w:rPr>
            <m:t>×100</m:t>
          </m:r>
        </m:oMath>
      </m:oMathPara>
    </w:p>
    <w:p w14:paraId="07F94B8A" w14:textId="3657C4B2" w:rsidR="00B86FA0" w:rsidRPr="00DD3216" w:rsidRDefault="00B86FA0" w:rsidP="00E323B1">
      <w:r w:rsidRPr="00DD3216">
        <w:t>dove:</w:t>
      </w:r>
    </w:p>
    <w:p w14:paraId="64892952" w14:textId="36047DA0" w:rsidR="00B86FA0" w:rsidRPr="00DD3216" w:rsidRDefault="00B86FA0" w:rsidP="00B86FA0">
      <w:r w:rsidRPr="00DD3216">
        <w:t>QAE</w:t>
      </w:r>
      <w:r w:rsidRPr="00DD3216">
        <w:rPr>
          <w:vertAlign w:val="subscript"/>
        </w:rPr>
        <w:t>FER,C</w:t>
      </w:r>
      <w:r w:rsidRPr="00DD3216">
        <w:t xml:space="preserve"> = Quantità di Energia Elettrica da FER Certificata di cui risulta certificata la produzione di “Energia Elettrica Verde” tramite Garanzia d’Origine;</w:t>
      </w:r>
    </w:p>
    <w:p w14:paraId="730D7FF9" w14:textId="2F600970" w:rsidR="00B86FA0" w:rsidRPr="00DD3216" w:rsidRDefault="00B86FA0" w:rsidP="00B86FA0">
      <w:r w:rsidRPr="00DD3216">
        <w:t>QAE</w:t>
      </w:r>
      <w:r w:rsidRPr="00DD3216">
        <w:rPr>
          <w:vertAlign w:val="subscript"/>
        </w:rPr>
        <w:t>FER,At</w:t>
      </w:r>
      <w:r w:rsidRPr="00DD3216">
        <w:t xml:space="preserve"> = Quantità di Energia Elettrica da FER Attesa.</w:t>
      </w:r>
    </w:p>
    <w:p w14:paraId="5E0DD159" w14:textId="77777777" w:rsidR="00B86FA0" w:rsidRPr="00DD3216" w:rsidRDefault="00B86FA0" w:rsidP="00E323B1"/>
    <w:p w14:paraId="672DA9C3" w14:textId="0B2D25BF" w:rsidR="00E323B1" w:rsidRPr="00DD3216" w:rsidRDefault="00E323B1" w:rsidP="00E323B1">
      <w:r w:rsidRPr="00DD3216">
        <w:t xml:space="preserve">Viene valutata, per ogni anno contrattuale, la </w:t>
      </w:r>
      <w:r w:rsidRPr="00DD3216">
        <w:rPr>
          <w:b/>
          <w:bCs/>
        </w:rPr>
        <w:t>% di Energia Elettrica da FER</w:t>
      </w:r>
      <w:r w:rsidRPr="00DD3216">
        <w:t xml:space="preserve"> </w:t>
      </w:r>
      <w:r w:rsidRPr="00DD3216">
        <w:rPr>
          <w:b/>
          <w:bCs/>
        </w:rPr>
        <w:t>non Fornita</w:t>
      </w:r>
      <w:r w:rsidRPr="00DD3216">
        <w:t xml:space="preserve"> “</w:t>
      </w:r>
      <w:r w:rsidRPr="00DD3216">
        <w:rPr>
          <w:b/>
          <w:bCs/>
        </w:rPr>
        <w:t>%NE</w:t>
      </w:r>
      <w:r w:rsidR="005C1DCB" w:rsidRPr="00DD3216">
        <w:rPr>
          <w:b/>
          <w:bCs/>
        </w:rPr>
        <w:t>E</w:t>
      </w:r>
      <w:r w:rsidRPr="00DD3216">
        <w:rPr>
          <w:b/>
          <w:bCs/>
          <w:vertAlign w:val="subscript"/>
        </w:rPr>
        <w:t>FER</w:t>
      </w:r>
      <w:r w:rsidRPr="00DD3216">
        <w:rPr>
          <w:b/>
          <w:bCs/>
        </w:rPr>
        <w:t>”</w:t>
      </w:r>
      <w:r w:rsidRPr="00DD3216">
        <w:t xml:space="preserve"> in relazione alla % di Energia </w:t>
      </w:r>
      <w:r w:rsidR="005C1DCB" w:rsidRPr="00DD3216">
        <w:t>Elettrica</w:t>
      </w:r>
      <w:r w:rsidRPr="00DD3216">
        <w:t xml:space="preserve"> da FER offerta in fase di gara e denominata “%A</w:t>
      </w:r>
      <w:r w:rsidR="005C1DCB" w:rsidRPr="00DD3216">
        <w:t>E</w:t>
      </w:r>
      <w:r w:rsidRPr="00DD3216">
        <w:rPr>
          <w:vertAlign w:val="subscript"/>
        </w:rPr>
        <w:t>FER,Off</w:t>
      </w:r>
      <w:r w:rsidRPr="00DD3216">
        <w:t>” come</w:t>
      </w:r>
      <w:r w:rsidR="00706631" w:rsidRPr="00DD3216">
        <w:t>:</w:t>
      </w:r>
    </w:p>
    <w:p w14:paraId="5DD69340" w14:textId="3740046A" w:rsidR="00E323B1" w:rsidRPr="00DD3216" w:rsidRDefault="00E323B1" w:rsidP="00E323B1">
      <w:pPr>
        <w:spacing w:before="100" w:beforeAutospacing="1" w:after="100" w:afterAutospacing="1" w:line="240" w:lineRule="auto"/>
        <w:jc w:val="center"/>
        <w:rPr>
          <w:rFonts w:ascii="Times New Roman" w:hAnsi="Times New Roman" w:cs="Times New Roman"/>
        </w:rPr>
      </w:pPr>
      <m:oMathPara>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NEE</m:t>
              </m:r>
            </m:e>
            <m:sub>
              <m:r>
                <w:rPr>
                  <w:rFonts w:ascii="Cambria Math" w:hAnsi="Cambria Math" w:cs="Times New Roman"/>
                </w:rPr>
                <m:t>FER</m:t>
              </m:r>
            </m:sub>
          </m:sSub>
          <m:r>
            <w:rPr>
              <w:rFonts w:ascii="Cambria Math" w:hAnsi="Cambria Math" w:cs="Times New Roman"/>
            </w:rPr>
            <m:t>=</m:t>
          </m:r>
          <m:d>
            <m:dPr>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%AE</m:t>
                      </m:r>
                    </m:e>
                    <m:sub>
                      <m:r>
                        <w:rPr>
                          <w:rFonts w:ascii="Cambria Math" w:hAnsi="Cambria Math" w:cs="Times New Roman"/>
                        </w:rPr>
                        <m:t>FER,Off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%AE</m:t>
                      </m:r>
                    </m:e>
                    <m:sub>
                      <m:r>
                        <w:rPr>
                          <w:rFonts w:ascii="Cambria Math" w:hAnsi="Cambria Math" w:cs="Times New Roman"/>
                        </w:rPr>
                        <m:t>FER</m:t>
                      </m:r>
                    </m:sub>
                  </m:sSub>
                </m:num>
                <m:den>
                  <m:sSub>
                    <m:sSubPr>
                      <m:ctrlPr>
                        <w:rPr>
                          <w:rFonts w:ascii="Cambria Math" w:hAnsi="Cambria Math" w:cs="Times New Roman"/>
                          <w:i/>
                        </w:rPr>
                      </m:ctrlPr>
                    </m:sSubPr>
                    <m:e>
                      <m:r>
                        <w:rPr>
                          <w:rFonts w:ascii="Cambria Math" w:hAnsi="Cambria Math" w:cs="Times New Roman"/>
                        </w:rPr>
                        <m:t>%AE</m:t>
                      </m:r>
                    </m:e>
                    <m:sub>
                      <m:r>
                        <w:rPr>
                          <w:rFonts w:ascii="Cambria Math" w:hAnsi="Cambria Math" w:cs="Times New Roman"/>
                        </w:rPr>
                        <m:t>FER,Off</m:t>
                      </m:r>
                    </m:sub>
                  </m:sSub>
                </m:den>
              </m:f>
            </m:e>
          </m:d>
        </m:oMath>
      </m:oMathPara>
    </w:p>
    <w:p w14:paraId="0F9E3242" w14:textId="77777777" w:rsidR="00E323B1" w:rsidRPr="00DD3216" w:rsidRDefault="00E323B1" w:rsidP="00E323B1">
      <w:r w:rsidRPr="00DD3216">
        <w:t>dove:</w:t>
      </w:r>
    </w:p>
    <w:p w14:paraId="42FACC9E" w14:textId="6E014747" w:rsidR="00E323B1" w:rsidRPr="00DD3216" w:rsidRDefault="00E323B1" w:rsidP="00E323B1">
      <w:r w:rsidRPr="00DD3216">
        <w:rPr>
          <w:sz w:val="18"/>
          <w:szCs w:val="18"/>
        </w:rPr>
        <w:t>%A</w:t>
      </w:r>
      <w:r w:rsidR="005C1DCB" w:rsidRPr="00DD3216">
        <w:rPr>
          <w:sz w:val="18"/>
          <w:szCs w:val="18"/>
        </w:rPr>
        <w:t>E</w:t>
      </w:r>
      <w:r w:rsidRPr="00DD3216">
        <w:rPr>
          <w:sz w:val="18"/>
          <w:szCs w:val="18"/>
          <w:vertAlign w:val="subscript"/>
        </w:rPr>
        <w:t>FER</w:t>
      </w:r>
      <w:r w:rsidRPr="00DD3216">
        <w:t xml:space="preserve"> = % di Energia </w:t>
      </w:r>
      <w:r w:rsidR="005C1DCB" w:rsidRPr="00DD3216">
        <w:t xml:space="preserve">Elettrica </w:t>
      </w:r>
      <w:r w:rsidRPr="00DD3216">
        <w:t>da FER della stagione in esame, valutata come specificato nell’Appendice 1</w:t>
      </w:r>
      <w:r w:rsidR="00724715" w:rsidRPr="00DD3216">
        <w:t>5</w:t>
      </w:r>
      <w:r w:rsidRPr="00DD3216">
        <w:t>;</w:t>
      </w:r>
    </w:p>
    <w:p w14:paraId="2A889D8B" w14:textId="5EF3CAFA" w:rsidR="00E323B1" w:rsidRPr="00DD3216" w:rsidRDefault="00E323B1" w:rsidP="00E323B1">
      <w:r w:rsidRPr="00DD3216">
        <w:rPr>
          <w:sz w:val="18"/>
          <w:szCs w:val="18"/>
        </w:rPr>
        <w:t>%A</w:t>
      </w:r>
      <w:r w:rsidR="005C1DCB" w:rsidRPr="00DD3216">
        <w:rPr>
          <w:sz w:val="18"/>
          <w:szCs w:val="18"/>
        </w:rPr>
        <w:t>E</w:t>
      </w:r>
      <w:r w:rsidRPr="00DD3216">
        <w:rPr>
          <w:sz w:val="18"/>
          <w:szCs w:val="18"/>
          <w:vertAlign w:val="subscript"/>
        </w:rPr>
        <w:t>FER</w:t>
      </w:r>
      <w:r w:rsidR="005C1DCB" w:rsidRPr="00DD3216">
        <w:rPr>
          <w:sz w:val="18"/>
          <w:szCs w:val="18"/>
          <w:vertAlign w:val="subscript"/>
        </w:rPr>
        <w:t>,Off</w:t>
      </w:r>
      <w:r w:rsidRPr="00DD3216">
        <w:t xml:space="preserve"> = % di Energia </w:t>
      </w:r>
      <w:r w:rsidR="005C1DCB" w:rsidRPr="00DD3216">
        <w:t xml:space="preserve">Elettrica </w:t>
      </w:r>
      <w:r w:rsidRPr="00DD3216">
        <w:t>da FER Offerta;</w:t>
      </w:r>
    </w:p>
    <w:p w14:paraId="5610B6A9" w14:textId="6E9FB4A1" w:rsidR="00E323B1" w:rsidRPr="00DD3216" w:rsidRDefault="00E323B1" w:rsidP="00E323B1">
      <w:r w:rsidRPr="00DD3216">
        <w:t xml:space="preserve">Nel caso di valore negativo la quota di </w:t>
      </w:r>
      <w:r w:rsidR="005C1DCB" w:rsidRPr="00DD3216">
        <w:t xml:space="preserve">Energia Elettrica </w:t>
      </w:r>
      <w:r w:rsidRPr="00DD3216">
        <w:t>da FER</w:t>
      </w:r>
      <w:r w:rsidR="006B3338" w:rsidRPr="00DD3216">
        <w:t xml:space="preserve"> </w:t>
      </w:r>
      <w:r w:rsidRPr="00DD3216">
        <w:t xml:space="preserve">è stata raggiunta e pertanto la % di Energia </w:t>
      </w:r>
      <w:r w:rsidR="005C1DCB" w:rsidRPr="00DD3216">
        <w:t xml:space="preserve">Elettrica </w:t>
      </w:r>
      <w:r w:rsidRPr="00DD3216">
        <w:t>da FER non Fornita viene posta pari a 0.</w:t>
      </w:r>
    </w:p>
    <w:p w14:paraId="089C69B2" w14:textId="77777777" w:rsidR="005C1DCB" w:rsidRPr="00DD3216" w:rsidRDefault="005C1DCB" w:rsidP="005C1DCB"/>
    <w:p w14:paraId="462A04A8" w14:textId="22346A11" w:rsidR="005C1DCB" w:rsidRPr="00DD3216" w:rsidRDefault="005C1DCB" w:rsidP="005C1DCB">
      <w:r w:rsidRPr="00DD3216">
        <w:t xml:space="preserve">La verifica della </w:t>
      </w:r>
      <w:r w:rsidRPr="00DD3216">
        <w:rPr>
          <w:b/>
          <w:bCs/>
        </w:rPr>
        <w:t xml:space="preserve">quota FER elettrica resa disponibile può comportare </w:t>
      </w:r>
      <w:r w:rsidRPr="00DD3216">
        <w:t xml:space="preserve">una </w:t>
      </w:r>
      <w:r w:rsidR="000E27AB" w:rsidRPr="00DD3216">
        <w:rPr>
          <w:b/>
          <w:bCs/>
        </w:rPr>
        <w:t xml:space="preserve">variazione economica del Canone, consentendo all’Amministrazione di invocare l’eccezione di inadempimento di cui all’art. 1460 c.c., </w:t>
      </w:r>
      <w:r w:rsidRPr="00DD3216">
        <w:t>come</w:t>
      </w:r>
      <w:r w:rsidRPr="00DD3216">
        <w:rPr>
          <w:b/>
          <w:bCs/>
        </w:rPr>
        <w:t xml:space="preserve"> </w:t>
      </w:r>
      <w:r w:rsidRPr="00DD3216">
        <w:t>riduzione degli importi economici della componente E del Servizio Energetico elettrico “B”, in misura proporzionale alla % di Energia Elettrica da FER non Fornita come da seguente tabella.</w:t>
      </w:r>
    </w:p>
    <w:p w14:paraId="55016BBC" w14:textId="77777777" w:rsidR="005C1DCB" w:rsidRPr="00DD3216" w:rsidRDefault="005C1DCB" w:rsidP="005C1DCB"/>
    <w:tbl>
      <w:tblPr>
        <w:tblStyle w:val="Grigliatabella"/>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048"/>
      </w:tblGrid>
      <w:tr w:rsidR="00DD3216" w:rsidRPr="00DD3216" w14:paraId="46C890FF" w14:textId="77777777" w:rsidTr="00C5096D">
        <w:tc>
          <w:tcPr>
            <w:tcW w:w="3047" w:type="dxa"/>
            <w:shd w:val="clear" w:color="auto" w:fill="D9D9D9" w:themeFill="background1" w:themeFillShade="D9"/>
          </w:tcPr>
          <w:p w14:paraId="328EE8CF" w14:textId="1E807555" w:rsidR="005C1DCB" w:rsidRPr="00DD3216" w:rsidRDefault="005C1DCB">
            <w:pPr>
              <w:spacing w:after="0" w:line="240" w:lineRule="auto"/>
              <w:jc w:val="center"/>
              <w:rPr>
                <w:b/>
                <w:bCs/>
              </w:rPr>
            </w:pPr>
            <w:r w:rsidRPr="00DD3216">
              <w:rPr>
                <w:b/>
                <w:bCs/>
              </w:rPr>
              <w:t>Indicatore di</w:t>
            </w:r>
            <w:r w:rsidRPr="00DD3216">
              <w:t xml:space="preserve"> </w:t>
            </w:r>
            <w:r w:rsidRPr="00DD3216">
              <w:rPr>
                <w:b/>
                <w:bCs/>
              </w:rPr>
              <w:t>Mancato</w:t>
            </w:r>
            <w:r w:rsidRPr="00DD3216">
              <w:t xml:space="preserve"> </w:t>
            </w:r>
            <w:r w:rsidRPr="00DD3216">
              <w:rPr>
                <w:b/>
                <w:bCs/>
              </w:rPr>
              <w:t>Rispetto Quota FER elettrica resa disponibile</w:t>
            </w:r>
          </w:p>
        </w:tc>
        <w:tc>
          <w:tcPr>
            <w:tcW w:w="3048" w:type="dxa"/>
            <w:shd w:val="clear" w:color="auto" w:fill="D9D9D9" w:themeFill="background1" w:themeFillShade="D9"/>
            <w:vAlign w:val="center"/>
          </w:tcPr>
          <w:p w14:paraId="2F861B0D" w14:textId="6824783C" w:rsidR="005C1DCB" w:rsidRPr="00DD3216" w:rsidRDefault="005C1DCB" w:rsidP="005C1DCB">
            <w:pPr>
              <w:spacing w:after="0" w:line="240" w:lineRule="auto"/>
              <w:jc w:val="center"/>
              <w:rPr>
                <w:b/>
                <w:bCs/>
              </w:rPr>
            </w:pPr>
            <w:r w:rsidRPr="00DD3216">
              <w:rPr>
                <w:b/>
                <w:bCs/>
              </w:rPr>
              <w:t>Riduzione della componente E</w:t>
            </w:r>
            <w:r w:rsidRPr="00DD3216">
              <w:rPr>
                <w:b/>
                <w:bCs/>
                <w:vertAlign w:val="subscript"/>
              </w:rPr>
              <w:t xml:space="preserve">B </w:t>
            </w:r>
            <w:r w:rsidRPr="00DD3216">
              <w:rPr>
                <w:b/>
                <w:bCs/>
              </w:rPr>
              <w:t>del canone</w:t>
            </w:r>
          </w:p>
        </w:tc>
      </w:tr>
      <w:tr w:rsidR="00DD3216" w:rsidRPr="00DD3216" w14:paraId="184898D3" w14:textId="77777777" w:rsidTr="00C5096D">
        <w:trPr>
          <w:trHeight w:val="287"/>
        </w:trPr>
        <w:tc>
          <w:tcPr>
            <w:tcW w:w="3047" w:type="dxa"/>
            <w:vAlign w:val="center"/>
          </w:tcPr>
          <w:p w14:paraId="176F6739" w14:textId="77777777" w:rsidR="005C1DCB" w:rsidRPr="00DD3216" w:rsidRDefault="005C1DCB">
            <w:pPr>
              <w:spacing w:after="0" w:line="240" w:lineRule="auto"/>
              <w:jc w:val="center"/>
            </w:pPr>
            <w:r w:rsidRPr="00DD3216">
              <w:t>Tra 0% e 5%</w:t>
            </w:r>
          </w:p>
        </w:tc>
        <w:tc>
          <w:tcPr>
            <w:tcW w:w="3048" w:type="dxa"/>
            <w:vAlign w:val="center"/>
          </w:tcPr>
          <w:p w14:paraId="27D7AE5B" w14:textId="77777777" w:rsidR="005C1DCB" w:rsidRPr="00DD3216" w:rsidRDefault="005C1DCB">
            <w:pPr>
              <w:spacing w:after="0" w:line="240" w:lineRule="auto"/>
              <w:jc w:val="center"/>
            </w:pPr>
            <w:r w:rsidRPr="00DD3216">
              <w:t>2,5%</w:t>
            </w:r>
          </w:p>
        </w:tc>
      </w:tr>
      <w:tr w:rsidR="00DD3216" w:rsidRPr="00DD3216" w14:paraId="5B316387" w14:textId="77777777" w:rsidTr="00C5096D">
        <w:trPr>
          <w:trHeight w:val="287"/>
        </w:trPr>
        <w:tc>
          <w:tcPr>
            <w:tcW w:w="3047" w:type="dxa"/>
            <w:vAlign w:val="center"/>
          </w:tcPr>
          <w:p w14:paraId="341BA03C" w14:textId="77777777" w:rsidR="005C1DCB" w:rsidRPr="00DD3216" w:rsidRDefault="005C1DCB">
            <w:pPr>
              <w:spacing w:after="0" w:line="240" w:lineRule="auto"/>
              <w:jc w:val="center"/>
            </w:pPr>
            <w:r w:rsidRPr="00DD3216">
              <w:t>Tra 5% e 10%</w:t>
            </w:r>
          </w:p>
        </w:tc>
        <w:tc>
          <w:tcPr>
            <w:tcW w:w="3048" w:type="dxa"/>
            <w:vAlign w:val="center"/>
          </w:tcPr>
          <w:p w14:paraId="22DEDF83" w14:textId="77777777" w:rsidR="005C1DCB" w:rsidRPr="00DD3216" w:rsidRDefault="005C1DCB">
            <w:pPr>
              <w:spacing w:after="0" w:line="240" w:lineRule="auto"/>
              <w:jc w:val="center"/>
            </w:pPr>
            <w:r w:rsidRPr="00DD3216">
              <w:t>10%</w:t>
            </w:r>
          </w:p>
        </w:tc>
      </w:tr>
      <w:tr w:rsidR="00DD3216" w:rsidRPr="00DD3216" w14:paraId="05902AF6" w14:textId="77777777" w:rsidTr="00C5096D">
        <w:trPr>
          <w:trHeight w:val="287"/>
        </w:trPr>
        <w:tc>
          <w:tcPr>
            <w:tcW w:w="3047" w:type="dxa"/>
            <w:vAlign w:val="center"/>
          </w:tcPr>
          <w:p w14:paraId="10C42210" w14:textId="77777777" w:rsidR="005C1DCB" w:rsidRPr="00DD3216" w:rsidRDefault="005C1DCB">
            <w:pPr>
              <w:spacing w:after="0" w:line="240" w:lineRule="auto"/>
              <w:jc w:val="center"/>
            </w:pPr>
            <w:r w:rsidRPr="00DD3216">
              <w:t>Tra 10% e 25%</w:t>
            </w:r>
          </w:p>
        </w:tc>
        <w:tc>
          <w:tcPr>
            <w:tcW w:w="3048" w:type="dxa"/>
            <w:vAlign w:val="center"/>
          </w:tcPr>
          <w:p w14:paraId="4F5B887E" w14:textId="77777777" w:rsidR="005C1DCB" w:rsidRPr="00DD3216" w:rsidRDefault="005C1DCB">
            <w:pPr>
              <w:spacing w:after="0" w:line="240" w:lineRule="auto"/>
              <w:jc w:val="center"/>
            </w:pPr>
            <w:r w:rsidRPr="00DD3216">
              <w:t>25%</w:t>
            </w:r>
          </w:p>
        </w:tc>
      </w:tr>
      <w:tr w:rsidR="00DD3216" w:rsidRPr="00DD3216" w14:paraId="076E498B" w14:textId="77777777" w:rsidTr="00C5096D">
        <w:trPr>
          <w:trHeight w:val="287"/>
        </w:trPr>
        <w:tc>
          <w:tcPr>
            <w:tcW w:w="3047" w:type="dxa"/>
            <w:vAlign w:val="center"/>
          </w:tcPr>
          <w:p w14:paraId="06CCC309" w14:textId="77777777" w:rsidR="005C1DCB" w:rsidRPr="00DD3216" w:rsidRDefault="005C1DCB">
            <w:pPr>
              <w:spacing w:after="0" w:line="240" w:lineRule="auto"/>
              <w:jc w:val="center"/>
            </w:pPr>
            <w:r w:rsidRPr="00DD3216">
              <w:t>Tra 25% e 50%</w:t>
            </w:r>
          </w:p>
        </w:tc>
        <w:tc>
          <w:tcPr>
            <w:tcW w:w="3048" w:type="dxa"/>
            <w:vAlign w:val="center"/>
          </w:tcPr>
          <w:p w14:paraId="7862F56D" w14:textId="77777777" w:rsidR="005C1DCB" w:rsidRPr="00DD3216" w:rsidRDefault="005C1DCB">
            <w:pPr>
              <w:spacing w:after="0" w:line="240" w:lineRule="auto"/>
              <w:jc w:val="center"/>
            </w:pPr>
            <w:r w:rsidRPr="00DD3216">
              <w:t>50%</w:t>
            </w:r>
          </w:p>
        </w:tc>
      </w:tr>
      <w:tr w:rsidR="00DD3216" w:rsidRPr="00DD3216" w14:paraId="6AE5757E" w14:textId="77777777" w:rsidTr="00C5096D">
        <w:trPr>
          <w:trHeight w:val="287"/>
        </w:trPr>
        <w:tc>
          <w:tcPr>
            <w:tcW w:w="3047" w:type="dxa"/>
            <w:vAlign w:val="center"/>
          </w:tcPr>
          <w:p w14:paraId="2D07FF30" w14:textId="77777777" w:rsidR="005C1DCB" w:rsidRPr="00DD3216" w:rsidRDefault="005C1DCB">
            <w:pPr>
              <w:spacing w:after="0" w:line="240" w:lineRule="auto"/>
              <w:jc w:val="center"/>
            </w:pPr>
            <w:r w:rsidRPr="00DD3216">
              <w:t>Oltre 50%</w:t>
            </w:r>
          </w:p>
        </w:tc>
        <w:tc>
          <w:tcPr>
            <w:tcW w:w="3048" w:type="dxa"/>
            <w:vAlign w:val="center"/>
          </w:tcPr>
          <w:p w14:paraId="26D595ED" w14:textId="77777777" w:rsidR="005C1DCB" w:rsidRPr="00DD3216" w:rsidRDefault="005C1DCB">
            <w:pPr>
              <w:spacing w:after="0" w:line="240" w:lineRule="auto"/>
              <w:jc w:val="center"/>
            </w:pPr>
            <w:r w:rsidRPr="00DD3216">
              <w:t>100%</w:t>
            </w:r>
          </w:p>
        </w:tc>
      </w:tr>
    </w:tbl>
    <w:p w14:paraId="7FD95F27" w14:textId="77777777" w:rsidR="005C1DCB" w:rsidRPr="00DD3216" w:rsidRDefault="005C1DCB" w:rsidP="005C1DCB"/>
    <w:p w14:paraId="30A475DE" w14:textId="1CC79EB0" w:rsidR="00D372B5" w:rsidRPr="00DD3216" w:rsidRDefault="00D27460" w:rsidP="008C447B">
      <w:pPr>
        <w:pStyle w:val="Max11"/>
      </w:pPr>
      <w:bookmarkStart w:id="401" w:name="_Toc224113081"/>
      <w:r w:rsidRPr="00DD3216">
        <w:lastRenderedPageBreak/>
        <w:t>Penali</w:t>
      </w:r>
      <w:bookmarkEnd w:id="401"/>
    </w:p>
    <w:p w14:paraId="3A5C40DF" w14:textId="53D86B98" w:rsidR="00950B52" w:rsidRPr="00DD3216" w:rsidRDefault="00950B52" w:rsidP="00BB671F">
      <w:r w:rsidRPr="00DD3216">
        <w:t xml:space="preserve">Le inadempienze agli obblighi </w:t>
      </w:r>
      <w:r w:rsidR="00105D72" w:rsidRPr="00DD3216">
        <w:t xml:space="preserve">ed impegni </w:t>
      </w:r>
      <w:r w:rsidRPr="00DD3216">
        <w:t>contrattuali da parte del Fornitore comport</w:t>
      </w:r>
      <w:r w:rsidR="001E082B" w:rsidRPr="00DD3216">
        <w:t xml:space="preserve">ano l’applicazione di specifiche penali che possono riguardare </w:t>
      </w:r>
      <w:r w:rsidRPr="00DD3216">
        <w:t xml:space="preserve">inadempienze riscontrate </w:t>
      </w:r>
      <w:r w:rsidR="0007575D" w:rsidRPr="00DD3216">
        <w:t>nel</w:t>
      </w:r>
      <w:r w:rsidRPr="00DD3216">
        <w:t>:</w:t>
      </w:r>
    </w:p>
    <w:p w14:paraId="3A5C40E0" w14:textId="17E3E48D" w:rsidR="00950B52" w:rsidRPr="00DD3216" w:rsidRDefault="00C96406" w:rsidP="00B10DF8">
      <w:pPr>
        <w:pStyle w:val="Max"/>
      </w:pPr>
      <w:r w:rsidRPr="00DD3216">
        <w:t>esecuzione dell’</w:t>
      </w:r>
      <w:r w:rsidR="002B505C" w:rsidRPr="00DD3216">
        <w:t>Accordo Quadro</w:t>
      </w:r>
      <w:r w:rsidR="00950B52" w:rsidRPr="00DD3216">
        <w:t>;</w:t>
      </w:r>
    </w:p>
    <w:p w14:paraId="3A5C40E2" w14:textId="6F5CC926" w:rsidR="00950B52" w:rsidRPr="00DD3216" w:rsidRDefault="002B505C" w:rsidP="00B10DF8">
      <w:pPr>
        <w:pStyle w:val="Max"/>
      </w:pPr>
      <w:r w:rsidRPr="00DD3216">
        <w:t>processo di esecuzione dell’Ordine di Fornitura</w:t>
      </w:r>
      <w:r w:rsidR="00950B52" w:rsidRPr="00DD3216">
        <w:t>.</w:t>
      </w:r>
    </w:p>
    <w:p w14:paraId="3A5C40E3" w14:textId="77777777" w:rsidR="00950B52" w:rsidRPr="00DD3216" w:rsidRDefault="00950B52" w:rsidP="00BB671F">
      <w:r w:rsidRPr="00DD3216">
        <w:t>L’applicazione di tutte le penali avviene:</w:t>
      </w:r>
    </w:p>
    <w:p w14:paraId="3A5C40E4" w14:textId="77777777" w:rsidR="00950B52" w:rsidRPr="00DD3216" w:rsidRDefault="00950B52" w:rsidP="00B10DF8">
      <w:pPr>
        <w:pStyle w:val="Max"/>
      </w:pPr>
      <w:r w:rsidRPr="00DD3216">
        <w:t>per le somme dovute alle Amministrazioni Contraenti, mediante detrazione delle somme dovute dalle stesse in seguito alla fatturazione trimestrale periodica</w:t>
      </w:r>
      <w:r w:rsidR="006F024B" w:rsidRPr="00DD3216">
        <w:t xml:space="preserve"> oppure mediante prelievo dalla cauzione definitiva</w:t>
      </w:r>
      <w:r w:rsidRPr="00DD3216">
        <w:t>;</w:t>
      </w:r>
    </w:p>
    <w:p w14:paraId="3A5C40E5" w14:textId="30229A08" w:rsidR="00950B52" w:rsidRPr="00DD3216" w:rsidRDefault="04DFDBC9" w:rsidP="00B10DF8">
      <w:pPr>
        <w:pStyle w:val="Max"/>
      </w:pPr>
      <w:r w:rsidRPr="00DD3216">
        <w:t xml:space="preserve">per le somme dovute alla Consip S.p.A., mediante </w:t>
      </w:r>
      <w:r w:rsidR="00C67BFC" w:rsidRPr="00DD3216">
        <w:t xml:space="preserve">escussione </w:t>
      </w:r>
      <w:r w:rsidRPr="00DD3216">
        <w:t>dalla cauzione definitiva</w:t>
      </w:r>
      <w:r w:rsidR="005664C8" w:rsidRPr="00DD3216">
        <w:t xml:space="preserve">, </w:t>
      </w:r>
      <w:r w:rsidR="00F132CC" w:rsidRPr="00DD3216">
        <w:t>preceduta da</w:t>
      </w:r>
      <w:r w:rsidR="005664C8" w:rsidRPr="00DD3216">
        <w:t xml:space="preserve"> apposita comunicazione</w:t>
      </w:r>
      <w:r w:rsidR="052386D7" w:rsidRPr="00DD3216">
        <w:t>;</w:t>
      </w:r>
      <w:r w:rsidR="785A6C68" w:rsidRPr="00DD3216">
        <w:t xml:space="preserve"> è fatta salva la facoltà del Fornitore di eseguire </w:t>
      </w:r>
      <w:r w:rsidR="447D14B5" w:rsidRPr="00DD3216">
        <w:t xml:space="preserve">direttamente </w:t>
      </w:r>
      <w:r w:rsidR="785A6C68" w:rsidRPr="00DD3216">
        <w:t>il pagamento</w:t>
      </w:r>
      <w:r w:rsidR="447D14B5" w:rsidRPr="00DD3216">
        <w:t xml:space="preserve"> di quanto dovuto</w:t>
      </w:r>
      <w:r w:rsidRPr="00DD3216">
        <w:t>.</w:t>
      </w:r>
    </w:p>
    <w:p w14:paraId="3A5C40E6" w14:textId="675FD8F4" w:rsidR="00950B52" w:rsidRPr="00DD3216" w:rsidRDefault="00950B52" w:rsidP="00BB671F">
      <w:r w:rsidRPr="00DD3216">
        <w:t>La procedura di contestazione delle penali, nonché la percentuale massima applicabile di ciascuna delle penali sopra indicate e le conseguenze derivanti dall’applicazione di penali fino a detta percentuale massima, sono specificate nell</w:t>
      </w:r>
      <w:r w:rsidR="00720B1F" w:rsidRPr="00DD3216">
        <w:t xml:space="preserve">o schema di </w:t>
      </w:r>
      <w:r w:rsidR="004F7A58" w:rsidRPr="00DD3216">
        <w:t>Accordo Quadro</w:t>
      </w:r>
      <w:r w:rsidR="003C5CD8" w:rsidRPr="00DD3216">
        <w:t>.</w:t>
      </w:r>
    </w:p>
    <w:p w14:paraId="3C64188A" w14:textId="22101CFB" w:rsidR="00E71DF9" w:rsidRPr="00DD3216" w:rsidRDefault="006D4B13" w:rsidP="00BB671F">
      <w:r w:rsidRPr="00DD3216">
        <w:t>L’Amministrazione può utilizzare i modelli di cui all’Appendice 14 al presente Capitolato Tecnico per contestare e successivamente applicare le penali.</w:t>
      </w:r>
    </w:p>
    <w:p w14:paraId="274635D0" w14:textId="77777777" w:rsidR="00E71DF9" w:rsidRPr="00DD3216" w:rsidRDefault="00E71DF9" w:rsidP="00BB671F"/>
    <w:p w14:paraId="212C474C" w14:textId="77777777" w:rsidR="003C5B76" w:rsidRPr="00DD3216" w:rsidRDefault="003C5B76" w:rsidP="00C17687">
      <w:pPr>
        <w:keepNext/>
        <w:keepLines/>
        <w:numPr>
          <w:ilvl w:val="1"/>
          <w:numId w:val="0"/>
        </w:numPr>
        <w:tabs>
          <w:tab w:val="left" w:pos="57"/>
          <w:tab w:val="num" w:pos="2561"/>
          <w:tab w:val="left" w:pos="8820"/>
        </w:tabs>
        <w:spacing w:before="360" w:after="120"/>
        <w:outlineLvl w:val="1"/>
        <w:rPr>
          <w:b/>
          <w:sz w:val="24"/>
          <w:szCs w:val="24"/>
        </w:rPr>
        <w:sectPr w:rsidR="003C5B76" w:rsidRPr="00DD3216" w:rsidSect="00833659">
          <w:headerReference w:type="even" r:id="rId18"/>
          <w:headerReference w:type="default" r:id="rId19"/>
          <w:footerReference w:type="even" r:id="rId20"/>
          <w:footerReference w:type="default" r:id="rId21"/>
          <w:headerReference w:type="first" r:id="rId22"/>
          <w:footerReference w:type="first" r:id="rId23"/>
          <w:pgSz w:w="11906" w:h="16838" w:code="9"/>
          <w:pgMar w:top="1418" w:right="1134" w:bottom="680" w:left="1134" w:header="1417" w:footer="283" w:gutter="0"/>
          <w:cols w:space="708"/>
          <w:titlePg/>
          <w:docGrid w:linePitch="360"/>
        </w:sectPr>
      </w:pPr>
    </w:p>
    <w:p w14:paraId="74C6B954" w14:textId="09E135F9" w:rsidR="000A6AA0" w:rsidRPr="00DD3216" w:rsidRDefault="0043164B" w:rsidP="00452F53">
      <w:pPr>
        <w:pStyle w:val="MAX111"/>
        <w:ind w:left="709" w:hanging="709"/>
        <w:rPr>
          <w:color w:val="auto"/>
        </w:rPr>
      </w:pPr>
      <w:bookmarkStart w:id="402" w:name="_Toc224113082"/>
      <w:r w:rsidRPr="00DD3216">
        <w:rPr>
          <w:color w:val="auto"/>
        </w:rPr>
        <w:lastRenderedPageBreak/>
        <w:t>P</w:t>
      </w:r>
      <w:r w:rsidR="4C958622" w:rsidRPr="00DD3216">
        <w:rPr>
          <w:color w:val="auto"/>
        </w:rPr>
        <w:t>enali per inadempienze nel</w:t>
      </w:r>
      <w:r w:rsidR="7EE90397" w:rsidRPr="00DD3216">
        <w:rPr>
          <w:color w:val="auto"/>
        </w:rPr>
        <w:t>l’ese</w:t>
      </w:r>
      <w:r w:rsidR="4C958622" w:rsidRPr="00DD3216">
        <w:rPr>
          <w:color w:val="auto"/>
        </w:rPr>
        <w:t>cuzione dell’</w:t>
      </w:r>
      <w:r w:rsidR="7EE90397" w:rsidRPr="00DD3216">
        <w:rPr>
          <w:color w:val="auto"/>
        </w:rPr>
        <w:t>Accordo Quadro</w:t>
      </w:r>
      <w:bookmarkEnd w:id="402"/>
    </w:p>
    <w:p w14:paraId="2EA3BD61" w14:textId="17C2E2EA" w:rsidR="009D24B0" w:rsidRPr="00DD3216" w:rsidRDefault="009D24B0" w:rsidP="00434FC2">
      <w:r w:rsidRPr="00DD3216">
        <w:t>Il mancato rispetto delle tempistiche previste nel</w:t>
      </w:r>
      <w:r w:rsidR="00434FC2" w:rsidRPr="00DD3216">
        <w:t>l’</w:t>
      </w:r>
      <w:r w:rsidRPr="00DD3216">
        <w:t>esecuzione de</w:t>
      </w:r>
      <w:r w:rsidR="00434FC2" w:rsidRPr="00DD3216">
        <w:t xml:space="preserve">ll’Accordo Quadro </w:t>
      </w:r>
      <w:r w:rsidRPr="00DD3216">
        <w:t>comporta l’applicazione delle seguenti penali da parte</w:t>
      </w:r>
      <w:r w:rsidR="00434FC2" w:rsidRPr="00DD3216">
        <w:t xml:space="preserve"> </w:t>
      </w:r>
      <w:r w:rsidRPr="00DD3216">
        <w:t>d</w:t>
      </w:r>
      <w:r w:rsidR="00434FC2" w:rsidRPr="00DD3216">
        <w:t>i</w:t>
      </w:r>
      <w:r w:rsidRPr="00DD3216">
        <w:t xml:space="preserve"> Consip S.p.A., </w:t>
      </w:r>
      <w:r w:rsidR="00E24EF7" w:rsidRPr="00DD3216">
        <w:rPr>
          <w:highlight w:val="lightGray"/>
        </w:rPr>
        <w:t xml:space="preserve">anche </w:t>
      </w:r>
      <w:r w:rsidRPr="00DD3216">
        <w:rPr>
          <w:highlight w:val="lightGray"/>
        </w:rPr>
        <w:t>a seguito di segnalazione</w:t>
      </w:r>
      <w:r w:rsidR="00EF1E85" w:rsidRPr="00DD3216">
        <w:rPr>
          <w:highlight w:val="lightGray"/>
        </w:rPr>
        <w:t xml:space="preserve"> tramite PEC </w:t>
      </w:r>
      <w:r w:rsidR="00112AA4" w:rsidRPr="00DD3216">
        <w:rPr>
          <w:highlight w:val="lightGray"/>
        </w:rPr>
        <w:t>da parte</w:t>
      </w:r>
      <w:r w:rsidRPr="00DD3216">
        <w:rPr>
          <w:highlight w:val="lightGray"/>
        </w:rPr>
        <w:t xml:space="preserve"> dell’Amministrazione</w:t>
      </w:r>
      <w:r w:rsidR="00434FC2" w:rsidRPr="00DD3216">
        <w:rPr>
          <w:highlight w:val="lightGray"/>
        </w:rPr>
        <w:t>.</w:t>
      </w:r>
      <w:r w:rsidR="0043084D" w:rsidRPr="00DD3216">
        <w:t xml:space="preserve"> </w:t>
      </w:r>
      <w:r w:rsidR="0043084D" w:rsidRPr="00DD3216">
        <w:rPr>
          <w:highlight w:val="lightGray"/>
        </w:rPr>
        <w:t>In ogni caso, Consip si riserva di effettuare</w:t>
      </w:r>
      <w:r w:rsidR="009758E6" w:rsidRPr="00DD3216">
        <w:rPr>
          <w:highlight w:val="lightGray"/>
        </w:rPr>
        <w:t xml:space="preserve">, anche a seguito di controlli avviati di propria iniziativa, </w:t>
      </w:r>
      <w:r w:rsidR="0043084D" w:rsidRPr="00DD3216">
        <w:rPr>
          <w:highlight w:val="lightGray"/>
        </w:rPr>
        <w:t>la verifica su</w:t>
      </w:r>
      <w:r w:rsidR="009758E6" w:rsidRPr="00DD3216">
        <w:rPr>
          <w:highlight w:val="lightGray"/>
        </w:rPr>
        <w:t>l corretto e tempestivo</w:t>
      </w:r>
      <w:r w:rsidR="00DC42BA" w:rsidRPr="00DD3216">
        <w:rPr>
          <w:highlight w:val="lightGray"/>
        </w:rPr>
        <w:t xml:space="preserve"> adempiment</w:t>
      </w:r>
      <w:r w:rsidR="009758E6" w:rsidRPr="00DD3216">
        <w:rPr>
          <w:highlight w:val="lightGray"/>
        </w:rPr>
        <w:t>o degli obblighi di cui all’Accordo Quadro da parte del Fornitore.</w:t>
      </w:r>
      <w:r w:rsidR="009758E6" w:rsidRPr="00DD3216">
        <w:t xml:space="preserve"> </w:t>
      </w:r>
    </w:p>
    <w:p w14:paraId="77EAC1AC" w14:textId="77777777" w:rsidR="009D24B0" w:rsidRPr="00DD3216" w:rsidRDefault="009D24B0" w:rsidP="009D24B0"/>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7"/>
        <w:gridCol w:w="1417"/>
        <w:gridCol w:w="1701"/>
        <w:gridCol w:w="4140"/>
        <w:gridCol w:w="2103"/>
        <w:gridCol w:w="1695"/>
      </w:tblGrid>
      <w:tr w:rsidR="00F91011" w:rsidRPr="00DD3216" w14:paraId="4FC78146" w14:textId="2ADA8302" w:rsidTr="00C17687">
        <w:trPr>
          <w:cantSplit/>
          <w:tblHeader/>
        </w:trPr>
        <w:tc>
          <w:tcPr>
            <w:tcW w:w="562" w:type="dxa"/>
            <w:shd w:val="clear" w:color="auto" w:fill="D9D9D9" w:themeFill="background1" w:themeFillShade="D9"/>
            <w:tcMar>
              <w:top w:w="28" w:type="dxa"/>
              <w:left w:w="28" w:type="dxa"/>
              <w:bottom w:w="28" w:type="dxa"/>
              <w:right w:w="28" w:type="dxa"/>
            </w:tcMar>
            <w:vAlign w:val="center"/>
          </w:tcPr>
          <w:p w14:paraId="23D634F6" w14:textId="308BDA5C" w:rsidR="00FB75B3" w:rsidRPr="00DD3216" w:rsidRDefault="00FB75B3" w:rsidP="008F26E1">
            <w:pPr>
              <w:spacing w:line="240" w:lineRule="atLeast"/>
              <w:jc w:val="center"/>
              <w:rPr>
                <w:b/>
                <w:bCs/>
                <w:sz w:val="16"/>
                <w:szCs w:val="16"/>
              </w:rPr>
            </w:pPr>
            <w:r w:rsidRPr="00DD3216">
              <w:rPr>
                <w:b/>
                <w:bCs/>
                <w:sz w:val="16"/>
                <w:szCs w:val="16"/>
              </w:rPr>
              <w:t>ID</w:t>
            </w:r>
          </w:p>
        </w:tc>
        <w:tc>
          <w:tcPr>
            <w:tcW w:w="2557" w:type="dxa"/>
            <w:shd w:val="clear" w:color="auto" w:fill="D9D9D9" w:themeFill="background1" w:themeFillShade="D9"/>
            <w:tcMar>
              <w:top w:w="28" w:type="dxa"/>
              <w:left w:w="28" w:type="dxa"/>
              <w:bottom w:w="28" w:type="dxa"/>
              <w:right w:w="28" w:type="dxa"/>
            </w:tcMar>
            <w:vAlign w:val="center"/>
          </w:tcPr>
          <w:p w14:paraId="6BBA9343" w14:textId="7A562E48" w:rsidR="00FB75B3" w:rsidRPr="00DD3216" w:rsidRDefault="00FB75B3" w:rsidP="008F26E1">
            <w:pPr>
              <w:spacing w:line="240" w:lineRule="atLeast"/>
              <w:jc w:val="center"/>
              <w:rPr>
                <w:b/>
                <w:bCs/>
                <w:sz w:val="16"/>
                <w:szCs w:val="16"/>
              </w:rPr>
            </w:pPr>
            <w:r w:rsidRPr="00DD3216">
              <w:rPr>
                <w:b/>
                <w:bCs/>
                <w:sz w:val="16"/>
                <w:szCs w:val="16"/>
              </w:rPr>
              <w:t>Inadempimento</w:t>
            </w:r>
          </w:p>
        </w:tc>
        <w:tc>
          <w:tcPr>
            <w:tcW w:w="1417" w:type="dxa"/>
            <w:shd w:val="clear" w:color="auto" w:fill="D9D9D9" w:themeFill="background1" w:themeFillShade="D9"/>
            <w:tcMar>
              <w:top w:w="28" w:type="dxa"/>
              <w:left w:w="28" w:type="dxa"/>
              <w:bottom w:w="28" w:type="dxa"/>
              <w:right w:w="28" w:type="dxa"/>
            </w:tcMar>
          </w:tcPr>
          <w:p w14:paraId="6FB05FA2" w14:textId="57E8BCCA" w:rsidR="00FB75B3" w:rsidRPr="00DD3216" w:rsidRDefault="00FB75B3" w:rsidP="00E81A5C">
            <w:pPr>
              <w:spacing w:line="240" w:lineRule="atLeast"/>
              <w:jc w:val="center"/>
              <w:rPr>
                <w:b/>
                <w:bCs/>
                <w:sz w:val="16"/>
                <w:szCs w:val="16"/>
              </w:rPr>
            </w:pPr>
            <w:r w:rsidRPr="00DD3216">
              <w:rPr>
                <w:b/>
                <w:bCs/>
                <w:sz w:val="16"/>
                <w:szCs w:val="16"/>
              </w:rPr>
              <w:t>Termine per l’adempimento</w:t>
            </w:r>
          </w:p>
        </w:tc>
        <w:tc>
          <w:tcPr>
            <w:tcW w:w="1701" w:type="dxa"/>
            <w:shd w:val="clear" w:color="auto" w:fill="D9D9D9" w:themeFill="background1" w:themeFillShade="D9"/>
            <w:tcMar>
              <w:top w:w="28" w:type="dxa"/>
              <w:left w:w="28" w:type="dxa"/>
              <w:bottom w:w="28" w:type="dxa"/>
              <w:right w:w="28" w:type="dxa"/>
            </w:tcMar>
            <w:vAlign w:val="center"/>
          </w:tcPr>
          <w:p w14:paraId="5C51B213" w14:textId="77777777" w:rsidR="00FB75B3" w:rsidRPr="00DD3216" w:rsidRDefault="00FB75B3" w:rsidP="008F26E1">
            <w:pPr>
              <w:spacing w:line="240" w:lineRule="atLeast"/>
              <w:jc w:val="center"/>
              <w:rPr>
                <w:b/>
                <w:bCs/>
                <w:sz w:val="16"/>
                <w:szCs w:val="16"/>
              </w:rPr>
            </w:pPr>
            <w:r w:rsidRPr="00DD3216">
              <w:rPr>
                <w:b/>
                <w:bCs/>
                <w:sz w:val="16"/>
                <w:szCs w:val="16"/>
              </w:rPr>
              <w:t>Riferimento Documentale</w:t>
            </w:r>
          </w:p>
        </w:tc>
        <w:tc>
          <w:tcPr>
            <w:tcW w:w="4140" w:type="dxa"/>
            <w:shd w:val="clear" w:color="auto" w:fill="D9D9D9" w:themeFill="background1" w:themeFillShade="D9"/>
            <w:tcMar>
              <w:top w:w="28" w:type="dxa"/>
              <w:left w:w="28" w:type="dxa"/>
              <w:bottom w:w="28" w:type="dxa"/>
              <w:right w:w="28" w:type="dxa"/>
            </w:tcMar>
            <w:vAlign w:val="center"/>
          </w:tcPr>
          <w:p w14:paraId="45297638" w14:textId="77777777" w:rsidR="00FB75B3" w:rsidRPr="00DD3216" w:rsidRDefault="00FB75B3" w:rsidP="008F26E1">
            <w:pPr>
              <w:spacing w:line="240" w:lineRule="atLeast"/>
              <w:jc w:val="center"/>
              <w:rPr>
                <w:b/>
                <w:bCs/>
                <w:sz w:val="16"/>
                <w:szCs w:val="16"/>
              </w:rPr>
            </w:pPr>
            <w:r w:rsidRPr="00DD3216">
              <w:rPr>
                <w:b/>
                <w:bCs/>
                <w:sz w:val="16"/>
                <w:szCs w:val="16"/>
              </w:rPr>
              <w:t>Modalità di riscontro</w:t>
            </w:r>
          </w:p>
        </w:tc>
        <w:tc>
          <w:tcPr>
            <w:tcW w:w="2103" w:type="dxa"/>
            <w:shd w:val="clear" w:color="auto" w:fill="D9D9D9" w:themeFill="background1" w:themeFillShade="D9"/>
            <w:tcMar>
              <w:top w:w="28" w:type="dxa"/>
              <w:left w:w="28" w:type="dxa"/>
              <w:bottom w:w="28" w:type="dxa"/>
              <w:right w:w="28" w:type="dxa"/>
            </w:tcMar>
            <w:vAlign w:val="center"/>
          </w:tcPr>
          <w:p w14:paraId="62A90AB9" w14:textId="3C72E773" w:rsidR="00FB75B3" w:rsidRPr="00DD3216" w:rsidRDefault="00FB75B3" w:rsidP="008F26E1">
            <w:pPr>
              <w:spacing w:line="240" w:lineRule="atLeast"/>
              <w:jc w:val="center"/>
              <w:rPr>
                <w:b/>
                <w:bCs/>
                <w:sz w:val="16"/>
                <w:szCs w:val="16"/>
              </w:rPr>
            </w:pPr>
            <w:r w:rsidRPr="00DD3216">
              <w:rPr>
                <w:b/>
                <w:bCs/>
                <w:sz w:val="16"/>
                <w:szCs w:val="16"/>
              </w:rPr>
              <w:t>Documenti di riscontro</w:t>
            </w:r>
          </w:p>
        </w:tc>
        <w:tc>
          <w:tcPr>
            <w:tcW w:w="1695" w:type="dxa"/>
            <w:shd w:val="clear" w:color="auto" w:fill="D9D9D9" w:themeFill="background1" w:themeFillShade="D9"/>
            <w:tcMar>
              <w:top w:w="28" w:type="dxa"/>
              <w:left w:w="28" w:type="dxa"/>
              <w:bottom w:w="28" w:type="dxa"/>
              <w:right w:w="28" w:type="dxa"/>
            </w:tcMar>
            <w:vAlign w:val="center"/>
          </w:tcPr>
          <w:p w14:paraId="3A650041" w14:textId="77777777" w:rsidR="00FB75B3" w:rsidRPr="00DD3216" w:rsidRDefault="00FB75B3" w:rsidP="008F26E1">
            <w:pPr>
              <w:spacing w:line="240" w:lineRule="atLeast"/>
              <w:jc w:val="center"/>
              <w:rPr>
                <w:b/>
                <w:bCs/>
                <w:sz w:val="16"/>
                <w:szCs w:val="16"/>
              </w:rPr>
            </w:pPr>
            <w:r w:rsidRPr="00DD3216">
              <w:rPr>
                <w:b/>
                <w:bCs/>
                <w:sz w:val="16"/>
                <w:szCs w:val="16"/>
              </w:rPr>
              <w:t>Valore della Penale</w:t>
            </w:r>
          </w:p>
        </w:tc>
      </w:tr>
      <w:tr w:rsidR="00072FC7" w:rsidRPr="00DD3216" w14:paraId="68FF8216" w14:textId="3512C2CB" w:rsidTr="00C17687">
        <w:trPr>
          <w:cantSplit/>
        </w:trPr>
        <w:tc>
          <w:tcPr>
            <w:tcW w:w="562" w:type="dxa"/>
            <w:tcMar>
              <w:top w:w="28" w:type="dxa"/>
              <w:left w:w="28" w:type="dxa"/>
              <w:bottom w:w="28" w:type="dxa"/>
              <w:right w:w="28" w:type="dxa"/>
            </w:tcMar>
            <w:vAlign w:val="center"/>
          </w:tcPr>
          <w:p w14:paraId="01217272" w14:textId="05512A2F" w:rsidR="00FB75B3" w:rsidRPr="00DD3216" w:rsidRDefault="00FB75B3" w:rsidP="008F26E1">
            <w:pPr>
              <w:spacing w:line="240" w:lineRule="atLeast"/>
              <w:jc w:val="center"/>
              <w:rPr>
                <w:bCs/>
                <w:sz w:val="16"/>
                <w:szCs w:val="16"/>
              </w:rPr>
            </w:pPr>
            <w:r w:rsidRPr="00DD3216">
              <w:rPr>
                <w:bCs/>
                <w:sz w:val="16"/>
                <w:szCs w:val="16"/>
              </w:rPr>
              <w:t>PAQ1</w:t>
            </w:r>
          </w:p>
        </w:tc>
        <w:tc>
          <w:tcPr>
            <w:tcW w:w="2557" w:type="dxa"/>
            <w:tcMar>
              <w:top w:w="28" w:type="dxa"/>
              <w:left w:w="28" w:type="dxa"/>
              <w:bottom w:w="28" w:type="dxa"/>
              <w:right w:w="28" w:type="dxa"/>
            </w:tcMar>
          </w:tcPr>
          <w:p w14:paraId="69C884C2" w14:textId="2BE6EA5B" w:rsidR="00FB75B3" w:rsidRPr="00DD3216" w:rsidRDefault="00FB75B3" w:rsidP="0058330D">
            <w:pPr>
              <w:pStyle w:val="Tab8"/>
            </w:pPr>
            <w:r w:rsidRPr="00DD3216">
              <w:t xml:space="preserve">Ritardo </w:t>
            </w:r>
            <w:r w:rsidR="001B122B" w:rsidRPr="00DD3216">
              <w:t>accettazione</w:t>
            </w:r>
            <w:r w:rsidRPr="00DD3216">
              <w:t xml:space="preserve"> Richiesta Preliminare di Fornitura (RPF)</w:t>
            </w:r>
          </w:p>
          <w:p w14:paraId="7B3027B9" w14:textId="4E8235DB" w:rsidR="00FB75B3" w:rsidRPr="00DD3216" w:rsidRDefault="00FB75B3" w:rsidP="008F5C96">
            <w:pPr>
              <w:rPr>
                <w:lang w:eastAsia="ar-SA"/>
              </w:rPr>
            </w:pPr>
          </w:p>
        </w:tc>
        <w:tc>
          <w:tcPr>
            <w:tcW w:w="1417" w:type="dxa"/>
            <w:tcMar>
              <w:top w:w="28" w:type="dxa"/>
              <w:left w:w="28" w:type="dxa"/>
              <w:bottom w:w="28" w:type="dxa"/>
              <w:right w:w="28" w:type="dxa"/>
            </w:tcMar>
          </w:tcPr>
          <w:p w14:paraId="0170D9C6" w14:textId="25A11DB7" w:rsidR="00FB75B3" w:rsidRPr="00DD3216" w:rsidRDefault="00FB75B3" w:rsidP="00E81A5C">
            <w:pPr>
              <w:pStyle w:val="Maxtab"/>
              <w:jc w:val="center"/>
              <w:rPr>
                <w:bCs/>
                <w:sz w:val="16"/>
                <w:szCs w:val="16"/>
              </w:rPr>
            </w:pPr>
            <w:r w:rsidRPr="00DD3216">
              <w:rPr>
                <w:bCs/>
                <w:sz w:val="16"/>
                <w:szCs w:val="16"/>
              </w:rPr>
              <w:t>10 giorni</w:t>
            </w:r>
            <w:r w:rsidR="001B5009" w:rsidRPr="00DD3216">
              <w:rPr>
                <w:bCs/>
                <w:sz w:val="16"/>
                <w:szCs w:val="16"/>
              </w:rPr>
              <w:t xml:space="preserve"> lavorativi</w:t>
            </w:r>
          </w:p>
        </w:tc>
        <w:tc>
          <w:tcPr>
            <w:tcW w:w="1701" w:type="dxa"/>
            <w:tcMar>
              <w:top w:w="28" w:type="dxa"/>
              <w:left w:w="28" w:type="dxa"/>
              <w:bottom w:w="28" w:type="dxa"/>
              <w:right w:w="28" w:type="dxa"/>
            </w:tcMar>
          </w:tcPr>
          <w:p w14:paraId="615F3FCB" w14:textId="3AEB2196" w:rsidR="00FB75B3" w:rsidRPr="00DD3216" w:rsidRDefault="00FB75B3" w:rsidP="0058330D">
            <w:pPr>
              <w:pStyle w:val="Maxtab"/>
              <w:rPr>
                <w:bCs/>
                <w:sz w:val="16"/>
                <w:szCs w:val="16"/>
              </w:rPr>
            </w:pPr>
            <w:r w:rsidRPr="00DD3216">
              <w:rPr>
                <w:bCs/>
                <w:sz w:val="16"/>
                <w:szCs w:val="16"/>
              </w:rPr>
              <w:t>Capitolato Tecnico rif. par. 5.1</w:t>
            </w:r>
          </w:p>
        </w:tc>
        <w:tc>
          <w:tcPr>
            <w:tcW w:w="4140" w:type="dxa"/>
            <w:tcMar>
              <w:top w:w="28" w:type="dxa"/>
              <w:left w:w="28" w:type="dxa"/>
              <w:bottom w:w="28" w:type="dxa"/>
              <w:right w:w="28" w:type="dxa"/>
            </w:tcMar>
          </w:tcPr>
          <w:p w14:paraId="5D8A240B" w14:textId="5F37EECD" w:rsidR="00FB75B3" w:rsidRPr="00DD3216" w:rsidRDefault="000A65C3" w:rsidP="63345E5D">
            <w:pPr>
              <w:pStyle w:val="Maxtab"/>
              <w:rPr>
                <w:sz w:val="16"/>
                <w:szCs w:val="16"/>
                <w:highlight w:val="lightGray"/>
              </w:rPr>
            </w:pPr>
            <w:r w:rsidRPr="00DD3216">
              <w:rPr>
                <w:sz w:val="16"/>
                <w:szCs w:val="16"/>
                <w:highlight w:val="lightGray"/>
              </w:rPr>
              <w:t>V</w:t>
            </w:r>
            <w:r w:rsidR="5D42EB59" w:rsidRPr="00DD3216">
              <w:rPr>
                <w:sz w:val="16"/>
                <w:szCs w:val="16"/>
                <w:highlight w:val="lightGray"/>
              </w:rPr>
              <w:t xml:space="preserve">erifica </w:t>
            </w:r>
            <w:r w:rsidR="146A8D23" w:rsidRPr="00DD3216">
              <w:rPr>
                <w:sz w:val="16"/>
                <w:szCs w:val="16"/>
                <w:highlight w:val="lightGray"/>
              </w:rPr>
              <w:t>del tempo interco</w:t>
            </w:r>
            <w:r w:rsidR="0071059F" w:rsidRPr="00DD3216">
              <w:rPr>
                <w:sz w:val="16"/>
                <w:szCs w:val="16"/>
                <w:highlight w:val="lightGray"/>
              </w:rPr>
              <w:t>rso</w:t>
            </w:r>
            <w:r w:rsidR="146A8D23" w:rsidRPr="00DD3216">
              <w:rPr>
                <w:sz w:val="16"/>
                <w:szCs w:val="16"/>
                <w:highlight w:val="lightGray"/>
              </w:rPr>
              <w:t xml:space="preserve"> tra </w:t>
            </w:r>
            <w:r w:rsidR="1B7AE2E0" w:rsidRPr="00DD3216">
              <w:rPr>
                <w:sz w:val="16"/>
                <w:szCs w:val="16"/>
                <w:highlight w:val="lightGray"/>
              </w:rPr>
              <w:t>la</w:t>
            </w:r>
            <w:r w:rsidR="5D0E8268" w:rsidRPr="00DD3216">
              <w:rPr>
                <w:sz w:val="16"/>
                <w:szCs w:val="16"/>
                <w:highlight w:val="lightGray"/>
              </w:rPr>
              <w:t xml:space="preserve"> data accettazione RPF </w:t>
            </w:r>
            <w:r w:rsidR="1BFC62EB" w:rsidRPr="00DD3216">
              <w:rPr>
                <w:sz w:val="16"/>
                <w:szCs w:val="16"/>
                <w:highlight w:val="lightGray"/>
              </w:rPr>
              <w:t>e la</w:t>
            </w:r>
            <w:r w:rsidR="5D0E8268" w:rsidRPr="00DD3216">
              <w:rPr>
                <w:sz w:val="16"/>
                <w:szCs w:val="16"/>
                <w:highlight w:val="lightGray"/>
              </w:rPr>
              <w:t xml:space="preserve"> data </w:t>
            </w:r>
            <w:r w:rsidR="00795AC7" w:rsidRPr="00DD3216">
              <w:rPr>
                <w:sz w:val="16"/>
                <w:szCs w:val="16"/>
                <w:highlight w:val="lightGray"/>
              </w:rPr>
              <w:t xml:space="preserve">di </w:t>
            </w:r>
            <w:r w:rsidR="5D0E8268" w:rsidRPr="00DD3216">
              <w:rPr>
                <w:sz w:val="16"/>
                <w:szCs w:val="16"/>
                <w:highlight w:val="lightGray"/>
              </w:rPr>
              <w:t xml:space="preserve">emissione </w:t>
            </w:r>
            <w:r w:rsidR="00795AC7" w:rsidRPr="00DD3216">
              <w:rPr>
                <w:sz w:val="16"/>
                <w:szCs w:val="16"/>
                <w:highlight w:val="lightGray"/>
              </w:rPr>
              <w:t xml:space="preserve">della </w:t>
            </w:r>
            <w:r w:rsidR="5D0E8268" w:rsidRPr="00DD3216">
              <w:rPr>
                <w:sz w:val="16"/>
                <w:szCs w:val="16"/>
                <w:highlight w:val="lightGray"/>
              </w:rPr>
              <w:t>RPF</w:t>
            </w:r>
            <w:r w:rsidR="33F27BB1" w:rsidRPr="00DD3216">
              <w:rPr>
                <w:sz w:val="16"/>
                <w:szCs w:val="16"/>
                <w:highlight w:val="lightGray"/>
              </w:rPr>
              <w:t>.</w:t>
            </w:r>
          </w:p>
          <w:p w14:paraId="1E1F37CD" w14:textId="5311AF77" w:rsidR="008C1F37" w:rsidRPr="00DD3216" w:rsidRDefault="008C1F37" w:rsidP="63345E5D">
            <w:pPr>
              <w:pStyle w:val="Maxtab"/>
              <w:rPr>
                <w:sz w:val="16"/>
                <w:szCs w:val="16"/>
                <w:highlight w:val="lightGray"/>
              </w:rPr>
            </w:pPr>
          </w:p>
        </w:tc>
        <w:tc>
          <w:tcPr>
            <w:tcW w:w="2103" w:type="dxa"/>
            <w:tcMar>
              <w:top w:w="28" w:type="dxa"/>
              <w:left w:w="28" w:type="dxa"/>
              <w:bottom w:w="28" w:type="dxa"/>
              <w:right w:w="28" w:type="dxa"/>
            </w:tcMar>
          </w:tcPr>
          <w:p w14:paraId="44ED6E13" w14:textId="41435486" w:rsidR="002D30E9" w:rsidRPr="00DD3216" w:rsidRDefault="00156EEC" w:rsidP="00156EEC">
            <w:pPr>
              <w:pStyle w:val="Maxtab"/>
              <w:rPr>
                <w:sz w:val="16"/>
                <w:szCs w:val="16"/>
                <w:highlight w:val="lightGray"/>
              </w:rPr>
            </w:pPr>
            <w:r w:rsidRPr="00DD3216">
              <w:rPr>
                <w:sz w:val="16"/>
                <w:szCs w:val="16"/>
                <w:highlight w:val="lightGray"/>
              </w:rPr>
              <w:t xml:space="preserve">- </w:t>
            </w:r>
            <w:r w:rsidR="00DA3AA3" w:rsidRPr="00DD3216">
              <w:rPr>
                <w:sz w:val="16"/>
                <w:szCs w:val="16"/>
                <w:highlight w:val="lightGray"/>
              </w:rPr>
              <w:t xml:space="preserve">Ricevuta </w:t>
            </w:r>
            <w:r w:rsidR="0072752C" w:rsidRPr="00DD3216">
              <w:rPr>
                <w:sz w:val="16"/>
                <w:szCs w:val="16"/>
                <w:highlight w:val="lightGray"/>
              </w:rPr>
              <w:t xml:space="preserve">data </w:t>
            </w:r>
            <w:r w:rsidR="00DA3AA3" w:rsidRPr="00DD3216">
              <w:rPr>
                <w:sz w:val="16"/>
                <w:szCs w:val="16"/>
                <w:highlight w:val="lightGray"/>
              </w:rPr>
              <w:t>invio RPF</w:t>
            </w:r>
            <w:r w:rsidR="00AF5B7A" w:rsidRPr="00DD3216">
              <w:rPr>
                <w:sz w:val="16"/>
                <w:szCs w:val="16"/>
                <w:highlight w:val="lightGray"/>
              </w:rPr>
              <w:t xml:space="preserve"> </w:t>
            </w:r>
            <w:r w:rsidR="0072752C" w:rsidRPr="00DD3216">
              <w:rPr>
                <w:sz w:val="16"/>
                <w:szCs w:val="16"/>
                <w:highlight w:val="lightGray"/>
              </w:rPr>
              <w:t xml:space="preserve">a sistema </w:t>
            </w:r>
            <w:r w:rsidR="00AF5B7A" w:rsidRPr="00DD3216">
              <w:rPr>
                <w:sz w:val="16"/>
                <w:szCs w:val="16"/>
                <w:highlight w:val="lightGray"/>
              </w:rPr>
              <w:t>da parte della PA</w:t>
            </w:r>
            <w:r w:rsidR="002D30E9" w:rsidRPr="00DD3216">
              <w:rPr>
                <w:sz w:val="16"/>
                <w:szCs w:val="16"/>
                <w:highlight w:val="lightGray"/>
              </w:rPr>
              <w:t xml:space="preserve"> </w:t>
            </w:r>
          </w:p>
          <w:p w14:paraId="2EAC6560" w14:textId="51DE579A" w:rsidR="00FB75B3" w:rsidRPr="00DD3216" w:rsidRDefault="00156EEC" w:rsidP="0058330D">
            <w:pPr>
              <w:pStyle w:val="Maxtab"/>
              <w:rPr>
                <w:sz w:val="16"/>
                <w:szCs w:val="16"/>
                <w:highlight w:val="lightGray"/>
              </w:rPr>
            </w:pPr>
            <w:r w:rsidRPr="00DD3216">
              <w:rPr>
                <w:sz w:val="16"/>
                <w:szCs w:val="16"/>
                <w:highlight w:val="lightGray"/>
              </w:rPr>
              <w:t xml:space="preserve">- </w:t>
            </w:r>
            <w:r w:rsidR="00D21DBC" w:rsidRPr="00DD3216">
              <w:rPr>
                <w:sz w:val="16"/>
                <w:szCs w:val="16"/>
                <w:highlight w:val="lightGray"/>
              </w:rPr>
              <w:t>Ricevuta</w:t>
            </w:r>
            <w:r w:rsidR="00DA3AA3" w:rsidRPr="00DD3216">
              <w:rPr>
                <w:sz w:val="16"/>
                <w:szCs w:val="16"/>
                <w:highlight w:val="lightGray"/>
              </w:rPr>
              <w:t xml:space="preserve"> Accettazione RPF </w:t>
            </w:r>
            <w:r w:rsidR="00AD3A8F" w:rsidRPr="00DD3216">
              <w:rPr>
                <w:sz w:val="16"/>
                <w:szCs w:val="16"/>
                <w:highlight w:val="lightGray"/>
              </w:rPr>
              <w:t xml:space="preserve">a Sistema </w:t>
            </w:r>
          </w:p>
        </w:tc>
        <w:tc>
          <w:tcPr>
            <w:tcW w:w="1695" w:type="dxa"/>
            <w:tcMar>
              <w:top w:w="28" w:type="dxa"/>
              <w:left w:w="28" w:type="dxa"/>
              <w:bottom w:w="28" w:type="dxa"/>
              <w:right w:w="28" w:type="dxa"/>
            </w:tcMar>
          </w:tcPr>
          <w:p w14:paraId="45B918F6" w14:textId="182E9BEC" w:rsidR="00FB75B3" w:rsidRPr="00DD3216" w:rsidRDefault="00FB75B3" w:rsidP="0058330D">
            <w:pPr>
              <w:pStyle w:val="Maxtab"/>
              <w:rPr>
                <w:bCs/>
                <w:iCs/>
                <w:sz w:val="16"/>
                <w:szCs w:val="16"/>
              </w:rPr>
            </w:pPr>
            <w:r w:rsidRPr="00DD3216">
              <w:rPr>
                <w:bCs/>
                <w:iCs/>
                <w:sz w:val="16"/>
                <w:szCs w:val="16"/>
              </w:rPr>
              <w:t>€ 100 a giorno di ritardo</w:t>
            </w:r>
          </w:p>
        </w:tc>
      </w:tr>
      <w:tr w:rsidR="00072FC7" w:rsidRPr="00DD3216" w14:paraId="0FC60D46" w14:textId="77777777" w:rsidTr="00C17687">
        <w:trPr>
          <w:cantSplit/>
          <w:trHeight w:val="706"/>
        </w:trPr>
        <w:tc>
          <w:tcPr>
            <w:tcW w:w="562" w:type="dxa"/>
            <w:tcMar>
              <w:top w:w="28" w:type="dxa"/>
              <w:left w:w="28" w:type="dxa"/>
              <w:bottom w:w="28" w:type="dxa"/>
              <w:right w:w="28" w:type="dxa"/>
            </w:tcMar>
            <w:vAlign w:val="center"/>
          </w:tcPr>
          <w:p w14:paraId="4779CF2D" w14:textId="1206E532" w:rsidR="00FB75B3" w:rsidRPr="00DD3216" w:rsidRDefault="00FB75B3" w:rsidP="00D63017">
            <w:pPr>
              <w:spacing w:line="240" w:lineRule="atLeast"/>
              <w:jc w:val="center"/>
              <w:rPr>
                <w:bCs/>
                <w:sz w:val="16"/>
                <w:szCs w:val="16"/>
              </w:rPr>
            </w:pPr>
            <w:r w:rsidRPr="00DD3216">
              <w:rPr>
                <w:bCs/>
                <w:sz w:val="16"/>
                <w:szCs w:val="16"/>
              </w:rPr>
              <w:t>PAQ2</w:t>
            </w:r>
          </w:p>
        </w:tc>
        <w:tc>
          <w:tcPr>
            <w:tcW w:w="2557" w:type="dxa"/>
            <w:tcMar>
              <w:top w:w="28" w:type="dxa"/>
              <w:left w:w="28" w:type="dxa"/>
              <w:bottom w:w="28" w:type="dxa"/>
              <w:right w:w="28" w:type="dxa"/>
            </w:tcMar>
          </w:tcPr>
          <w:p w14:paraId="270DD9E0" w14:textId="222120AC" w:rsidR="00FB75B3" w:rsidRPr="00DD3216" w:rsidRDefault="00FB75B3" w:rsidP="008F5C96">
            <w:pPr>
              <w:pStyle w:val="Tab8"/>
            </w:pPr>
            <w:r w:rsidRPr="00DD3216">
              <w:t>Ritardo nella comunicazione di capienza del Massimale</w:t>
            </w:r>
          </w:p>
        </w:tc>
        <w:tc>
          <w:tcPr>
            <w:tcW w:w="1417" w:type="dxa"/>
            <w:tcMar>
              <w:top w:w="28" w:type="dxa"/>
              <w:left w:w="28" w:type="dxa"/>
              <w:bottom w:w="28" w:type="dxa"/>
              <w:right w:w="28" w:type="dxa"/>
            </w:tcMar>
          </w:tcPr>
          <w:p w14:paraId="596C28C3" w14:textId="19DF2ADC" w:rsidR="00FB75B3" w:rsidRPr="00DD3216" w:rsidRDefault="00FB75B3" w:rsidP="00E81A5C">
            <w:pPr>
              <w:pStyle w:val="Maxtab"/>
              <w:jc w:val="center"/>
              <w:rPr>
                <w:bCs/>
                <w:sz w:val="16"/>
                <w:szCs w:val="16"/>
              </w:rPr>
            </w:pPr>
            <w:r w:rsidRPr="00DD3216">
              <w:rPr>
                <w:bCs/>
                <w:sz w:val="16"/>
                <w:szCs w:val="16"/>
              </w:rPr>
              <w:t>20 giorni</w:t>
            </w:r>
            <w:r w:rsidR="001B5009" w:rsidRPr="00DD3216">
              <w:rPr>
                <w:bCs/>
                <w:sz w:val="16"/>
                <w:szCs w:val="16"/>
              </w:rPr>
              <w:t xml:space="preserve"> lavorativi</w:t>
            </w:r>
          </w:p>
        </w:tc>
        <w:tc>
          <w:tcPr>
            <w:tcW w:w="1701" w:type="dxa"/>
            <w:tcMar>
              <w:top w:w="28" w:type="dxa"/>
              <w:left w:w="28" w:type="dxa"/>
              <w:bottom w:w="28" w:type="dxa"/>
              <w:right w:w="28" w:type="dxa"/>
            </w:tcMar>
          </w:tcPr>
          <w:p w14:paraId="25649822" w14:textId="7E9B1CDF" w:rsidR="00FB75B3" w:rsidRPr="00DD3216" w:rsidRDefault="00FB75B3" w:rsidP="0058330D">
            <w:pPr>
              <w:pStyle w:val="Maxtab"/>
              <w:rPr>
                <w:bCs/>
                <w:sz w:val="16"/>
                <w:szCs w:val="16"/>
              </w:rPr>
            </w:pPr>
            <w:r w:rsidRPr="00DD3216">
              <w:rPr>
                <w:bCs/>
                <w:sz w:val="16"/>
                <w:szCs w:val="16"/>
              </w:rPr>
              <w:t>Capitolato Tecnico rif. par. 5.1</w:t>
            </w:r>
          </w:p>
        </w:tc>
        <w:tc>
          <w:tcPr>
            <w:tcW w:w="4140" w:type="dxa"/>
            <w:tcMar>
              <w:top w:w="28" w:type="dxa"/>
              <w:left w:w="28" w:type="dxa"/>
              <w:bottom w:w="28" w:type="dxa"/>
              <w:right w:w="28" w:type="dxa"/>
            </w:tcMar>
          </w:tcPr>
          <w:p w14:paraId="592DEE4D" w14:textId="46B27913" w:rsidR="00FB75B3" w:rsidRPr="00DD3216" w:rsidRDefault="000A65C3" w:rsidP="63345E5D">
            <w:pPr>
              <w:pStyle w:val="Maxtab"/>
              <w:rPr>
                <w:sz w:val="16"/>
                <w:szCs w:val="16"/>
                <w:highlight w:val="lightGray"/>
              </w:rPr>
            </w:pPr>
            <w:r w:rsidRPr="00DD3216">
              <w:rPr>
                <w:sz w:val="16"/>
                <w:szCs w:val="16"/>
                <w:highlight w:val="lightGray"/>
              </w:rPr>
              <w:t>V</w:t>
            </w:r>
            <w:r w:rsidR="7CE8DD42" w:rsidRPr="00DD3216">
              <w:rPr>
                <w:sz w:val="16"/>
                <w:szCs w:val="16"/>
                <w:highlight w:val="lightGray"/>
              </w:rPr>
              <w:t xml:space="preserve">erifica </w:t>
            </w:r>
            <w:r w:rsidR="6E3CFF38" w:rsidRPr="00DD3216">
              <w:rPr>
                <w:sz w:val="16"/>
                <w:szCs w:val="16"/>
                <w:highlight w:val="lightGray"/>
              </w:rPr>
              <w:t>tra la</w:t>
            </w:r>
            <w:r w:rsidR="5D0E8268" w:rsidRPr="00DD3216">
              <w:rPr>
                <w:sz w:val="16"/>
                <w:szCs w:val="16"/>
                <w:highlight w:val="lightGray"/>
              </w:rPr>
              <w:t xml:space="preserve"> data</w:t>
            </w:r>
            <w:r w:rsidR="1C6C0FBF" w:rsidRPr="00DD3216">
              <w:rPr>
                <w:sz w:val="16"/>
                <w:szCs w:val="16"/>
                <w:highlight w:val="lightGray"/>
              </w:rPr>
              <w:t xml:space="preserve"> </w:t>
            </w:r>
            <w:r w:rsidR="1F0E6B4F" w:rsidRPr="00DD3216">
              <w:rPr>
                <w:sz w:val="16"/>
                <w:szCs w:val="16"/>
                <w:highlight w:val="lightGray"/>
              </w:rPr>
              <w:t xml:space="preserve">di invio della </w:t>
            </w:r>
            <w:r w:rsidR="5D0E8268" w:rsidRPr="00DD3216">
              <w:rPr>
                <w:sz w:val="16"/>
                <w:szCs w:val="16"/>
                <w:highlight w:val="lightGray"/>
              </w:rPr>
              <w:t xml:space="preserve">PEC per comunicazione capienza massimale </w:t>
            </w:r>
            <w:r w:rsidR="21684B1D" w:rsidRPr="00DD3216">
              <w:rPr>
                <w:sz w:val="16"/>
                <w:szCs w:val="16"/>
                <w:highlight w:val="lightGray"/>
              </w:rPr>
              <w:t xml:space="preserve">e </w:t>
            </w:r>
            <w:r w:rsidR="1C6C0FBF" w:rsidRPr="00DD3216">
              <w:rPr>
                <w:sz w:val="16"/>
                <w:szCs w:val="16"/>
                <w:highlight w:val="lightGray"/>
              </w:rPr>
              <w:t xml:space="preserve">la </w:t>
            </w:r>
            <w:r w:rsidR="5D0E8268" w:rsidRPr="00DD3216">
              <w:rPr>
                <w:sz w:val="16"/>
                <w:szCs w:val="16"/>
                <w:highlight w:val="lightGray"/>
              </w:rPr>
              <w:t xml:space="preserve">data </w:t>
            </w:r>
            <w:r w:rsidR="1C6C0FBF" w:rsidRPr="00DD3216">
              <w:rPr>
                <w:sz w:val="16"/>
                <w:szCs w:val="16"/>
                <w:highlight w:val="lightGray"/>
              </w:rPr>
              <w:t xml:space="preserve">di </w:t>
            </w:r>
            <w:r w:rsidR="0FC46C7D" w:rsidRPr="00DD3216">
              <w:rPr>
                <w:sz w:val="16"/>
                <w:szCs w:val="16"/>
                <w:highlight w:val="lightGray"/>
              </w:rPr>
              <w:t>accettazione</w:t>
            </w:r>
            <w:r w:rsidR="1C6C0FBF" w:rsidRPr="00DD3216">
              <w:rPr>
                <w:sz w:val="16"/>
                <w:szCs w:val="16"/>
                <w:highlight w:val="lightGray"/>
              </w:rPr>
              <w:t xml:space="preserve"> della</w:t>
            </w:r>
            <w:r w:rsidR="5D0E8268" w:rsidRPr="00DD3216">
              <w:rPr>
                <w:sz w:val="16"/>
                <w:szCs w:val="16"/>
                <w:highlight w:val="lightGray"/>
              </w:rPr>
              <w:t xml:space="preserve"> RPF</w:t>
            </w:r>
            <w:r w:rsidR="4D1A37D9" w:rsidRPr="00DD3216">
              <w:rPr>
                <w:sz w:val="16"/>
                <w:szCs w:val="16"/>
                <w:highlight w:val="lightGray"/>
              </w:rPr>
              <w:t>.</w:t>
            </w:r>
          </w:p>
          <w:p w14:paraId="1F2D1B48" w14:textId="688540F2" w:rsidR="003D5927" w:rsidRPr="00DD3216" w:rsidRDefault="003D5927" w:rsidP="63345E5D">
            <w:pPr>
              <w:pStyle w:val="Maxtab"/>
              <w:rPr>
                <w:sz w:val="16"/>
                <w:szCs w:val="16"/>
                <w:highlight w:val="lightGray"/>
              </w:rPr>
            </w:pPr>
          </w:p>
        </w:tc>
        <w:tc>
          <w:tcPr>
            <w:tcW w:w="2103" w:type="dxa"/>
            <w:tcMar>
              <w:top w:w="28" w:type="dxa"/>
              <w:left w:w="28" w:type="dxa"/>
              <w:bottom w:w="28" w:type="dxa"/>
              <w:right w:w="28" w:type="dxa"/>
            </w:tcMar>
          </w:tcPr>
          <w:p w14:paraId="0FC563F1" w14:textId="77777777" w:rsidR="00FB75B3" w:rsidRPr="00DD3216" w:rsidRDefault="00FB75B3" w:rsidP="0058330D">
            <w:pPr>
              <w:pStyle w:val="Maxtab"/>
              <w:rPr>
                <w:sz w:val="16"/>
                <w:szCs w:val="16"/>
                <w:highlight w:val="lightGray"/>
              </w:rPr>
            </w:pPr>
            <w:r w:rsidRPr="00DD3216">
              <w:rPr>
                <w:sz w:val="16"/>
                <w:szCs w:val="16"/>
                <w:highlight w:val="lightGray"/>
              </w:rPr>
              <w:t>- PEC comunicazione capienza massimale</w:t>
            </w:r>
          </w:p>
          <w:p w14:paraId="207C6536" w14:textId="0893709E" w:rsidR="00FB75B3" w:rsidRPr="00DD3216" w:rsidRDefault="00FB75B3" w:rsidP="0058330D">
            <w:pPr>
              <w:pStyle w:val="Maxtab"/>
              <w:rPr>
                <w:sz w:val="16"/>
                <w:szCs w:val="16"/>
                <w:highlight w:val="lightGray"/>
              </w:rPr>
            </w:pPr>
            <w:r w:rsidRPr="00DD3216">
              <w:rPr>
                <w:sz w:val="16"/>
                <w:szCs w:val="16"/>
                <w:highlight w:val="lightGray"/>
              </w:rPr>
              <w:t xml:space="preserve">- </w:t>
            </w:r>
            <w:r w:rsidR="00AD3A8F" w:rsidRPr="00DD3216">
              <w:rPr>
                <w:sz w:val="16"/>
                <w:szCs w:val="16"/>
                <w:highlight w:val="lightGray"/>
              </w:rPr>
              <w:t xml:space="preserve">Ricevuta Accettazione RPF a </w:t>
            </w:r>
            <w:r w:rsidRPr="00DD3216" w:rsidDel="00AD3A8F">
              <w:rPr>
                <w:sz w:val="16"/>
                <w:szCs w:val="16"/>
                <w:highlight w:val="lightGray"/>
              </w:rPr>
              <w:t>Sistema</w:t>
            </w:r>
          </w:p>
        </w:tc>
        <w:tc>
          <w:tcPr>
            <w:tcW w:w="1695" w:type="dxa"/>
            <w:tcMar>
              <w:top w:w="28" w:type="dxa"/>
              <w:left w:w="28" w:type="dxa"/>
              <w:bottom w:w="28" w:type="dxa"/>
              <w:right w:w="28" w:type="dxa"/>
            </w:tcMar>
          </w:tcPr>
          <w:p w14:paraId="5F438A1A" w14:textId="7A2FEF52" w:rsidR="00FB75B3" w:rsidRPr="00DD3216" w:rsidRDefault="00FB75B3" w:rsidP="0058330D">
            <w:pPr>
              <w:pStyle w:val="Maxtab"/>
              <w:rPr>
                <w:bCs/>
                <w:iCs/>
                <w:sz w:val="16"/>
                <w:szCs w:val="16"/>
              </w:rPr>
            </w:pPr>
            <w:r w:rsidRPr="00DD3216">
              <w:rPr>
                <w:bCs/>
                <w:iCs/>
                <w:sz w:val="16"/>
                <w:szCs w:val="16"/>
              </w:rPr>
              <w:t>€ 100 a giorno di ritardo</w:t>
            </w:r>
          </w:p>
        </w:tc>
      </w:tr>
      <w:tr w:rsidR="00072FC7" w:rsidRPr="00DD3216" w14:paraId="284192BA" w14:textId="77777777" w:rsidTr="00C17687">
        <w:trPr>
          <w:cantSplit/>
        </w:trPr>
        <w:tc>
          <w:tcPr>
            <w:tcW w:w="562" w:type="dxa"/>
            <w:tcMar>
              <w:top w:w="28" w:type="dxa"/>
              <w:left w:w="28" w:type="dxa"/>
              <w:bottom w:w="28" w:type="dxa"/>
              <w:right w:w="28" w:type="dxa"/>
            </w:tcMar>
            <w:vAlign w:val="center"/>
          </w:tcPr>
          <w:p w14:paraId="1DBB211C" w14:textId="13C00717" w:rsidR="00FB75B3" w:rsidRPr="00DD3216" w:rsidRDefault="00FB75B3" w:rsidP="0068022A">
            <w:pPr>
              <w:spacing w:line="240" w:lineRule="atLeast"/>
              <w:jc w:val="center"/>
              <w:rPr>
                <w:sz w:val="16"/>
                <w:szCs w:val="16"/>
              </w:rPr>
            </w:pPr>
            <w:r w:rsidRPr="00DD3216">
              <w:rPr>
                <w:sz w:val="16"/>
                <w:szCs w:val="16"/>
              </w:rPr>
              <w:t>PAQ3</w:t>
            </w:r>
          </w:p>
        </w:tc>
        <w:tc>
          <w:tcPr>
            <w:tcW w:w="2557" w:type="dxa"/>
            <w:tcMar>
              <w:top w:w="28" w:type="dxa"/>
              <w:left w:w="28" w:type="dxa"/>
              <w:bottom w:w="28" w:type="dxa"/>
              <w:right w:w="28" w:type="dxa"/>
            </w:tcMar>
          </w:tcPr>
          <w:p w14:paraId="2EF1FE39" w14:textId="58654681" w:rsidR="00FB75B3" w:rsidRPr="00DD3216" w:rsidRDefault="00FB75B3" w:rsidP="008F5C96">
            <w:pPr>
              <w:pStyle w:val="Tab8"/>
            </w:pPr>
            <w:r w:rsidRPr="00DD3216">
              <w:t>Ritardo nella presentazione del Piano Tecnico ed Economico dei Servizi (PTE)</w:t>
            </w:r>
          </w:p>
        </w:tc>
        <w:tc>
          <w:tcPr>
            <w:tcW w:w="1417" w:type="dxa"/>
            <w:tcMar>
              <w:top w:w="28" w:type="dxa"/>
              <w:left w:w="28" w:type="dxa"/>
              <w:bottom w:w="28" w:type="dxa"/>
              <w:right w:w="28" w:type="dxa"/>
            </w:tcMar>
          </w:tcPr>
          <w:p w14:paraId="14B29C63" w14:textId="5022331B" w:rsidR="00FB75B3" w:rsidRPr="00DD3216" w:rsidRDefault="00EA37DB" w:rsidP="00E81A5C">
            <w:pPr>
              <w:spacing w:line="240" w:lineRule="atLeast"/>
              <w:jc w:val="center"/>
              <w:rPr>
                <w:sz w:val="16"/>
                <w:szCs w:val="16"/>
              </w:rPr>
            </w:pPr>
            <w:r w:rsidRPr="00DD3216">
              <w:rPr>
                <w:sz w:val="16"/>
                <w:szCs w:val="16"/>
              </w:rPr>
              <w:t xml:space="preserve">90 </w:t>
            </w:r>
            <w:r w:rsidR="00FB75B3" w:rsidRPr="00DD3216">
              <w:rPr>
                <w:sz w:val="16"/>
                <w:szCs w:val="16"/>
              </w:rPr>
              <w:t>giorni</w:t>
            </w:r>
          </w:p>
        </w:tc>
        <w:tc>
          <w:tcPr>
            <w:tcW w:w="1701" w:type="dxa"/>
            <w:tcMar>
              <w:top w:w="28" w:type="dxa"/>
              <w:left w:w="28" w:type="dxa"/>
              <w:bottom w:w="28" w:type="dxa"/>
              <w:right w:w="28" w:type="dxa"/>
            </w:tcMar>
          </w:tcPr>
          <w:p w14:paraId="232646FA" w14:textId="0DD17CFD" w:rsidR="00FB75B3" w:rsidRPr="00DD3216" w:rsidRDefault="00FB75B3" w:rsidP="0058330D">
            <w:pPr>
              <w:spacing w:line="240" w:lineRule="auto"/>
              <w:jc w:val="left"/>
              <w:rPr>
                <w:sz w:val="16"/>
                <w:szCs w:val="16"/>
              </w:rPr>
            </w:pPr>
            <w:r w:rsidRPr="00DD3216">
              <w:rPr>
                <w:sz w:val="16"/>
                <w:szCs w:val="16"/>
              </w:rPr>
              <w:t>Capitolato Tecnico rif. par. 5.3</w:t>
            </w:r>
          </w:p>
        </w:tc>
        <w:tc>
          <w:tcPr>
            <w:tcW w:w="4140" w:type="dxa"/>
            <w:tcMar>
              <w:top w:w="28" w:type="dxa"/>
              <w:left w:w="28" w:type="dxa"/>
              <w:bottom w:w="28" w:type="dxa"/>
              <w:right w:w="28" w:type="dxa"/>
            </w:tcMar>
          </w:tcPr>
          <w:p w14:paraId="4CA2A8EF" w14:textId="1E373503" w:rsidR="00FB75B3" w:rsidRPr="00DD3216" w:rsidRDefault="000A65C3" w:rsidP="63345E5D">
            <w:pPr>
              <w:spacing w:line="240" w:lineRule="atLeast"/>
              <w:jc w:val="left"/>
              <w:rPr>
                <w:sz w:val="16"/>
                <w:szCs w:val="16"/>
                <w:highlight w:val="lightGray"/>
              </w:rPr>
            </w:pPr>
            <w:r w:rsidRPr="00DD3216">
              <w:rPr>
                <w:sz w:val="16"/>
                <w:szCs w:val="16"/>
                <w:highlight w:val="lightGray"/>
              </w:rPr>
              <w:t>V</w:t>
            </w:r>
            <w:r w:rsidR="7CE8DD42" w:rsidRPr="00DD3216">
              <w:rPr>
                <w:sz w:val="16"/>
                <w:szCs w:val="16"/>
                <w:highlight w:val="lightGray"/>
              </w:rPr>
              <w:t>erifica</w:t>
            </w:r>
            <w:r w:rsidR="44FD1CB5" w:rsidRPr="00DD3216">
              <w:rPr>
                <w:sz w:val="16"/>
                <w:szCs w:val="16"/>
                <w:highlight w:val="lightGray"/>
              </w:rPr>
              <w:t xml:space="preserve"> del tempo intercor</w:t>
            </w:r>
            <w:r w:rsidR="0071059F" w:rsidRPr="00DD3216">
              <w:rPr>
                <w:sz w:val="16"/>
                <w:szCs w:val="16"/>
                <w:highlight w:val="lightGray"/>
              </w:rPr>
              <w:t>so</w:t>
            </w:r>
            <w:r w:rsidR="44FD1CB5" w:rsidRPr="00DD3216">
              <w:rPr>
                <w:sz w:val="16"/>
                <w:szCs w:val="16"/>
                <w:highlight w:val="lightGray"/>
              </w:rPr>
              <w:t xml:space="preserve"> tra</w:t>
            </w:r>
            <w:r w:rsidR="008A21DA" w:rsidRPr="00DD3216">
              <w:rPr>
                <w:sz w:val="16"/>
                <w:szCs w:val="16"/>
                <w:highlight w:val="lightGray"/>
              </w:rPr>
              <w:t xml:space="preserve"> </w:t>
            </w:r>
            <w:r w:rsidR="21AB1761" w:rsidRPr="00DD3216">
              <w:rPr>
                <w:sz w:val="16"/>
                <w:szCs w:val="16"/>
                <w:highlight w:val="lightGray"/>
              </w:rPr>
              <w:t>la</w:t>
            </w:r>
            <w:r w:rsidR="5D0E8268" w:rsidRPr="00DD3216">
              <w:rPr>
                <w:sz w:val="16"/>
                <w:szCs w:val="16"/>
                <w:highlight w:val="lightGray"/>
              </w:rPr>
              <w:t xml:space="preserve"> data</w:t>
            </w:r>
            <w:r w:rsidR="009108C0" w:rsidRPr="00DD3216">
              <w:rPr>
                <w:sz w:val="16"/>
                <w:szCs w:val="16"/>
                <w:highlight w:val="lightGray"/>
              </w:rPr>
              <w:t xml:space="preserve"> di invio</w:t>
            </w:r>
            <w:r w:rsidR="5D0E8268" w:rsidRPr="00DD3216">
              <w:rPr>
                <w:sz w:val="16"/>
                <w:szCs w:val="16"/>
                <w:highlight w:val="lightGray"/>
              </w:rPr>
              <w:t xml:space="preserve"> PEC per trasmissione PTE </w:t>
            </w:r>
            <w:r w:rsidR="1E13AA2D" w:rsidRPr="00DD3216">
              <w:rPr>
                <w:sz w:val="16"/>
                <w:szCs w:val="16"/>
                <w:highlight w:val="lightGray"/>
              </w:rPr>
              <w:t xml:space="preserve">e la </w:t>
            </w:r>
            <w:r w:rsidR="5D0E8268" w:rsidRPr="00DD3216">
              <w:rPr>
                <w:sz w:val="16"/>
                <w:szCs w:val="16"/>
                <w:highlight w:val="lightGray"/>
              </w:rPr>
              <w:t>data</w:t>
            </w:r>
            <w:r w:rsidR="009D6264" w:rsidRPr="00DD3216">
              <w:rPr>
                <w:sz w:val="16"/>
                <w:szCs w:val="16"/>
                <w:highlight w:val="lightGray"/>
              </w:rPr>
              <w:t xml:space="preserve"> </w:t>
            </w:r>
            <w:r w:rsidR="00714220" w:rsidRPr="00DD3216">
              <w:rPr>
                <w:sz w:val="16"/>
                <w:szCs w:val="16"/>
                <w:highlight w:val="lightGray"/>
              </w:rPr>
              <w:t>di invio</w:t>
            </w:r>
            <w:r w:rsidR="5D0E8268" w:rsidRPr="00DD3216">
              <w:rPr>
                <w:sz w:val="16"/>
                <w:szCs w:val="16"/>
                <w:highlight w:val="lightGray"/>
              </w:rPr>
              <w:t xml:space="preserve"> PEC</w:t>
            </w:r>
            <w:r w:rsidR="006F5336" w:rsidRPr="00DD3216">
              <w:rPr>
                <w:sz w:val="16"/>
                <w:szCs w:val="16"/>
                <w:highlight w:val="lightGray"/>
              </w:rPr>
              <w:t xml:space="preserve"> per</w:t>
            </w:r>
            <w:r w:rsidR="5D0E8268" w:rsidRPr="00DD3216">
              <w:rPr>
                <w:sz w:val="16"/>
                <w:szCs w:val="16"/>
                <w:highlight w:val="lightGray"/>
              </w:rPr>
              <w:t xml:space="preserve"> comunicazione capienza massimale</w:t>
            </w:r>
            <w:r w:rsidR="49940FF9" w:rsidRPr="00DD3216">
              <w:rPr>
                <w:sz w:val="16"/>
                <w:szCs w:val="16"/>
                <w:highlight w:val="lightGray"/>
              </w:rPr>
              <w:t>.</w:t>
            </w:r>
          </w:p>
          <w:p w14:paraId="0E7DA377" w14:textId="5B196026" w:rsidR="003D5927" w:rsidRPr="00DD3216" w:rsidRDefault="003D5927" w:rsidP="00795AC7">
            <w:pPr>
              <w:spacing w:line="240" w:lineRule="atLeast"/>
              <w:jc w:val="left"/>
              <w:rPr>
                <w:sz w:val="16"/>
                <w:szCs w:val="16"/>
                <w:highlight w:val="lightGray"/>
              </w:rPr>
            </w:pPr>
          </w:p>
        </w:tc>
        <w:tc>
          <w:tcPr>
            <w:tcW w:w="2103" w:type="dxa"/>
            <w:tcMar>
              <w:top w:w="28" w:type="dxa"/>
              <w:left w:w="28" w:type="dxa"/>
              <w:bottom w:w="28" w:type="dxa"/>
              <w:right w:w="28" w:type="dxa"/>
            </w:tcMar>
          </w:tcPr>
          <w:p w14:paraId="071BBF0D" w14:textId="4AD54CB9" w:rsidR="00FB75B3" w:rsidRPr="00DD3216" w:rsidRDefault="00FB75B3" w:rsidP="0058330D">
            <w:pPr>
              <w:spacing w:line="240" w:lineRule="atLeast"/>
              <w:jc w:val="left"/>
              <w:rPr>
                <w:sz w:val="16"/>
                <w:szCs w:val="16"/>
              </w:rPr>
            </w:pPr>
            <w:r w:rsidRPr="00DD3216">
              <w:rPr>
                <w:sz w:val="16"/>
                <w:szCs w:val="16"/>
              </w:rPr>
              <w:t>- PEC trasmissione PTE</w:t>
            </w:r>
          </w:p>
          <w:p w14:paraId="04F4BA04" w14:textId="3E380B71" w:rsidR="00FB75B3" w:rsidRPr="00DD3216" w:rsidRDefault="00FB75B3" w:rsidP="0058330D">
            <w:pPr>
              <w:spacing w:line="240" w:lineRule="atLeast"/>
              <w:jc w:val="left"/>
              <w:rPr>
                <w:sz w:val="16"/>
                <w:szCs w:val="16"/>
              </w:rPr>
            </w:pPr>
            <w:r w:rsidRPr="00DD3216">
              <w:rPr>
                <w:sz w:val="16"/>
                <w:szCs w:val="16"/>
              </w:rPr>
              <w:t>- PEC comunicazione capienza massimale</w:t>
            </w:r>
          </w:p>
        </w:tc>
        <w:tc>
          <w:tcPr>
            <w:tcW w:w="1695" w:type="dxa"/>
            <w:tcMar>
              <w:top w:w="28" w:type="dxa"/>
              <w:left w:w="28" w:type="dxa"/>
              <w:bottom w:w="28" w:type="dxa"/>
              <w:right w:w="28" w:type="dxa"/>
            </w:tcMar>
          </w:tcPr>
          <w:p w14:paraId="3B90DE41" w14:textId="5F501981" w:rsidR="00FB75B3" w:rsidRPr="00DD3216" w:rsidRDefault="00FB75B3" w:rsidP="0058330D">
            <w:pPr>
              <w:pStyle w:val="Maxtab"/>
              <w:rPr>
                <w:sz w:val="16"/>
                <w:szCs w:val="16"/>
              </w:rPr>
            </w:pPr>
            <w:r w:rsidRPr="00DD3216">
              <w:rPr>
                <w:sz w:val="16"/>
                <w:szCs w:val="16"/>
              </w:rPr>
              <w:t>€ 150 a giorno di ritardo</w:t>
            </w:r>
          </w:p>
        </w:tc>
      </w:tr>
      <w:tr w:rsidR="00072FC7" w:rsidRPr="00DD3216" w14:paraId="743B6B91" w14:textId="77777777" w:rsidTr="00C17687">
        <w:trPr>
          <w:cantSplit/>
        </w:trPr>
        <w:tc>
          <w:tcPr>
            <w:tcW w:w="562" w:type="dxa"/>
            <w:tcMar>
              <w:top w:w="28" w:type="dxa"/>
              <w:left w:w="28" w:type="dxa"/>
              <w:bottom w:w="28" w:type="dxa"/>
              <w:right w:w="28" w:type="dxa"/>
            </w:tcMar>
            <w:vAlign w:val="center"/>
          </w:tcPr>
          <w:p w14:paraId="0A577794" w14:textId="75812820" w:rsidR="00FB75B3" w:rsidRPr="00DD3216" w:rsidRDefault="00FB75B3" w:rsidP="0068022A">
            <w:pPr>
              <w:pStyle w:val="Tab8"/>
            </w:pPr>
            <w:r w:rsidRPr="00DD3216">
              <w:t>PAQ4</w:t>
            </w:r>
          </w:p>
        </w:tc>
        <w:tc>
          <w:tcPr>
            <w:tcW w:w="2557" w:type="dxa"/>
            <w:tcMar>
              <w:top w:w="28" w:type="dxa"/>
              <w:left w:w="28" w:type="dxa"/>
              <w:bottom w:w="28" w:type="dxa"/>
              <w:right w:w="28" w:type="dxa"/>
            </w:tcMar>
          </w:tcPr>
          <w:p w14:paraId="589322FC" w14:textId="06CB81FA" w:rsidR="00FB75B3" w:rsidRPr="00DD3216" w:rsidRDefault="00FB75B3" w:rsidP="008F5C96">
            <w:pPr>
              <w:pStyle w:val="Tab8"/>
            </w:pPr>
            <w:r w:rsidRPr="00DD3216">
              <w:t>Ritardo nella presentazione della risposta alle osservazioni dell'Amministrazione sul Piano Tecnico ed Economico dei Servizi</w:t>
            </w:r>
          </w:p>
        </w:tc>
        <w:tc>
          <w:tcPr>
            <w:tcW w:w="1417" w:type="dxa"/>
            <w:tcMar>
              <w:top w:w="28" w:type="dxa"/>
              <w:left w:w="28" w:type="dxa"/>
              <w:bottom w:w="28" w:type="dxa"/>
              <w:right w:w="28" w:type="dxa"/>
            </w:tcMar>
          </w:tcPr>
          <w:p w14:paraId="1FB1FC8F" w14:textId="4200FF94" w:rsidR="00FB75B3" w:rsidRPr="00DD3216" w:rsidRDefault="00FB75B3" w:rsidP="00E81A5C">
            <w:pPr>
              <w:pStyle w:val="Tab8"/>
              <w:jc w:val="center"/>
            </w:pPr>
            <w:r w:rsidRPr="00DD3216">
              <w:t>15 giorni</w:t>
            </w:r>
          </w:p>
        </w:tc>
        <w:tc>
          <w:tcPr>
            <w:tcW w:w="1701" w:type="dxa"/>
            <w:tcMar>
              <w:top w:w="28" w:type="dxa"/>
              <w:left w:w="28" w:type="dxa"/>
              <w:bottom w:w="28" w:type="dxa"/>
              <w:right w:w="28" w:type="dxa"/>
            </w:tcMar>
          </w:tcPr>
          <w:p w14:paraId="0A32B9B8" w14:textId="354CB49C" w:rsidR="00FB75B3" w:rsidRPr="00DD3216" w:rsidRDefault="00FB75B3" w:rsidP="0058330D">
            <w:pPr>
              <w:pStyle w:val="Tab8"/>
            </w:pPr>
            <w:r w:rsidRPr="00DD3216">
              <w:t>Capitolato Tecnico rif. par. 5.3</w:t>
            </w:r>
          </w:p>
        </w:tc>
        <w:tc>
          <w:tcPr>
            <w:tcW w:w="4140" w:type="dxa"/>
            <w:tcMar>
              <w:top w:w="28" w:type="dxa"/>
              <w:left w:w="28" w:type="dxa"/>
              <w:bottom w:w="28" w:type="dxa"/>
              <w:right w:w="28" w:type="dxa"/>
            </w:tcMar>
          </w:tcPr>
          <w:p w14:paraId="02F22704" w14:textId="6A1D7BA7" w:rsidR="00FB75B3" w:rsidRPr="00DD3216" w:rsidRDefault="000A65C3" w:rsidP="63345E5D">
            <w:pPr>
              <w:pStyle w:val="Tab8"/>
              <w:rPr>
                <w:highlight w:val="lightGray"/>
              </w:rPr>
            </w:pPr>
            <w:r w:rsidRPr="00DD3216">
              <w:rPr>
                <w:highlight w:val="lightGray"/>
              </w:rPr>
              <w:t>V</w:t>
            </w:r>
            <w:r w:rsidR="5A391AE6" w:rsidRPr="00DD3216">
              <w:rPr>
                <w:highlight w:val="lightGray"/>
              </w:rPr>
              <w:t xml:space="preserve">erifica </w:t>
            </w:r>
            <w:r w:rsidR="7B5430B6" w:rsidRPr="00DD3216">
              <w:rPr>
                <w:highlight w:val="lightGray"/>
              </w:rPr>
              <w:t>del tempo intercor</w:t>
            </w:r>
            <w:r w:rsidR="0071059F" w:rsidRPr="00DD3216">
              <w:rPr>
                <w:highlight w:val="lightGray"/>
              </w:rPr>
              <w:t>so</w:t>
            </w:r>
            <w:r w:rsidR="7B5430B6" w:rsidRPr="00DD3216">
              <w:rPr>
                <w:highlight w:val="lightGray"/>
              </w:rPr>
              <w:t xml:space="preserve"> tra la</w:t>
            </w:r>
            <w:r w:rsidR="5D0E8268" w:rsidRPr="00DD3216">
              <w:rPr>
                <w:highlight w:val="lightGray"/>
              </w:rPr>
              <w:t xml:space="preserve"> data</w:t>
            </w:r>
            <w:r w:rsidR="5A391AE6" w:rsidRPr="00DD3216">
              <w:rPr>
                <w:highlight w:val="lightGray"/>
              </w:rPr>
              <w:t xml:space="preserve"> </w:t>
            </w:r>
            <w:r w:rsidR="006716E3" w:rsidRPr="00DD3216">
              <w:rPr>
                <w:highlight w:val="lightGray"/>
              </w:rPr>
              <w:t>di invio</w:t>
            </w:r>
            <w:r w:rsidR="5D0E8268" w:rsidRPr="00DD3216">
              <w:rPr>
                <w:highlight w:val="lightGray"/>
              </w:rPr>
              <w:t xml:space="preserve"> PEC con </w:t>
            </w:r>
            <w:r w:rsidR="5A391AE6" w:rsidRPr="00DD3216">
              <w:rPr>
                <w:highlight w:val="lightGray"/>
              </w:rPr>
              <w:t xml:space="preserve">le </w:t>
            </w:r>
            <w:r w:rsidR="5D0E8268" w:rsidRPr="00DD3216">
              <w:rPr>
                <w:highlight w:val="lightGray"/>
              </w:rPr>
              <w:t>osservazioni d</w:t>
            </w:r>
            <w:r w:rsidR="444BB74E" w:rsidRPr="00DD3216">
              <w:rPr>
                <w:highlight w:val="lightGray"/>
              </w:rPr>
              <w:t>ella</w:t>
            </w:r>
            <w:r w:rsidR="5D0E8268" w:rsidRPr="00DD3216">
              <w:rPr>
                <w:highlight w:val="lightGray"/>
              </w:rPr>
              <w:t xml:space="preserve"> PA</w:t>
            </w:r>
            <w:r w:rsidR="00942B93" w:rsidRPr="00DD3216" w:rsidDel="5D0E8268">
              <w:rPr>
                <w:highlight w:val="lightGray"/>
              </w:rPr>
              <w:t xml:space="preserve"> </w:t>
            </w:r>
            <w:r w:rsidR="69B1DC64" w:rsidRPr="00DD3216">
              <w:rPr>
                <w:highlight w:val="lightGray"/>
              </w:rPr>
              <w:t xml:space="preserve">e </w:t>
            </w:r>
            <w:r w:rsidR="444BB74E" w:rsidRPr="00DD3216">
              <w:rPr>
                <w:highlight w:val="lightGray"/>
              </w:rPr>
              <w:t xml:space="preserve">la </w:t>
            </w:r>
            <w:r w:rsidR="5D0E8268" w:rsidRPr="00DD3216">
              <w:rPr>
                <w:highlight w:val="lightGray"/>
              </w:rPr>
              <w:t>data</w:t>
            </w:r>
            <w:r w:rsidR="444BB74E" w:rsidRPr="00DD3216">
              <w:rPr>
                <w:highlight w:val="lightGray"/>
              </w:rPr>
              <w:t xml:space="preserve"> d</w:t>
            </w:r>
            <w:r w:rsidR="006716E3" w:rsidRPr="00DD3216">
              <w:rPr>
                <w:highlight w:val="lightGray"/>
              </w:rPr>
              <w:t>i invio</w:t>
            </w:r>
            <w:r w:rsidR="5D0E8268" w:rsidRPr="00DD3216">
              <w:rPr>
                <w:highlight w:val="lightGray"/>
              </w:rPr>
              <w:t xml:space="preserve"> PEC per</w:t>
            </w:r>
            <w:r w:rsidR="444BB74E" w:rsidRPr="00DD3216">
              <w:rPr>
                <w:highlight w:val="lightGray"/>
              </w:rPr>
              <w:t xml:space="preserve"> la</w:t>
            </w:r>
            <w:r w:rsidR="5D0E8268" w:rsidRPr="00DD3216">
              <w:rPr>
                <w:highlight w:val="lightGray"/>
              </w:rPr>
              <w:t xml:space="preserve"> trasmissione PTE revisionato</w:t>
            </w:r>
            <w:r w:rsidR="3899A205" w:rsidRPr="00DD3216">
              <w:rPr>
                <w:highlight w:val="lightGray"/>
              </w:rPr>
              <w:t>.</w:t>
            </w:r>
          </w:p>
          <w:p w14:paraId="570B6B0F" w14:textId="778A82A5" w:rsidR="003D5927" w:rsidRPr="00DD3216" w:rsidRDefault="003D5927" w:rsidP="63345E5D">
            <w:pPr>
              <w:pStyle w:val="Tab8"/>
              <w:rPr>
                <w:highlight w:val="lightGray"/>
              </w:rPr>
            </w:pPr>
          </w:p>
        </w:tc>
        <w:tc>
          <w:tcPr>
            <w:tcW w:w="2103" w:type="dxa"/>
            <w:tcMar>
              <w:top w:w="28" w:type="dxa"/>
              <w:left w:w="28" w:type="dxa"/>
              <w:bottom w:w="28" w:type="dxa"/>
              <w:right w:w="28" w:type="dxa"/>
            </w:tcMar>
          </w:tcPr>
          <w:p w14:paraId="328ABB77" w14:textId="416A0DE6" w:rsidR="00FB75B3" w:rsidRPr="00DD3216" w:rsidRDefault="00FB75B3" w:rsidP="0058330D">
            <w:pPr>
              <w:spacing w:line="240" w:lineRule="atLeast"/>
              <w:jc w:val="left"/>
              <w:rPr>
                <w:sz w:val="16"/>
                <w:szCs w:val="16"/>
              </w:rPr>
            </w:pPr>
            <w:r w:rsidRPr="00DD3216">
              <w:rPr>
                <w:sz w:val="16"/>
                <w:szCs w:val="16"/>
              </w:rPr>
              <w:t>- PEC trasmissione PTE revisionato</w:t>
            </w:r>
          </w:p>
          <w:p w14:paraId="6C170686" w14:textId="3F075578" w:rsidR="00FB75B3" w:rsidRPr="00DD3216" w:rsidRDefault="00FB75B3" w:rsidP="0058330D">
            <w:pPr>
              <w:pStyle w:val="Tab8"/>
            </w:pPr>
            <w:r w:rsidRPr="00DD3216">
              <w:t>- PEC osservazioni PA</w:t>
            </w:r>
          </w:p>
        </w:tc>
        <w:tc>
          <w:tcPr>
            <w:tcW w:w="1695" w:type="dxa"/>
            <w:tcMar>
              <w:top w:w="28" w:type="dxa"/>
              <w:left w:w="28" w:type="dxa"/>
              <w:bottom w:w="28" w:type="dxa"/>
              <w:right w:w="28" w:type="dxa"/>
            </w:tcMar>
          </w:tcPr>
          <w:p w14:paraId="4A6227FC" w14:textId="3893F5A6" w:rsidR="00FB75B3" w:rsidRPr="00DD3216" w:rsidRDefault="00FB75B3" w:rsidP="0058330D">
            <w:pPr>
              <w:pStyle w:val="Tab8"/>
            </w:pPr>
            <w:r w:rsidRPr="00DD3216">
              <w:t>€ 100 a giorno di ritardo</w:t>
            </w:r>
          </w:p>
        </w:tc>
      </w:tr>
      <w:tr w:rsidR="00072FC7" w:rsidRPr="00DD3216" w14:paraId="2172A7A4" w14:textId="77777777" w:rsidTr="00C17687">
        <w:trPr>
          <w:cantSplit/>
        </w:trPr>
        <w:tc>
          <w:tcPr>
            <w:tcW w:w="562" w:type="dxa"/>
            <w:tcMar>
              <w:top w:w="28" w:type="dxa"/>
              <w:left w:w="28" w:type="dxa"/>
              <w:bottom w:w="28" w:type="dxa"/>
              <w:right w:w="28" w:type="dxa"/>
            </w:tcMar>
            <w:vAlign w:val="center"/>
          </w:tcPr>
          <w:p w14:paraId="441D93C6" w14:textId="6AD59384" w:rsidR="00FB75B3" w:rsidRPr="00DD3216" w:rsidRDefault="00FB75B3" w:rsidP="0068022A">
            <w:pPr>
              <w:pStyle w:val="Tab8"/>
            </w:pPr>
            <w:r w:rsidRPr="00DD3216">
              <w:rPr>
                <w:bCs/>
              </w:rPr>
              <w:t>PAQ5</w:t>
            </w:r>
          </w:p>
        </w:tc>
        <w:tc>
          <w:tcPr>
            <w:tcW w:w="2557" w:type="dxa"/>
            <w:tcMar>
              <w:top w:w="28" w:type="dxa"/>
              <w:left w:w="28" w:type="dxa"/>
              <w:bottom w:w="28" w:type="dxa"/>
              <w:right w:w="28" w:type="dxa"/>
            </w:tcMar>
          </w:tcPr>
          <w:p w14:paraId="3DBADB29" w14:textId="4BE0D785" w:rsidR="00FB75B3" w:rsidRPr="00DD3216" w:rsidRDefault="00FB75B3" w:rsidP="00E81A5C">
            <w:pPr>
              <w:pStyle w:val="Tab8"/>
            </w:pPr>
            <w:r w:rsidRPr="00DD3216">
              <w:t>Ritardo o errata consegna di Relazione finale quota AQ</w:t>
            </w:r>
          </w:p>
        </w:tc>
        <w:tc>
          <w:tcPr>
            <w:tcW w:w="1417" w:type="dxa"/>
            <w:tcMar>
              <w:top w:w="28" w:type="dxa"/>
              <w:left w:w="28" w:type="dxa"/>
              <w:bottom w:w="28" w:type="dxa"/>
              <w:right w:w="28" w:type="dxa"/>
            </w:tcMar>
          </w:tcPr>
          <w:p w14:paraId="447691A1" w14:textId="31983C4C" w:rsidR="00FB75B3" w:rsidRPr="00DD3216" w:rsidRDefault="00FB75B3" w:rsidP="00E81A5C">
            <w:pPr>
              <w:pStyle w:val="Tab8"/>
              <w:jc w:val="center"/>
            </w:pPr>
            <w:r w:rsidRPr="00DD3216">
              <w:t>90 giorni</w:t>
            </w:r>
          </w:p>
        </w:tc>
        <w:tc>
          <w:tcPr>
            <w:tcW w:w="1701" w:type="dxa"/>
            <w:tcMar>
              <w:top w:w="28" w:type="dxa"/>
              <w:left w:w="28" w:type="dxa"/>
              <w:bottom w:w="28" w:type="dxa"/>
              <w:right w:w="28" w:type="dxa"/>
            </w:tcMar>
          </w:tcPr>
          <w:p w14:paraId="13BDB03F" w14:textId="023F843A" w:rsidR="00FB75B3" w:rsidRPr="00DD3216" w:rsidRDefault="00FB75B3" w:rsidP="00E81A5C">
            <w:pPr>
              <w:pStyle w:val="Tab8"/>
              <w:rPr>
                <w:bCs/>
              </w:rPr>
            </w:pPr>
            <w:r w:rsidRPr="00DD3216">
              <w:rPr>
                <w:bCs/>
              </w:rPr>
              <w:t>Capitolato Tecnico rif. par. 1</w:t>
            </w:r>
            <w:r w:rsidR="00DC0549" w:rsidRPr="00DD3216">
              <w:rPr>
                <w:bCs/>
              </w:rPr>
              <w:t>1.1</w:t>
            </w:r>
          </w:p>
        </w:tc>
        <w:tc>
          <w:tcPr>
            <w:tcW w:w="4140" w:type="dxa"/>
            <w:tcMar>
              <w:top w:w="28" w:type="dxa"/>
              <w:left w:w="28" w:type="dxa"/>
              <w:bottom w:w="28" w:type="dxa"/>
              <w:right w:w="28" w:type="dxa"/>
            </w:tcMar>
          </w:tcPr>
          <w:p w14:paraId="6F1F23CC" w14:textId="0C946607" w:rsidR="00FB75B3" w:rsidRPr="00DD3216" w:rsidRDefault="006716E3" w:rsidP="00E81A5C">
            <w:pPr>
              <w:pStyle w:val="Tab8"/>
              <w:rPr>
                <w:highlight w:val="lightGray"/>
              </w:rPr>
            </w:pPr>
            <w:r w:rsidRPr="00DD3216">
              <w:rPr>
                <w:highlight w:val="lightGray"/>
              </w:rPr>
              <w:t xml:space="preserve">Consip effettuerà una verifica del tempo intercorso </w:t>
            </w:r>
            <w:r w:rsidR="00754B5C" w:rsidRPr="00DD3216">
              <w:rPr>
                <w:highlight w:val="lightGray"/>
              </w:rPr>
              <w:t xml:space="preserve">tra la data di invio </w:t>
            </w:r>
            <w:r w:rsidR="00FB75B3" w:rsidRPr="00DD3216">
              <w:rPr>
                <w:highlight w:val="lightGray"/>
              </w:rPr>
              <w:t>PEC</w:t>
            </w:r>
            <w:r w:rsidR="0001731C" w:rsidRPr="00DD3216">
              <w:rPr>
                <w:highlight w:val="lightGray"/>
              </w:rPr>
              <w:t xml:space="preserve"> per la</w:t>
            </w:r>
            <w:r w:rsidR="00FB75B3" w:rsidRPr="00DD3216">
              <w:rPr>
                <w:highlight w:val="lightGray"/>
              </w:rPr>
              <w:t xml:space="preserve"> trasmissione</w:t>
            </w:r>
            <w:r w:rsidR="0001731C" w:rsidRPr="00DD3216">
              <w:rPr>
                <w:highlight w:val="lightGray"/>
              </w:rPr>
              <w:t xml:space="preserve"> della</w:t>
            </w:r>
            <w:r w:rsidR="00FB75B3" w:rsidRPr="00DD3216">
              <w:rPr>
                <w:highlight w:val="lightGray"/>
              </w:rPr>
              <w:t xml:space="preserve"> Relazione finale</w:t>
            </w:r>
            <w:r w:rsidR="0001731C" w:rsidRPr="00DD3216">
              <w:rPr>
                <w:highlight w:val="lightGray"/>
              </w:rPr>
              <w:t xml:space="preserve"> e</w:t>
            </w:r>
            <w:r w:rsidR="00495614" w:rsidRPr="00DD3216">
              <w:rPr>
                <w:highlight w:val="lightGray"/>
              </w:rPr>
              <w:t xml:space="preserve"> la data de</w:t>
            </w:r>
            <w:r w:rsidR="004A65E1" w:rsidRPr="00DD3216">
              <w:rPr>
                <w:highlight w:val="lightGray"/>
              </w:rPr>
              <w:t>l termine della quota dell’Accordo Quadro</w:t>
            </w:r>
          </w:p>
        </w:tc>
        <w:tc>
          <w:tcPr>
            <w:tcW w:w="2103" w:type="dxa"/>
            <w:tcMar>
              <w:top w:w="28" w:type="dxa"/>
              <w:left w:w="28" w:type="dxa"/>
              <w:bottom w:w="28" w:type="dxa"/>
              <w:right w:w="28" w:type="dxa"/>
            </w:tcMar>
          </w:tcPr>
          <w:p w14:paraId="68C40B8A" w14:textId="483DA589" w:rsidR="00FB75B3" w:rsidRPr="00DD3216" w:rsidRDefault="00F336CA" w:rsidP="00F336CA">
            <w:pPr>
              <w:spacing w:line="240" w:lineRule="atLeast"/>
              <w:jc w:val="left"/>
              <w:rPr>
                <w:sz w:val="16"/>
                <w:szCs w:val="16"/>
                <w:highlight w:val="lightGray"/>
              </w:rPr>
            </w:pPr>
            <w:r w:rsidRPr="00DD3216">
              <w:rPr>
                <w:sz w:val="16"/>
                <w:szCs w:val="16"/>
                <w:highlight w:val="lightGray"/>
              </w:rPr>
              <w:t xml:space="preserve">- </w:t>
            </w:r>
            <w:r w:rsidR="00FB75B3" w:rsidRPr="00DD3216">
              <w:rPr>
                <w:sz w:val="16"/>
                <w:szCs w:val="16"/>
                <w:highlight w:val="lightGray"/>
              </w:rPr>
              <w:t>PEC trasmissione Relazione finale</w:t>
            </w:r>
          </w:p>
          <w:p w14:paraId="18AD2AD2" w14:textId="4964646C" w:rsidR="00FB75B3" w:rsidRPr="00DD3216" w:rsidRDefault="00F336CA" w:rsidP="00E81A5C">
            <w:pPr>
              <w:spacing w:line="240" w:lineRule="atLeast"/>
              <w:jc w:val="left"/>
              <w:rPr>
                <w:bCs/>
                <w:sz w:val="16"/>
                <w:szCs w:val="16"/>
              </w:rPr>
            </w:pPr>
            <w:r w:rsidRPr="00DD3216">
              <w:rPr>
                <w:bCs/>
                <w:sz w:val="16"/>
                <w:szCs w:val="16"/>
                <w:highlight w:val="lightGray"/>
              </w:rPr>
              <w:t xml:space="preserve">- </w:t>
            </w:r>
            <w:r w:rsidR="00331348" w:rsidRPr="00DD3216">
              <w:rPr>
                <w:bCs/>
                <w:sz w:val="16"/>
                <w:szCs w:val="16"/>
                <w:highlight w:val="lightGray"/>
              </w:rPr>
              <w:t>D</w:t>
            </w:r>
            <w:r w:rsidR="00FB75B3" w:rsidRPr="00DD3216">
              <w:rPr>
                <w:bCs/>
                <w:sz w:val="16"/>
                <w:szCs w:val="16"/>
                <w:highlight w:val="lightGray"/>
              </w:rPr>
              <w:t xml:space="preserve">ata </w:t>
            </w:r>
            <w:r w:rsidR="00C9140A" w:rsidRPr="00DD3216">
              <w:rPr>
                <w:bCs/>
                <w:sz w:val="16"/>
                <w:szCs w:val="16"/>
                <w:highlight w:val="lightGray"/>
              </w:rPr>
              <w:t xml:space="preserve"> del </w:t>
            </w:r>
            <w:r w:rsidR="004A65E1" w:rsidRPr="00DD3216">
              <w:rPr>
                <w:bCs/>
                <w:sz w:val="16"/>
                <w:szCs w:val="16"/>
                <w:highlight w:val="lightGray"/>
              </w:rPr>
              <w:t xml:space="preserve">termine </w:t>
            </w:r>
            <w:r w:rsidR="00C9140A" w:rsidRPr="00DD3216">
              <w:rPr>
                <w:bCs/>
                <w:sz w:val="16"/>
                <w:szCs w:val="16"/>
                <w:highlight w:val="lightGray"/>
              </w:rPr>
              <w:t>della quota dell’Accordo Quadro</w:t>
            </w:r>
          </w:p>
        </w:tc>
        <w:tc>
          <w:tcPr>
            <w:tcW w:w="1695" w:type="dxa"/>
            <w:tcMar>
              <w:top w:w="28" w:type="dxa"/>
              <w:left w:w="28" w:type="dxa"/>
              <w:bottom w:w="28" w:type="dxa"/>
              <w:right w:w="28" w:type="dxa"/>
            </w:tcMar>
          </w:tcPr>
          <w:p w14:paraId="4650685F" w14:textId="47C40989" w:rsidR="00FB75B3" w:rsidRPr="00DD3216" w:rsidRDefault="00FB75B3" w:rsidP="00E81A5C">
            <w:pPr>
              <w:pStyle w:val="Tab8"/>
              <w:rPr>
                <w:bCs/>
                <w:iCs/>
              </w:rPr>
            </w:pPr>
            <w:r w:rsidRPr="00DD3216">
              <w:rPr>
                <w:bCs/>
                <w:iCs/>
              </w:rPr>
              <w:t>€ 2.000 a mese di ritardo</w:t>
            </w:r>
            <w:r w:rsidR="00FF55A1" w:rsidRPr="00DD3216">
              <w:rPr>
                <w:bCs/>
                <w:iCs/>
              </w:rPr>
              <w:t xml:space="preserve"> - </w:t>
            </w:r>
            <w:r w:rsidR="00FF55A1" w:rsidRPr="00DD3216">
              <w:rPr>
                <w:bCs/>
                <w:i/>
              </w:rPr>
              <w:t>le frazioni di mese valgono come mese intero</w:t>
            </w:r>
          </w:p>
        </w:tc>
      </w:tr>
    </w:tbl>
    <w:p w14:paraId="56880624" w14:textId="510C9A09" w:rsidR="00A66050" w:rsidRDefault="00A66050" w:rsidP="00A66050">
      <w:pPr>
        <w:pStyle w:val="Didascalia"/>
      </w:pPr>
      <w:bookmarkStart w:id="403" w:name="_Toc325013642"/>
      <w:bookmarkStart w:id="404" w:name="_Toc185606727"/>
      <w:r w:rsidRPr="00DD3216">
        <w:t>Tabella 16</w:t>
      </w:r>
    </w:p>
    <w:p w14:paraId="68EB3363" w14:textId="77777777" w:rsidR="0064783A" w:rsidRDefault="0064783A" w:rsidP="0064783A"/>
    <w:p w14:paraId="2446BA56" w14:textId="77777777" w:rsidR="0064783A" w:rsidRDefault="0064783A" w:rsidP="0064783A"/>
    <w:p w14:paraId="0D310181" w14:textId="77777777" w:rsidR="0064783A" w:rsidRPr="0064783A" w:rsidRDefault="0064783A" w:rsidP="0064783A"/>
    <w:p w14:paraId="5C3C35C2" w14:textId="6212A9CA" w:rsidR="006D4B13" w:rsidRPr="00DD3216" w:rsidRDefault="006D4B13" w:rsidP="00D27460">
      <w:pPr>
        <w:pStyle w:val="MAX111"/>
        <w:rPr>
          <w:color w:val="auto"/>
        </w:rPr>
      </w:pPr>
      <w:bookmarkStart w:id="405" w:name="_Toc224113083"/>
      <w:r w:rsidRPr="00DD3216">
        <w:rPr>
          <w:color w:val="auto"/>
        </w:rPr>
        <w:lastRenderedPageBreak/>
        <w:t xml:space="preserve">Penali per inadempienze nel Processo </w:t>
      </w:r>
      <w:bookmarkEnd w:id="403"/>
      <w:r w:rsidRPr="00DD3216">
        <w:rPr>
          <w:color w:val="auto"/>
        </w:rPr>
        <w:t>di esecuzione dell’Ordine di Fornitura</w:t>
      </w:r>
      <w:bookmarkEnd w:id="404"/>
      <w:bookmarkEnd w:id="405"/>
    </w:p>
    <w:p w14:paraId="2C5B1BA4" w14:textId="78B527F5" w:rsidR="006D4B13" w:rsidRPr="00DD3216" w:rsidRDefault="006D4B13" w:rsidP="00106D04">
      <w:r w:rsidRPr="00DD3216">
        <w:t>Il mancato rispetto delle tempistiche previste nel processo di esecuzione degli Ordini comporta l’applicazione delle seguenti penali da parte</w:t>
      </w:r>
      <w:r w:rsidR="00106D04" w:rsidRPr="00DD3216">
        <w:t xml:space="preserve"> </w:t>
      </w:r>
      <w:r w:rsidRPr="00DD3216">
        <w:t>dell’Amministrazione Contraente.</w:t>
      </w:r>
    </w:p>
    <w:p w14:paraId="3E4025A4" w14:textId="77777777" w:rsidR="006D4B13" w:rsidRPr="00DD3216" w:rsidRDefault="006D4B13" w:rsidP="00BB67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469"/>
        <w:gridCol w:w="1533"/>
        <w:gridCol w:w="1672"/>
        <w:gridCol w:w="4039"/>
        <w:gridCol w:w="2297"/>
        <w:gridCol w:w="1327"/>
      </w:tblGrid>
      <w:tr w:rsidR="00DD3216" w:rsidRPr="00DD3216" w14:paraId="3EBEC276" w14:textId="77777777" w:rsidTr="00CE2143">
        <w:trPr>
          <w:cantSplit/>
          <w:tblHeader/>
        </w:trPr>
        <w:tc>
          <w:tcPr>
            <w:tcW w:w="215" w:type="pct"/>
            <w:shd w:val="clear" w:color="auto" w:fill="D9D9D9" w:themeFill="background1" w:themeFillShade="D9"/>
            <w:tcMar>
              <w:top w:w="28" w:type="dxa"/>
              <w:left w:w="28" w:type="dxa"/>
              <w:bottom w:w="28" w:type="dxa"/>
              <w:right w:w="28" w:type="dxa"/>
            </w:tcMar>
            <w:vAlign w:val="center"/>
          </w:tcPr>
          <w:p w14:paraId="6E9A9F18" w14:textId="77777777" w:rsidR="00FB75B3" w:rsidRPr="00DD3216" w:rsidRDefault="00FB75B3" w:rsidP="004D4AC6">
            <w:pPr>
              <w:spacing w:line="240" w:lineRule="auto"/>
              <w:jc w:val="center"/>
              <w:rPr>
                <w:b/>
                <w:bCs/>
                <w:sz w:val="16"/>
                <w:szCs w:val="16"/>
              </w:rPr>
            </w:pPr>
            <w:r w:rsidRPr="00DD3216">
              <w:rPr>
                <w:b/>
                <w:bCs/>
                <w:sz w:val="16"/>
                <w:szCs w:val="16"/>
              </w:rPr>
              <w:t>ID</w:t>
            </w:r>
          </w:p>
        </w:tc>
        <w:tc>
          <w:tcPr>
            <w:tcW w:w="886" w:type="pct"/>
            <w:shd w:val="clear" w:color="auto" w:fill="D9D9D9" w:themeFill="background1" w:themeFillShade="D9"/>
            <w:tcMar>
              <w:top w:w="28" w:type="dxa"/>
              <w:left w:w="28" w:type="dxa"/>
              <w:bottom w:w="28" w:type="dxa"/>
              <w:right w:w="28" w:type="dxa"/>
            </w:tcMar>
            <w:vAlign w:val="center"/>
          </w:tcPr>
          <w:p w14:paraId="3CD65B8C" w14:textId="77777777" w:rsidR="00FB75B3" w:rsidRPr="00DD3216" w:rsidRDefault="00FB75B3" w:rsidP="004D4AC6">
            <w:pPr>
              <w:spacing w:line="240" w:lineRule="auto"/>
              <w:jc w:val="center"/>
              <w:rPr>
                <w:b/>
                <w:bCs/>
                <w:sz w:val="16"/>
                <w:szCs w:val="16"/>
              </w:rPr>
            </w:pPr>
            <w:r w:rsidRPr="00DD3216">
              <w:rPr>
                <w:b/>
                <w:bCs/>
                <w:sz w:val="16"/>
                <w:szCs w:val="16"/>
              </w:rPr>
              <w:t>Inadempimento</w:t>
            </w:r>
          </w:p>
        </w:tc>
        <w:tc>
          <w:tcPr>
            <w:tcW w:w="550" w:type="pct"/>
            <w:shd w:val="clear" w:color="auto" w:fill="D9D9D9" w:themeFill="background1" w:themeFillShade="D9"/>
            <w:tcMar>
              <w:top w:w="28" w:type="dxa"/>
              <w:left w:w="28" w:type="dxa"/>
              <w:bottom w:w="28" w:type="dxa"/>
              <w:right w:w="28" w:type="dxa"/>
            </w:tcMar>
            <w:vAlign w:val="center"/>
          </w:tcPr>
          <w:p w14:paraId="0682DF35" w14:textId="045F5266" w:rsidR="00FB75B3" w:rsidRPr="00DD3216" w:rsidRDefault="00FB75B3" w:rsidP="004D4AC6">
            <w:pPr>
              <w:spacing w:line="240" w:lineRule="auto"/>
              <w:jc w:val="center"/>
              <w:rPr>
                <w:b/>
                <w:bCs/>
                <w:sz w:val="16"/>
                <w:szCs w:val="16"/>
              </w:rPr>
            </w:pPr>
            <w:r w:rsidRPr="00DD3216">
              <w:rPr>
                <w:b/>
                <w:bCs/>
                <w:sz w:val="16"/>
                <w:szCs w:val="16"/>
              </w:rPr>
              <w:t>Termine per l’adempimento</w:t>
            </w:r>
          </w:p>
        </w:tc>
        <w:tc>
          <w:tcPr>
            <w:tcW w:w="600" w:type="pct"/>
            <w:shd w:val="clear" w:color="auto" w:fill="D9D9D9" w:themeFill="background1" w:themeFillShade="D9"/>
            <w:tcMar>
              <w:top w:w="28" w:type="dxa"/>
              <w:left w:w="28" w:type="dxa"/>
              <w:bottom w:w="28" w:type="dxa"/>
              <w:right w:w="28" w:type="dxa"/>
            </w:tcMar>
            <w:vAlign w:val="center"/>
          </w:tcPr>
          <w:p w14:paraId="65B9A375" w14:textId="77777777" w:rsidR="00FB75B3" w:rsidRPr="00DD3216" w:rsidRDefault="00FB75B3" w:rsidP="004D4AC6">
            <w:pPr>
              <w:spacing w:line="240" w:lineRule="auto"/>
              <w:jc w:val="center"/>
              <w:rPr>
                <w:b/>
                <w:bCs/>
                <w:sz w:val="16"/>
                <w:szCs w:val="16"/>
              </w:rPr>
            </w:pPr>
            <w:r w:rsidRPr="00DD3216">
              <w:rPr>
                <w:b/>
                <w:bCs/>
                <w:sz w:val="16"/>
                <w:szCs w:val="16"/>
              </w:rPr>
              <w:t>Riferimento Documentale</w:t>
            </w:r>
          </w:p>
        </w:tc>
        <w:tc>
          <w:tcPr>
            <w:tcW w:w="1449" w:type="pct"/>
            <w:shd w:val="clear" w:color="auto" w:fill="D9D9D9" w:themeFill="background1" w:themeFillShade="D9"/>
            <w:tcMar>
              <w:top w:w="28" w:type="dxa"/>
              <w:left w:w="28" w:type="dxa"/>
              <w:bottom w:w="28" w:type="dxa"/>
              <w:right w:w="28" w:type="dxa"/>
            </w:tcMar>
            <w:vAlign w:val="center"/>
          </w:tcPr>
          <w:p w14:paraId="1DC0A9FB" w14:textId="77777777" w:rsidR="00FB75B3" w:rsidRPr="00DD3216" w:rsidRDefault="00FB75B3" w:rsidP="004D4AC6">
            <w:pPr>
              <w:spacing w:line="240" w:lineRule="auto"/>
              <w:jc w:val="center"/>
              <w:rPr>
                <w:b/>
                <w:bCs/>
                <w:sz w:val="16"/>
                <w:szCs w:val="16"/>
              </w:rPr>
            </w:pPr>
            <w:r w:rsidRPr="00DD3216">
              <w:rPr>
                <w:b/>
                <w:bCs/>
                <w:sz w:val="16"/>
                <w:szCs w:val="16"/>
              </w:rPr>
              <w:t>Modalità di riscontro</w:t>
            </w:r>
          </w:p>
        </w:tc>
        <w:tc>
          <w:tcPr>
            <w:tcW w:w="824" w:type="pct"/>
            <w:shd w:val="clear" w:color="auto" w:fill="D9D9D9" w:themeFill="background1" w:themeFillShade="D9"/>
            <w:tcMar>
              <w:top w:w="28" w:type="dxa"/>
              <w:left w:w="28" w:type="dxa"/>
              <w:bottom w:w="28" w:type="dxa"/>
              <w:right w:w="28" w:type="dxa"/>
            </w:tcMar>
            <w:vAlign w:val="center"/>
          </w:tcPr>
          <w:p w14:paraId="0345B9EF" w14:textId="77777777" w:rsidR="00FB75B3" w:rsidRPr="00DD3216" w:rsidRDefault="00FB75B3" w:rsidP="004D4AC6">
            <w:pPr>
              <w:spacing w:line="240" w:lineRule="auto"/>
              <w:jc w:val="center"/>
              <w:rPr>
                <w:b/>
                <w:bCs/>
                <w:sz w:val="16"/>
                <w:szCs w:val="16"/>
              </w:rPr>
            </w:pPr>
            <w:r w:rsidRPr="00DD3216">
              <w:rPr>
                <w:b/>
                <w:bCs/>
                <w:sz w:val="16"/>
                <w:szCs w:val="16"/>
              </w:rPr>
              <w:t>Documenti di riscontro</w:t>
            </w:r>
          </w:p>
        </w:tc>
        <w:tc>
          <w:tcPr>
            <w:tcW w:w="475" w:type="pct"/>
            <w:shd w:val="clear" w:color="auto" w:fill="D9D9D9" w:themeFill="background1" w:themeFillShade="D9"/>
            <w:tcMar>
              <w:top w:w="28" w:type="dxa"/>
              <w:left w:w="28" w:type="dxa"/>
              <w:bottom w:w="28" w:type="dxa"/>
              <w:right w:w="28" w:type="dxa"/>
            </w:tcMar>
            <w:vAlign w:val="center"/>
          </w:tcPr>
          <w:p w14:paraId="24FABEB2" w14:textId="77777777" w:rsidR="00FB75B3" w:rsidRPr="00DD3216" w:rsidRDefault="00FB75B3" w:rsidP="004D4AC6">
            <w:pPr>
              <w:spacing w:line="240" w:lineRule="auto"/>
              <w:jc w:val="center"/>
              <w:rPr>
                <w:b/>
                <w:bCs/>
                <w:sz w:val="16"/>
                <w:szCs w:val="16"/>
              </w:rPr>
            </w:pPr>
            <w:r w:rsidRPr="00DD3216">
              <w:rPr>
                <w:b/>
                <w:bCs/>
                <w:sz w:val="16"/>
                <w:szCs w:val="16"/>
              </w:rPr>
              <w:t>Valore della Penale</w:t>
            </w:r>
          </w:p>
        </w:tc>
      </w:tr>
      <w:tr w:rsidR="00DD3216" w:rsidRPr="00DD3216" w14:paraId="2389241F" w14:textId="77777777" w:rsidTr="00795AC7">
        <w:trPr>
          <w:cantSplit/>
        </w:trPr>
        <w:tc>
          <w:tcPr>
            <w:tcW w:w="215" w:type="pct"/>
            <w:shd w:val="clear" w:color="auto" w:fill="F2F2F2" w:themeFill="background1" w:themeFillShade="F2"/>
            <w:tcMar>
              <w:top w:w="28" w:type="dxa"/>
              <w:left w:w="28" w:type="dxa"/>
              <w:bottom w:w="28" w:type="dxa"/>
              <w:right w:w="28" w:type="dxa"/>
            </w:tcMar>
            <w:vAlign w:val="center"/>
          </w:tcPr>
          <w:p w14:paraId="79D989FF" w14:textId="77777777" w:rsidR="0066726D" w:rsidRPr="00DD3216" w:rsidRDefault="0066726D" w:rsidP="0032311E">
            <w:pPr>
              <w:spacing w:line="240" w:lineRule="auto"/>
              <w:jc w:val="left"/>
              <w:rPr>
                <w:bCs/>
                <w:sz w:val="16"/>
                <w:szCs w:val="16"/>
              </w:rPr>
            </w:pPr>
          </w:p>
        </w:tc>
        <w:tc>
          <w:tcPr>
            <w:tcW w:w="4785" w:type="pct"/>
            <w:gridSpan w:val="6"/>
            <w:shd w:val="clear" w:color="auto" w:fill="F2F2F2" w:themeFill="background1" w:themeFillShade="F2"/>
            <w:tcMar>
              <w:top w:w="28" w:type="dxa"/>
              <w:left w:w="28" w:type="dxa"/>
              <w:bottom w:w="28" w:type="dxa"/>
              <w:right w:w="28" w:type="dxa"/>
            </w:tcMar>
            <w:vAlign w:val="center"/>
          </w:tcPr>
          <w:p w14:paraId="654F053F" w14:textId="6E3E123C" w:rsidR="0066726D" w:rsidRPr="00DD3216" w:rsidRDefault="0066726D" w:rsidP="004D4AC6">
            <w:pPr>
              <w:pStyle w:val="Maxtab"/>
              <w:spacing w:line="240" w:lineRule="auto"/>
              <w:rPr>
                <w:bCs/>
                <w:iCs/>
                <w:sz w:val="16"/>
                <w:szCs w:val="16"/>
              </w:rPr>
            </w:pPr>
            <w:r w:rsidRPr="00DD3216">
              <w:rPr>
                <w:b/>
                <w:bCs/>
                <w:i/>
                <w:iCs/>
                <w:sz w:val="16"/>
                <w:szCs w:val="16"/>
              </w:rPr>
              <w:t>Avvio e chiusura contratto</w:t>
            </w:r>
          </w:p>
        </w:tc>
      </w:tr>
      <w:tr w:rsidR="00DD3216" w:rsidRPr="00DD3216" w14:paraId="39525B0B" w14:textId="77777777" w:rsidTr="00795AC7">
        <w:trPr>
          <w:cantSplit/>
        </w:trPr>
        <w:tc>
          <w:tcPr>
            <w:tcW w:w="215" w:type="pct"/>
            <w:tcMar>
              <w:top w:w="28" w:type="dxa"/>
              <w:left w:w="28" w:type="dxa"/>
              <w:bottom w:w="28" w:type="dxa"/>
              <w:right w:w="28" w:type="dxa"/>
            </w:tcMar>
            <w:vAlign w:val="center"/>
          </w:tcPr>
          <w:p w14:paraId="63301060" w14:textId="10F8C114" w:rsidR="00FB75B3" w:rsidRPr="00DD3216" w:rsidRDefault="00FB75B3" w:rsidP="00795AC7">
            <w:pPr>
              <w:spacing w:line="240" w:lineRule="auto"/>
              <w:jc w:val="left"/>
              <w:rPr>
                <w:bCs/>
                <w:sz w:val="16"/>
                <w:szCs w:val="16"/>
              </w:rPr>
            </w:pPr>
            <w:r w:rsidRPr="00DD3216">
              <w:rPr>
                <w:bCs/>
                <w:sz w:val="16"/>
                <w:szCs w:val="16"/>
              </w:rPr>
              <w:t>PP</w:t>
            </w:r>
            <w:r w:rsidR="00BE7A28" w:rsidRPr="00DD3216">
              <w:rPr>
                <w:bCs/>
                <w:sz w:val="16"/>
                <w:szCs w:val="16"/>
              </w:rPr>
              <w:t>E</w:t>
            </w:r>
            <w:r w:rsidRPr="00DD3216">
              <w:rPr>
                <w:bCs/>
                <w:sz w:val="16"/>
                <w:szCs w:val="16"/>
              </w:rPr>
              <w:t>0</w:t>
            </w:r>
          </w:p>
        </w:tc>
        <w:tc>
          <w:tcPr>
            <w:tcW w:w="886" w:type="pct"/>
            <w:tcMar>
              <w:top w:w="28" w:type="dxa"/>
              <w:left w:w="28" w:type="dxa"/>
              <w:bottom w:w="28" w:type="dxa"/>
              <w:right w:w="28" w:type="dxa"/>
            </w:tcMar>
            <w:vAlign w:val="center"/>
          </w:tcPr>
          <w:p w14:paraId="45F122F8" w14:textId="658BD5F0" w:rsidR="00FB75B3" w:rsidRPr="00DD3216" w:rsidRDefault="00FB75B3" w:rsidP="004D4AC6">
            <w:pPr>
              <w:pStyle w:val="Tab8"/>
              <w:spacing w:line="240" w:lineRule="auto"/>
            </w:pPr>
            <w:r w:rsidRPr="00DD3216">
              <w:t>Ritardo nella presentazione del piano di assorbimento</w:t>
            </w:r>
          </w:p>
        </w:tc>
        <w:tc>
          <w:tcPr>
            <w:tcW w:w="550" w:type="pct"/>
            <w:tcMar>
              <w:top w:w="28" w:type="dxa"/>
              <w:left w:w="28" w:type="dxa"/>
              <w:bottom w:w="28" w:type="dxa"/>
              <w:right w:w="28" w:type="dxa"/>
            </w:tcMar>
            <w:vAlign w:val="center"/>
          </w:tcPr>
          <w:p w14:paraId="4ED753BE" w14:textId="1F4FB8FE" w:rsidR="00FB75B3" w:rsidRPr="00DD3216" w:rsidRDefault="003278C6" w:rsidP="00795AC7">
            <w:pPr>
              <w:pStyle w:val="Maxtab"/>
              <w:spacing w:line="240" w:lineRule="auto"/>
              <w:rPr>
                <w:bCs/>
                <w:sz w:val="16"/>
                <w:szCs w:val="16"/>
              </w:rPr>
            </w:pPr>
            <w:r w:rsidRPr="00DD3216">
              <w:rPr>
                <w:sz w:val="16"/>
                <w:szCs w:val="16"/>
              </w:rPr>
              <w:t>Contestuale alla consegna del PTE</w:t>
            </w:r>
          </w:p>
        </w:tc>
        <w:tc>
          <w:tcPr>
            <w:tcW w:w="600" w:type="pct"/>
            <w:tcMar>
              <w:top w:w="28" w:type="dxa"/>
              <w:left w:w="28" w:type="dxa"/>
              <w:bottom w:w="28" w:type="dxa"/>
              <w:right w:w="28" w:type="dxa"/>
            </w:tcMar>
            <w:vAlign w:val="center"/>
          </w:tcPr>
          <w:p w14:paraId="35B47D16" w14:textId="59F70292" w:rsidR="00FB75B3" w:rsidRPr="00DD3216" w:rsidRDefault="00FB75B3" w:rsidP="004D4AC6">
            <w:pPr>
              <w:pStyle w:val="Maxtab"/>
              <w:spacing w:line="240" w:lineRule="auto"/>
              <w:rPr>
                <w:bCs/>
                <w:sz w:val="16"/>
                <w:szCs w:val="16"/>
              </w:rPr>
            </w:pPr>
            <w:r w:rsidRPr="00DD3216">
              <w:rPr>
                <w:bCs/>
                <w:sz w:val="16"/>
                <w:szCs w:val="16"/>
              </w:rPr>
              <w:t>Capitolato Tecnico rif. par.</w:t>
            </w:r>
            <w:r w:rsidR="003278C6" w:rsidRPr="00DD3216">
              <w:rPr>
                <w:bCs/>
                <w:sz w:val="16"/>
                <w:szCs w:val="16"/>
              </w:rPr>
              <w:t xml:space="preserve"> 5</w:t>
            </w:r>
            <w:r w:rsidRPr="00DD3216">
              <w:rPr>
                <w:bCs/>
                <w:sz w:val="16"/>
                <w:szCs w:val="16"/>
              </w:rPr>
              <w:t>.</w:t>
            </w:r>
            <w:r w:rsidR="001C7425" w:rsidRPr="00DD3216">
              <w:rPr>
                <w:bCs/>
                <w:sz w:val="16"/>
                <w:szCs w:val="16"/>
              </w:rPr>
              <w:t>3</w:t>
            </w:r>
            <w:r w:rsidRPr="00DD3216">
              <w:rPr>
                <w:bCs/>
                <w:sz w:val="16"/>
                <w:szCs w:val="16"/>
              </w:rPr>
              <w:t xml:space="preserve"> e 5.</w:t>
            </w:r>
            <w:r w:rsidR="00CE438B" w:rsidRPr="00DD3216">
              <w:rPr>
                <w:bCs/>
                <w:sz w:val="16"/>
                <w:szCs w:val="16"/>
              </w:rPr>
              <w:t>3</w:t>
            </w:r>
            <w:r w:rsidR="002C564D" w:rsidRPr="00DD3216">
              <w:rPr>
                <w:bCs/>
                <w:sz w:val="16"/>
                <w:szCs w:val="16"/>
              </w:rPr>
              <w:t>.4</w:t>
            </w:r>
            <w:r w:rsidR="003278C6" w:rsidRPr="00DD3216">
              <w:rPr>
                <w:bCs/>
                <w:sz w:val="16"/>
                <w:szCs w:val="16"/>
              </w:rPr>
              <w:t>.4</w:t>
            </w:r>
          </w:p>
        </w:tc>
        <w:tc>
          <w:tcPr>
            <w:tcW w:w="1449" w:type="pct"/>
            <w:tcMar>
              <w:top w:w="28" w:type="dxa"/>
              <w:left w:w="28" w:type="dxa"/>
              <w:bottom w:w="28" w:type="dxa"/>
              <w:right w:w="28" w:type="dxa"/>
            </w:tcMar>
            <w:vAlign w:val="center"/>
          </w:tcPr>
          <w:p w14:paraId="682F7F65" w14:textId="01BC9B16" w:rsidR="00FB75B3" w:rsidRPr="00DD3216" w:rsidRDefault="007B5A7A" w:rsidP="004D4AC6">
            <w:pPr>
              <w:pStyle w:val="Maxtab"/>
              <w:spacing w:line="240" w:lineRule="auto"/>
              <w:rPr>
                <w:sz w:val="16"/>
                <w:szCs w:val="16"/>
              </w:rPr>
            </w:pPr>
            <w:r w:rsidRPr="00DD3216">
              <w:rPr>
                <w:sz w:val="16"/>
                <w:szCs w:val="16"/>
                <w:highlight w:val="lightGray"/>
              </w:rPr>
              <w:t>L’Amministrazione</w:t>
            </w:r>
            <w:r w:rsidR="00F33F21" w:rsidRPr="00DD3216">
              <w:rPr>
                <w:sz w:val="16"/>
                <w:szCs w:val="16"/>
                <w:highlight w:val="lightGray"/>
              </w:rPr>
              <w:t xml:space="preserve"> </w:t>
            </w:r>
            <w:r w:rsidR="00874922" w:rsidRPr="00DD3216">
              <w:rPr>
                <w:sz w:val="16"/>
                <w:szCs w:val="16"/>
                <w:highlight w:val="lightGray"/>
              </w:rPr>
              <w:t xml:space="preserve">verificherà la </w:t>
            </w:r>
            <w:r w:rsidR="00893775" w:rsidRPr="00DD3216">
              <w:rPr>
                <w:sz w:val="16"/>
                <w:szCs w:val="16"/>
                <w:highlight w:val="lightGray"/>
              </w:rPr>
              <w:t>trasmissione</w:t>
            </w:r>
            <w:r w:rsidR="00874922" w:rsidRPr="00DD3216">
              <w:rPr>
                <w:sz w:val="16"/>
                <w:szCs w:val="16"/>
                <w:highlight w:val="lightGray"/>
              </w:rPr>
              <w:t xml:space="preserve"> </w:t>
            </w:r>
            <w:r w:rsidR="00795A4A" w:rsidRPr="00DD3216">
              <w:rPr>
                <w:sz w:val="16"/>
                <w:szCs w:val="16"/>
                <w:highlight w:val="lightGray"/>
              </w:rPr>
              <w:t xml:space="preserve">del piano di assorbimento </w:t>
            </w:r>
            <w:r w:rsidR="00BE168D" w:rsidRPr="00DD3216">
              <w:rPr>
                <w:sz w:val="16"/>
                <w:szCs w:val="16"/>
                <w:highlight w:val="lightGray"/>
              </w:rPr>
              <w:t xml:space="preserve">nel </w:t>
            </w:r>
            <w:r w:rsidR="00893775" w:rsidRPr="00DD3216">
              <w:rPr>
                <w:sz w:val="16"/>
                <w:szCs w:val="16"/>
                <w:highlight w:val="lightGray"/>
              </w:rPr>
              <w:t>termine previsto dal Capitolato</w:t>
            </w:r>
            <w:r w:rsidR="00CF3BCC" w:rsidRPr="00DD3216">
              <w:rPr>
                <w:sz w:val="16"/>
                <w:szCs w:val="16"/>
                <w:highlight w:val="lightGray"/>
              </w:rPr>
              <w:t xml:space="preserve"> al paragrafo 5.3</w:t>
            </w:r>
          </w:p>
        </w:tc>
        <w:tc>
          <w:tcPr>
            <w:tcW w:w="824" w:type="pct"/>
            <w:tcMar>
              <w:top w:w="28" w:type="dxa"/>
              <w:left w:w="28" w:type="dxa"/>
              <w:bottom w:w="28" w:type="dxa"/>
              <w:right w:w="28" w:type="dxa"/>
            </w:tcMar>
            <w:vAlign w:val="center"/>
          </w:tcPr>
          <w:p w14:paraId="4D88C0BC" w14:textId="350E70B7" w:rsidR="00FB75B3" w:rsidRPr="00DD3216" w:rsidRDefault="00FB75B3" w:rsidP="004D4AC6">
            <w:pPr>
              <w:pStyle w:val="Tab8"/>
              <w:spacing w:line="240" w:lineRule="auto"/>
            </w:pPr>
            <w:r w:rsidRPr="00DD3216">
              <w:t>- Piano di assorbimento</w:t>
            </w:r>
          </w:p>
          <w:p w14:paraId="01372DB2" w14:textId="1256DAF8" w:rsidR="00FB75B3" w:rsidRPr="00DD3216" w:rsidRDefault="00FB75B3" w:rsidP="004D4AC6">
            <w:pPr>
              <w:pStyle w:val="Tab8"/>
              <w:spacing w:line="240" w:lineRule="auto"/>
            </w:pPr>
            <w:r w:rsidRPr="00DD3216">
              <w:rPr>
                <w:bCs/>
              </w:rPr>
              <w:t>-</w:t>
            </w:r>
            <w:r w:rsidRPr="00DD3216">
              <w:t xml:space="preserve"> PTE</w:t>
            </w:r>
          </w:p>
        </w:tc>
        <w:tc>
          <w:tcPr>
            <w:tcW w:w="475" w:type="pct"/>
            <w:tcMar>
              <w:top w:w="28" w:type="dxa"/>
              <w:left w:w="28" w:type="dxa"/>
              <w:bottom w:w="28" w:type="dxa"/>
              <w:right w:w="28" w:type="dxa"/>
            </w:tcMar>
            <w:vAlign w:val="center"/>
          </w:tcPr>
          <w:p w14:paraId="3CE0BDA3" w14:textId="0C136AD3" w:rsidR="00FB75B3" w:rsidRPr="00DD3216" w:rsidRDefault="00FB75B3" w:rsidP="004D4AC6">
            <w:pPr>
              <w:pStyle w:val="Maxtab"/>
              <w:spacing w:line="240" w:lineRule="auto"/>
              <w:rPr>
                <w:bCs/>
                <w:iCs/>
                <w:sz w:val="16"/>
                <w:szCs w:val="16"/>
              </w:rPr>
            </w:pPr>
            <w:r w:rsidRPr="00DD3216">
              <w:rPr>
                <w:bCs/>
                <w:iCs/>
                <w:sz w:val="16"/>
                <w:szCs w:val="16"/>
              </w:rPr>
              <w:t>€ 200 a giorno di ritardo</w:t>
            </w:r>
          </w:p>
        </w:tc>
      </w:tr>
      <w:tr w:rsidR="00DD3216" w:rsidRPr="00DD3216" w14:paraId="20C8B7EB" w14:textId="77777777" w:rsidTr="00795AC7">
        <w:trPr>
          <w:cantSplit/>
        </w:trPr>
        <w:tc>
          <w:tcPr>
            <w:tcW w:w="215" w:type="pct"/>
            <w:tcMar>
              <w:top w:w="28" w:type="dxa"/>
              <w:left w:w="28" w:type="dxa"/>
              <w:bottom w:w="28" w:type="dxa"/>
              <w:right w:w="28" w:type="dxa"/>
            </w:tcMar>
            <w:vAlign w:val="center"/>
          </w:tcPr>
          <w:p w14:paraId="37049A31" w14:textId="20E6D1BB" w:rsidR="0092052A" w:rsidRPr="00DD3216" w:rsidRDefault="0092052A" w:rsidP="00795AC7">
            <w:pPr>
              <w:spacing w:line="240" w:lineRule="auto"/>
              <w:jc w:val="left"/>
              <w:rPr>
                <w:bCs/>
                <w:sz w:val="16"/>
                <w:szCs w:val="16"/>
              </w:rPr>
            </w:pPr>
            <w:r w:rsidRPr="00DD3216">
              <w:rPr>
                <w:bCs/>
                <w:sz w:val="16"/>
                <w:szCs w:val="16"/>
              </w:rPr>
              <w:t>PPE0.1</w:t>
            </w:r>
          </w:p>
        </w:tc>
        <w:tc>
          <w:tcPr>
            <w:tcW w:w="886" w:type="pct"/>
            <w:tcMar>
              <w:top w:w="28" w:type="dxa"/>
              <w:left w:w="28" w:type="dxa"/>
              <w:bottom w:w="28" w:type="dxa"/>
              <w:right w:w="28" w:type="dxa"/>
            </w:tcMar>
            <w:vAlign w:val="center"/>
          </w:tcPr>
          <w:p w14:paraId="469C29DC" w14:textId="7A14930D" w:rsidR="0092052A" w:rsidRPr="00DD3216" w:rsidRDefault="0092052A" w:rsidP="0092052A">
            <w:pPr>
              <w:pStyle w:val="Tab8"/>
              <w:spacing w:line="240" w:lineRule="auto"/>
            </w:pPr>
            <w:r w:rsidRPr="00DD3216">
              <w:t xml:space="preserve">Ritardo nella </w:t>
            </w:r>
            <w:r w:rsidR="0023062D" w:rsidRPr="00DD3216">
              <w:t>trasmissione delle informazioni relative al personale impiegato</w:t>
            </w:r>
          </w:p>
        </w:tc>
        <w:tc>
          <w:tcPr>
            <w:tcW w:w="550" w:type="pct"/>
            <w:tcMar>
              <w:top w:w="28" w:type="dxa"/>
              <w:left w:w="28" w:type="dxa"/>
              <w:bottom w:w="28" w:type="dxa"/>
              <w:right w:w="28" w:type="dxa"/>
            </w:tcMar>
            <w:vAlign w:val="center"/>
          </w:tcPr>
          <w:p w14:paraId="6FFEB183" w14:textId="37CE3BD1" w:rsidR="0092052A" w:rsidRPr="00DD3216" w:rsidRDefault="0023062D" w:rsidP="00795AC7">
            <w:pPr>
              <w:pStyle w:val="Maxtab"/>
              <w:spacing w:line="240" w:lineRule="auto"/>
              <w:rPr>
                <w:sz w:val="16"/>
                <w:szCs w:val="16"/>
              </w:rPr>
            </w:pPr>
            <w:r w:rsidRPr="00DD3216">
              <w:rPr>
                <w:sz w:val="16"/>
                <w:szCs w:val="16"/>
              </w:rPr>
              <w:t>Semestrale</w:t>
            </w:r>
          </w:p>
        </w:tc>
        <w:tc>
          <w:tcPr>
            <w:tcW w:w="600" w:type="pct"/>
            <w:tcMar>
              <w:top w:w="28" w:type="dxa"/>
              <w:left w:w="28" w:type="dxa"/>
              <w:bottom w:w="28" w:type="dxa"/>
              <w:right w:w="28" w:type="dxa"/>
            </w:tcMar>
            <w:vAlign w:val="center"/>
          </w:tcPr>
          <w:p w14:paraId="18ECF191" w14:textId="788034B4" w:rsidR="0092052A" w:rsidRPr="00DD3216" w:rsidRDefault="0092052A" w:rsidP="0092052A">
            <w:pPr>
              <w:pStyle w:val="Maxtab"/>
              <w:spacing w:line="240" w:lineRule="auto"/>
              <w:rPr>
                <w:bCs/>
                <w:sz w:val="16"/>
                <w:szCs w:val="16"/>
              </w:rPr>
            </w:pPr>
            <w:r w:rsidRPr="00DD3216">
              <w:rPr>
                <w:bCs/>
                <w:sz w:val="16"/>
                <w:szCs w:val="16"/>
              </w:rPr>
              <w:t>Capitolato Tecnico rif. par. 4.4</w:t>
            </w:r>
            <w:r w:rsidR="0023062D" w:rsidRPr="00DD3216">
              <w:rPr>
                <w:bCs/>
                <w:sz w:val="16"/>
                <w:szCs w:val="16"/>
              </w:rPr>
              <w:t>.3</w:t>
            </w:r>
          </w:p>
        </w:tc>
        <w:tc>
          <w:tcPr>
            <w:tcW w:w="1449" w:type="pct"/>
            <w:tcMar>
              <w:top w:w="28" w:type="dxa"/>
              <w:left w:w="28" w:type="dxa"/>
              <w:bottom w:w="28" w:type="dxa"/>
              <w:right w:w="28" w:type="dxa"/>
            </w:tcMar>
            <w:vAlign w:val="center"/>
          </w:tcPr>
          <w:p w14:paraId="54FC0EA2" w14:textId="47623E14" w:rsidR="0092052A" w:rsidRPr="00DD3216" w:rsidRDefault="0092052A" w:rsidP="0092052A">
            <w:pPr>
              <w:pStyle w:val="Maxtab"/>
              <w:spacing w:line="240" w:lineRule="auto"/>
              <w:rPr>
                <w:sz w:val="16"/>
                <w:szCs w:val="16"/>
              </w:rPr>
            </w:pPr>
            <w:r w:rsidRPr="00DD3216">
              <w:rPr>
                <w:sz w:val="16"/>
                <w:szCs w:val="16"/>
              </w:rPr>
              <w:t xml:space="preserve">Confronto data </w:t>
            </w:r>
            <w:r w:rsidR="00A6162A" w:rsidRPr="00DD3216">
              <w:rPr>
                <w:sz w:val="16"/>
                <w:szCs w:val="16"/>
              </w:rPr>
              <w:t>trasmissione informazioni</w:t>
            </w:r>
            <w:r w:rsidRPr="00DD3216">
              <w:rPr>
                <w:sz w:val="16"/>
                <w:szCs w:val="16"/>
              </w:rPr>
              <w:t xml:space="preserve"> con data </w:t>
            </w:r>
            <w:r w:rsidR="00A6162A" w:rsidRPr="00DD3216">
              <w:rPr>
                <w:sz w:val="16"/>
                <w:szCs w:val="16"/>
              </w:rPr>
              <w:t xml:space="preserve">scadenza semestre di riferimento </w:t>
            </w:r>
            <w:r w:rsidR="00570AEE" w:rsidRPr="00DD3216">
              <w:rPr>
                <w:sz w:val="16"/>
                <w:szCs w:val="16"/>
              </w:rPr>
              <w:t>o al termine dell’esecuzione del contratto</w:t>
            </w:r>
          </w:p>
        </w:tc>
        <w:tc>
          <w:tcPr>
            <w:tcW w:w="824" w:type="pct"/>
            <w:tcMar>
              <w:top w:w="28" w:type="dxa"/>
              <w:left w:w="28" w:type="dxa"/>
              <w:bottom w:w="28" w:type="dxa"/>
              <w:right w:w="28" w:type="dxa"/>
            </w:tcMar>
            <w:vAlign w:val="center"/>
          </w:tcPr>
          <w:p w14:paraId="29E01B01" w14:textId="1C4A45BE" w:rsidR="0092052A" w:rsidRPr="00DD3216" w:rsidRDefault="0092052A" w:rsidP="0092052A">
            <w:pPr>
              <w:pStyle w:val="Tab8"/>
              <w:spacing w:line="240" w:lineRule="auto"/>
            </w:pPr>
            <w:r w:rsidRPr="00DD3216">
              <w:t xml:space="preserve">- </w:t>
            </w:r>
            <w:r w:rsidR="00E56065" w:rsidRPr="00DD3216">
              <w:t>Trasmissione informazioni personale impiegato</w:t>
            </w:r>
          </w:p>
          <w:p w14:paraId="64CA3737" w14:textId="1241FF26" w:rsidR="0092052A" w:rsidRPr="00DD3216" w:rsidRDefault="0092052A" w:rsidP="0092052A">
            <w:pPr>
              <w:pStyle w:val="Tab8"/>
              <w:spacing w:line="240" w:lineRule="auto"/>
            </w:pPr>
            <w:r w:rsidRPr="00DD3216">
              <w:rPr>
                <w:bCs/>
              </w:rPr>
              <w:t>-</w:t>
            </w:r>
            <w:r w:rsidRPr="00DD3216">
              <w:t xml:space="preserve"> PTE</w:t>
            </w:r>
            <w:r w:rsidR="00570AEE" w:rsidRPr="00DD3216">
              <w:t xml:space="preserve"> (per data avvio e data fine contratto)</w:t>
            </w:r>
          </w:p>
        </w:tc>
        <w:tc>
          <w:tcPr>
            <w:tcW w:w="475" w:type="pct"/>
            <w:tcMar>
              <w:top w:w="28" w:type="dxa"/>
              <w:left w:w="28" w:type="dxa"/>
              <w:bottom w:w="28" w:type="dxa"/>
              <w:right w:w="28" w:type="dxa"/>
            </w:tcMar>
            <w:vAlign w:val="center"/>
          </w:tcPr>
          <w:p w14:paraId="3CB51511" w14:textId="3AEA1981" w:rsidR="0092052A" w:rsidRPr="00DD3216" w:rsidRDefault="0092052A" w:rsidP="0092052A">
            <w:pPr>
              <w:pStyle w:val="Maxtab"/>
              <w:spacing w:line="240" w:lineRule="auto"/>
              <w:rPr>
                <w:bCs/>
                <w:iCs/>
                <w:sz w:val="16"/>
                <w:szCs w:val="16"/>
              </w:rPr>
            </w:pPr>
            <w:r w:rsidRPr="00DD3216">
              <w:rPr>
                <w:bCs/>
                <w:iCs/>
                <w:sz w:val="16"/>
                <w:szCs w:val="16"/>
              </w:rPr>
              <w:t xml:space="preserve">€ </w:t>
            </w:r>
            <w:r w:rsidR="00C25DA3" w:rsidRPr="00DD3216">
              <w:rPr>
                <w:bCs/>
                <w:iCs/>
                <w:sz w:val="16"/>
                <w:szCs w:val="16"/>
              </w:rPr>
              <w:t>20</w:t>
            </w:r>
            <w:r w:rsidRPr="00DD3216">
              <w:rPr>
                <w:bCs/>
                <w:iCs/>
                <w:sz w:val="16"/>
                <w:szCs w:val="16"/>
              </w:rPr>
              <w:t>0 a giorno di ritardo</w:t>
            </w:r>
          </w:p>
        </w:tc>
      </w:tr>
      <w:tr w:rsidR="00DD3216" w:rsidRPr="00DD3216" w14:paraId="6C577724" w14:textId="77777777" w:rsidTr="00795AC7">
        <w:trPr>
          <w:cantSplit/>
        </w:trPr>
        <w:tc>
          <w:tcPr>
            <w:tcW w:w="215" w:type="pct"/>
            <w:tcMar>
              <w:top w:w="28" w:type="dxa"/>
              <w:left w:w="28" w:type="dxa"/>
              <w:bottom w:w="28" w:type="dxa"/>
              <w:right w:w="28" w:type="dxa"/>
            </w:tcMar>
            <w:vAlign w:val="center"/>
          </w:tcPr>
          <w:p w14:paraId="37370900" w14:textId="7AE902CA" w:rsidR="00FB75B3" w:rsidRPr="00DD3216" w:rsidRDefault="00FB75B3" w:rsidP="00795AC7">
            <w:pPr>
              <w:spacing w:line="240" w:lineRule="auto"/>
              <w:jc w:val="left"/>
              <w:rPr>
                <w:bCs/>
                <w:sz w:val="16"/>
                <w:szCs w:val="16"/>
              </w:rPr>
            </w:pPr>
            <w:r w:rsidRPr="00DD3216">
              <w:rPr>
                <w:bCs/>
                <w:sz w:val="16"/>
                <w:szCs w:val="16"/>
              </w:rPr>
              <w:t>PPE1</w:t>
            </w:r>
          </w:p>
        </w:tc>
        <w:tc>
          <w:tcPr>
            <w:tcW w:w="886" w:type="pct"/>
            <w:tcMar>
              <w:top w:w="28" w:type="dxa"/>
              <w:left w:w="28" w:type="dxa"/>
              <w:bottom w:w="28" w:type="dxa"/>
              <w:right w:w="28" w:type="dxa"/>
            </w:tcMar>
            <w:vAlign w:val="center"/>
          </w:tcPr>
          <w:p w14:paraId="55612090" w14:textId="1D00F6A2" w:rsidR="00FB75B3" w:rsidRPr="00DD3216" w:rsidRDefault="00FB75B3" w:rsidP="004D4AC6">
            <w:pPr>
              <w:pStyle w:val="Tab8"/>
              <w:spacing w:line="240" w:lineRule="auto"/>
            </w:pPr>
            <w:r w:rsidRPr="00DD3216">
              <w:t>Ritardo nell’avvio del servizio ordinato</w:t>
            </w:r>
          </w:p>
        </w:tc>
        <w:tc>
          <w:tcPr>
            <w:tcW w:w="550" w:type="pct"/>
            <w:tcMar>
              <w:top w:w="28" w:type="dxa"/>
              <w:left w:w="28" w:type="dxa"/>
              <w:bottom w:w="28" w:type="dxa"/>
              <w:right w:w="28" w:type="dxa"/>
            </w:tcMar>
            <w:vAlign w:val="center"/>
          </w:tcPr>
          <w:p w14:paraId="0A2B0CCE" w14:textId="7D148CCE" w:rsidR="00FB75B3" w:rsidRPr="00DD3216" w:rsidRDefault="00705796" w:rsidP="00795AC7">
            <w:pPr>
              <w:pStyle w:val="Maxtab"/>
              <w:spacing w:line="240" w:lineRule="auto"/>
              <w:rPr>
                <w:bCs/>
                <w:sz w:val="16"/>
                <w:szCs w:val="16"/>
              </w:rPr>
            </w:pPr>
            <w:r w:rsidRPr="00DD3216">
              <w:rPr>
                <w:bCs/>
                <w:sz w:val="16"/>
                <w:szCs w:val="16"/>
                <w:highlight w:val="lightGray"/>
              </w:rPr>
              <w:t>Data avvio contratto</w:t>
            </w:r>
          </w:p>
        </w:tc>
        <w:tc>
          <w:tcPr>
            <w:tcW w:w="600" w:type="pct"/>
            <w:tcMar>
              <w:top w:w="28" w:type="dxa"/>
              <w:left w:w="28" w:type="dxa"/>
              <w:bottom w:w="28" w:type="dxa"/>
              <w:right w:w="28" w:type="dxa"/>
            </w:tcMar>
            <w:vAlign w:val="center"/>
          </w:tcPr>
          <w:p w14:paraId="3097022B" w14:textId="0B378637" w:rsidR="00FB75B3" w:rsidRPr="00DD3216" w:rsidRDefault="00FB75B3" w:rsidP="004D4AC6">
            <w:pPr>
              <w:pStyle w:val="Maxtab"/>
              <w:spacing w:line="240" w:lineRule="auto"/>
              <w:rPr>
                <w:bCs/>
                <w:sz w:val="16"/>
                <w:szCs w:val="16"/>
              </w:rPr>
            </w:pPr>
            <w:r w:rsidRPr="00DD3216">
              <w:rPr>
                <w:bCs/>
                <w:sz w:val="16"/>
                <w:szCs w:val="16"/>
              </w:rPr>
              <w:t xml:space="preserve">Capitolato Tecnico rif. par. </w:t>
            </w:r>
            <w:r w:rsidR="005642B5" w:rsidRPr="00DD3216">
              <w:rPr>
                <w:bCs/>
                <w:sz w:val="16"/>
                <w:szCs w:val="16"/>
                <w:highlight w:val="lightGray"/>
              </w:rPr>
              <w:t>5.</w:t>
            </w:r>
            <w:r w:rsidR="00B07D7A" w:rsidRPr="00DD3216">
              <w:rPr>
                <w:bCs/>
                <w:sz w:val="16"/>
                <w:szCs w:val="16"/>
                <w:highlight w:val="lightGray"/>
              </w:rPr>
              <w:t>4</w:t>
            </w:r>
          </w:p>
        </w:tc>
        <w:tc>
          <w:tcPr>
            <w:tcW w:w="1449" w:type="pct"/>
            <w:tcMar>
              <w:top w:w="28" w:type="dxa"/>
              <w:left w:w="28" w:type="dxa"/>
              <w:bottom w:w="28" w:type="dxa"/>
              <w:right w:w="28" w:type="dxa"/>
            </w:tcMar>
            <w:vAlign w:val="center"/>
          </w:tcPr>
          <w:p w14:paraId="2C3B0277" w14:textId="3CB7D059" w:rsidR="00FB75B3" w:rsidRPr="00DD3216" w:rsidRDefault="00FB75B3" w:rsidP="004D4AC6">
            <w:pPr>
              <w:pStyle w:val="Maxtab"/>
              <w:spacing w:line="240" w:lineRule="auto"/>
              <w:rPr>
                <w:sz w:val="16"/>
                <w:szCs w:val="16"/>
              </w:rPr>
            </w:pPr>
            <w:r w:rsidRPr="00DD3216">
              <w:rPr>
                <w:sz w:val="16"/>
                <w:szCs w:val="16"/>
              </w:rPr>
              <w:t>Confronto data del Verbale di presa in consegna con data di avvio dei servizi indicata nel PTE</w:t>
            </w:r>
          </w:p>
        </w:tc>
        <w:tc>
          <w:tcPr>
            <w:tcW w:w="824" w:type="pct"/>
            <w:tcMar>
              <w:top w:w="28" w:type="dxa"/>
              <w:left w:w="28" w:type="dxa"/>
              <w:bottom w:w="28" w:type="dxa"/>
              <w:right w:w="28" w:type="dxa"/>
            </w:tcMar>
            <w:vAlign w:val="center"/>
          </w:tcPr>
          <w:p w14:paraId="15304877" w14:textId="01D9DA23" w:rsidR="00FB75B3" w:rsidRPr="00DD3216" w:rsidRDefault="00FB75B3" w:rsidP="004D4AC6">
            <w:pPr>
              <w:pStyle w:val="Tab8"/>
              <w:spacing w:line="240" w:lineRule="auto"/>
            </w:pPr>
            <w:r w:rsidRPr="00DD3216">
              <w:t>- Verbale di presa in consegna</w:t>
            </w:r>
          </w:p>
          <w:p w14:paraId="6EDA56B6" w14:textId="7F0278E0" w:rsidR="00FB75B3" w:rsidRPr="00DD3216" w:rsidRDefault="00FB75B3" w:rsidP="004D4AC6">
            <w:pPr>
              <w:pStyle w:val="Tab8"/>
              <w:spacing w:line="240" w:lineRule="auto"/>
            </w:pPr>
            <w:r w:rsidRPr="00DD3216">
              <w:rPr>
                <w:bCs/>
              </w:rPr>
              <w:t>-</w:t>
            </w:r>
            <w:r w:rsidRPr="00DD3216">
              <w:t xml:space="preserve"> PTE</w:t>
            </w:r>
          </w:p>
        </w:tc>
        <w:tc>
          <w:tcPr>
            <w:tcW w:w="475" w:type="pct"/>
            <w:tcMar>
              <w:top w:w="28" w:type="dxa"/>
              <w:left w:w="28" w:type="dxa"/>
              <w:bottom w:w="28" w:type="dxa"/>
              <w:right w:w="28" w:type="dxa"/>
            </w:tcMar>
            <w:vAlign w:val="center"/>
          </w:tcPr>
          <w:p w14:paraId="493D68E5" w14:textId="1D7ED8C5" w:rsidR="00FB75B3" w:rsidRPr="00DD3216" w:rsidRDefault="00FB75B3" w:rsidP="004D4AC6">
            <w:pPr>
              <w:pStyle w:val="Maxtab"/>
              <w:spacing w:line="240" w:lineRule="auto"/>
              <w:rPr>
                <w:bCs/>
                <w:iCs/>
                <w:sz w:val="16"/>
                <w:szCs w:val="16"/>
              </w:rPr>
            </w:pPr>
            <w:r w:rsidRPr="00DD3216">
              <w:rPr>
                <w:bCs/>
                <w:iCs/>
                <w:sz w:val="16"/>
                <w:szCs w:val="16"/>
              </w:rPr>
              <w:t>0,5‰ a giorno di ritardo (su canone annuo)</w:t>
            </w:r>
          </w:p>
        </w:tc>
      </w:tr>
      <w:tr w:rsidR="00DD3216" w:rsidRPr="00DD3216" w14:paraId="4A744E5B" w14:textId="77777777" w:rsidTr="00795AC7">
        <w:trPr>
          <w:cantSplit/>
          <w:trHeight w:val="706"/>
        </w:trPr>
        <w:tc>
          <w:tcPr>
            <w:tcW w:w="215" w:type="pct"/>
            <w:tcMar>
              <w:top w:w="28" w:type="dxa"/>
              <w:left w:w="28" w:type="dxa"/>
              <w:bottom w:w="28" w:type="dxa"/>
              <w:right w:w="28" w:type="dxa"/>
            </w:tcMar>
            <w:vAlign w:val="center"/>
          </w:tcPr>
          <w:p w14:paraId="7282A0E1" w14:textId="694C3E62" w:rsidR="00FB75B3" w:rsidRPr="00DD3216" w:rsidRDefault="00FB75B3" w:rsidP="00795AC7">
            <w:pPr>
              <w:spacing w:line="240" w:lineRule="auto"/>
              <w:jc w:val="left"/>
              <w:rPr>
                <w:bCs/>
                <w:sz w:val="16"/>
                <w:szCs w:val="16"/>
              </w:rPr>
            </w:pPr>
            <w:r w:rsidRPr="00DD3216">
              <w:rPr>
                <w:bCs/>
                <w:sz w:val="16"/>
                <w:szCs w:val="16"/>
              </w:rPr>
              <w:t>PPE2</w:t>
            </w:r>
          </w:p>
        </w:tc>
        <w:tc>
          <w:tcPr>
            <w:tcW w:w="886" w:type="pct"/>
            <w:tcMar>
              <w:top w:w="28" w:type="dxa"/>
              <w:left w:w="28" w:type="dxa"/>
              <w:bottom w:w="28" w:type="dxa"/>
              <w:right w:w="28" w:type="dxa"/>
            </w:tcMar>
            <w:vAlign w:val="center"/>
          </w:tcPr>
          <w:p w14:paraId="1862BADF" w14:textId="7BA14D90" w:rsidR="00FB75B3" w:rsidRPr="00DD3216" w:rsidRDefault="00FB75B3" w:rsidP="004D4AC6">
            <w:pPr>
              <w:pStyle w:val="Tab8"/>
              <w:spacing w:line="240" w:lineRule="auto"/>
            </w:pPr>
            <w:r w:rsidRPr="00DD3216">
              <w:t>Riconsegna degli impianti con modalità diverse o in ritardo</w:t>
            </w:r>
          </w:p>
        </w:tc>
        <w:tc>
          <w:tcPr>
            <w:tcW w:w="550" w:type="pct"/>
            <w:tcMar>
              <w:top w:w="28" w:type="dxa"/>
              <w:left w:w="28" w:type="dxa"/>
              <w:bottom w:w="28" w:type="dxa"/>
              <w:right w:w="28" w:type="dxa"/>
            </w:tcMar>
            <w:vAlign w:val="center"/>
          </w:tcPr>
          <w:p w14:paraId="1EA7BC7A" w14:textId="0D6DA3A2" w:rsidR="00FB75B3" w:rsidRPr="00DD3216" w:rsidRDefault="009873CB" w:rsidP="00795AC7">
            <w:pPr>
              <w:pStyle w:val="Maxtab"/>
              <w:spacing w:line="240" w:lineRule="auto"/>
              <w:rPr>
                <w:bCs/>
                <w:sz w:val="16"/>
                <w:szCs w:val="16"/>
              </w:rPr>
            </w:pPr>
            <w:r w:rsidRPr="00DD3216">
              <w:rPr>
                <w:bCs/>
                <w:sz w:val="16"/>
                <w:szCs w:val="16"/>
              </w:rPr>
              <w:t>Data fine</w:t>
            </w:r>
            <w:r w:rsidR="003A770F" w:rsidRPr="00DD3216">
              <w:rPr>
                <w:bCs/>
                <w:sz w:val="16"/>
                <w:szCs w:val="16"/>
              </w:rPr>
              <w:t xml:space="preserve"> contratto</w:t>
            </w:r>
          </w:p>
        </w:tc>
        <w:tc>
          <w:tcPr>
            <w:tcW w:w="600" w:type="pct"/>
            <w:tcMar>
              <w:top w:w="28" w:type="dxa"/>
              <w:left w:w="28" w:type="dxa"/>
              <w:bottom w:w="28" w:type="dxa"/>
              <w:right w:w="28" w:type="dxa"/>
            </w:tcMar>
            <w:vAlign w:val="center"/>
          </w:tcPr>
          <w:p w14:paraId="23F66864" w14:textId="27E01BBF" w:rsidR="00FB75B3" w:rsidRPr="00DD3216" w:rsidRDefault="00FB75B3" w:rsidP="004D4AC6">
            <w:pPr>
              <w:pStyle w:val="Maxtab"/>
              <w:spacing w:line="240" w:lineRule="auto"/>
              <w:rPr>
                <w:bCs/>
                <w:sz w:val="16"/>
                <w:szCs w:val="16"/>
              </w:rPr>
            </w:pPr>
            <w:r w:rsidRPr="00DD3216">
              <w:rPr>
                <w:bCs/>
                <w:sz w:val="16"/>
                <w:szCs w:val="16"/>
              </w:rPr>
              <w:t>Capitolato Tecnico rif. par. 5.</w:t>
            </w:r>
            <w:r w:rsidR="005642B5" w:rsidRPr="00DD3216">
              <w:rPr>
                <w:bCs/>
                <w:sz w:val="16"/>
                <w:szCs w:val="16"/>
              </w:rPr>
              <w:t>4.6</w:t>
            </w:r>
            <w:r w:rsidR="00A34F49" w:rsidRPr="00DD3216">
              <w:rPr>
                <w:bCs/>
                <w:sz w:val="16"/>
                <w:szCs w:val="16"/>
              </w:rPr>
              <w:t xml:space="preserve"> e 5.</w:t>
            </w:r>
            <w:r w:rsidR="005642B5" w:rsidRPr="00DD3216">
              <w:rPr>
                <w:bCs/>
                <w:sz w:val="16"/>
                <w:szCs w:val="16"/>
              </w:rPr>
              <w:t>3</w:t>
            </w:r>
          </w:p>
        </w:tc>
        <w:tc>
          <w:tcPr>
            <w:tcW w:w="1449" w:type="pct"/>
            <w:tcMar>
              <w:top w:w="28" w:type="dxa"/>
              <w:left w:w="28" w:type="dxa"/>
              <w:bottom w:w="28" w:type="dxa"/>
              <w:right w:w="28" w:type="dxa"/>
            </w:tcMar>
            <w:vAlign w:val="center"/>
          </w:tcPr>
          <w:p w14:paraId="3F0F9686" w14:textId="51A676C6" w:rsidR="00FB75B3" w:rsidRPr="00DD3216" w:rsidRDefault="00FB75B3" w:rsidP="004D4AC6">
            <w:pPr>
              <w:pStyle w:val="Maxtab"/>
              <w:spacing w:line="240" w:lineRule="auto"/>
              <w:rPr>
                <w:sz w:val="16"/>
                <w:szCs w:val="16"/>
              </w:rPr>
            </w:pPr>
            <w:r w:rsidRPr="00DD3216">
              <w:rPr>
                <w:sz w:val="16"/>
                <w:szCs w:val="16"/>
              </w:rPr>
              <w:t xml:space="preserve">Confronto data del Verbale di riconsegna con data di </w:t>
            </w:r>
            <w:r w:rsidR="009873CB" w:rsidRPr="00DD3216">
              <w:rPr>
                <w:sz w:val="16"/>
                <w:szCs w:val="16"/>
              </w:rPr>
              <w:t>fine contratto</w:t>
            </w:r>
            <w:r w:rsidRPr="00DD3216">
              <w:rPr>
                <w:sz w:val="16"/>
                <w:szCs w:val="16"/>
              </w:rPr>
              <w:t xml:space="preserve"> indicata nel PTE</w:t>
            </w:r>
          </w:p>
        </w:tc>
        <w:tc>
          <w:tcPr>
            <w:tcW w:w="824" w:type="pct"/>
            <w:tcMar>
              <w:top w:w="28" w:type="dxa"/>
              <w:left w:w="28" w:type="dxa"/>
              <w:bottom w:w="28" w:type="dxa"/>
              <w:right w:w="28" w:type="dxa"/>
            </w:tcMar>
            <w:vAlign w:val="center"/>
          </w:tcPr>
          <w:p w14:paraId="3EF13C07" w14:textId="77777777" w:rsidR="00FB75B3" w:rsidRPr="00DD3216" w:rsidRDefault="00FB75B3" w:rsidP="004D4AC6">
            <w:pPr>
              <w:pStyle w:val="Tab8"/>
              <w:spacing w:line="240" w:lineRule="auto"/>
            </w:pPr>
            <w:r w:rsidRPr="00DD3216">
              <w:t>- Verbale di presa in consegna</w:t>
            </w:r>
          </w:p>
          <w:p w14:paraId="49E44ACA" w14:textId="4798BCB9" w:rsidR="00FB75B3" w:rsidRPr="00DD3216" w:rsidRDefault="00FB75B3" w:rsidP="004D4AC6">
            <w:pPr>
              <w:pStyle w:val="Tab8"/>
              <w:spacing w:line="240" w:lineRule="auto"/>
              <w:rPr>
                <w:bCs/>
              </w:rPr>
            </w:pPr>
            <w:r w:rsidRPr="00DD3216">
              <w:rPr>
                <w:bCs/>
              </w:rPr>
              <w:t>-</w:t>
            </w:r>
            <w:r w:rsidRPr="00DD3216">
              <w:t xml:space="preserve"> PTE</w:t>
            </w:r>
          </w:p>
        </w:tc>
        <w:tc>
          <w:tcPr>
            <w:tcW w:w="475" w:type="pct"/>
            <w:tcMar>
              <w:top w:w="28" w:type="dxa"/>
              <w:left w:w="28" w:type="dxa"/>
              <w:bottom w:w="28" w:type="dxa"/>
              <w:right w:w="28" w:type="dxa"/>
            </w:tcMar>
            <w:vAlign w:val="center"/>
          </w:tcPr>
          <w:p w14:paraId="5615F5C2" w14:textId="1C0221E1" w:rsidR="00FB75B3" w:rsidRPr="00DD3216" w:rsidRDefault="00FB75B3" w:rsidP="004D4AC6">
            <w:pPr>
              <w:pStyle w:val="Maxtab"/>
              <w:spacing w:line="240" w:lineRule="auto"/>
              <w:rPr>
                <w:bCs/>
                <w:iCs/>
                <w:sz w:val="16"/>
                <w:szCs w:val="16"/>
              </w:rPr>
            </w:pPr>
            <w:r w:rsidRPr="00DD3216">
              <w:rPr>
                <w:bCs/>
                <w:iCs/>
                <w:sz w:val="16"/>
                <w:szCs w:val="16"/>
              </w:rPr>
              <w:t>0,5‰ a giorno di ritardo (su canone annuo)</w:t>
            </w:r>
          </w:p>
        </w:tc>
      </w:tr>
    </w:tbl>
    <w:p w14:paraId="57887E8D" w14:textId="4E0424AB" w:rsidR="00DD63B1" w:rsidRPr="00DD3216" w:rsidRDefault="00DD63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463"/>
        <w:gridCol w:w="1470"/>
        <w:gridCol w:w="1667"/>
        <w:gridCol w:w="3983"/>
        <w:gridCol w:w="2403"/>
        <w:gridCol w:w="1318"/>
      </w:tblGrid>
      <w:tr w:rsidR="00DD3216" w:rsidRPr="00DD3216" w14:paraId="4DCFB628" w14:textId="77777777" w:rsidTr="00CE2143">
        <w:trPr>
          <w:cantSplit/>
          <w:tblHeader/>
        </w:trPr>
        <w:tc>
          <w:tcPr>
            <w:tcW w:w="227" w:type="pct"/>
            <w:shd w:val="clear" w:color="auto" w:fill="D9D9D9" w:themeFill="background1" w:themeFillShade="D9"/>
            <w:tcMar>
              <w:top w:w="28" w:type="dxa"/>
              <w:left w:w="28" w:type="dxa"/>
              <w:bottom w:w="28" w:type="dxa"/>
              <w:right w:w="28" w:type="dxa"/>
            </w:tcMar>
            <w:vAlign w:val="center"/>
          </w:tcPr>
          <w:p w14:paraId="0597B4EF" w14:textId="77777777" w:rsidR="00DD63B1" w:rsidRPr="00DD3216" w:rsidRDefault="00DD63B1">
            <w:pPr>
              <w:spacing w:line="240" w:lineRule="auto"/>
              <w:jc w:val="center"/>
              <w:rPr>
                <w:b/>
                <w:bCs/>
                <w:sz w:val="16"/>
                <w:szCs w:val="16"/>
              </w:rPr>
            </w:pPr>
            <w:r w:rsidRPr="00DD3216">
              <w:rPr>
                <w:b/>
                <w:bCs/>
                <w:sz w:val="16"/>
                <w:szCs w:val="16"/>
              </w:rPr>
              <w:t>ID</w:t>
            </w:r>
          </w:p>
        </w:tc>
        <w:tc>
          <w:tcPr>
            <w:tcW w:w="884" w:type="pct"/>
            <w:shd w:val="clear" w:color="auto" w:fill="D9D9D9" w:themeFill="background1" w:themeFillShade="D9"/>
            <w:tcMar>
              <w:top w:w="28" w:type="dxa"/>
              <w:left w:w="28" w:type="dxa"/>
              <w:bottom w:w="28" w:type="dxa"/>
              <w:right w:w="28" w:type="dxa"/>
            </w:tcMar>
            <w:vAlign w:val="center"/>
          </w:tcPr>
          <w:p w14:paraId="2804DFC3" w14:textId="77777777" w:rsidR="00DD63B1" w:rsidRPr="00DD3216" w:rsidRDefault="00DD63B1">
            <w:pPr>
              <w:spacing w:line="240" w:lineRule="auto"/>
              <w:jc w:val="center"/>
              <w:rPr>
                <w:b/>
                <w:bCs/>
                <w:sz w:val="16"/>
                <w:szCs w:val="16"/>
              </w:rPr>
            </w:pPr>
            <w:r w:rsidRPr="00DD3216">
              <w:rPr>
                <w:b/>
                <w:bCs/>
                <w:sz w:val="16"/>
                <w:szCs w:val="16"/>
              </w:rPr>
              <w:t>Inadempimento</w:t>
            </w:r>
          </w:p>
        </w:tc>
        <w:tc>
          <w:tcPr>
            <w:tcW w:w="527" w:type="pct"/>
            <w:shd w:val="clear" w:color="auto" w:fill="D9D9D9" w:themeFill="background1" w:themeFillShade="D9"/>
            <w:tcMar>
              <w:top w:w="28" w:type="dxa"/>
              <w:left w:w="28" w:type="dxa"/>
              <w:bottom w:w="28" w:type="dxa"/>
              <w:right w:w="28" w:type="dxa"/>
            </w:tcMar>
            <w:vAlign w:val="center"/>
          </w:tcPr>
          <w:p w14:paraId="5E08F263" w14:textId="77777777" w:rsidR="00DD63B1" w:rsidRPr="00DD3216" w:rsidRDefault="00DD63B1">
            <w:pPr>
              <w:spacing w:line="240" w:lineRule="auto"/>
              <w:jc w:val="center"/>
              <w:rPr>
                <w:b/>
                <w:bCs/>
                <w:sz w:val="16"/>
                <w:szCs w:val="16"/>
              </w:rPr>
            </w:pPr>
            <w:r w:rsidRPr="00DD3216">
              <w:rPr>
                <w:b/>
                <w:bCs/>
                <w:sz w:val="16"/>
                <w:szCs w:val="16"/>
              </w:rPr>
              <w:t>Termine per l’adempimento</w:t>
            </w:r>
          </w:p>
        </w:tc>
        <w:tc>
          <w:tcPr>
            <w:tcW w:w="598" w:type="pct"/>
            <w:shd w:val="clear" w:color="auto" w:fill="D9D9D9" w:themeFill="background1" w:themeFillShade="D9"/>
            <w:tcMar>
              <w:top w:w="28" w:type="dxa"/>
              <w:left w:w="28" w:type="dxa"/>
              <w:bottom w:w="28" w:type="dxa"/>
              <w:right w:w="28" w:type="dxa"/>
            </w:tcMar>
            <w:vAlign w:val="center"/>
          </w:tcPr>
          <w:p w14:paraId="1847A2CC" w14:textId="77777777" w:rsidR="00DD63B1" w:rsidRPr="00DD3216" w:rsidRDefault="00DD63B1">
            <w:pPr>
              <w:spacing w:line="240" w:lineRule="auto"/>
              <w:jc w:val="center"/>
              <w:rPr>
                <w:b/>
                <w:bCs/>
                <w:sz w:val="16"/>
                <w:szCs w:val="16"/>
              </w:rPr>
            </w:pPr>
            <w:r w:rsidRPr="00DD3216">
              <w:rPr>
                <w:b/>
                <w:bCs/>
                <w:sz w:val="16"/>
                <w:szCs w:val="16"/>
              </w:rPr>
              <w:t>Riferimento Documentale</w:t>
            </w:r>
          </w:p>
        </w:tc>
        <w:tc>
          <w:tcPr>
            <w:tcW w:w="1429" w:type="pct"/>
            <w:shd w:val="clear" w:color="auto" w:fill="D9D9D9" w:themeFill="background1" w:themeFillShade="D9"/>
            <w:tcMar>
              <w:top w:w="28" w:type="dxa"/>
              <w:left w:w="28" w:type="dxa"/>
              <w:bottom w:w="28" w:type="dxa"/>
              <w:right w:w="28" w:type="dxa"/>
            </w:tcMar>
            <w:vAlign w:val="center"/>
          </w:tcPr>
          <w:p w14:paraId="0F3D35FE" w14:textId="77777777" w:rsidR="00DD63B1" w:rsidRPr="00DD3216" w:rsidRDefault="00DD63B1">
            <w:pPr>
              <w:spacing w:line="240" w:lineRule="auto"/>
              <w:jc w:val="center"/>
              <w:rPr>
                <w:b/>
                <w:bCs/>
                <w:sz w:val="16"/>
                <w:szCs w:val="16"/>
              </w:rPr>
            </w:pPr>
            <w:r w:rsidRPr="00DD3216">
              <w:rPr>
                <w:b/>
                <w:bCs/>
                <w:sz w:val="16"/>
                <w:szCs w:val="16"/>
              </w:rPr>
              <w:t>Modalità di riscontro</w:t>
            </w:r>
          </w:p>
        </w:tc>
        <w:tc>
          <w:tcPr>
            <w:tcW w:w="862" w:type="pct"/>
            <w:shd w:val="clear" w:color="auto" w:fill="D9D9D9" w:themeFill="background1" w:themeFillShade="D9"/>
            <w:tcMar>
              <w:top w:w="28" w:type="dxa"/>
              <w:left w:w="28" w:type="dxa"/>
              <w:bottom w:w="28" w:type="dxa"/>
              <w:right w:w="28" w:type="dxa"/>
            </w:tcMar>
            <w:vAlign w:val="center"/>
          </w:tcPr>
          <w:p w14:paraId="3A4D087F" w14:textId="77777777" w:rsidR="00DD63B1" w:rsidRPr="00DD3216" w:rsidRDefault="00DD63B1">
            <w:pPr>
              <w:spacing w:line="240" w:lineRule="auto"/>
              <w:jc w:val="center"/>
              <w:rPr>
                <w:b/>
                <w:bCs/>
                <w:sz w:val="16"/>
                <w:szCs w:val="16"/>
              </w:rPr>
            </w:pPr>
            <w:r w:rsidRPr="00DD3216">
              <w:rPr>
                <w:b/>
                <w:bCs/>
                <w:sz w:val="16"/>
                <w:szCs w:val="16"/>
              </w:rPr>
              <w:t>Documenti di riscontro</w:t>
            </w:r>
          </w:p>
        </w:tc>
        <w:tc>
          <w:tcPr>
            <w:tcW w:w="473" w:type="pct"/>
            <w:shd w:val="clear" w:color="auto" w:fill="D9D9D9" w:themeFill="background1" w:themeFillShade="D9"/>
            <w:tcMar>
              <w:top w:w="28" w:type="dxa"/>
              <w:left w:w="28" w:type="dxa"/>
              <w:bottom w:w="28" w:type="dxa"/>
              <w:right w:w="28" w:type="dxa"/>
            </w:tcMar>
            <w:vAlign w:val="center"/>
          </w:tcPr>
          <w:p w14:paraId="384BC4F5" w14:textId="77777777" w:rsidR="00DD63B1" w:rsidRPr="00DD3216" w:rsidRDefault="00DD63B1">
            <w:pPr>
              <w:spacing w:line="240" w:lineRule="auto"/>
              <w:jc w:val="center"/>
              <w:rPr>
                <w:b/>
                <w:bCs/>
                <w:sz w:val="16"/>
                <w:szCs w:val="16"/>
              </w:rPr>
            </w:pPr>
            <w:r w:rsidRPr="00DD3216">
              <w:rPr>
                <w:b/>
                <w:bCs/>
                <w:sz w:val="16"/>
                <w:szCs w:val="16"/>
              </w:rPr>
              <w:t>Valore della Penale</w:t>
            </w:r>
          </w:p>
        </w:tc>
      </w:tr>
      <w:tr w:rsidR="00DD3216" w:rsidRPr="00DD3216" w14:paraId="518C2843" w14:textId="77777777" w:rsidTr="0032311E">
        <w:trPr>
          <w:cantSplit/>
          <w:trHeight w:val="97"/>
        </w:trPr>
        <w:tc>
          <w:tcPr>
            <w:tcW w:w="227" w:type="pct"/>
            <w:shd w:val="clear" w:color="auto" w:fill="F2F2F2" w:themeFill="background1" w:themeFillShade="F2"/>
            <w:tcMar>
              <w:top w:w="28" w:type="dxa"/>
              <w:left w:w="28" w:type="dxa"/>
              <w:bottom w:w="28" w:type="dxa"/>
              <w:right w:w="28" w:type="dxa"/>
            </w:tcMar>
            <w:vAlign w:val="center"/>
          </w:tcPr>
          <w:p w14:paraId="6E344198" w14:textId="6250F9B5" w:rsidR="000A3ECD" w:rsidRPr="00DD3216" w:rsidRDefault="000A3ECD" w:rsidP="00795AC7">
            <w:pPr>
              <w:spacing w:line="240" w:lineRule="auto"/>
              <w:jc w:val="left"/>
              <w:rPr>
                <w:bCs/>
                <w:sz w:val="16"/>
                <w:szCs w:val="16"/>
              </w:rPr>
            </w:pPr>
          </w:p>
        </w:tc>
        <w:tc>
          <w:tcPr>
            <w:tcW w:w="4773" w:type="pct"/>
            <w:gridSpan w:val="6"/>
            <w:shd w:val="clear" w:color="auto" w:fill="F2F2F2" w:themeFill="background1" w:themeFillShade="F2"/>
            <w:tcMar>
              <w:top w:w="28" w:type="dxa"/>
              <w:left w:w="28" w:type="dxa"/>
              <w:bottom w:w="28" w:type="dxa"/>
              <w:right w:w="28" w:type="dxa"/>
            </w:tcMar>
            <w:vAlign w:val="center"/>
          </w:tcPr>
          <w:p w14:paraId="780ACDF5" w14:textId="6DB56DA8" w:rsidR="000A3ECD" w:rsidRPr="00DD3216" w:rsidRDefault="000A3ECD" w:rsidP="004D4AC6">
            <w:pPr>
              <w:pStyle w:val="Maxtab"/>
              <w:spacing w:line="240" w:lineRule="auto"/>
              <w:rPr>
                <w:bCs/>
                <w:iCs/>
                <w:sz w:val="16"/>
                <w:szCs w:val="16"/>
              </w:rPr>
            </w:pPr>
            <w:r w:rsidRPr="00DD3216">
              <w:rPr>
                <w:b/>
                <w:bCs/>
                <w:i/>
                <w:iCs/>
                <w:sz w:val="16"/>
                <w:szCs w:val="16"/>
              </w:rPr>
              <w:t>A</w:t>
            </w:r>
            <w:r w:rsidR="0047387A" w:rsidRPr="00DD3216">
              <w:rPr>
                <w:b/>
                <w:bCs/>
                <w:i/>
                <w:iCs/>
                <w:sz w:val="16"/>
                <w:szCs w:val="16"/>
              </w:rPr>
              <w:t>dempimenti specifici</w:t>
            </w:r>
          </w:p>
        </w:tc>
      </w:tr>
      <w:tr w:rsidR="00DD3216" w:rsidRPr="00DD3216" w14:paraId="131539B9" w14:textId="77777777" w:rsidTr="009F3ED7">
        <w:trPr>
          <w:cantSplit/>
          <w:trHeight w:val="986"/>
        </w:trPr>
        <w:tc>
          <w:tcPr>
            <w:tcW w:w="227" w:type="pct"/>
            <w:tcMar>
              <w:top w:w="28" w:type="dxa"/>
              <w:left w:w="28" w:type="dxa"/>
              <w:bottom w:w="28" w:type="dxa"/>
              <w:right w:w="28" w:type="dxa"/>
            </w:tcMar>
            <w:vAlign w:val="center"/>
          </w:tcPr>
          <w:p w14:paraId="6589845F" w14:textId="79045E03" w:rsidR="00C25725" w:rsidRPr="00DD3216" w:rsidRDefault="00C25725" w:rsidP="0032311E">
            <w:pPr>
              <w:spacing w:line="240" w:lineRule="auto"/>
              <w:jc w:val="left"/>
              <w:rPr>
                <w:bCs/>
                <w:sz w:val="16"/>
                <w:szCs w:val="16"/>
              </w:rPr>
            </w:pPr>
            <w:r w:rsidRPr="00DD3216">
              <w:rPr>
                <w:bCs/>
                <w:sz w:val="16"/>
                <w:szCs w:val="16"/>
              </w:rPr>
              <w:t>PPE3</w:t>
            </w:r>
          </w:p>
        </w:tc>
        <w:tc>
          <w:tcPr>
            <w:tcW w:w="884" w:type="pct"/>
            <w:tcMar>
              <w:top w:w="28" w:type="dxa"/>
              <w:left w:w="28" w:type="dxa"/>
              <w:bottom w:w="28" w:type="dxa"/>
              <w:right w:w="28" w:type="dxa"/>
            </w:tcMar>
            <w:vAlign w:val="center"/>
          </w:tcPr>
          <w:p w14:paraId="67A821CD" w14:textId="23C5E327" w:rsidR="00C25725" w:rsidRPr="00DD3216" w:rsidRDefault="00C25725" w:rsidP="004D4AC6">
            <w:pPr>
              <w:pStyle w:val="Tab8"/>
              <w:spacing w:line="240" w:lineRule="auto"/>
            </w:pPr>
            <w:r w:rsidRPr="00DD3216">
              <w:t>Mancata o incompleta tenuta del “LIBRETTO DI IMPIANTO” e/o del “LIBRETTO DI CENTRALE” per gli impianti di climatizzazione</w:t>
            </w:r>
          </w:p>
        </w:tc>
        <w:tc>
          <w:tcPr>
            <w:tcW w:w="527" w:type="pct"/>
            <w:tcMar>
              <w:top w:w="28" w:type="dxa"/>
              <w:left w:w="28" w:type="dxa"/>
              <w:bottom w:w="28" w:type="dxa"/>
              <w:right w:w="28" w:type="dxa"/>
            </w:tcMar>
            <w:vAlign w:val="center"/>
          </w:tcPr>
          <w:p w14:paraId="3825A7E4" w14:textId="5D748875" w:rsidR="00C25725" w:rsidRPr="00DD3216" w:rsidRDefault="00C25725" w:rsidP="0032311E">
            <w:pPr>
              <w:pStyle w:val="Maxtab"/>
              <w:spacing w:line="240" w:lineRule="auto"/>
              <w:rPr>
                <w:bCs/>
                <w:sz w:val="16"/>
                <w:szCs w:val="16"/>
              </w:rPr>
            </w:pPr>
            <w:r w:rsidRPr="00DD3216">
              <w:rPr>
                <w:bCs/>
                <w:sz w:val="16"/>
                <w:szCs w:val="16"/>
              </w:rPr>
              <w:t>0 giorni</w:t>
            </w:r>
          </w:p>
        </w:tc>
        <w:tc>
          <w:tcPr>
            <w:tcW w:w="598" w:type="pct"/>
            <w:tcMar>
              <w:top w:w="28" w:type="dxa"/>
              <w:left w:w="28" w:type="dxa"/>
              <w:bottom w:w="28" w:type="dxa"/>
              <w:right w:w="28" w:type="dxa"/>
            </w:tcMar>
            <w:vAlign w:val="center"/>
          </w:tcPr>
          <w:p w14:paraId="06EA1CAA" w14:textId="2A229F03" w:rsidR="00C25725" w:rsidRPr="00DD3216" w:rsidRDefault="00C25725" w:rsidP="0032311E">
            <w:pPr>
              <w:pStyle w:val="Maxtab"/>
              <w:spacing w:line="240" w:lineRule="auto"/>
              <w:rPr>
                <w:bCs/>
                <w:sz w:val="16"/>
                <w:szCs w:val="16"/>
              </w:rPr>
            </w:pPr>
            <w:r w:rsidRPr="00DD3216">
              <w:rPr>
                <w:bCs/>
                <w:sz w:val="16"/>
                <w:szCs w:val="16"/>
              </w:rPr>
              <w:t>Art. 4 comma 7 del DPR 74/2013 e DM 10 febbraio 2014</w:t>
            </w:r>
          </w:p>
          <w:p w14:paraId="17A69751" w14:textId="661BADA8" w:rsidR="00C25725" w:rsidRPr="00DD3216" w:rsidRDefault="00C25725" w:rsidP="0032311E">
            <w:pPr>
              <w:pStyle w:val="Maxtab"/>
              <w:spacing w:line="240" w:lineRule="auto"/>
              <w:rPr>
                <w:bCs/>
                <w:sz w:val="16"/>
                <w:szCs w:val="16"/>
              </w:rPr>
            </w:pPr>
            <w:r w:rsidRPr="00DD3216">
              <w:rPr>
                <w:bCs/>
                <w:sz w:val="16"/>
                <w:szCs w:val="16"/>
              </w:rPr>
              <w:t>Capitolato Tecnico rif. par. 6.</w:t>
            </w:r>
            <w:r w:rsidR="00B85252" w:rsidRPr="00DD3216">
              <w:rPr>
                <w:bCs/>
                <w:sz w:val="16"/>
                <w:szCs w:val="16"/>
              </w:rPr>
              <w:t>1</w:t>
            </w:r>
            <w:r w:rsidRPr="00DD3216">
              <w:rPr>
                <w:bCs/>
                <w:sz w:val="16"/>
                <w:szCs w:val="16"/>
              </w:rPr>
              <w:t>.4</w:t>
            </w:r>
            <w:r w:rsidR="004B0BC9" w:rsidRPr="00DD3216">
              <w:rPr>
                <w:bCs/>
                <w:sz w:val="16"/>
                <w:szCs w:val="16"/>
              </w:rPr>
              <w:t xml:space="preserve"> e 6.5.4.3</w:t>
            </w:r>
          </w:p>
        </w:tc>
        <w:tc>
          <w:tcPr>
            <w:tcW w:w="1429" w:type="pct"/>
            <w:tcMar>
              <w:top w:w="28" w:type="dxa"/>
              <w:left w:w="28" w:type="dxa"/>
              <w:bottom w:w="28" w:type="dxa"/>
              <w:right w:w="28" w:type="dxa"/>
            </w:tcMar>
            <w:vAlign w:val="center"/>
          </w:tcPr>
          <w:p w14:paraId="6D07CED2" w14:textId="77111EB8" w:rsidR="00C25725" w:rsidRPr="00DD3216" w:rsidRDefault="00C25725" w:rsidP="004D4AC6">
            <w:pPr>
              <w:pStyle w:val="Maxtab"/>
              <w:spacing w:line="240" w:lineRule="auto"/>
              <w:rPr>
                <w:bCs/>
                <w:sz w:val="16"/>
                <w:szCs w:val="16"/>
              </w:rPr>
            </w:pPr>
            <w:r w:rsidRPr="00DD3216">
              <w:rPr>
                <w:bCs/>
                <w:sz w:val="16"/>
                <w:szCs w:val="16"/>
              </w:rPr>
              <w:t xml:space="preserve">Confronto data delle annotazioni riportate sul libretto con le date delle manutenzioni nella centrale termica risultanti dai verbali di controllo </w:t>
            </w:r>
          </w:p>
        </w:tc>
        <w:tc>
          <w:tcPr>
            <w:tcW w:w="862" w:type="pct"/>
            <w:tcMar>
              <w:top w:w="28" w:type="dxa"/>
              <w:left w:w="28" w:type="dxa"/>
              <w:bottom w:w="28" w:type="dxa"/>
              <w:right w:w="28" w:type="dxa"/>
            </w:tcMar>
            <w:vAlign w:val="center"/>
          </w:tcPr>
          <w:p w14:paraId="36E8F330" w14:textId="77777777" w:rsidR="00C25725" w:rsidRPr="00DD3216" w:rsidRDefault="00C25725" w:rsidP="004D4AC6">
            <w:pPr>
              <w:pStyle w:val="Tab8"/>
              <w:spacing w:line="240" w:lineRule="auto"/>
            </w:pPr>
            <w:r w:rsidRPr="00DD3216">
              <w:t>- Libretto di centrale</w:t>
            </w:r>
          </w:p>
          <w:p w14:paraId="5F964AAB" w14:textId="1D18FC31" w:rsidR="00C25725" w:rsidRPr="00DD3216" w:rsidRDefault="00C25725" w:rsidP="004D4AC6">
            <w:pPr>
              <w:pStyle w:val="Tab8"/>
              <w:spacing w:line="240" w:lineRule="auto"/>
            </w:pPr>
            <w:r w:rsidRPr="00DD3216">
              <w:t>- Verbali di controllo</w:t>
            </w:r>
          </w:p>
        </w:tc>
        <w:tc>
          <w:tcPr>
            <w:tcW w:w="473" w:type="pct"/>
            <w:tcMar>
              <w:top w:w="28" w:type="dxa"/>
              <w:left w:w="28" w:type="dxa"/>
              <w:bottom w:w="28" w:type="dxa"/>
              <w:right w:w="28" w:type="dxa"/>
            </w:tcMar>
            <w:vAlign w:val="center"/>
          </w:tcPr>
          <w:p w14:paraId="23BB700B" w14:textId="4FC8D91A" w:rsidR="00C25725" w:rsidRPr="00DD3216" w:rsidRDefault="00664994" w:rsidP="004D4AC6">
            <w:pPr>
              <w:pStyle w:val="Maxtab"/>
              <w:spacing w:line="240" w:lineRule="auto"/>
              <w:rPr>
                <w:sz w:val="16"/>
                <w:szCs w:val="16"/>
                <w:highlight w:val="lightGray"/>
              </w:rPr>
            </w:pPr>
            <w:r w:rsidRPr="00DD3216">
              <w:rPr>
                <w:sz w:val="16"/>
                <w:szCs w:val="16"/>
                <w:highlight w:val="lightGray"/>
              </w:rPr>
              <w:t>1‰</w:t>
            </w:r>
            <w:r w:rsidR="00C25725" w:rsidRPr="00DD3216">
              <w:rPr>
                <w:sz w:val="16"/>
                <w:szCs w:val="16"/>
                <w:highlight w:val="lightGray"/>
              </w:rPr>
              <w:t xml:space="preserve"> a giorno di ritardo</w:t>
            </w:r>
            <w:r w:rsidR="00A2457A" w:rsidRPr="00DD3216">
              <w:rPr>
                <w:sz w:val="16"/>
                <w:szCs w:val="16"/>
                <w:highlight w:val="lightGray"/>
              </w:rPr>
              <w:t xml:space="preserve"> (su componente manutentiva annua)</w:t>
            </w:r>
          </w:p>
        </w:tc>
      </w:tr>
      <w:tr w:rsidR="00DD3216" w:rsidRPr="00DD3216" w14:paraId="0D5E42CC" w14:textId="77777777" w:rsidTr="0032311E">
        <w:trPr>
          <w:cantSplit/>
          <w:trHeight w:val="706"/>
        </w:trPr>
        <w:tc>
          <w:tcPr>
            <w:tcW w:w="227" w:type="pct"/>
            <w:vMerge w:val="restart"/>
            <w:tcMar>
              <w:top w:w="28" w:type="dxa"/>
              <w:left w:w="28" w:type="dxa"/>
              <w:bottom w:w="28" w:type="dxa"/>
              <w:right w:w="28" w:type="dxa"/>
            </w:tcMar>
            <w:vAlign w:val="center"/>
          </w:tcPr>
          <w:p w14:paraId="034C6E1E" w14:textId="7B9A6B50" w:rsidR="001B4985" w:rsidRPr="00DD3216" w:rsidRDefault="001B4985" w:rsidP="0032311E">
            <w:pPr>
              <w:spacing w:line="240" w:lineRule="auto"/>
              <w:jc w:val="left"/>
              <w:rPr>
                <w:bCs/>
                <w:sz w:val="16"/>
                <w:szCs w:val="16"/>
              </w:rPr>
            </w:pPr>
            <w:r w:rsidRPr="00DD3216">
              <w:rPr>
                <w:bCs/>
                <w:sz w:val="16"/>
                <w:szCs w:val="16"/>
              </w:rPr>
              <w:t>PPE4</w:t>
            </w:r>
          </w:p>
        </w:tc>
        <w:tc>
          <w:tcPr>
            <w:tcW w:w="884" w:type="pct"/>
            <w:vMerge w:val="restart"/>
            <w:tcMar>
              <w:top w:w="28" w:type="dxa"/>
              <w:left w:w="28" w:type="dxa"/>
              <w:bottom w:w="28" w:type="dxa"/>
              <w:right w:w="28" w:type="dxa"/>
            </w:tcMar>
            <w:vAlign w:val="center"/>
          </w:tcPr>
          <w:p w14:paraId="262935CA" w14:textId="2BD435C2" w:rsidR="001B4985" w:rsidRPr="00DD3216" w:rsidRDefault="001B4985" w:rsidP="001B4985">
            <w:pPr>
              <w:pStyle w:val="Tab8"/>
              <w:spacing w:line="240" w:lineRule="auto"/>
            </w:pPr>
            <w:r w:rsidRPr="00DD3216">
              <w:t>Mancata installazione o non funzionamento dei contatori/misuratori</w:t>
            </w:r>
          </w:p>
        </w:tc>
        <w:tc>
          <w:tcPr>
            <w:tcW w:w="527" w:type="pct"/>
            <w:tcMar>
              <w:top w:w="28" w:type="dxa"/>
              <w:left w:w="28" w:type="dxa"/>
              <w:bottom w:w="28" w:type="dxa"/>
              <w:right w:w="28" w:type="dxa"/>
            </w:tcMar>
            <w:vAlign w:val="center"/>
          </w:tcPr>
          <w:p w14:paraId="16014567" w14:textId="1A6EF74F" w:rsidR="001B4985" w:rsidRPr="00DD3216" w:rsidRDefault="001B4985" w:rsidP="001B4985">
            <w:pPr>
              <w:pStyle w:val="Maxtab"/>
              <w:spacing w:line="240" w:lineRule="auto"/>
              <w:rPr>
                <w:sz w:val="16"/>
                <w:szCs w:val="16"/>
              </w:rPr>
            </w:pPr>
            <w:r w:rsidRPr="00DD3216">
              <w:rPr>
                <w:sz w:val="16"/>
                <w:szCs w:val="16"/>
              </w:rPr>
              <w:t>30 gg (contatori/misuratori per consumi pompe di calore installate caso b.1)</w:t>
            </w:r>
          </w:p>
        </w:tc>
        <w:tc>
          <w:tcPr>
            <w:tcW w:w="598" w:type="pct"/>
            <w:tcMar>
              <w:top w:w="28" w:type="dxa"/>
              <w:left w:w="28" w:type="dxa"/>
              <w:bottom w:w="28" w:type="dxa"/>
              <w:right w:w="28" w:type="dxa"/>
            </w:tcMar>
            <w:vAlign w:val="center"/>
          </w:tcPr>
          <w:p w14:paraId="49D041AE" w14:textId="2E124E18" w:rsidR="001B4985" w:rsidRPr="00DD3216" w:rsidRDefault="001B4985" w:rsidP="0032311E">
            <w:pPr>
              <w:pStyle w:val="Maxtab"/>
              <w:spacing w:line="240" w:lineRule="auto"/>
              <w:rPr>
                <w:sz w:val="16"/>
                <w:szCs w:val="16"/>
              </w:rPr>
            </w:pPr>
            <w:r w:rsidRPr="00DD3216">
              <w:rPr>
                <w:sz w:val="16"/>
                <w:szCs w:val="16"/>
              </w:rPr>
              <w:t>Capitolato Tecnico par. 6.1.3, 6.5.4.3 e 6.5.4.4</w:t>
            </w:r>
          </w:p>
        </w:tc>
        <w:tc>
          <w:tcPr>
            <w:tcW w:w="1429" w:type="pct"/>
            <w:vMerge w:val="restart"/>
            <w:tcMar>
              <w:top w:w="28" w:type="dxa"/>
              <w:left w:w="28" w:type="dxa"/>
              <w:bottom w:w="28" w:type="dxa"/>
              <w:right w:w="28" w:type="dxa"/>
            </w:tcMar>
            <w:vAlign w:val="center"/>
          </w:tcPr>
          <w:p w14:paraId="55749211" w14:textId="47B2C342" w:rsidR="001B4985" w:rsidRPr="00DD3216" w:rsidRDefault="001B4985" w:rsidP="001B4985">
            <w:pPr>
              <w:pStyle w:val="Maxtab"/>
              <w:spacing w:line="240" w:lineRule="auto"/>
              <w:rPr>
                <w:bCs/>
                <w:sz w:val="16"/>
                <w:szCs w:val="16"/>
              </w:rPr>
            </w:pPr>
            <w:r w:rsidRPr="00DD3216">
              <w:rPr>
                <w:bCs/>
                <w:sz w:val="16"/>
                <w:szCs w:val="16"/>
              </w:rPr>
              <w:t>Confronto date riportate nei verbali di controllo con la data riportata nella scheda intervento di riferimento</w:t>
            </w:r>
          </w:p>
        </w:tc>
        <w:tc>
          <w:tcPr>
            <w:tcW w:w="862" w:type="pct"/>
            <w:vMerge w:val="restart"/>
            <w:tcMar>
              <w:top w:w="28" w:type="dxa"/>
              <w:left w:w="28" w:type="dxa"/>
              <w:bottom w:w="28" w:type="dxa"/>
              <w:right w:w="28" w:type="dxa"/>
            </w:tcMar>
            <w:vAlign w:val="center"/>
          </w:tcPr>
          <w:p w14:paraId="3458B04A" w14:textId="77777777" w:rsidR="001B4985" w:rsidRPr="00DD3216" w:rsidRDefault="001B4985" w:rsidP="001B4985">
            <w:pPr>
              <w:pStyle w:val="Tab8"/>
              <w:spacing w:line="240" w:lineRule="auto"/>
            </w:pPr>
            <w:r w:rsidRPr="00DD3216">
              <w:t>- Verbale di controllo</w:t>
            </w:r>
          </w:p>
          <w:p w14:paraId="7414788E" w14:textId="496FE272" w:rsidR="001B4985" w:rsidRPr="00DD3216" w:rsidRDefault="001B4985" w:rsidP="001B4985">
            <w:pPr>
              <w:pStyle w:val="Tab8"/>
              <w:spacing w:line="240" w:lineRule="auto"/>
            </w:pPr>
            <w:r w:rsidRPr="00DD3216">
              <w:t>- Scheda consuntivo intervento</w:t>
            </w:r>
          </w:p>
        </w:tc>
        <w:tc>
          <w:tcPr>
            <w:tcW w:w="473" w:type="pct"/>
            <w:vMerge w:val="restart"/>
            <w:tcMar>
              <w:top w:w="28" w:type="dxa"/>
              <w:left w:w="28" w:type="dxa"/>
              <w:bottom w:w="28" w:type="dxa"/>
              <w:right w:w="28" w:type="dxa"/>
            </w:tcMar>
            <w:vAlign w:val="center"/>
          </w:tcPr>
          <w:p w14:paraId="5061CC62" w14:textId="34ABD67E" w:rsidR="001B4985" w:rsidRPr="00DD3216" w:rsidRDefault="001B4985" w:rsidP="001B4985">
            <w:pPr>
              <w:pStyle w:val="Maxtab"/>
              <w:spacing w:line="240" w:lineRule="auto"/>
              <w:rPr>
                <w:bCs/>
                <w:iCs/>
                <w:sz w:val="16"/>
                <w:szCs w:val="16"/>
              </w:rPr>
            </w:pPr>
            <w:r w:rsidRPr="00DD3216">
              <w:rPr>
                <w:sz w:val="16"/>
                <w:szCs w:val="16"/>
                <w:highlight w:val="lightGray"/>
              </w:rPr>
              <w:t>1,5‰ a giorno di ritardo (su componente energetica annua E)</w:t>
            </w:r>
          </w:p>
        </w:tc>
      </w:tr>
      <w:tr w:rsidR="00DD3216" w:rsidRPr="00DD3216" w14:paraId="538D4092" w14:textId="77777777" w:rsidTr="00C17687">
        <w:trPr>
          <w:cantSplit/>
          <w:trHeight w:val="706"/>
        </w:trPr>
        <w:tc>
          <w:tcPr>
            <w:tcW w:w="227" w:type="pct"/>
            <w:vMerge/>
            <w:tcMar>
              <w:top w:w="28" w:type="dxa"/>
              <w:left w:w="28" w:type="dxa"/>
              <w:bottom w:w="28" w:type="dxa"/>
              <w:right w:w="28" w:type="dxa"/>
            </w:tcMar>
            <w:vAlign w:val="center"/>
          </w:tcPr>
          <w:p w14:paraId="435AC7C6" w14:textId="77777777" w:rsidR="001B4985" w:rsidRPr="00DD3216" w:rsidRDefault="001B4985" w:rsidP="00C17687">
            <w:pPr>
              <w:spacing w:line="240" w:lineRule="auto"/>
              <w:jc w:val="left"/>
              <w:rPr>
                <w:bCs/>
                <w:sz w:val="16"/>
                <w:szCs w:val="16"/>
              </w:rPr>
            </w:pPr>
          </w:p>
        </w:tc>
        <w:tc>
          <w:tcPr>
            <w:tcW w:w="884" w:type="pct"/>
            <w:vMerge/>
            <w:tcMar>
              <w:top w:w="28" w:type="dxa"/>
              <w:left w:w="28" w:type="dxa"/>
              <w:bottom w:w="28" w:type="dxa"/>
              <w:right w:w="28" w:type="dxa"/>
            </w:tcMar>
            <w:vAlign w:val="center"/>
          </w:tcPr>
          <w:p w14:paraId="0CAEDD6F" w14:textId="77777777" w:rsidR="001B4985" w:rsidRPr="00DD3216" w:rsidRDefault="001B4985" w:rsidP="001B4985">
            <w:pPr>
              <w:pStyle w:val="Tab8"/>
              <w:spacing w:line="240" w:lineRule="auto"/>
            </w:pPr>
          </w:p>
        </w:tc>
        <w:tc>
          <w:tcPr>
            <w:tcW w:w="527" w:type="pct"/>
            <w:tcMar>
              <w:top w:w="28" w:type="dxa"/>
              <w:left w:w="28" w:type="dxa"/>
              <w:bottom w:w="28" w:type="dxa"/>
              <w:right w:w="28" w:type="dxa"/>
            </w:tcMar>
            <w:vAlign w:val="center"/>
          </w:tcPr>
          <w:p w14:paraId="2B71B162" w14:textId="638FCDF7" w:rsidR="001B4985" w:rsidRPr="00DD3216" w:rsidRDefault="001B4985" w:rsidP="001B4985">
            <w:pPr>
              <w:pStyle w:val="Maxtab"/>
              <w:spacing w:line="240" w:lineRule="auto"/>
              <w:rPr>
                <w:bCs/>
                <w:sz w:val="16"/>
                <w:szCs w:val="16"/>
              </w:rPr>
            </w:pPr>
            <w:r w:rsidRPr="00DD3216">
              <w:rPr>
                <w:bCs/>
                <w:sz w:val="16"/>
                <w:szCs w:val="16"/>
              </w:rPr>
              <w:t>30 gg (contatori/misuratori per consumi co/trigeneratori caso 1 e caso 2)</w:t>
            </w:r>
          </w:p>
        </w:tc>
        <w:tc>
          <w:tcPr>
            <w:tcW w:w="598" w:type="pct"/>
            <w:tcMar>
              <w:top w:w="28" w:type="dxa"/>
              <w:left w:w="28" w:type="dxa"/>
              <w:bottom w:w="28" w:type="dxa"/>
              <w:right w:w="28" w:type="dxa"/>
            </w:tcMar>
            <w:vAlign w:val="center"/>
          </w:tcPr>
          <w:p w14:paraId="43AED012" w14:textId="64070836" w:rsidR="001B4985" w:rsidRPr="00DD3216" w:rsidRDefault="001B4985" w:rsidP="0032311E">
            <w:pPr>
              <w:pStyle w:val="Maxtab"/>
              <w:spacing w:line="240" w:lineRule="auto"/>
              <w:rPr>
                <w:bCs/>
                <w:sz w:val="16"/>
                <w:szCs w:val="16"/>
              </w:rPr>
            </w:pPr>
            <w:r w:rsidRPr="00DD3216">
              <w:rPr>
                <w:bCs/>
                <w:sz w:val="16"/>
                <w:szCs w:val="16"/>
              </w:rPr>
              <w:t>Capitolato Tecnico par. 6.1.3.2</w:t>
            </w:r>
          </w:p>
        </w:tc>
        <w:tc>
          <w:tcPr>
            <w:tcW w:w="1429" w:type="pct"/>
            <w:vMerge/>
            <w:tcMar>
              <w:top w:w="28" w:type="dxa"/>
              <w:left w:w="28" w:type="dxa"/>
              <w:bottom w:w="28" w:type="dxa"/>
              <w:right w:w="28" w:type="dxa"/>
            </w:tcMar>
            <w:vAlign w:val="center"/>
          </w:tcPr>
          <w:p w14:paraId="247129B8" w14:textId="4C3FF697" w:rsidR="001B4985" w:rsidRPr="00DD3216" w:rsidRDefault="001B4985" w:rsidP="001B4985">
            <w:pPr>
              <w:pStyle w:val="Maxtab"/>
              <w:spacing w:line="240" w:lineRule="auto"/>
              <w:rPr>
                <w:bCs/>
                <w:sz w:val="16"/>
                <w:szCs w:val="16"/>
              </w:rPr>
            </w:pPr>
          </w:p>
        </w:tc>
        <w:tc>
          <w:tcPr>
            <w:tcW w:w="862" w:type="pct"/>
            <w:vMerge/>
            <w:tcMar>
              <w:top w:w="28" w:type="dxa"/>
              <w:left w:w="28" w:type="dxa"/>
              <w:bottom w:w="28" w:type="dxa"/>
              <w:right w:w="28" w:type="dxa"/>
            </w:tcMar>
            <w:vAlign w:val="center"/>
          </w:tcPr>
          <w:p w14:paraId="245A2FE4" w14:textId="77777777" w:rsidR="001B4985" w:rsidRPr="00DD3216" w:rsidRDefault="001B4985" w:rsidP="001B4985">
            <w:pPr>
              <w:pStyle w:val="Tab8"/>
              <w:spacing w:line="240" w:lineRule="auto"/>
            </w:pPr>
          </w:p>
        </w:tc>
        <w:tc>
          <w:tcPr>
            <w:tcW w:w="473" w:type="pct"/>
            <w:vMerge/>
            <w:tcMar>
              <w:top w:w="28" w:type="dxa"/>
              <w:left w:w="28" w:type="dxa"/>
              <w:bottom w:w="28" w:type="dxa"/>
              <w:right w:w="28" w:type="dxa"/>
            </w:tcMar>
            <w:vAlign w:val="center"/>
          </w:tcPr>
          <w:p w14:paraId="32EC1293" w14:textId="77777777" w:rsidR="001B4985" w:rsidRPr="00DD3216" w:rsidRDefault="001B4985" w:rsidP="001B4985">
            <w:pPr>
              <w:pStyle w:val="Maxtab"/>
              <w:spacing w:line="240" w:lineRule="auto"/>
              <w:rPr>
                <w:bCs/>
                <w:iCs/>
                <w:sz w:val="16"/>
                <w:szCs w:val="16"/>
              </w:rPr>
            </w:pPr>
          </w:p>
        </w:tc>
      </w:tr>
      <w:tr w:rsidR="00DD3216" w:rsidRPr="00DD3216" w14:paraId="3EC09CE6" w14:textId="77777777" w:rsidTr="00C17687">
        <w:trPr>
          <w:cantSplit/>
          <w:trHeight w:val="706"/>
        </w:trPr>
        <w:tc>
          <w:tcPr>
            <w:tcW w:w="227" w:type="pct"/>
            <w:vMerge/>
            <w:tcMar>
              <w:top w:w="28" w:type="dxa"/>
              <w:left w:w="28" w:type="dxa"/>
              <w:bottom w:w="28" w:type="dxa"/>
              <w:right w:w="28" w:type="dxa"/>
            </w:tcMar>
            <w:vAlign w:val="center"/>
          </w:tcPr>
          <w:p w14:paraId="39E73E79" w14:textId="77777777" w:rsidR="001B4985" w:rsidRPr="00DD3216" w:rsidRDefault="001B4985" w:rsidP="0032311E">
            <w:pPr>
              <w:spacing w:line="240" w:lineRule="auto"/>
              <w:jc w:val="left"/>
              <w:rPr>
                <w:bCs/>
                <w:sz w:val="16"/>
                <w:szCs w:val="16"/>
              </w:rPr>
            </w:pPr>
          </w:p>
        </w:tc>
        <w:tc>
          <w:tcPr>
            <w:tcW w:w="884" w:type="pct"/>
            <w:vMerge/>
            <w:tcMar>
              <w:top w:w="28" w:type="dxa"/>
              <w:left w:w="28" w:type="dxa"/>
              <w:bottom w:w="28" w:type="dxa"/>
              <w:right w:w="28" w:type="dxa"/>
            </w:tcMar>
            <w:vAlign w:val="center"/>
          </w:tcPr>
          <w:p w14:paraId="77548BD5" w14:textId="77777777" w:rsidR="001B4985" w:rsidRPr="00DD3216" w:rsidRDefault="001B4985" w:rsidP="001B4985">
            <w:pPr>
              <w:pStyle w:val="Tab8"/>
              <w:spacing w:line="240" w:lineRule="auto"/>
            </w:pPr>
          </w:p>
        </w:tc>
        <w:tc>
          <w:tcPr>
            <w:tcW w:w="527" w:type="pct"/>
            <w:tcMar>
              <w:top w:w="28" w:type="dxa"/>
              <w:left w:w="28" w:type="dxa"/>
              <w:bottom w:w="28" w:type="dxa"/>
              <w:right w:w="28" w:type="dxa"/>
            </w:tcMar>
            <w:vAlign w:val="center"/>
          </w:tcPr>
          <w:p w14:paraId="01856F75" w14:textId="157E57D8" w:rsidR="001B4985" w:rsidRPr="00DD3216" w:rsidRDefault="001B4985" w:rsidP="001B4985">
            <w:pPr>
              <w:pStyle w:val="Maxtab"/>
              <w:spacing w:line="240" w:lineRule="auto"/>
              <w:rPr>
                <w:bCs/>
                <w:sz w:val="16"/>
                <w:szCs w:val="16"/>
              </w:rPr>
            </w:pPr>
            <w:r w:rsidRPr="00DD3216">
              <w:rPr>
                <w:bCs/>
                <w:sz w:val="16"/>
                <w:szCs w:val="16"/>
              </w:rPr>
              <w:t>30 gg (contatori/misuratori per consumi da sTI caso 1 e caso 2)</w:t>
            </w:r>
          </w:p>
        </w:tc>
        <w:tc>
          <w:tcPr>
            <w:tcW w:w="598" w:type="pct"/>
            <w:tcMar>
              <w:top w:w="28" w:type="dxa"/>
              <w:left w:w="28" w:type="dxa"/>
              <w:bottom w:w="28" w:type="dxa"/>
              <w:right w:w="28" w:type="dxa"/>
            </w:tcMar>
            <w:vAlign w:val="center"/>
          </w:tcPr>
          <w:p w14:paraId="77117F64" w14:textId="0F1E3750" w:rsidR="001B4985" w:rsidRPr="00DD3216" w:rsidRDefault="00C11DA4" w:rsidP="0032311E">
            <w:pPr>
              <w:pStyle w:val="Maxtab"/>
              <w:spacing w:line="240" w:lineRule="auto"/>
              <w:rPr>
                <w:bCs/>
                <w:sz w:val="16"/>
                <w:szCs w:val="16"/>
              </w:rPr>
            </w:pPr>
            <w:r w:rsidRPr="00DD3216">
              <w:rPr>
                <w:bCs/>
                <w:sz w:val="16"/>
                <w:szCs w:val="16"/>
              </w:rPr>
              <w:t>Capitolato Tecnico par. 6.1.3.5.2</w:t>
            </w:r>
          </w:p>
        </w:tc>
        <w:tc>
          <w:tcPr>
            <w:tcW w:w="1429" w:type="pct"/>
            <w:vMerge/>
            <w:tcMar>
              <w:top w:w="28" w:type="dxa"/>
              <w:left w:w="28" w:type="dxa"/>
              <w:bottom w:w="28" w:type="dxa"/>
              <w:right w:w="28" w:type="dxa"/>
            </w:tcMar>
            <w:vAlign w:val="center"/>
          </w:tcPr>
          <w:p w14:paraId="75511FC1" w14:textId="77777777" w:rsidR="001B4985" w:rsidRPr="00DD3216" w:rsidRDefault="001B4985" w:rsidP="001B4985">
            <w:pPr>
              <w:pStyle w:val="Maxtab"/>
              <w:spacing w:line="240" w:lineRule="auto"/>
              <w:rPr>
                <w:bCs/>
                <w:sz w:val="16"/>
                <w:szCs w:val="16"/>
              </w:rPr>
            </w:pPr>
          </w:p>
        </w:tc>
        <w:tc>
          <w:tcPr>
            <w:tcW w:w="862" w:type="pct"/>
            <w:vMerge/>
            <w:tcMar>
              <w:top w:w="28" w:type="dxa"/>
              <w:left w:w="28" w:type="dxa"/>
              <w:bottom w:w="28" w:type="dxa"/>
              <w:right w:w="28" w:type="dxa"/>
            </w:tcMar>
            <w:vAlign w:val="center"/>
          </w:tcPr>
          <w:p w14:paraId="443C213B" w14:textId="77777777" w:rsidR="001B4985" w:rsidRPr="00DD3216" w:rsidRDefault="001B4985" w:rsidP="001B4985">
            <w:pPr>
              <w:pStyle w:val="Tab8"/>
              <w:spacing w:line="240" w:lineRule="auto"/>
            </w:pPr>
          </w:p>
        </w:tc>
        <w:tc>
          <w:tcPr>
            <w:tcW w:w="473" w:type="pct"/>
            <w:vMerge/>
            <w:tcMar>
              <w:top w:w="28" w:type="dxa"/>
              <w:left w:w="28" w:type="dxa"/>
              <w:bottom w:w="28" w:type="dxa"/>
              <w:right w:w="28" w:type="dxa"/>
            </w:tcMar>
            <w:vAlign w:val="center"/>
          </w:tcPr>
          <w:p w14:paraId="51D3A07C" w14:textId="77777777" w:rsidR="001B4985" w:rsidRPr="00DD3216" w:rsidRDefault="001B4985" w:rsidP="001B4985">
            <w:pPr>
              <w:pStyle w:val="Maxtab"/>
              <w:spacing w:line="240" w:lineRule="auto"/>
              <w:rPr>
                <w:bCs/>
                <w:iCs/>
                <w:sz w:val="16"/>
                <w:szCs w:val="16"/>
              </w:rPr>
            </w:pPr>
          </w:p>
        </w:tc>
      </w:tr>
      <w:tr w:rsidR="00DD3216" w:rsidRPr="00DD3216" w14:paraId="6ED58B3E" w14:textId="77777777" w:rsidTr="00C17687">
        <w:trPr>
          <w:cantSplit/>
          <w:trHeight w:val="706"/>
        </w:trPr>
        <w:tc>
          <w:tcPr>
            <w:tcW w:w="227" w:type="pct"/>
            <w:vMerge/>
            <w:tcMar>
              <w:top w:w="28" w:type="dxa"/>
              <w:left w:w="28" w:type="dxa"/>
              <w:bottom w:w="28" w:type="dxa"/>
              <w:right w:w="28" w:type="dxa"/>
            </w:tcMar>
            <w:vAlign w:val="center"/>
          </w:tcPr>
          <w:p w14:paraId="323E1554" w14:textId="77777777" w:rsidR="001B4985" w:rsidRPr="00DD3216" w:rsidRDefault="001B4985" w:rsidP="0032311E">
            <w:pPr>
              <w:spacing w:line="240" w:lineRule="auto"/>
              <w:jc w:val="left"/>
              <w:rPr>
                <w:bCs/>
                <w:sz w:val="16"/>
                <w:szCs w:val="16"/>
              </w:rPr>
            </w:pPr>
          </w:p>
        </w:tc>
        <w:tc>
          <w:tcPr>
            <w:tcW w:w="884" w:type="pct"/>
            <w:vMerge/>
            <w:tcMar>
              <w:top w:w="28" w:type="dxa"/>
              <w:left w:w="28" w:type="dxa"/>
              <w:bottom w:w="28" w:type="dxa"/>
              <w:right w:w="28" w:type="dxa"/>
            </w:tcMar>
            <w:vAlign w:val="center"/>
          </w:tcPr>
          <w:p w14:paraId="12C4F3D6" w14:textId="77777777" w:rsidR="001B4985" w:rsidRPr="00DD3216" w:rsidRDefault="001B4985" w:rsidP="001B4985">
            <w:pPr>
              <w:pStyle w:val="Tab8"/>
              <w:spacing w:line="240" w:lineRule="auto"/>
            </w:pPr>
          </w:p>
        </w:tc>
        <w:tc>
          <w:tcPr>
            <w:tcW w:w="527" w:type="pct"/>
            <w:tcMar>
              <w:top w:w="28" w:type="dxa"/>
              <w:left w:w="28" w:type="dxa"/>
              <w:bottom w:w="28" w:type="dxa"/>
              <w:right w:w="28" w:type="dxa"/>
            </w:tcMar>
            <w:vAlign w:val="center"/>
          </w:tcPr>
          <w:p w14:paraId="28CB14B0" w14:textId="30A67171" w:rsidR="001B4985" w:rsidRPr="00DD3216" w:rsidRDefault="001B4985" w:rsidP="001B4985">
            <w:pPr>
              <w:pStyle w:val="Maxtab"/>
              <w:spacing w:line="240" w:lineRule="auto"/>
              <w:rPr>
                <w:bCs/>
                <w:sz w:val="16"/>
                <w:szCs w:val="16"/>
              </w:rPr>
            </w:pPr>
            <w:r w:rsidRPr="00DD3216">
              <w:rPr>
                <w:bCs/>
                <w:sz w:val="16"/>
                <w:szCs w:val="16"/>
              </w:rPr>
              <w:t>30 gg (contatori/misuratori per consumi impianti per fornitura energia termica da fonte solare caso1, caso 2 e caso 3)</w:t>
            </w:r>
          </w:p>
        </w:tc>
        <w:tc>
          <w:tcPr>
            <w:tcW w:w="598" w:type="pct"/>
            <w:tcMar>
              <w:top w:w="28" w:type="dxa"/>
              <w:left w:w="28" w:type="dxa"/>
              <w:bottom w:w="28" w:type="dxa"/>
              <w:right w:w="28" w:type="dxa"/>
            </w:tcMar>
            <w:vAlign w:val="center"/>
          </w:tcPr>
          <w:p w14:paraId="11E56368" w14:textId="0659D48B" w:rsidR="001B4985" w:rsidRPr="00DD3216" w:rsidRDefault="001B4985" w:rsidP="0032311E">
            <w:pPr>
              <w:pStyle w:val="Maxtab"/>
              <w:spacing w:line="240" w:lineRule="auto"/>
              <w:rPr>
                <w:bCs/>
                <w:sz w:val="16"/>
                <w:szCs w:val="16"/>
              </w:rPr>
            </w:pPr>
            <w:r w:rsidRPr="00DD3216">
              <w:rPr>
                <w:bCs/>
                <w:sz w:val="16"/>
                <w:szCs w:val="16"/>
              </w:rPr>
              <w:t>Capitolato Tecnico par. 6.1.3.3</w:t>
            </w:r>
          </w:p>
        </w:tc>
        <w:tc>
          <w:tcPr>
            <w:tcW w:w="1429" w:type="pct"/>
            <w:vMerge/>
            <w:tcMar>
              <w:top w:w="28" w:type="dxa"/>
              <w:left w:w="28" w:type="dxa"/>
              <w:bottom w:w="28" w:type="dxa"/>
              <w:right w:w="28" w:type="dxa"/>
            </w:tcMar>
            <w:vAlign w:val="center"/>
          </w:tcPr>
          <w:p w14:paraId="28233A7D" w14:textId="77777777" w:rsidR="001B4985" w:rsidRPr="00DD3216" w:rsidRDefault="001B4985" w:rsidP="001B4985">
            <w:pPr>
              <w:pStyle w:val="Maxtab"/>
              <w:spacing w:line="240" w:lineRule="auto"/>
              <w:rPr>
                <w:bCs/>
                <w:sz w:val="16"/>
                <w:szCs w:val="16"/>
              </w:rPr>
            </w:pPr>
          </w:p>
        </w:tc>
        <w:tc>
          <w:tcPr>
            <w:tcW w:w="862" w:type="pct"/>
            <w:vMerge/>
            <w:tcMar>
              <w:top w:w="28" w:type="dxa"/>
              <w:left w:w="28" w:type="dxa"/>
              <w:bottom w:w="28" w:type="dxa"/>
              <w:right w:w="28" w:type="dxa"/>
            </w:tcMar>
            <w:vAlign w:val="center"/>
          </w:tcPr>
          <w:p w14:paraId="6A879F9B" w14:textId="77777777" w:rsidR="001B4985" w:rsidRPr="00DD3216" w:rsidRDefault="001B4985" w:rsidP="001B4985">
            <w:pPr>
              <w:pStyle w:val="Tab8"/>
              <w:spacing w:line="240" w:lineRule="auto"/>
            </w:pPr>
          </w:p>
        </w:tc>
        <w:tc>
          <w:tcPr>
            <w:tcW w:w="473" w:type="pct"/>
            <w:vMerge/>
            <w:tcMar>
              <w:top w:w="28" w:type="dxa"/>
              <w:left w:w="28" w:type="dxa"/>
              <w:bottom w:w="28" w:type="dxa"/>
              <w:right w:w="28" w:type="dxa"/>
            </w:tcMar>
            <w:vAlign w:val="center"/>
          </w:tcPr>
          <w:p w14:paraId="7002E11C" w14:textId="77777777" w:rsidR="001B4985" w:rsidRPr="00DD3216" w:rsidRDefault="001B4985" w:rsidP="001B4985">
            <w:pPr>
              <w:pStyle w:val="Maxtab"/>
              <w:spacing w:line="240" w:lineRule="auto"/>
              <w:rPr>
                <w:bCs/>
                <w:iCs/>
                <w:sz w:val="16"/>
                <w:szCs w:val="16"/>
              </w:rPr>
            </w:pPr>
          </w:p>
        </w:tc>
      </w:tr>
      <w:tr w:rsidR="00DD3216" w:rsidRPr="00DD3216" w14:paraId="7F5AA33A" w14:textId="77777777" w:rsidTr="009F3ED7">
        <w:trPr>
          <w:cantSplit/>
          <w:trHeight w:val="706"/>
        </w:trPr>
        <w:tc>
          <w:tcPr>
            <w:tcW w:w="227" w:type="pct"/>
            <w:tcMar>
              <w:top w:w="28" w:type="dxa"/>
              <w:left w:w="28" w:type="dxa"/>
              <w:bottom w:w="28" w:type="dxa"/>
              <w:right w:w="28" w:type="dxa"/>
            </w:tcMar>
            <w:vAlign w:val="center"/>
          </w:tcPr>
          <w:p w14:paraId="5B301BC0" w14:textId="3B68726F" w:rsidR="001B4985" w:rsidRPr="00DD3216" w:rsidRDefault="001B4985" w:rsidP="0032311E">
            <w:pPr>
              <w:spacing w:line="240" w:lineRule="auto"/>
              <w:jc w:val="left"/>
              <w:rPr>
                <w:bCs/>
                <w:sz w:val="16"/>
                <w:szCs w:val="16"/>
              </w:rPr>
            </w:pPr>
            <w:r w:rsidRPr="00DD3216">
              <w:rPr>
                <w:bCs/>
                <w:sz w:val="16"/>
                <w:szCs w:val="16"/>
              </w:rPr>
              <w:t>PPE5</w:t>
            </w:r>
          </w:p>
        </w:tc>
        <w:tc>
          <w:tcPr>
            <w:tcW w:w="884" w:type="pct"/>
            <w:tcMar>
              <w:top w:w="28" w:type="dxa"/>
              <w:left w:w="28" w:type="dxa"/>
              <w:bottom w:w="28" w:type="dxa"/>
              <w:right w:w="28" w:type="dxa"/>
            </w:tcMar>
            <w:vAlign w:val="center"/>
          </w:tcPr>
          <w:p w14:paraId="5FA58358" w14:textId="17056CC1" w:rsidR="001B4985" w:rsidRPr="00DD3216" w:rsidRDefault="001B4985" w:rsidP="001B4985">
            <w:pPr>
              <w:pStyle w:val="Tab8"/>
              <w:spacing w:line="240" w:lineRule="auto"/>
            </w:pPr>
            <w:r w:rsidRPr="00DD3216">
              <w:t>Mancato rispetto dei tempi di consegna (produzione o aggiornamento) dell’Attestato di Prestazione Energetica APE</w:t>
            </w:r>
          </w:p>
        </w:tc>
        <w:tc>
          <w:tcPr>
            <w:tcW w:w="527" w:type="pct"/>
            <w:tcMar>
              <w:top w:w="28" w:type="dxa"/>
              <w:left w:w="28" w:type="dxa"/>
              <w:bottom w:w="28" w:type="dxa"/>
              <w:right w:w="28" w:type="dxa"/>
            </w:tcMar>
            <w:vAlign w:val="center"/>
          </w:tcPr>
          <w:p w14:paraId="3BFF1E82" w14:textId="6469D434" w:rsidR="001B4985" w:rsidRPr="00DD3216" w:rsidRDefault="001B4985" w:rsidP="001B4985">
            <w:pPr>
              <w:pStyle w:val="Maxtab"/>
              <w:spacing w:line="240" w:lineRule="auto"/>
              <w:rPr>
                <w:bCs/>
                <w:sz w:val="16"/>
                <w:szCs w:val="16"/>
              </w:rPr>
            </w:pPr>
            <w:r w:rsidRPr="00DD3216">
              <w:rPr>
                <w:bCs/>
                <w:sz w:val="16"/>
                <w:szCs w:val="16"/>
              </w:rPr>
              <w:t xml:space="preserve">1 anno dalla data di </w:t>
            </w:r>
            <w:r w:rsidR="003700DB" w:rsidRPr="00DD3216">
              <w:rPr>
                <w:sz w:val="16"/>
                <w:szCs w:val="16"/>
              </w:rPr>
              <w:t>conclusione della</w:t>
            </w:r>
            <w:r w:rsidR="003700DB" w:rsidRPr="00DD3216">
              <w:rPr>
                <w:bCs/>
                <w:sz w:val="16"/>
                <w:szCs w:val="16"/>
              </w:rPr>
              <w:t xml:space="preserve"> </w:t>
            </w:r>
            <w:r w:rsidRPr="00DD3216">
              <w:rPr>
                <w:bCs/>
                <w:sz w:val="16"/>
                <w:szCs w:val="16"/>
              </w:rPr>
              <w:t>realizzazione dell’intervento di riqualificazione energetica</w:t>
            </w:r>
          </w:p>
          <w:p w14:paraId="1A7BDA5B" w14:textId="77777777" w:rsidR="001B4985" w:rsidRPr="00DD3216" w:rsidRDefault="001B4985" w:rsidP="001B4985">
            <w:pPr>
              <w:pStyle w:val="Maxtab"/>
              <w:spacing w:line="240" w:lineRule="auto"/>
              <w:rPr>
                <w:bCs/>
                <w:sz w:val="16"/>
                <w:szCs w:val="16"/>
              </w:rPr>
            </w:pPr>
          </w:p>
          <w:p w14:paraId="67E6DA0A" w14:textId="77777777" w:rsidR="001B4985" w:rsidRPr="00DD3216" w:rsidRDefault="001B4985" w:rsidP="001B4985">
            <w:pPr>
              <w:pStyle w:val="Maxtab"/>
              <w:spacing w:line="240" w:lineRule="auto"/>
              <w:rPr>
                <w:bCs/>
                <w:sz w:val="16"/>
                <w:szCs w:val="16"/>
              </w:rPr>
            </w:pPr>
          </w:p>
          <w:p w14:paraId="6BACA4B4" w14:textId="7F7D35EA" w:rsidR="001B4985" w:rsidRPr="00DD3216" w:rsidRDefault="001B4985" w:rsidP="001B4985">
            <w:pPr>
              <w:pStyle w:val="Maxtab"/>
              <w:spacing w:line="240" w:lineRule="auto"/>
              <w:rPr>
                <w:bCs/>
                <w:i/>
                <w:iCs/>
                <w:sz w:val="16"/>
                <w:szCs w:val="16"/>
              </w:rPr>
            </w:pPr>
            <w:r w:rsidRPr="00DD3216">
              <w:rPr>
                <w:bCs/>
                <w:i/>
                <w:iCs/>
                <w:sz w:val="16"/>
                <w:szCs w:val="16"/>
              </w:rPr>
              <w:t xml:space="preserve">(solo per immobili </w:t>
            </w:r>
            <w:r w:rsidR="008178B4" w:rsidRPr="00DD3216">
              <w:rPr>
                <w:bCs/>
                <w:i/>
                <w:iCs/>
                <w:sz w:val="16"/>
                <w:szCs w:val="16"/>
              </w:rPr>
              <w:t>su</w:t>
            </w:r>
            <w:r w:rsidRPr="00DD3216">
              <w:rPr>
                <w:bCs/>
                <w:i/>
                <w:iCs/>
                <w:sz w:val="16"/>
                <w:szCs w:val="16"/>
              </w:rPr>
              <w:t xml:space="preserve"> cui sono stati realizzati interventi)</w:t>
            </w:r>
          </w:p>
        </w:tc>
        <w:tc>
          <w:tcPr>
            <w:tcW w:w="598" w:type="pct"/>
            <w:tcMar>
              <w:top w:w="28" w:type="dxa"/>
              <w:left w:w="28" w:type="dxa"/>
              <w:bottom w:w="28" w:type="dxa"/>
              <w:right w:w="28" w:type="dxa"/>
            </w:tcMar>
            <w:vAlign w:val="center"/>
          </w:tcPr>
          <w:p w14:paraId="59377025" w14:textId="309D12A6" w:rsidR="001B4985" w:rsidRPr="00DD3216" w:rsidRDefault="001B4985" w:rsidP="0032311E">
            <w:pPr>
              <w:pStyle w:val="Maxtab"/>
              <w:spacing w:line="240" w:lineRule="auto"/>
              <w:rPr>
                <w:bCs/>
                <w:sz w:val="16"/>
                <w:szCs w:val="16"/>
              </w:rPr>
            </w:pPr>
            <w:r w:rsidRPr="00DD3216">
              <w:rPr>
                <w:bCs/>
                <w:sz w:val="16"/>
                <w:szCs w:val="16"/>
              </w:rPr>
              <w:t>Capitolato Tecnico rif. par. 6.4.4</w:t>
            </w:r>
          </w:p>
        </w:tc>
        <w:tc>
          <w:tcPr>
            <w:tcW w:w="1429" w:type="pct"/>
            <w:tcMar>
              <w:top w:w="28" w:type="dxa"/>
              <w:left w:w="28" w:type="dxa"/>
              <w:bottom w:w="28" w:type="dxa"/>
              <w:right w:w="28" w:type="dxa"/>
            </w:tcMar>
            <w:vAlign w:val="center"/>
          </w:tcPr>
          <w:p w14:paraId="3ED624DE" w14:textId="2F7EE49A" w:rsidR="001B4985" w:rsidRPr="00DD3216" w:rsidRDefault="001B4985" w:rsidP="001B4985">
            <w:pPr>
              <w:pStyle w:val="Maxtab"/>
              <w:spacing w:line="240" w:lineRule="auto"/>
              <w:rPr>
                <w:bCs/>
                <w:sz w:val="16"/>
                <w:szCs w:val="16"/>
              </w:rPr>
            </w:pPr>
            <w:r w:rsidRPr="00DD3216">
              <w:rPr>
                <w:bCs/>
                <w:sz w:val="16"/>
                <w:szCs w:val="16"/>
              </w:rPr>
              <w:t>Verifica data indicata nel cronoprogramma allegato al PTE relativa alla fine realizzazione interventi di riqualificazione energetica e data di consegna dell'APE per ogni edificio</w:t>
            </w:r>
          </w:p>
        </w:tc>
        <w:tc>
          <w:tcPr>
            <w:tcW w:w="862" w:type="pct"/>
            <w:tcMar>
              <w:top w:w="28" w:type="dxa"/>
              <w:left w:w="28" w:type="dxa"/>
              <w:bottom w:w="28" w:type="dxa"/>
              <w:right w:w="28" w:type="dxa"/>
            </w:tcMar>
            <w:vAlign w:val="center"/>
          </w:tcPr>
          <w:p w14:paraId="768EB36B" w14:textId="12175BA0" w:rsidR="001B4985" w:rsidRPr="00DD3216" w:rsidRDefault="001B4985" w:rsidP="001B4985">
            <w:pPr>
              <w:pStyle w:val="Tab8"/>
              <w:spacing w:line="240" w:lineRule="auto"/>
              <w:rPr>
                <w:bCs/>
              </w:rPr>
            </w:pPr>
            <w:r w:rsidRPr="00DD3216">
              <w:rPr>
                <w:bCs/>
              </w:rPr>
              <w:t>- PTE</w:t>
            </w:r>
          </w:p>
          <w:p w14:paraId="385121EE" w14:textId="052B5113" w:rsidR="001B4985" w:rsidRPr="00DD3216" w:rsidRDefault="001B4985" w:rsidP="001B4985">
            <w:pPr>
              <w:pStyle w:val="Tab8"/>
              <w:spacing w:line="240" w:lineRule="auto"/>
            </w:pPr>
            <w:r w:rsidRPr="00DD3216">
              <w:rPr>
                <w:bCs/>
              </w:rPr>
              <w:t>- Data PEC consegna APE</w:t>
            </w:r>
          </w:p>
        </w:tc>
        <w:tc>
          <w:tcPr>
            <w:tcW w:w="473" w:type="pct"/>
            <w:tcMar>
              <w:top w:w="28" w:type="dxa"/>
              <w:left w:w="28" w:type="dxa"/>
              <w:bottom w:w="28" w:type="dxa"/>
              <w:right w:w="28" w:type="dxa"/>
            </w:tcMar>
            <w:vAlign w:val="center"/>
          </w:tcPr>
          <w:p w14:paraId="1B8F73AA" w14:textId="018A5224" w:rsidR="001B4985" w:rsidRPr="00DD3216" w:rsidRDefault="001B4985" w:rsidP="001B4985">
            <w:pPr>
              <w:pStyle w:val="Maxtab"/>
              <w:spacing w:line="240" w:lineRule="auto"/>
              <w:rPr>
                <w:sz w:val="16"/>
                <w:szCs w:val="16"/>
                <w:highlight w:val="lightGray"/>
              </w:rPr>
            </w:pPr>
            <w:r w:rsidRPr="00DD3216">
              <w:rPr>
                <w:sz w:val="16"/>
                <w:szCs w:val="16"/>
                <w:highlight w:val="lightGray"/>
              </w:rPr>
              <w:t xml:space="preserve">€ </w:t>
            </w:r>
            <w:r w:rsidR="00DB515E" w:rsidRPr="00DD3216">
              <w:rPr>
                <w:bCs/>
                <w:iCs/>
                <w:sz w:val="16"/>
                <w:szCs w:val="16"/>
                <w:highlight w:val="lightGray"/>
              </w:rPr>
              <w:t>50</w:t>
            </w:r>
            <w:r w:rsidRPr="00DD3216">
              <w:rPr>
                <w:sz w:val="16"/>
                <w:szCs w:val="16"/>
                <w:highlight w:val="lightGray"/>
              </w:rPr>
              <w:t xml:space="preserve"> a giorno di ritardo per ogni immobile</w:t>
            </w:r>
          </w:p>
        </w:tc>
      </w:tr>
      <w:tr w:rsidR="00DD3216" w:rsidRPr="00DD3216" w14:paraId="2C7EA335" w14:textId="77777777" w:rsidTr="0032311E">
        <w:trPr>
          <w:cantSplit/>
          <w:trHeight w:val="706"/>
        </w:trPr>
        <w:tc>
          <w:tcPr>
            <w:tcW w:w="227" w:type="pct"/>
            <w:tcMar>
              <w:top w:w="28" w:type="dxa"/>
              <w:left w:w="28" w:type="dxa"/>
              <w:bottom w:w="28" w:type="dxa"/>
              <w:right w:w="28" w:type="dxa"/>
            </w:tcMar>
            <w:vAlign w:val="center"/>
          </w:tcPr>
          <w:p w14:paraId="39BF819B" w14:textId="21B4E629" w:rsidR="00A64935" w:rsidRPr="00DD3216" w:rsidRDefault="006D5700" w:rsidP="0032311E">
            <w:pPr>
              <w:spacing w:line="240" w:lineRule="auto"/>
              <w:jc w:val="left"/>
              <w:rPr>
                <w:sz w:val="16"/>
                <w:szCs w:val="16"/>
                <w:highlight w:val="lightGray"/>
              </w:rPr>
            </w:pPr>
            <w:r w:rsidRPr="00DD3216">
              <w:rPr>
                <w:sz w:val="16"/>
                <w:szCs w:val="16"/>
                <w:highlight w:val="lightGray"/>
              </w:rPr>
              <w:t>PPE5.1</w:t>
            </w:r>
          </w:p>
        </w:tc>
        <w:tc>
          <w:tcPr>
            <w:tcW w:w="884" w:type="pct"/>
            <w:tcMar>
              <w:top w:w="28" w:type="dxa"/>
              <w:left w:w="28" w:type="dxa"/>
              <w:bottom w:w="28" w:type="dxa"/>
              <w:right w:w="28" w:type="dxa"/>
            </w:tcMar>
            <w:vAlign w:val="center"/>
          </w:tcPr>
          <w:p w14:paraId="02DBF127" w14:textId="04347317" w:rsidR="00A64935" w:rsidRPr="00DD3216" w:rsidRDefault="006D5700" w:rsidP="001B4985">
            <w:pPr>
              <w:pStyle w:val="Tab8"/>
              <w:spacing w:line="240" w:lineRule="auto"/>
              <w:rPr>
                <w:highlight w:val="lightGray"/>
              </w:rPr>
            </w:pPr>
            <w:r w:rsidRPr="00DD3216">
              <w:rPr>
                <w:highlight w:val="lightGray"/>
              </w:rPr>
              <w:t>Mancato rispetto dei tempi di consegna (produzione o aggiornamento) della Diagnosi Energetica</w:t>
            </w:r>
          </w:p>
        </w:tc>
        <w:tc>
          <w:tcPr>
            <w:tcW w:w="527" w:type="pct"/>
            <w:tcMar>
              <w:top w:w="28" w:type="dxa"/>
              <w:left w:w="28" w:type="dxa"/>
              <w:bottom w:w="28" w:type="dxa"/>
              <w:right w:w="28" w:type="dxa"/>
            </w:tcMar>
            <w:vAlign w:val="center"/>
          </w:tcPr>
          <w:p w14:paraId="5F0B5FD8" w14:textId="77777777" w:rsidR="00646D97" w:rsidRPr="00DD3216" w:rsidRDefault="00646D97" w:rsidP="00646D97">
            <w:pPr>
              <w:pStyle w:val="Maxtab"/>
              <w:spacing w:line="240" w:lineRule="auto"/>
              <w:rPr>
                <w:sz w:val="16"/>
                <w:szCs w:val="16"/>
                <w:highlight w:val="lightGray"/>
              </w:rPr>
            </w:pPr>
            <w:r w:rsidRPr="00DD3216">
              <w:rPr>
                <w:sz w:val="16"/>
                <w:szCs w:val="16"/>
                <w:highlight w:val="lightGray"/>
              </w:rPr>
              <w:t>1 anno dalla data di conclusione della realizzazione dell’intervento di riqualificazione energetica</w:t>
            </w:r>
          </w:p>
          <w:p w14:paraId="5268C546" w14:textId="77777777" w:rsidR="00646D97" w:rsidRPr="00DD3216" w:rsidRDefault="00646D97" w:rsidP="00646D97">
            <w:pPr>
              <w:pStyle w:val="Maxtab"/>
              <w:spacing w:line="240" w:lineRule="auto"/>
              <w:rPr>
                <w:sz w:val="16"/>
                <w:szCs w:val="16"/>
                <w:highlight w:val="lightGray"/>
              </w:rPr>
            </w:pPr>
          </w:p>
          <w:p w14:paraId="1864E62C" w14:textId="77777777" w:rsidR="00646D97" w:rsidRPr="00DD3216" w:rsidRDefault="00646D97" w:rsidP="00646D97">
            <w:pPr>
              <w:pStyle w:val="Maxtab"/>
              <w:spacing w:line="240" w:lineRule="auto"/>
              <w:rPr>
                <w:sz w:val="16"/>
                <w:szCs w:val="16"/>
                <w:highlight w:val="lightGray"/>
              </w:rPr>
            </w:pPr>
          </w:p>
          <w:p w14:paraId="4ABF107A" w14:textId="71DEF45B" w:rsidR="00A64935" w:rsidRPr="00DD3216" w:rsidRDefault="00646D97" w:rsidP="00646D97">
            <w:pPr>
              <w:pStyle w:val="Maxtab"/>
              <w:spacing w:line="240" w:lineRule="auto"/>
              <w:rPr>
                <w:sz w:val="16"/>
                <w:szCs w:val="16"/>
                <w:highlight w:val="lightGray"/>
              </w:rPr>
            </w:pPr>
            <w:r w:rsidRPr="00DD3216">
              <w:rPr>
                <w:sz w:val="16"/>
                <w:szCs w:val="16"/>
                <w:highlight w:val="lightGray"/>
              </w:rPr>
              <w:t>(solo per immobili su cui sono stati realizzati interventi)</w:t>
            </w:r>
          </w:p>
        </w:tc>
        <w:tc>
          <w:tcPr>
            <w:tcW w:w="598" w:type="pct"/>
            <w:tcMar>
              <w:top w:w="28" w:type="dxa"/>
              <w:left w:w="28" w:type="dxa"/>
              <w:bottom w:w="28" w:type="dxa"/>
              <w:right w:w="28" w:type="dxa"/>
            </w:tcMar>
            <w:vAlign w:val="center"/>
          </w:tcPr>
          <w:p w14:paraId="1EE7F1B7" w14:textId="57815386" w:rsidR="00A64935" w:rsidRPr="00DD3216" w:rsidRDefault="00646D97" w:rsidP="0032311E">
            <w:pPr>
              <w:pStyle w:val="Maxtab"/>
              <w:spacing w:line="240" w:lineRule="auto"/>
              <w:rPr>
                <w:sz w:val="16"/>
                <w:szCs w:val="16"/>
                <w:highlight w:val="lightGray"/>
              </w:rPr>
            </w:pPr>
            <w:r w:rsidRPr="00DD3216">
              <w:rPr>
                <w:sz w:val="16"/>
                <w:szCs w:val="16"/>
                <w:highlight w:val="lightGray"/>
              </w:rPr>
              <w:t>Capitolato Tecnico rif. par. 6.4.3</w:t>
            </w:r>
          </w:p>
        </w:tc>
        <w:tc>
          <w:tcPr>
            <w:tcW w:w="1429" w:type="pct"/>
            <w:tcMar>
              <w:top w:w="28" w:type="dxa"/>
              <w:left w:w="28" w:type="dxa"/>
              <w:bottom w:w="28" w:type="dxa"/>
              <w:right w:w="28" w:type="dxa"/>
            </w:tcMar>
            <w:vAlign w:val="center"/>
          </w:tcPr>
          <w:p w14:paraId="4330B858" w14:textId="0E388CF4" w:rsidR="00A64935" w:rsidRPr="00DD3216" w:rsidRDefault="00290D22" w:rsidP="001B4985">
            <w:pPr>
              <w:pStyle w:val="Maxtab"/>
              <w:spacing w:line="240" w:lineRule="auto"/>
              <w:rPr>
                <w:sz w:val="16"/>
                <w:szCs w:val="16"/>
                <w:highlight w:val="lightGray"/>
              </w:rPr>
            </w:pPr>
            <w:r w:rsidRPr="00DD3216">
              <w:rPr>
                <w:sz w:val="16"/>
                <w:szCs w:val="16"/>
                <w:highlight w:val="lightGray"/>
              </w:rPr>
              <w:t>Verifica data indicata nel cronoprogramma allegato al PTE relativa alla fine realizzazione interventi di riqualificazione energetica e data di consegna della Diagnosi Energetica</w:t>
            </w:r>
          </w:p>
        </w:tc>
        <w:tc>
          <w:tcPr>
            <w:tcW w:w="862" w:type="pct"/>
            <w:tcMar>
              <w:top w:w="28" w:type="dxa"/>
              <w:left w:w="28" w:type="dxa"/>
              <w:bottom w:w="28" w:type="dxa"/>
              <w:right w:w="28" w:type="dxa"/>
            </w:tcMar>
            <w:vAlign w:val="center"/>
          </w:tcPr>
          <w:p w14:paraId="59A84603" w14:textId="77777777" w:rsidR="00290D22" w:rsidRPr="00DD3216" w:rsidRDefault="00290D22" w:rsidP="00290D22">
            <w:pPr>
              <w:pStyle w:val="Tab8"/>
              <w:spacing w:line="240" w:lineRule="auto"/>
              <w:rPr>
                <w:highlight w:val="lightGray"/>
              </w:rPr>
            </w:pPr>
            <w:r w:rsidRPr="00DD3216">
              <w:rPr>
                <w:highlight w:val="lightGray"/>
              </w:rPr>
              <w:t>- PTE</w:t>
            </w:r>
          </w:p>
          <w:p w14:paraId="3F1CF105" w14:textId="6A865090" w:rsidR="00A64935" w:rsidRPr="00DD3216" w:rsidRDefault="00290D22" w:rsidP="00290D22">
            <w:pPr>
              <w:pStyle w:val="Tab8"/>
              <w:spacing w:line="240" w:lineRule="auto"/>
              <w:rPr>
                <w:highlight w:val="lightGray"/>
              </w:rPr>
            </w:pPr>
            <w:r w:rsidRPr="00DD3216">
              <w:rPr>
                <w:highlight w:val="lightGray"/>
              </w:rPr>
              <w:t>- Data PEC consegna Diagnosi Energetica</w:t>
            </w:r>
          </w:p>
        </w:tc>
        <w:tc>
          <w:tcPr>
            <w:tcW w:w="473" w:type="pct"/>
            <w:tcMar>
              <w:top w:w="28" w:type="dxa"/>
              <w:left w:w="28" w:type="dxa"/>
              <w:bottom w:w="28" w:type="dxa"/>
              <w:right w:w="28" w:type="dxa"/>
            </w:tcMar>
            <w:vAlign w:val="center"/>
          </w:tcPr>
          <w:p w14:paraId="5457199E" w14:textId="315CABCF" w:rsidR="00A64935" w:rsidRPr="00DD3216" w:rsidRDefault="00290D22" w:rsidP="001B4985">
            <w:pPr>
              <w:pStyle w:val="Maxtab"/>
              <w:spacing w:line="240" w:lineRule="auto"/>
              <w:rPr>
                <w:sz w:val="16"/>
                <w:szCs w:val="16"/>
                <w:highlight w:val="lightGray"/>
              </w:rPr>
            </w:pPr>
            <w:r w:rsidRPr="00DD3216">
              <w:rPr>
                <w:sz w:val="16"/>
                <w:szCs w:val="16"/>
                <w:highlight w:val="lightGray"/>
              </w:rPr>
              <w:t xml:space="preserve">€ </w:t>
            </w:r>
            <w:r w:rsidR="00DB515E" w:rsidRPr="00DD3216">
              <w:rPr>
                <w:bCs/>
                <w:iCs/>
                <w:sz w:val="16"/>
                <w:szCs w:val="16"/>
                <w:highlight w:val="lightGray"/>
              </w:rPr>
              <w:t>50</w:t>
            </w:r>
            <w:r w:rsidRPr="00DD3216">
              <w:rPr>
                <w:sz w:val="16"/>
                <w:szCs w:val="16"/>
                <w:highlight w:val="lightGray"/>
              </w:rPr>
              <w:t xml:space="preserve"> a giorno di ritardo per ogni immobile</w:t>
            </w:r>
          </w:p>
        </w:tc>
      </w:tr>
      <w:tr w:rsidR="00DD3216" w:rsidRPr="00DD3216" w14:paraId="2EE957FC" w14:textId="77777777" w:rsidTr="0032311E">
        <w:trPr>
          <w:cantSplit/>
          <w:trHeight w:val="706"/>
        </w:trPr>
        <w:tc>
          <w:tcPr>
            <w:tcW w:w="227" w:type="pct"/>
            <w:tcMar>
              <w:top w:w="28" w:type="dxa"/>
              <w:left w:w="28" w:type="dxa"/>
              <w:bottom w:w="28" w:type="dxa"/>
              <w:right w:w="28" w:type="dxa"/>
            </w:tcMar>
            <w:vAlign w:val="center"/>
          </w:tcPr>
          <w:p w14:paraId="21B327F3" w14:textId="715541C4" w:rsidR="001B4985" w:rsidRPr="00DD3216" w:rsidRDefault="001B4985" w:rsidP="0032311E">
            <w:pPr>
              <w:spacing w:line="240" w:lineRule="auto"/>
              <w:jc w:val="left"/>
              <w:rPr>
                <w:bCs/>
                <w:sz w:val="16"/>
                <w:szCs w:val="16"/>
              </w:rPr>
            </w:pPr>
            <w:r w:rsidRPr="00DD3216">
              <w:rPr>
                <w:bCs/>
                <w:sz w:val="16"/>
                <w:szCs w:val="16"/>
              </w:rPr>
              <w:t>PPE6</w:t>
            </w:r>
          </w:p>
        </w:tc>
        <w:tc>
          <w:tcPr>
            <w:tcW w:w="884" w:type="pct"/>
            <w:tcMar>
              <w:top w:w="28" w:type="dxa"/>
              <w:left w:w="28" w:type="dxa"/>
              <w:bottom w:w="28" w:type="dxa"/>
              <w:right w:w="28" w:type="dxa"/>
            </w:tcMar>
            <w:vAlign w:val="center"/>
          </w:tcPr>
          <w:p w14:paraId="7110642D" w14:textId="3AB85265" w:rsidR="001B4985" w:rsidRPr="00DD3216" w:rsidRDefault="001B4985" w:rsidP="001B4985">
            <w:pPr>
              <w:pStyle w:val="Tab8"/>
              <w:spacing w:line="240" w:lineRule="auto"/>
            </w:pPr>
            <w:r w:rsidRPr="00DD3216">
              <w:t xml:space="preserve">Mancato rispetto dei tempi di attivazione con funzionalità previste del Sistema di Controllo e Monitoraggio </w:t>
            </w:r>
          </w:p>
        </w:tc>
        <w:tc>
          <w:tcPr>
            <w:tcW w:w="527" w:type="pct"/>
            <w:tcMar>
              <w:top w:w="28" w:type="dxa"/>
              <w:left w:w="28" w:type="dxa"/>
              <w:bottom w:w="28" w:type="dxa"/>
              <w:right w:w="28" w:type="dxa"/>
            </w:tcMar>
            <w:vAlign w:val="center"/>
          </w:tcPr>
          <w:p w14:paraId="1CDFF674" w14:textId="5EE4B18F" w:rsidR="001B4985" w:rsidRPr="00DD3216" w:rsidRDefault="001B4985" w:rsidP="0032311E">
            <w:pPr>
              <w:pStyle w:val="Maxtab"/>
              <w:spacing w:line="240" w:lineRule="auto"/>
              <w:rPr>
                <w:bCs/>
                <w:sz w:val="16"/>
                <w:szCs w:val="16"/>
              </w:rPr>
            </w:pPr>
            <w:r w:rsidRPr="00DD3216">
              <w:rPr>
                <w:bCs/>
                <w:sz w:val="16"/>
                <w:szCs w:val="16"/>
              </w:rPr>
              <w:t>60 giorni</w:t>
            </w:r>
          </w:p>
        </w:tc>
        <w:tc>
          <w:tcPr>
            <w:tcW w:w="598" w:type="pct"/>
            <w:tcMar>
              <w:top w:w="28" w:type="dxa"/>
              <w:left w:w="28" w:type="dxa"/>
              <w:bottom w:w="28" w:type="dxa"/>
              <w:right w:w="28" w:type="dxa"/>
            </w:tcMar>
            <w:vAlign w:val="center"/>
          </w:tcPr>
          <w:p w14:paraId="56FE8D64" w14:textId="5537523A" w:rsidR="001B4985" w:rsidRPr="00DD3216" w:rsidRDefault="001B4985" w:rsidP="0032311E">
            <w:pPr>
              <w:pStyle w:val="Maxtab"/>
              <w:spacing w:line="240" w:lineRule="auto"/>
              <w:rPr>
                <w:bCs/>
                <w:sz w:val="16"/>
                <w:szCs w:val="16"/>
              </w:rPr>
            </w:pPr>
            <w:r w:rsidRPr="00DD3216">
              <w:rPr>
                <w:bCs/>
                <w:sz w:val="16"/>
                <w:szCs w:val="16"/>
              </w:rPr>
              <w:t>Capitolato Tecnico rif. par. 6.4.1</w:t>
            </w:r>
          </w:p>
        </w:tc>
        <w:tc>
          <w:tcPr>
            <w:tcW w:w="1429" w:type="pct"/>
            <w:tcMar>
              <w:top w:w="28" w:type="dxa"/>
              <w:left w:w="28" w:type="dxa"/>
              <w:bottom w:w="28" w:type="dxa"/>
              <w:right w:w="28" w:type="dxa"/>
            </w:tcMar>
            <w:vAlign w:val="center"/>
          </w:tcPr>
          <w:p w14:paraId="7E831994" w14:textId="6264BF96" w:rsidR="001B4985" w:rsidRPr="00DD3216" w:rsidRDefault="001B4985" w:rsidP="001B4985">
            <w:pPr>
              <w:pStyle w:val="Maxtab"/>
              <w:spacing w:line="240" w:lineRule="auto"/>
              <w:rPr>
                <w:bCs/>
                <w:sz w:val="16"/>
                <w:szCs w:val="16"/>
              </w:rPr>
            </w:pPr>
            <w:r w:rsidRPr="00DD3216">
              <w:rPr>
                <w:bCs/>
                <w:sz w:val="16"/>
                <w:szCs w:val="16"/>
              </w:rPr>
              <w:t>Verifica data verbale di consegna e attivazione del sistema di controllo e monitoraggio con la data di presa in consegna degli impianti</w:t>
            </w:r>
          </w:p>
        </w:tc>
        <w:tc>
          <w:tcPr>
            <w:tcW w:w="862" w:type="pct"/>
            <w:tcMar>
              <w:top w:w="28" w:type="dxa"/>
              <w:left w:w="28" w:type="dxa"/>
              <w:bottom w:w="28" w:type="dxa"/>
              <w:right w:w="28" w:type="dxa"/>
            </w:tcMar>
            <w:vAlign w:val="center"/>
          </w:tcPr>
          <w:p w14:paraId="4567AA28" w14:textId="77777777" w:rsidR="001B4985" w:rsidRPr="00DD3216" w:rsidRDefault="001B4985" w:rsidP="001B4985">
            <w:pPr>
              <w:pStyle w:val="Tab8"/>
              <w:spacing w:line="240" w:lineRule="auto"/>
              <w:rPr>
                <w:bCs/>
              </w:rPr>
            </w:pPr>
            <w:r w:rsidRPr="00DD3216">
              <w:rPr>
                <w:bCs/>
              </w:rPr>
              <w:t>- Verbale di consegna e attivazione del sistema di controllo e monitoraggio</w:t>
            </w:r>
          </w:p>
          <w:p w14:paraId="06794452" w14:textId="7F5B6C99" w:rsidR="001B4985" w:rsidRPr="00DD3216" w:rsidRDefault="001B4985" w:rsidP="001B4985">
            <w:pPr>
              <w:pStyle w:val="Tab8"/>
              <w:spacing w:line="240" w:lineRule="auto"/>
            </w:pPr>
            <w:r w:rsidRPr="00DD3216">
              <w:t>- Verbale di presa in consegna</w:t>
            </w:r>
          </w:p>
        </w:tc>
        <w:tc>
          <w:tcPr>
            <w:tcW w:w="473" w:type="pct"/>
            <w:tcMar>
              <w:top w:w="28" w:type="dxa"/>
              <w:left w:w="28" w:type="dxa"/>
              <w:bottom w:w="28" w:type="dxa"/>
              <w:right w:w="28" w:type="dxa"/>
            </w:tcMar>
            <w:vAlign w:val="center"/>
          </w:tcPr>
          <w:p w14:paraId="753EB382" w14:textId="71DE530C" w:rsidR="001B4985" w:rsidRPr="00DD3216" w:rsidRDefault="001B4985" w:rsidP="001B4985">
            <w:pPr>
              <w:pStyle w:val="Maxtab"/>
              <w:spacing w:line="240" w:lineRule="auto"/>
              <w:rPr>
                <w:bCs/>
                <w:iCs/>
                <w:sz w:val="16"/>
                <w:szCs w:val="16"/>
              </w:rPr>
            </w:pPr>
            <w:r w:rsidRPr="00DD3216">
              <w:rPr>
                <w:bCs/>
                <w:iCs/>
                <w:sz w:val="16"/>
                <w:szCs w:val="16"/>
              </w:rPr>
              <w:t>€ 100 a giorno di ritardo</w:t>
            </w:r>
          </w:p>
        </w:tc>
      </w:tr>
      <w:tr w:rsidR="00DD3216" w:rsidRPr="00DD3216" w14:paraId="7E7431DB" w14:textId="77777777" w:rsidTr="0032311E">
        <w:trPr>
          <w:cantSplit/>
          <w:trHeight w:val="706"/>
        </w:trPr>
        <w:tc>
          <w:tcPr>
            <w:tcW w:w="227" w:type="pct"/>
            <w:tcMar>
              <w:top w:w="28" w:type="dxa"/>
              <w:left w:w="28" w:type="dxa"/>
              <w:bottom w:w="28" w:type="dxa"/>
              <w:right w:w="28" w:type="dxa"/>
            </w:tcMar>
            <w:vAlign w:val="center"/>
          </w:tcPr>
          <w:p w14:paraId="0B08D249" w14:textId="48A45854" w:rsidR="001B4985" w:rsidRPr="00DD3216" w:rsidRDefault="001B4985" w:rsidP="0032311E">
            <w:pPr>
              <w:spacing w:line="240" w:lineRule="auto"/>
              <w:jc w:val="left"/>
              <w:rPr>
                <w:bCs/>
                <w:sz w:val="16"/>
                <w:szCs w:val="16"/>
              </w:rPr>
            </w:pPr>
            <w:r w:rsidRPr="00DD3216">
              <w:rPr>
                <w:bCs/>
                <w:sz w:val="16"/>
                <w:szCs w:val="16"/>
              </w:rPr>
              <w:t>PPE6.1</w:t>
            </w:r>
          </w:p>
        </w:tc>
        <w:tc>
          <w:tcPr>
            <w:tcW w:w="884" w:type="pct"/>
            <w:tcMar>
              <w:top w:w="28" w:type="dxa"/>
              <w:left w:w="28" w:type="dxa"/>
              <w:bottom w:w="28" w:type="dxa"/>
              <w:right w:w="28" w:type="dxa"/>
            </w:tcMar>
            <w:vAlign w:val="center"/>
          </w:tcPr>
          <w:p w14:paraId="2FC08A9C" w14:textId="77777777" w:rsidR="001B4985" w:rsidRPr="00DD3216" w:rsidRDefault="001B4985" w:rsidP="001B4985">
            <w:pPr>
              <w:pStyle w:val="Tab8"/>
              <w:spacing w:line="240" w:lineRule="auto"/>
              <w:rPr>
                <w:i/>
                <w:iCs/>
                <w:highlight w:val="lightGray"/>
              </w:rPr>
            </w:pPr>
            <w:r w:rsidRPr="00DD3216">
              <w:rPr>
                <w:i/>
                <w:iCs/>
                <w:highlight w:val="lightGray"/>
              </w:rPr>
              <w:t>&lt;qualora offerto in sede di gara&gt;</w:t>
            </w:r>
          </w:p>
          <w:p w14:paraId="6C77F449" w14:textId="1267B612" w:rsidR="001B4985" w:rsidRPr="00DD3216" w:rsidRDefault="001B4985" w:rsidP="001B4985">
            <w:pPr>
              <w:pStyle w:val="Tab8"/>
              <w:spacing w:line="240" w:lineRule="auto"/>
              <w:rPr>
                <w:highlight w:val="lightGray"/>
              </w:rPr>
            </w:pPr>
            <w:r w:rsidRPr="00DD3216">
              <w:rPr>
                <w:highlight w:val="lightGray"/>
              </w:rPr>
              <w:t>Mancato rispetto dell’impegno assunto di fornire un Sistema di Controllo e Monitoraggio con livello di automazione A</w:t>
            </w:r>
          </w:p>
        </w:tc>
        <w:tc>
          <w:tcPr>
            <w:tcW w:w="527" w:type="pct"/>
            <w:tcMar>
              <w:top w:w="28" w:type="dxa"/>
              <w:left w:w="28" w:type="dxa"/>
              <w:bottom w:w="28" w:type="dxa"/>
              <w:right w:w="28" w:type="dxa"/>
            </w:tcMar>
            <w:vAlign w:val="center"/>
          </w:tcPr>
          <w:p w14:paraId="50E39672" w14:textId="4FB4DF7A" w:rsidR="001B4985" w:rsidRPr="00DD3216" w:rsidRDefault="001B4985" w:rsidP="0032311E">
            <w:pPr>
              <w:pStyle w:val="Maxtab"/>
              <w:spacing w:line="240" w:lineRule="auto"/>
              <w:rPr>
                <w:bCs/>
                <w:sz w:val="16"/>
                <w:szCs w:val="16"/>
                <w:highlight w:val="lightGray"/>
              </w:rPr>
            </w:pPr>
            <w:r w:rsidRPr="00DD3216">
              <w:rPr>
                <w:bCs/>
                <w:sz w:val="16"/>
                <w:szCs w:val="16"/>
                <w:highlight w:val="lightGray"/>
              </w:rPr>
              <w:t>60 giorni</w:t>
            </w:r>
          </w:p>
        </w:tc>
        <w:tc>
          <w:tcPr>
            <w:tcW w:w="598" w:type="pct"/>
            <w:tcMar>
              <w:top w:w="28" w:type="dxa"/>
              <w:left w:w="28" w:type="dxa"/>
              <w:bottom w:w="28" w:type="dxa"/>
              <w:right w:w="28" w:type="dxa"/>
            </w:tcMar>
            <w:vAlign w:val="center"/>
          </w:tcPr>
          <w:p w14:paraId="460F6C0E" w14:textId="68EE24A2" w:rsidR="001B4985" w:rsidRPr="00DD3216" w:rsidRDefault="001B4985" w:rsidP="0032311E">
            <w:pPr>
              <w:pStyle w:val="Maxtab"/>
              <w:spacing w:line="240" w:lineRule="auto"/>
              <w:rPr>
                <w:bCs/>
                <w:sz w:val="16"/>
                <w:szCs w:val="16"/>
                <w:highlight w:val="lightGray"/>
              </w:rPr>
            </w:pPr>
            <w:r w:rsidRPr="00DD3216">
              <w:rPr>
                <w:bCs/>
                <w:sz w:val="16"/>
                <w:szCs w:val="16"/>
                <w:highlight w:val="lightGray"/>
              </w:rPr>
              <w:t>Capitolato Tecnico rif. par. 6.4.1</w:t>
            </w:r>
          </w:p>
        </w:tc>
        <w:tc>
          <w:tcPr>
            <w:tcW w:w="1429" w:type="pct"/>
            <w:tcMar>
              <w:top w:w="28" w:type="dxa"/>
              <w:left w:w="28" w:type="dxa"/>
              <w:bottom w:w="28" w:type="dxa"/>
              <w:right w:w="28" w:type="dxa"/>
            </w:tcMar>
            <w:vAlign w:val="center"/>
          </w:tcPr>
          <w:p w14:paraId="58B12A5A" w14:textId="724397B4" w:rsidR="001B4985" w:rsidRPr="00DD3216" w:rsidRDefault="001B4985" w:rsidP="001B4985">
            <w:pPr>
              <w:pStyle w:val="Maxtab"/>
              <w:spacing w:line="240" w:lineRule="auto"/>
              <w:rPr>
                <w:bCs/>
                <w:sz w:val="16"/>
                <w:szCs w:val="16"/>
                <w:highlight w:val="lightGray"/>
              </w:rPr>
            </w:pPr>
            <w:r w:rsidRPr="00DD3216">
              <w:rPr>
                <w:bCs/>
                <w:sz w:val="16"/>
                <w:szCs w:val="16"/>
                <w:highlight w:val="lightGray"/>
              </w:rPr>
              <w:t>Verifica data Relazione sottoscritta da EGE certificato con la data di presa in consegna degli impianti</w:t>
            </w:r>
          </w:p>
        </w:tc>
        <w:tc>
          <w:tcPr>
            <w:tcW w:w="862" w:type="pct"/>
            <w:tcMar>
              <w:top w:w="28" w:type="dxa"/>
              <w:left w:w="28" w:type="dxa"/>
              <w:bottom w:w="28" w:type="dxa"/>
              <w:right w:w="28" w:type="dxa"/>
            </w:tcMar>
            <w:vAlign w:val="center"/>
          </w:tcPr>
          <w:p w14:paraId="0CE919D6" w14:textId="747B0881" w:rsidR="001B4985" w:rsidRPr="00DD3216" w:rsidRDefault="001B4985" w:rsidP="001B4985">
            <w:pPr>
              <w:pStyle w:val="Tab8"/>
              <w:spacing w:line="240" w:lineRule="auto"/>
              <w:rPr>
                <w:bCs/>
                <w:highlight w:val="lightGray"/>
              </w:rPr>
            </w:pPr>
            <w:r w:rsidRPr="00DD3216">
              <w:rPr>
                <w:bCs/>
                <w:highlight w:val="lightGray"/>
              </w:rPr>
              <w:t>- Verbale data Relazione EGE redatta ai sensi della norma UNI/TS 11651 con attestazione livello di automazione A</w:t>
            </w:r>
          </w:p>
          <w:p w14:paraId="1FB2B3A9" w14:textId="6590CBFB" w:rsidR="001B4985" w:rsidRPr="00DD3216" w:rsidRDefault="001B4985" w:rsidP="001B4985">
            <w:pPr>
              <w:pStyle w:val="Tab8"/>
              <w:spacing w:line="240" w:lineRule="auto"/>
              <w:rPr>
                <w:bCs/>
                <w:highlight w:val="lightGray"/>
              </w:rPr>
            </w:pPr>
            <w:r w:rsidRPr="00DD3216">
              <w:rPr>
                <w:highlight w:val="lightGray"/>
              </w:rPr>
              <w:t>- Verbale di presa in consegna</w:t>
            </w:r>
          </w:p>
        </w:tc>
        <w:tc>
          <w:tcPr>
            <w:tcW w:w="473" w:type="pct"/>
            <w:tcMar>
              <w:top w:w="28" w:type="dxa"/>
              <w:left w:w="28" w:type="dxa"/>
              <w:bottom w:w="28" w:type="dxa"/>
              <w:right w:w="28" w:type="dxa"/>
            </w:tcMar>
            <w:vAlign w:val="center"/>
          </w:tcPr>
          <w:p w14:paraId="25A322A1" w14:textId="29B7937D" w:rsidR="001B4985" w:rsidRPr="00DD3216" w:rsidRDefault="001B4985" w:rsidP="001B4985">
            <w:pPr>
              <w:pStyle w:val="Maxtab"/>
              <w:spacing w:line="240" w:lineRule="auto"/>
              <w:rPr>
                <w:bCs/>
                <w:iCs/>
                <w:sz w:val="16"/>
                <w:szCs w:val="16"/>
                <w:highlight w:val="lightGray"/>
              </w:rPr>
            </w:pPr>
            <w:r w:rsidRPr="00DD3216">
              <w:rPr>
                <w:bCs/>
                <w:iCs/>
                <w:sz w:val="16"/>
                <w:szCs w:val="16"/>
                <w:highlight w:val="lightGray"/>
              </w:rPr>
              <w:t xml:space="preserve">€ </w:t>
            </w:r>
            <w:r w:rsidR="00CB2EC6" w:rsidRPr="00DD3216">
              <w:rPr>
                <w:bCs/>
                <w:iCs/>
                <w:sz w:val="16"/>
                <w:szCs w:val="16"/>
                <w:highlight w:val="lightGray"/>
              </w:rPr>
              <w:t>250</w:t>
            </w:r>
            <w:r w:rsidRPr="00DD3216">
              <w:rPr>
                <w:bCs/>
                <w:iCs/>
                <w:sz w:val="16"/>
                <w:szCs w:val="16"/>
                <w:highlight w:val="lightGray"/>
              </w:rPr>
              <w:t xml:space="preserve"> a giorno di ritardo</w:t>
            </w:r>
          </w:p>
        </w:tc>
      </w:tr>
      <w:tr w:rsidR="00DD3216" w:rsidRPr="00DD3216" w14:paraId="0CF3EA1B" w14:textId="77777777" w:rsidTr="0032311E">
        <w:trPr>
          <w:cantSplit/>
          <w:trHeight w:val="706"/>
        </w:trPr>
        <w:tc>
          <w:tcPr>
            <w:tcW w:w="227" w:type="pct"/>
            <w:tcMar>
              <w:top w:w="28" w:type="dxa"/>
              <w:left w:w="28" w:type="dxa"/>
              <w:bottom w:w="28" w:type="dxa"/>
              <w:right w:w="28" w:type="dxa"/>
            </w:tcMar>
            <w:vAlign w:val="center"/>
          </w:tcPr>
          <w:p w14:paraId="2EE805B8" w14:textId="2FE383BA" w:rsidR="001B4985" w:rsidRPr="00DD3216" w:rsidRDefault="001B4985" w:rsidP="0032311E">
            <w:pPr>
              <w:spacing w:line="240" w:lineRule="auto"/>
              <w:jc w:val="left"/>
              <w:rPr>
                <w:bCs/>
                <w:sz w:val="16"/>
                <w:szCs w:val="16"/>
              </w:rPr>
            </w:pPr>
            <w:r w:rsidRPr="00DD3216">
              <w:rPr>
                <w:bCs/>
                <w:sz w:val="16"/>
                <w:szCs w:val="16"/>
              </w:rPr>
              <w:lastRenderedPageBreak/>
              <w:t>PPE6.2</w:t>
            </w:r>
          </w:p>
        </w:tc>
        <w:tc>
          <w:tcPr>
            <w:tcW w:w="884" w:type="pct"/>
            <w:tcMar>
              <w:top w:w="28" w:type="dxa"/>
              <w:left w:w="28" w:type="dxa"/>
              <w:bottom w:w="28" w:type="dxa"/>
              <w:right w:w="28" w:type="dxa"/>
            </w:tcMar>
            <w:vAlign w:val="center"/>
          </w:tcPr>
          <w:p w14:paraId="2E4EDE07" w14:textId="77777777" w:rsidR="001B4985" w:rsidRPr="00DD3216" w:rsidRDefault="001B4985" w:rsidP="001B4985">
            <w:pPr>
              <w:pStyle w:val="Tab8"/>
              <w:spacing w:line="240" w:lineRule="auto"/>
              <w:rPr>
                <w:i/>
                <w:iCs/>
                <w:highlight w:val="lightGray"/>
              </w:rPr>
            </w:pPr>
            <w:r w:rsidRPr="00DD3216">
              <w:rPr>
                <w:i/>
                <w:iCs/>
                <w:highlight w:val="lightGray"/>
              </w:rPr>
              <w:t>&lt;qualora offerto in sede di gara&gt;</w:t>
            </w:r>
          </w:p>
          <w:p w14:paraId="163033DF" w14:textId="2FA75144" w:rsidR="001B4985" w:rsidRPr="00DD3216" w:rsidRDefault="001B4985" w:rsidP="001B4985">
            <w:pPr>
              <w:pStyle w:val="Tab8"/>
              <w:spacing w:line="240" w:lineRule="auto"/>
              <w:rPr>
                <w:i/>
                <w:iCs/>
                <w:highlight w:val="lightGray"/>
              </w:rPr>
            </w:pPr>
            <w:r w:rsidRPr="00DD3216">
              <w:rPr>
                <w:highlight w:val="lightGray"/>
              </w:rPr>
              <w:t xml:space="preserve">Mancato rispetto dell’impegno assunto di presentare un progetto redatto da professionista certificato CMVP, PMVA o PMVE, che prevede l’adozione di un protocollo per la misura e verifica dei risparmi (M&amp;V) conforme al protocollo internazionale IPMVP </w:t>
            </w:r>
          </w:p>
        </w:tc>
        <w:tc>
          <w:tcPr>
            <w:tcW w:w="527" w:type="pct"/>
            <w:tcMar>
              <w:top w:w="28" w:type="dxa"/>
              <w:left w:w="28" w:type="dxa"/>
              <w:bottom w:w="28" w:type="dxa"/>
              <w:right w:w="28" w:type="dxa"/>
            </w:tcMar>
            <w:vAlign w:val="center"/>
          </w:tcPr>
          <w:p w14:paraId="5242A530" w14:textId="7903DB49" w:rsidR="001B4985" w:rsidRPr="00DD3216" w:rsidRDefault="001B4985" w:rsidP="0032311E">
            <w:pPr>
              <w:pStyle w:val="Maxtab"/>
              <w:spacing w:line="240" w:lineRule="auto"/>
              <w:rPr>
                <w:bCs/>
                <w:sz w:val="16"/>
                <w:szCs w:val="16"/>
                <w:highlight w:val="lightGray"/>
              </w:rPr>
            </w:pPr>
            <w:r w:rsidRPr="00DD3216">
              <w:rPr>
                <w:bCs/>
                <w:sz w:val="16"/>
                <w:szCs w:val="16"/>
                <w:highlight w:val="lightGray"/>
              </w:rPr>
              <w:t>60 giorni</w:t>
            </w:r>
          </w:p>
        </w:tc>
        <w:tc>
          <w:tcPr>
            <w:tcW w:w="598" w:type="pct"/>
            <w:tcMar>
              <w:top w:w="28" w:type="dxa"/>
              <w:left w:w="28" w:type="dxa"/>
              <w:bottom w:w="28" w:type="dxa"/>
              <w:right w:w="28" w:type="dxa"/>
            </w:tcMar>
            <w:vAlign w:val="center"/>
          </w:tcPr>
          <w:p w14:paraId="61C7FE99" w14:textId="2400839F" w:rsidR="001B4985" w:rsidRPr="00DD3216" w:rsidRDefault="001B4985" w:rsidP="0032311E">
            <w:pPr>
              <w:pStyle w:val="Maxtab"/>
              <w:spacing w:line="240" w:lineRule="auto"/>
              <w:rPr>
                <w:bCs/>
                <w:sz w:val="16"/>
                <w:szCs w:val="16"/>
                <w:highlight w:val="lightGray"/>
              </w:rPr>
            </w:pPr>
            <w:r w:rsidRPr="00DD3216">
              <w:rPr>
                <w:bCs/>
                <w:sz w:val="16"/>
                <w:szCs w:val="16"/>
                <w:highlight w:val="lightGray"/>
              </w:rPr>
              <w:t>Capitolato Tecnico rif. par. 6.4.1</w:t>
            </w:r>
          </w:p>
        </w:tc>
        <w:tc>
          <w:tcPr>
            <w:tcW w:w="1429" w:type="pct"/>
            <w:tcMar>
              <w:top w:w="28" w:type="dxa"/>
              <w:left w:w="28" w:type="dxa"/>
              <w:bottom w:w="28" w:type="dxa"/>
              <w:right w:w="28" w:type="dxa"/>
            </w:tcMar>
            <w:vAlign w:val="center"/>
          </w:tcPr>
          <w:p w14:paraId="507F1D74" w14:textId="603E60F4" w:rsidR="001B4985" w:rsidRPr="00DD3216" w:rsidRDefault="001B4985" w:rsidP="001B4985">
            <w:pPr>
              <w:pStyle w:val="Maxtab"/>
              <w:spacing w:line="240" w:lineRule="auto"/>
              <w:rPr>
                <w:bCs/>
                <w:sz w:val="16"/>
                <w:szCs w:val="16"/>
                <w:highlight w:val="lightGray"/>
              </w:rPr>
            </w:pPr>
            <w:r w:rsidRPr="00DD3216">
              <w:rPr>
                <w:bCs/>
                <w:sz w:val="16"/>
                <w:szCs w:val="16"/>
                <w:highlight w:val="lightGray"/>
              </w:rPr>
              <w:t>Verifica data Progetto per adozione protocollo conforme a IPMVP sottoscritto da professionista certificato con la data di presa in consegna degli impianti</w:t>
            </w:r>
          </w:p>
        </w:tc>
        <w:tc>
          <w:tcPr>
            <w:tcW w:w="862" w:type="pct"/>
            <w:tcMar>
              <w:top w:w="28" w:type="dxa"/>
              <w:left w:w="28" w:type="dxa"/>
              <w:bottom w:w="28" w:type="dxa"/>
              <w:right w:w="28" w:type="dxa"/>
            </w:tcMar>
            <w:vAlign w:val="center"/>
          </w:tcPr>
          <w:p w14:paraId="46DBCC50" w14:textId="23C8E561" w:rsidR="001B4985" w:rsidRPr="00DD3216" w:rsidRDefault="001B4985" w:rsidP="001B4985">
            <w:pPr>
              <w:pStyle w:val="Tab8"/>
              <w:spacing w:line="240" w:lineRule="auto"/>
              <w:rPr>
                <w:bCs/>
                <w:highlight w:val="lightGray"/>
              </w:rPr>
            </w:pPr>
            <w:r w:rsidRPr="00DD3216">
              <w:rPr>
                <w:bCs/>
                <w:highlight w:val="lightGray"/>
              </w:rPr>
              <w:t>- Verbale data Progetto per adozione protocollo conforme a IPMVP</w:t>
            </w:r>
          </w:p>
          <w:p w14:paraId="3799DE3B" w14:textId="7939F6A5" w:rsidR="001B4985" w:rsidRPr="00DD3216" w:rsidRDefault="001B4985" w:rsidP="001B4985">
            <w:pPr>
              <w:pStyle w:val="Tab8"/>
              <w:spacing w:line="240" w:lineRule="auto"/>
              <w:rPr>
                <w:bCs/>
                <w:highlight w:val="lightGray"/>
              </w:rPr>
            </w:pPr>
            <w:r w:rsidRPr="00DD3216">
              <w:rPr>
                <w:highlight w:val="lightGray"/>
              </w:rPr>
              <w:t>- Verbale di presa in consegna</w:t>
            </w:r>
          </w:p>
        </w:tc>
        <w:tc>
          <w:tcPr>
            <w:tcW w:w="473" w:type="pct"/>
            <w:tcMar>
              <w:top w:w="28" w:type="dxa"/>
              <w:left w:w="28" w:type="dxa"/>
              <w:bottom w:w="28" w:type="dxa"/>
              <w:right w:w="28" w:type="dxa"/>
            </w:tcMar>
            <w:vAlign w:val="center"/>
          </w:tcPr>
          <w:p w14:paraId="24EF5746" w14:textId="53AEBB3B" w:rsidR="001B4985" w:rsidRPr="00DD3216" w:rsidRDefault="001B4985" w:rsidP="001B4985">
            <w:pPr>
              <w:pStyle w:val="Maxtab"/>
              <w:spacing w:line="240" w:lineRule="auto"/>
              <w:rPr>
                <w:bCs/>
                <w:iCs/>
                <w:sz w:val="16"/>
                <w:szCs w:val="16"/>
                <w:highlight w:val="lightGray"/>
              </w:rPr>
            </w:pPr>
            <w:r w:rsidRPr="00DD3216">
              <w:rPr>
                <w:bCs/>
                <w:iCs/>
                <w:sz w:val="16"/>
                <w:szCs w:val="16"/>
                <w:highlight w:val="lightGray"/>
              </w:rPr>
              <w:t xml:space="preserve">€ </w:t>
            </w:r>
            <w:r w:rsidR="00CB2EC6" w:rsidRPr="00DD3216">
              <w:rPr>
                <w:bCs/>
                <w:iCs/>
                <w:sz w:val="16"/>
                <w:szCs w:val="16"/>
                <w:highlight w:val="lightGray"/>
              </w:rPr>
              <w:t>250</w:t>
            </w:r>
            <w:r w:rsidRPr="00DD3216">
              <w:rPr>
                <w:bCs/>
                <w:iCs/>
                <w:sz w:val="16"/>
                <w:szCs w:val="16"/>
                <w:highlight w:val="lightGray"/>
              </w:rPr>
              <w:t xml:space="preserve"> a giorno di ritardo</w:t>
            </w:r>
          </w:p>
        </w:tc>
      </w:tr>
      <w:tr w:rsidR="00DD3216" w:rsidRPr="00DD3216" w14:paraId="0DB36471" w14:textId="77777777" w:rsidTr="0032311E">
        <w:trPr>
          <w:cantSplit/>
          <w:trHeight w:val="706"/>
        </w:trPr>
        <w:tc>
          <w:tcPr>
            <w:tcW w:w="227" w:type="pct"/>
            <w:tcMar>
              <w:top w:w="28" w:type="dxa"/>
              <w:left w:w="28" w:type="dxa"/>
              <w:bottom w:w="28" w:type="dxa"/>
              <w:right w:w="28" w:type="dxa"/>
            </w:tcMar>
            <w:vAlign w:val="center"/>
          </w:tcPr>
          <w:p w14:paraId="29507140" w14:textId="687A106B" w:rsidR="001B4985" w:rsidRPr="00DD3216" w:rsidRDefault="001B4985" w:rsidP="0032311E">
            <w:pPr>
              <w:spacing w:line="240" w:lineRule="auto"/>
              <w:jc w:val="left"/>
              <w:rPr>
                <w:bCs/>
                <w:sz w:val="16"/>
                <w:szCs w:val="16"/>
              </w:rPr>
            </w:pPr>
            <w:r w:rsidRPr="00DD3216">
              <w:rPr>
                <w:bCs/>
                <w:sz w:val="16"/>
                <w:szCs w:val="16"/>
              </w:rPr>
              <w:t>PPE7</w:t>
            </w:r>
          </w:p>
        </w:tc>
        <w:tc>
          <w:tcPr>
            <w:tcW w:w="884" w:type="pct"/>
            <w:tcMar>
              <w:top w:w="28" w:type="dxa"/>
              <w:left w:w="28" w:type="dxa"/>
              <w:bottom w:w="28" w:type="dxa"/>
              <w:right w:w="28" w:type="dxa"/>
            </w:tcMar>
            <w:vAlign w:val="center"/>
          </w:tcPr>
          <w:p w14:paraId="0E1562AB" w14:textId="2BEE2CF2" w:rsidR="001B4985" w:rsidRPr="00DD3216" w:rsidRDefault="001B4985" w:rsidP="001B4985">
            <w:pPr>
              <w:pStyle w:val="Tab8"/>
              <w:spacing w:line="240" w:lineRule="auto"/>
            </w:pPr>
            <w:r w:rsidRPr="00DD3216">
              <w:t>Mancato rispetto dei tempi di attivazione del Sistema di telegestione e telecontrollo</w:t>
            </w:r>
          </w:p>
        </w:tc>
        <w:tc>
          <w:tcPr>
            <w:tcW w:w="527" w:type="pct"/>
            <w:tcMar>
              <w:top w:w="28" w:type="dxa"/>
              <w:left w:w="28" w:type="dxa"/>
              <w:bottom w:w="28" w:type="dxa"/>
              <w:right w:w="28" w:type="dxa"/>
            </w:tcMar>
            <w:vAlign w:val="center"/>
          </w:tcPr>
          <w:p w14:paraId="6576F95C" w14:textId="18906918" w:rsidR="001B4985" w:rsidRPr="00DD3216" w:rsidRDefault="001B4985" w:rsidP="0032311E">
            <w:pPr>
              <w:pStyle w:val="Maxtab"/>
              <w:spacing w:line="240" w:lineRule="auto"/>
              <w:rPr>
                <w:bCs/>
                <w:sz w:val="16"/>
                <w:szCs w:val="16"/>
              </w:rPr>
            </w:pPr>
            <w:r w:rsidRPr="00DD3216">
              <w:rPr>
                <w:bCs/>
                <w:sz w:val="16"/>
                <w:szCs w:val="16"/>
              </w:rPr>
              <w:t>120 giorni</w:t>
            </w:r>
          </w:p>
        </w:tc>
        <w:tc>
          <w:tcPr>
            <w:tcW w:w="598" w:type="pct"/>
            <w:tcMar>
              <w:top w:w="28" w:type="dxa"/>
              <w:left w:w="28" w:type="dxa"/>
              <w:bottom w:w="28" w:type="dxa"/>
              <w:right w:w="28" w:type="dxa"/>
            </w:tcMar>
            <w:vAlign w:val="center"/>
          </w:tcPr>
          <w:p w14:paraId="204923F4" w14:textId="6C070FA6" w:rsidR="001B4985" w:rsidRPr="00DD3216" w:rsidRDefault="001B4985" w:rsidP="0032311E">
            <w:pPr>
              <w:pStyle w:val="Maxtab"/>
              <w:spacing w:line="240" w:lineRule="auto"/>
              <w:rPr>
                <w:bCs/>
                <w:sz w:val="16"/>
                <w:szCs w:val="16"/>
              </w:rPr>
            </w:pPr>
            <w:r w:rsidRPr="00DD3216">
              <w:rPr>
                <w:bCs/>
                <w:sz w:val="16"/>
                <w:szCs w:val="16"/>
              </w:rPr>
              <w:t>Capitolato Tecnico rif. par. 6.4.2</w:t>
            </w:r>
          </w:p>
        </w:tc>
        <w:tc>
          <w:tcPr>
            <w:tcW w:w="1429" w:type="pct"/>
            <w:tcMar>
              <w:top w:w="28" w:type="dxa"/>
              <w:left w:w="28" w:type="dxa"/>
              <w:bottom w:w="28" w:type="dxa"/>
              <w:right w:w="28" w:type="dxa"/>
            </w:tcMar>
            <w:vAlign w:val="center"/>
          </w:tcPr>
          <w:p w14:paraId="30F4FFD7" w14:textId="5AC43430" w:rsidR="001B4985" w:rsidRPr="00DD3216" w:rsidRDefault="001B4985" w:rsidP="001B4985">
            <w:pPr>
              <w:pStyle w:val="Maxtab"/>
              <w:spacing w:line="240" w:lineRule="auto"/>
              <w:rPr>
                <w:bCs/>
                <w:sz w:val="16"/>
                <w:szCs w:val="16"/>
              </w:rPr>
            </w:pPr>
            <w:r w:rsidRPr="00DD3216">
              <w:rPr>
                <w:bCs/>
                <w:sz w:val="16"/>
                <w:szCs w:val="16"/>
              </w:rPr>
              <w:t>Verifica data verbale di consegna e attivazione del sistema di telegestione e telecontrollo con la data di presa in consegna degli impianti</w:t>
            </w:r>
          </w:p>
        </w:tc>
        <w:tc>
          <w:tcPr>
            <w:tcW w:w="862" w:type="pct"/>
            <w:tcMar>
              <w:top w:w="28" w:type="dxa"/>
              <w:left w:w="28" w:type="dxa"/>
              <w:bottom w:w="28" w:type="dxa"/>
              <w:right w:w="28" w:type="dxa"/>
            </w:tcMar>
            <w:vAlign w:val="center"/>
          </w:tcPr>
          <w:p w14:paraId="5BB220A2" w14:textId="4F506BE5" w:rsidR="001B4985" w:rsidRPr="00DD3216" w:rsidRDefault="001B4985" w:rsidP="001B4985">
            <w:pPr>
              <w:pStyle w:val="Tab8"/>
              <w:spacing w:line="240" w:lineRule="auto"/>
              <w:rPr>
                <w:bCs/>
              </w:rPr>
            </w:pPr>
            <w:r w:rsidRPr="00DD3216">
              <w:rPr>
                <w:bCs/>
              </w:rPr>
              <w:t xml:space="preserve">- Verbale di consegna e attivazione del sistema di telegestione e telecontrollo </w:t>
            </w:r>
          </w:p>
          <w:p w14:paraId="4207976C" w14:textId="5B9ADDFC" w:rsidR="001B4985" w:rsidRPr="00DD3216" w:rsidRDefault="001B4985" w:rsidP="001B4985">
            <w:pPr>
              <w:pStyle w:val="Tab8"/>
              <w:spacing w:line="240" w:lineRule="auto"/>
            </w:pPr>
            <w:r w:rsidRPr="00DD3216">
              <w:t>- Verbale di presa in consegna</w:t>
            </w:r>
          </w:p>
        </w:tc>
        <w:tc>
          <w:tcPr>
            <w:tcW w:w="473" w:type="pct"/>
            <w:tcMar>
              <w:top w:w="28" w:type="dxa"/>
              <w:left w:w="28" w:type="dxa"/>
              <w:bottom w:w="28" w:type="dxa"/>
              <w:right w:w="28" w:type="dxa"/>
            </w:tcMar>
            <w:vAlign w:val="center"/>
          </w:tcPr>
          <w:p w14:paraId="3848EC8B" w14:textId="338E615B" w:rsidR="001B4985" w:rsidRPr="00DD3216" w:rsidRDefault="001B4985" w:rsidP="001B4985">
            <w:pPr>
              <w:pStyle w:val="Maxtab"/>
              <w:spacing w:line="240" w:lineRule="auto"/>
              <w:rPr>
                <w:bCs/>
                <w:iCs/>
                <w:sz w:val="16"/>
                <w:szCs w:val="16"/>
              </w:rPr>
            </w:pPr>
            <w:r w:rsidRPr="00DD3216">
              <w:rPr>
                <w:bCs/>
                <w:iCs/>
                <w:sz w:val="16"/>
                <w:szCs w:val="16"/>
              </w:rPr>
              <w:t>€ 100 a giorno di ritardo</w:t>
            </w:r>
          </w:p>
        </w:tc>
      </w:tr>
    </w:tbl>
    <w:p w14:paraId="6F80FD98" w14:textId="1B8757ED" w:rsidR="0028248B" w:rsidRPr="00DD3216" w:rsidRDefault="0028248B"/>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2496"/>
        <w:gridCol w:w="1416"/>
        <w:gridCol w:w="1699"/>
        <w:gridCol w:w="3971"/>
        <w:gridCol w:w="2413"/>
        <w:gridCol w:w="1269"/>
      </w:tblGrid>
      <w:tr w:rsidR="00DD3216" w:rsidRPr="00DD3216" w14:paraId="44F49BBF" w14:textId="77777777" w:rsidTr="003C3620">
        <w:trPr>
          <w:cantSplit/>
          <w:tblHeader/>
        </w:trPr>
        <w:tc>
          <w:tcPr>
            <w:tcW w:w="223" w:type="pct"/>
            <w:shd w:val="clear" w:color="auto" w:fill="D9D9D9" w:themeFill="background1" w:themeFillShade="D9"/>
            <w:tcMar>
              <w:top w:w="28" w:type="dxa"/>
              <w:left w:w="28" w:type="dxa"/>
              <w:bottom w:w="28" w:type="dxa"/>
              <w:right w:w="28" w:type="dxa"/>
            </w:tcMar>
            <w:vAlign w:val="center"/>
          </w:tcPr>
          <w:p w14:paraId="08826982" w14:textId="77777777" w:rsidR="0028248B" w:rsidRPr="00DD3216" w:rsidRDefault="0028248B">
            <w:pPr>
              <w:spacing w:line="240" w:lineRule="auto"/>
              <w:jc w:val="center"/>
              <w:rPr>
                <w:b/>
                <w:bCs/>
                <w:sz w:val="16"/>
                <w:szCs w:val="16"/>
              </w:rPr>
            </w:pPr>
            <w:r w:rsidRPr="00DD3216">
              <w:rPr>
                <w:b/>
                <w:bCs/>
                <w:sz w:val="16"/>
                <w:szCs w:val="16"/>
              </w:rPr>
              <w:t>ID</w:t>
            </w:r>
          </w:p>
        </w:tc>
        <w:tc>
          <w:tcPr>
            <w:tcW w:w="899" w:type="pct"/>
            <w:shd w:val="clear" w:color="auto" w:fill="D9D9D9" w:themeFill="background1" w:themeFillShade="D9"/>
            <w:tcMar>
              <w:top w:w="28" w:type="dxa"/>
              <w:left w:w="28" w:type="dxa"/>
              <w:bottom w:w="28" w:type="dxa"/>
              <w:right w:w="28" w:type="dxa"/>
            </w:tcMar>
            <w:vAlign w:val="center"/>
          </w:tcPr>
          <w:p w14:paraId="0E166696" w14:textId="77777777" w:rsidR="0028248B" w:rsidRPr="00DD3216" w:rsidRDefault="0028248B">
            <w:pPr>
              <w:spacing w:line="240" w:lineRule="auto"/>
              <w:jc w:val="center"/>
              <w:rPr>
                <w:b/>
                <w:bCs/>
                <w:sz w:val="16"/>
                <w:szCs w:val="16"/>
              </w:rPr>
            </w:pPr>
            <w:r w:rsidRPr="00DD3216">
              <w:rPr>
                <w:b/>
                <w:bCs/>
                <w:sz w:val="16"/>
                <w:szCs w:val="16"/>
              </w:rPr>
              <w:t>Inadempimento</w:t>
            </w:r>
          </w:p>
        </w:tc>
        <w:tc>
          <w:tcPr>
            <w:tcW w:w="510" w:type="pct"/>
            <w:shd w:val="clear" w:color="auto" w:fill="D9D9D9" w:themeFill="background1" w:themeFillShade="D9"/>
            <w:tcMar>
              <w:top w:w="28" w:type="dxa"/>
              <w:left w:w="28" w:type="dxa"/>
              <w:bottom w:w="28" w:type="dxa"/>
              <w:right w:w="28" w:type="dxa"/>
            </w:tcMar>
            <w:vAlign w:val="center"/>
          </w:tcPr>
          <w:p w14:paraId="0C6A517A" w14:textId="77777777" w:rsidR="0028248B" w:rsidRPr="00DD3216" w:rsidRDefault="0028248B">
            <w:pPr>
              <w:spacing w:line="240" w:lineRule="auto"/>
              <w:jc w:val="center"/>
              <w:rPr>
                <w:b/>
                <w:bCs/>
                <w:sz w:val="16"/>
                <w:szCs w:val="16"/>
              </w:rPr>
            </w:pPr>
            <w:r w:rsidRPr="00DD3216">
              <w:rPr>
                <w:b/>
                <w:bCs/>
                <w:sz w:val="16"/>
                <w:szCs w:val="16"/>
              </w:rPr>
              <w:t>Termine per l’adempimento</w:t>
            </w:r>
          </w:p>
        </w:tc>
        <w:tc>
          <w:tcPr>
            <w:tcW w:w="612" w:type="pct"/>
            <w:shd w:val="clear" w:color="auto" w:fill="D9D9D9" w:themeFill="background1" w:themeFillShade="D9"/>
            <w:tcMar>
              <w:top w:w="28" w:type="dxa"/>
              <w:left w:w="28" w:type="dxa"/>
              <w:bottom w:w="28" w:type="dxa"/>
              <w:right w:w="28" w:type="dxa"/>
            </w:tcMar>
            <w:vAlign w:val="center"/>
          </w:tcPr>
          <w:p w14:paraId="65C465A6" w14:textId="77777777" w:rsidR="0028248B" w:rsidRPr="00DD3216" w:rsidRDefault="0028248B">
            <w:pPr>
              <w:spacing w:line="240" w:lineRule="auto"/>
              <w:jc w:val="center"/>
              <w:rPr>
                <w:b/>
                <w:bCs/>
                <w:sz w:val="16"/>
                <w:szCs w:val="16"/>
              </w:rPr>
            </w:pPr>
            <w:r w:rsidRPr="00DD3216">
              <w:rPr>
                <w:b/>
                <w:bCs/>
                <w:sz w:val="16"/>
                <w:szCs w:val="16"/>
              </w:rPr>
              <w:t>Riferimento Documentale</w:t>
            </w:r>
          </w:p>
        </w:tc>
        <w:tc>
          <w:tcPr>
            <w:tcW w:w="1429" w:type="pct"/>
            <w:shd w:val="clear" w:color="auto" w:fill="D9D9D9" w:themeFill="background1" w:themeFillShade="D9"/>
            <w:tcMar>
              <w:top w:w="28" w:type="dxa"/>
              <w:left w:w="28" w:type="dxa"/>
              <w:bottom w:w="28" w:type="dxa"/>
              <w:right w:w="28" w:type="dxa"/>
            </w:tcMar>
            <w:vAlign w:val="center"/>
          </w:tcPr>
          <w:p w14:paraId="3A7C7137" w14:textId="77777777" w:rsidR="0028248B" w:rsidRPr="00DD3216" w:rsidRDefault="0028248B">
            <w:pPr>
              <w:spacing w:line="240" w:lineRule="auto"/>
              <w:jc w:val="center"/>
              <w:rPr>
                <w:b/>
                <w:bCs/>
                <w:sz w:val="16"/>
                <w:szCs w:val="16"/>
              </w:rPr>
            </w:pPr>
            <w:r w:rsidRPr="00DD3216">
              <w:rPr>
                <w:b/>
                <w:bCs/>
                <w:sz w:val="16"/>
                <w:szCs w:val="16"/>
              </w:rPr>
              <w:t>Modalità di riscontro</w:t>
            </w:r>
          </w:p>
        </w:tc>
        <w:tc>
          <w:tcPr>
            <w:tcW w:w="869" w:type="pct"/>
            <w:shd w:val="clear" w:color="auto" w:fill="D9D9D9" w:themeFill="background1" w:themeFillShade="D9"/>
            <w:tcMar>
              <w:top w:w="28" w:type="dxa"/>
              <w:left w:w="28" w:type="dxa"/>
              <w:bottom w:w="28" w:type="dxa"/>
              <w:right w:w="28" w:type="dxa"/>
            </w:tcMar>
            <w:vAlign w:val="center"/>
          </w:tcPr>
          <w:p w14:paraId="531011A3" w14:textId="77777777" w:rsidR="0028248B" w:rsidRPr="00DD3216" w:rsidRDefault="0028248B">
            <w:pPr>
              <w:spacing w:line="240" w:lineRule="auto"/>
              <w:jc w:val="center"/>
              <w:rPr>
                <w:b/>
                <w:bCs/>
                <w:sz w:val="16"/>
                <w:szCs w:val="16"/>
              </w:rPr>
            </w:pPr>
            <w:r w:rsidRPr="00DD3216">
              <w:rPr>
                <w:b/>
                <w:bCs/>
                <w:sz w:val="16"/>
                <w:szCs w:val="16"/>
              </w:rPr>
              <w:t>Documenti di riscontro</w:t>
            </w:r>
          </w:p>
        </w:tc>
        <w:tc>
          <w:tcPr>
            <w:tcW w:w="458" w:type="pct"/>
            <w:shd w:val="clear" w:color="auto" w:fill="D9D9D9" w:themeFill="background1" w:themeFillShade="D9"/>
            <w:tcMar>
              <w:top w:w="28" w:type="dxa"/>
              <w:left w:w="28" w:type="dxa"/>
              <w:bottom w:w="28" w:type="dxa"/>
              <w:right w:w="28" w:type="dxa"/>
            </w:tcMar>
            <w:vAlign w:val="center"/>
          </w:tcPr>
          <w:p w14:paraId="2A817F12" w14:textId="77777777" w:rsidR="0028248B" w:rsidRPr="00DD3216" w:rsidRDefault="0028248B">
            <w:pPr>
              <w:spacing w:line="240" w:lineRule="auto"/>
              <w:jc w:val="center"/>
              <w:rPr>
                <w:b/>
                <w:bCs/>
                <w:sz w:val="16"/>
                <w:szCs w:val="16"/>
              </w:rPr>
            </w:pPr>
            <w:r w:rsidRPr="00DD3216">
              <w:rPr>
                <w:b/>
                <w:bCs/>
                <w:sz w:val="16"/>
                <w:szCs w:val="16"/>
              </w:rPr>
              <w:t>Valore della Penale</w:t>
            </w:r>
          </w:p>
        </w:tc>
      </w:tr>
      <w:tr w:rsidR="00DD3216" w:rsidRPr="00DD3216" w14:paraId="6A78A488" w14:textId="77777777" w:rsidTr="0032311E">
        <w:trPr>
          <w:cantSplit/>
          <w:trHeight w:val="219"/>
        </w:trPr>
        <w:tc>
          <w:tcPr>
            <w:tcW w:w="223" w:type="pct"/>
            <w:shd w:val="clear" w:color="auto" w:fill="F2F2F2" w:themeFill="background1" w:themeFillShade="F2"/>
            <w:tcMar>
              <w:top w:w="28" w:type="dxa"/>
              <w:left w:w="28" w:type="dxa"/>
              <w:bottom w:w="28" w:type="dxa"/>
              <w:right w:w="28" w:type="dxa"/>
            </w:tcMar>
            <w:vAlign w:val="center"/>
          </w:tcPr>
          <w:p w14:paraId="3AD7453C" w14:textId="15476882" w:rsidR="001B4985" w:rsidRPr="00DD3216" w:rsidRDefault="001B4985" w:rsidP="0032311E">
            <w:pPr>
              <w:spacing w:line="240" w:lineRule="auto"/>
              <w:jc w:val="left"/>
              <w:rPr>
                <w:bCs/>
                <w:sz w:val="16"/>
                <w:szCs w:val="16"/>
              </w:rPr>
            </w:pPr>
          </w:p>
        </w:tc>
        <w:tc>
          <w:tcPr>
            <w:tcW w:w="4777" w:type="pct"/>
            <w:gridSpan w:val="6"/>
            <w:shd w:val="clear" w:color="auto" w:fill="F2F2F2" w:themeFill="background1" w:themeFillShade="F2"/>
            <w:tcMar>
              <w:top w:w="28" w:type="dxa"/>
              <w:left w:w="28" w:type="dxa"/>
              <w:bottom w:w="28" w:type="dxa"/>
              <w:right w:w="28" w:type="dxa"/>
            </w:tcMar>
            <w:vAlign w:val="center"/>
          </w:tcPr>
          <w:p w14:paraId="7AF6D5E5" w14:textId="71475EB8" w:rsidR="001B4985" w:rsidRPr="00DD3216" w:rsidRDefault="001B4985" w:rsidP="001B4985">
            <w:pPr>
              <w:pStyle w:val="Maxtab"/>
              <w:spacing w:line="240" w:lineRule="auto"/>
              <w:rPr>
                <w:b/>
                <w:i/>
                <w:sz w:val="16"/>
                <w:szCs w:val="16"/>
              </w:rPr>
            </w:pPr>
            <w:r w:rsidRPr="00DD3216">
              <w:rPr>
                <w:b/>
                <w:i/>
                <w:sz w:val="16"/>
                <w:szCs w:val="16"/>
              </w:rPr>
              <w:t>Gestione operativa</w:t>
            </w:r>
          </w:p>
        </w:tc>
      </w:tr>
      <w:tr w:rsidR="00DD3216" w:rsidRPr="00DD3216" w14:paraId="7A3FB7E2" w14:textId="77777777" w:rsidTr="003C3620">
        <w:trPr>
          <w:cantSplit/>
          <w:trHeight w:val="706"/>
        </w:trPr>
        <w:tc>
          <w:tcPr>
            <w:tcW w:w="223" w:type="pct"/>
            <w:tcMar>
              <w:top w:w="28" w:type="dxa"/>
              <w:left w:w="28" w:type="dxa"/>
              <w:bottom w:w="28" w:type="dxa"/>
              <w:right w:w="28" w:type="dxa"/>
            </w:tcMar>
            <w:vAlign w:val="center"/>
          </w:tcPr>
          <w:p w14:paraId="0F8438A2" w14:textId="18BB0A0C" w:rsidR="001B4985" w:rsidRPr="00DD3216" w:rsidRDefault="001B4985" w:rsidP="0032311E">
            <w:pPr>
              <w:spacing w:line="240" w:lineRule="auto"/>
              <w:jc w:val="left"/>
              <w:rPr>
                <w:bCs/>
                <w:sz w:val="16"/>
                <w:szCs w:val="16"/>
              </w:rPr>
            </w:pPr>
            <w:r w:rsidRPr="00DD3216">
              <w:rPr>
                <w:bCs/>
                <w:sz w:val="16"/>
                <w:szCs w:val="16"/>
              </w:rPr>
              <w:t>PPE8</w:t>
            </w:r>
          </w:p>
        </w:tc>
        <w:tc>
          <w:tcPr>
            <w:tcW w:w="899" w:type="pct"/>
            <w:tcMar>
              <w:top w:w="28" w:type="dxa"/>
              <w:left w:w="28" w:type="dxa"/>
              <w:bottom w:w="28" w:type="dxa"/>
              <w:right w:w="28" w:type="dxa"/>
            </w:tcMar>
            <w:vAlign w:val="center"/>
          </w:tcPr>
          <w:p w14:paraId="5E7D6A01" w14:textId="328816A5" w:rsidR="001B4985" w:rsidRPr="00DD3216" w:rsidRDefault="001B4985" w:rsidP="001B4985">
            <w:pPr>
              <w:pStyle w:val="Tab8"/>
              <w:spacing w:line="240" w:lineRule="auto"/>
            </w:pPr>
            <w:r w:rsidRPr="00DD3216">
              <w:t>Mancato rispetto dei termini di consegna del Programma di Manutenzione</w:t>
            </w:r>
          </w:p>
        </w:tc>
        <w:tc>
          <w:tcPr>
            <w:tcW w:w="510" w:type="pct"/>
            <w:tcMar>
              <w:top w:w="28" w:type="dxa"/>
              <w:left w:w="28" w:type="dxa"/>
              <w:bottom w:w="28" w:type="dxa"/>
              <w:right w:w="28" w:type="dxa"/>
            </w:tcMar>
            <w:vAlign w:val="center"/>
          </w:tcPr>
          <w:p w14:paraId="0C588953" w14:textId="03829E7B" w:rsidR="001B4985" w:rsidRPr="00DD3216" w:rsidRDefault="001B4985" w:rsidP="0032311E">
            <w:pPr>
              <w:pStyle w:val="Maxtab"/>
              <w:spacing w:line="240" w:lineRule="auto"/>
              <w:rPr>
                <w:bCs/>
                <w:sz w:val="16"/>
                <w:szCs w:val="16"/>
              </w:rPr>
            </w:pPr>
            <w:r w:rsidRPr="00DD3216">
              <w:rPr>
                <w:bCs/>
                <w:sz w:val="16"/>
                <w:szCs w:val="16"/>
              </w:rPr>
              <w:t>30 giorni</w:t>
            </w:r>
          </w:p>
        </w:tc>
        <w:tc>
          <w:tcPr>
            <w:tcW w:w="612" w:type="pct"/>
            <w:tcMar>
              <w:top w:w="28" w:type="dxa"/>
              <w:left w:w="28" w:type="dxa"/>
              <w:bottom w:w="28" w:type="dxa"/>
              <w:right w:w="28" w:type="dxa"/>
            </w:tcMar>
            <w:vAlign w:val="center"/>
          </w:tcPr>
          <w:p w14:paraId="3B98EA47" w14:textId="2AB8366B" w:rsidR="001B4985" w:rsidRPr="00DD3216" w:rsidRDefault="001B4985" w:rsidP="0032311E">
            <w:pPr>
              <w:pStyle w:val="Maxtab"/>
              <w:spacing w:line="240" w:lineRule="auto"/>
              <w:rPr>
                <w:bCs/>
                <w:sz w:val="16"/>
                <w:szCs w:val="16"/>
              </w:rPr>
            </w:pPr>
            <w:r w:rsidRPr="00DD3216">
              <w:rPr>
                <w:bCs/>
                <w:sz w:val="16"/>
                <w:szCs w:val="16"/>
              </w:rPr>
              <w:t>Capitolato Tecnico rif. par. 6.5.4.1</w:t>
            </w:r>
          </w:p>
        </w:tc>
        <w:tc>
          <w:tcPr>
            <w:tcW w:w="1429" w:type="pct"/>
            <w:tcMar>
              <w:top w:w="28" w:type="dxa"/>
              <w:left w:w="28" w:type="dxa"/>
              <w:bottom w:w="28" w:type="dxa"/>
              <w:right w:w="28" w:type="dxa"/>
            </w:tcMar>
            <w:vAlign w:val="center"/>
          </w:tcPr>
          <w:p w14:paraId="74607750" w14:textId="0AE04D6B" w:rsidR="001B4985" w:rsidRPr="00DD3216" w:rsidRDefault="001B4985" w:rsidP="001B4985">
            <w:pPr>
              <w:pStyle w:val="Maxtab"/>
              <w:spacing w:line="240" w:lineRule="auto"/>
              <w:rPr>
                <w:bCs/>
                <w:sz w:val="16"/>
                <w:szCs w:val="16"/>
              </w:rPr>
            </w:pPr>
            <w:r w:rsidRPr="00DD3216">
              <w:rPr>
                <w:bCs/>
                <w:sz w:val="16"/>
                <w:szCs w:val="16"/>
              </w:rPr>
              <w:t xml:space="preserve">Verifica data di consegna Programma di manutenzione (tramite PEC o S.I.) con data verbale di presa in consegna </w:t>
            </w:r>
          </w:p>
        </w:tc>
        <w:tc>
          <w:tcPr>
            <w:tcW w:w="869" w:type="pct"/>
            <w:tcMar>
              <w:top w:w="28" w:type="dxa"/>
              <w:left w:w="28" w:type="dxa"/>
              <w:bottom w:w="28" w:type="dxa"/>
              <w:right w:w="28" w:type="dxa"/>
            </w:tcMar>
            <w:vAlign w:val="center"/>
          </w:tcPr>
          <w:p w14:paraId="4448244B" w14:textId="7CFEED26" w:rsidR="001B4985" w:rsidRPr="00DD3216" w:rsidRDefault="001B4985" w:rsidP="001B4985">
            <w:pPr>
              <w:pStyle w:val="Tab8"/>
              <w:spacing w:line="240" w:lineRule="auto"/>
            </w:pPr>
            <w:r w:rsidRPr="00DD3216">
              <w:t>- Documento o report di Sistema per consegna Programma di manutenzione</w:t>
            </w:r>
          </w:p>
          <w:p w14:paraId="33CE29E1" w14:textId="65F2B02B" w:rsidR="001B4985" w:rsidRPr="00DD3216" w:rsidRDefault="001B4985" w:rsidP="001B4985">
            <w:pPr>
              <w:pStyle w:val="Tab8"/>
              <w:spacing w:line="240" w:lineRule="auto"/>
            </w:pPr>
            <w:r w:rsidRPr="00DD3216">
              <w:t>- Verbale di presa in consegna</w:t>
            </w:r>
          </w:p>
        </w:tc>
        <w:tc>
          <w:tcPr>
            <w:tcW w:w="458" w:type="pct"/>
            <w:tcMar>
              <w:top w:w="28" w:type="dxa"/>
              <w:left w:w="28" w:type="dxa"/>
              <w:bottom w:w="28" w:type="dxa"/>
              <w:right w:w="28" w:type="dxa"/>
            </w:tcMar>
            <w:vAlign w:val="center"/>
          </w:tcPr>
          <w:p w14:paraId="07297349" w14:textId="532F2B83" w:rsidR="001B4985" w:rsidRPr="00DD3216" w:rsidRDefault="001B4985" w:rsidP="001B4985">
            <w:pPr>
              <w:pStyle w:val="Maxtab"/>
              <w:spacing w:line="240" w:lineRule="auto"/>
              <w:rPr>
                <w:bCs/>
                <w:iCs/>
                <w:sz w:val="16"/>
                <w:szCs w:val="16"/>
              </w:rPr>
            </w:pPr>
            <w:r w:rsidRPr="00DD3216">
              <w:rPr>
                <w:bCs/>
                <w:iCs/>
                <w:sz w:val="16"/>
                <w:szCs w:val="16"/>
              </w:rPr>
              <w:t>1,0‰ a giorno di ritardo (su canone annuo M)</w:t>
            </w:r>
          </w:p>
        </w:tc>
      </w:tr>
      <w:tr w:rsidR="00DD3216" w:rsidRPr="00DD3216" w14:paraId="71DC01CC" w14:textId="77777777" w:rsidTr="003C3620">
        <w:trPr>
          <w:cantSplit/>
          <w:trHeight w:val="706"/>
        </w:trPr>
        <w:tc>
          <w:tcPr>
            <w:tcW w:w="223" w:type="pct"/>
            <w:tcMar>
              <w:top w:w="28" w:type="dxa"/>
              <w:left w:w="28" w:type="dxa"/>
              <w:bottom w:w="28" w:type="dxa"/>
              <w:right w:w="28" w:type="dxa"/>
            </w:tcMar>
            <w:vAlign w:val="center"/>
          </w:tcPr>
          <w:p w14:paraId="45E097C6" w14:textId="3E287574" w:rsidR="001B4985" w:rsidRPr="00DD3216" w:rsidRDefault="001B4985" w:rsidP="0032311E">
            <w:pPr>
              <w:spacing w:line="240" w:lineRule="auto"/>
              <w:jc w:val="left"/>
              <w:rPr>
                <w:bCs/>
                <w:sz w:val="16"/>
                <w:szCs w:val="16"/>
              </w:rPr>
            </w:pPr>
            <w:r w:rsidRPr="00DD3216">
              <w:rPr>
                <w:bCs/>
                <w:sz w:val="16"/>
                <w:szCs w:val="16"/>
              </w:rPr>
              <w:t>PPE9</w:t>
            </w:r>
          </w:p>
        </w:tc>
        <w:tc>
          <w:tcPr>
            <w:tcW w:w="899" w:type="pct"/>
            <w:tcMar>
              <w:top w:w="28" w:type="dxa"/>
              <w:left w:w="28" w:type="dxa"/>
              <w:bottom w:w="28" w:type="dxa"/>
              <w:right w:w="28" w:type="dxa"/>
            </w:tcMar>
            <w:vAlign w:val="center"/>
          </w:tcPr>
          <w:p w14:paraId="542B6470" w14:textId="7877CCDA" w:rsidR="001B4985" w:rsidRPr="00DD3216" w:rsidRDefault="001B4985" w:rsidP="001B4985">
            <w:pPr>
              <w:pStyle w:val="Tab8"/>
              <w:spacing w:line="240" w:lineRule="auto"/>
            </w:pPr>
            <w:r w:rsidRPr="00DD3216">
              <w:t>Mancato rispetto dei tempi di attivazione con funzionalità previste del Sistema Informativo</w:t>
            </w:r>
          </w:p>
        </w:tc>
        <w:tc>
          <w:tcPr>
            <w:tcW w:w="510" w:type="pct"/>
            <w:tcMar>
              <w:top w:w="28" w:type="dxa"/>
              <w:left w:w="28" w:type="dxa"/>
              <w:bottom w:w="28" w:type="dxa"/>
              <w:right w:w="28" w:type="dxa"/>
            </w:tcMar>
            <w:vAlign w:val="center"/>
          </w:tcPr>
          <w:p w14:paraId="1FB910E7" w14:textId="0D422AD7" w:rsidR="001B4985" w:rsidRPr="00DD3216" w:rsidRDefault="001B4985" w:rsidP="0032311E">
            <w:pPr>
              <w:pStyle w:val="Maxtab"/>
              <w:spacing w:line="240" w:lineRule="auto"/>
              <w:rPr>
                <w:bCs/>
                <w:sz w:val="16"/>
                <w:szCs w:val="16"/>
              </w:rPr>
            </w:pPr>
            <w:r w:rsidRPr="00DD3216">
              <w:rPr>
                <w:bCs/>
                <w:sz w:val="16"/>
                <w:szCs w:val="16"/>
              </w:rPr>
              <w:t>10 giorni</w:t>
            </w:r>
          </w:p>
        </w:tc>
        <w:tc>
          <w:tcPr>
            <w:tcW w:w="612" w:type="pct"/>
            <w:tcMar>
              <w:top w:w="28" w:type="dxa"/>
              <w:left w:w="28" w:type="dxa"/>
              <w:bottom w:w="28" w:type="dxa"/>
              <w:right w:w="28" w:type="dxa"/>
            </w:tcMar>
            <w:vAlign w:val="center"/>
          </w:tcPr>
          <w:p w14:paraId="19CA3D32" w14:textId="098793E3" w:rsidR="001B4985" w:rsidRPr="00DD3216" w:rsidRDefault="001B4985" w:rsidP="0032311E">
            <w:pPr>
              <w:pStyle w:val="Maxtab"/>
              <w:spacing w:line="240" w:lineRule="auto"/>
              <w:rPr>
                <w:bCs/>
                <w:sz w:val="16"/>
                <w:szCs w:val="16"/>
              </w:rPr>
            </w:pPr>
            <w:r w:rsidRPr="00DD3216">
              <w:rPr>
                <w:bCs/>
                <w:sz w:val="16"/>
                <w:szCs w:val="16"/>
              </w:rPr>
              <w:t>Capitolato Tecnico rif. par. 6.5.1</w:t>
            </w:r>
          </w:p>
        </w:tc>
        <w:tc>
          <w:tcPr>
            <w:tcW w:w="1429" w:type="pct"/>
            <w:tcMar>
              <w:top w:w="28" w:type="dxa"/>
              <w:left w:w="28" w:type="dxa"/>
              <w:bottom w:w="28" w:type="dxa"/>
              <w:right w:w="28" w:type="dxa"/>
            </w:tcMar>
            <w:vAlign w:val="center"/>
          </w:tcPr>
          <w:p w14:paraId="7E9A6161" w14:textId="27AF8379" w:rsidR="001B4985" w:rsidRPr="00DD3216" w:rsidRDefault="001B4985" w:rsidP="001B4985">
            <w:pPr>
              <w:pStyle w:val="Maxtab"/>
              <w:spacing w:line="240" w:lineRule="auto"/>
              <w:rPr>
                <w:bCs/>
                <w:sz w:val="16"/>
                <w:szCs w:val="16"/>
              </w:rPr>
            </w:pPr>
            <w:r w:rsidRPr="00DD3216">
              <w:rPr>
                <w:bCs/>
                <w:sz w:val="16"/>
                <w:szCs w:val="16"/>
              </w:rPr>
              <w:t>A seguito di segnalazione e verifica da parte del DEC tramite accesso al Sistema: verifica data segnalazione con data di presa in consegna</w:t>
            </w:r>
          </w:p>
        </w:tc>
        <w:tc>
          <w:tcPr>
            <w:tcW w:w="869" w:type="pct"/>
            <w:tcMar>
              <w:top w:w="28" w:type="dxa"/>
              <w:left w:w="28" w:type="dxa"/>
              <w:bottom w:w="28" w:type="dxa"/>
              <w:right w:w="28" w:type="dxa"/>
            </w:tcMar>
            <w:vAlign w:val="center"/>
          </w:tcPr>
          <w:p w14:paraId="4411D4EE" w14:textId="7B228839" w:rsidR="001B4985" w:rsidRPr="00DD3216" w:rsidRDefault="001B4985" w:rsidP="001B4985">
            <w:pPr>
              <w:pStyle w:val="Tab8"/>
              <w:spacing w:line="240" w:lineRule="auto"/>
            </w:pPr>
            <w:r w:rsidRPr="00DD3216">
              <w:t>- Report sistemi con segnalazione</w:t>
            </w:r>
          </w:p>
          <w:p w14:paraId="5913E74D" w14:textId="086FCCD6" w:rsidR="001B4985" w:rsidRPr="00DD3216" w:rsidRDefault="001B4985" w:rsidP="001B4985">
            <w:pPr>
              <w:pStyle w:val="Tab8"/>
              <w:spacing w:line="240" w:lineRule="auto"/>
            </w:pPr>
            <w:r w:rsidRPr="00DD3216">
              <w:t>- Rapporto di ispezione da parte del DEC</w:t>
            </w:r>
          </w:p>
          <w:p w14:paraId="0396CB9D" w14:textId="452E23C4" w:rsidR="001B4985" w:rsidRPr="00DD3216" w:rsidRDefault="001B4985" w:rsidP="001B4985">
            <w:pPr>
              <w:pStyle w:val="Tab8"/>
              <w:spacing w:line="240" w:lineRule="auto"/>
            </w:pPr>
            <w:r w:rsidRPr="00DD3216">
              <w:t>- Verbale di presa in consegna</w:t>
            </w:r>
          </w:p>
        </w:tc>
        <w:tc>
          <w:tcPr>
            <w:tcW w:w="458" w:type="pct"/>
            <w:tcMar>
              <w:top w:w="28" w:type="dxa"/>
              <w:left w:w="28" w:type="dxa"/>
              <w:bottom w:w="28" w:type="dxa"/>
              <w:right w:w="28" w:type="dxa"/>
            </w:tcMar>
            <w:vAlign w:val="center"/>
          </w:tcPr>
          <w:p w14:paraId="4B0E05CC" w14:textId="5FA909D3" w:rsidR="001B4985" w:rsidRPr="00DD3216" w:rsidRDefault="001B4985" w:rsidP="001B4985">
            <w:pPr>
              <w:pStyle w:val="Maxtab"/>
              <w:spacing w:line="240" w:lineRule="auto"/>
              <w:rPr>
                <w:bCs/>
                <w:iCs/>
                <w:sz w:val="16"/>
                <w:szCs w:val="16"/>
              </w:rPr>
            </w:pPr>
            <w:r w:rsidRPr="00DD3216">
              <w:rPr>
                <w:bCs/>
                <w:iCs/>
                <w:sz w:val="16"/>
                <w:szCs w:val="16"/>
              </w:rPr>
              <w:t xml:space="preserve">€ 200 a giorno di ritardo (su canone annuo) </w:t>
            </w:r>
          </w:p>
        </w:tc>
      </w:tr>
      <w:tr w:rsidR="00DD3216" w:rsidRPr="00DD3216" w14:paraId="6CBDC0C3" w14:textId="77777777" w:rsidTr="003C3620">
        <w:trPr>
          <w:cantSplit/>
          <w:trHeight w:val="706"/>
        </w:trPr>
        <w:tc>
          <w:tcPr>
            <w:tcW w:w="223" w:type="pct"/>
            <w:tcMar>
              <w:top w:w="28" w:type="dxa"/>
              <w:left w:w="28" w:type="dxa"/>
              <w:bottom w:w="28" w:type="dxa"/>
              <w:right w:w="28" w:type="dxa"/>
            </w:tcMar>
            <w:vAlign w:val="center"/>
          </w:tcPr>
          <w:p w14:paraId="26F2C83A" w14:textId="66575A69" w:rsidR="001B4985" w:rsidRPr="00DD3216" w:rsidRDefault="001B4985" w:rsidP="0032311E">
            <w:pPr>
              <w:spacing w:line="240" w:lineRule="auto"/>
              <w:jc w:val="left"/>
              <w:rPr>
                <w:bCs/>
                <w:sz w:val="16"/>
                <w:szCs w:val="16"/>
              </w:rPr>
            </w:pPr>
            <w:r w:rsidRPr="00DD3216">
              <w:rPr>
                <w:bCs/>
                <w:sz w:val="16"/>
                <w:szCs w:val="16"/>
              </w:rPr>
              <w:t>PPE10</w:t>
            </w:r>
          </w:p>
        </w:tc>
        <w:tc>
          <w:tcPr>
            <w:tcW w:w="899" w:type="pct"/>
            <w:tcMar>
              <w:top w:w="28" w:type="dxa"/>
              <w:left w:w="28" w:type="dxa"/>
              <w:bottom w:w="28" w:type="dxa"/>
              <w:right w:w="28" w:type="dxa"/>
            </w:tcMar>
            <w:vAlign w:val="center"/>
          </w:tcPr>
          <w:p w14:paraId="4AF8135D" w14:textId="18CC6292" w:rsidR="001B4985" w:rsidRPr="00DD3216" w:rsidRDefault="001B4985" w:rsidP="001B4985">
            <w:pPr>
              <w:pStyle w:val="Tab8"/>
              <w:spacing w:line="240" w:lineRule="auto"/>
            </w:pPr>
            <w:r w:rsidRPr="00DD3216">
              <w:t>Mancato rispetto dei tempi di attivazione del Call Center</w:t>
            </w:r>
          </w:p>
        </w:tc>
        <w:tc>
          <w:tcPr>
            <w:tcW w:w="510" w:type="pct"/>
            <w:tcMar>
              <w:top w:w="28" w:type="dxa"/>
              <w:left w:w="28" w:type="dxa"/>
              <w:bottom w:w="28" w:type="dxa"/>
              <w:right w:w="28" w:type="dxa"/>
            </w:tcMar>
            <w:vAlign w:val="center"/>
          </w:tcPr>
          <w:p w14:paraId="2A0BBCC4" w14:textId="1BD6F8F7" w:rsidR="001B4985" w:rsidRPr="00DD3216" w:rsidRDefault="001B4985" w:rsidP="0032311E">
            <w:pPr>
              <w:pStyle w:val="Maxtab"/>
              <w:spacing w:line="240" w:lineRule="auto"/>
              <w:rPr>
                <w:bCs/>
                <w:sz w:val="16"/>
                <w:szCs w:val="16"/>
              </w:rPr>
            </w:pPr>
            <w:r w:rsidRPr="00DD3216">
              <w:rPr>
                <w:bCs/>
                <w:sz w:val="16"/>
                <w:szCs w:val="16"/>
              </w:rPr>
              <w:t>Contestuale all’inizio dell’erogazione dei servizi</w:t>
            </w:r>
          </w:p>
        </w:tc>
        <w:tc>
          <w:tcPr>
            <w:tcW w:w="612" w:type="pct"/>
            <w:tcMar>
              <w:top w:w="28" w:type="dxa"/>
              <w:left w:w="28" w:type="dxa"/>
              <w:bottom w:w="28" w:type="dxa"/>
              <w:right w:w="28" w:type="dxa"/>
            </w:tcMar>
            <w:vAlign w:val="center"/>
          </w:tcPr>
          <w:p w14:paraId="1F5566D9" w14:textId="4046A097" w:rsidR="001B4985" w:rsidRPr="00DD3216" w:rsidRDefault="001B4985" w:rsidP="0032311E">
            <w:pPr>
              <w:pStyle w:val="Maxtab"/>
              <w:spacing w:line="240" w:lineRule="auto"/>
              <w:rPr>
                <w:bCs/>
                <w:sz w:val="16"/>
                <w:szCs w:val="16"/>
              </w:rPr>
            </w:pPr>
            <w:r w:rsidRPr="00DD3216">
              <w:rPr>
                <w:bCs/>
                <w:sz w:val="16"/>
                <w:szCs w:val="16"/>
              </w:rPr>
              <w:t>Capitolato Tecnico rif. par. 6.5.2</w:t>
            </w:r>
          </w:p>
        </w:tc>
        <w:tc>
          <w:tcPr>
            <w:tcW w:w="1429" w:type="pct"/>
            <w:tcMar>
              <w:top w:w="28" w:type="dxa"/>
              <w:left w:w="28" w:type="dxa"/>
              <w:bottom w:w="28" w:type="dxa"/>
              <w:right w:w="28" w:type="dxa"/>
            </w:tcMar>
            <w:vAlign w:val="center"/>
          </w:tcPr>
          <w:p w14:paraId="2A575CCA" w14:textId="0B21A143" w:rsidR="001B4985" w:rsidRPr="00DD3216" w:rsidRDefault="001B4985" w:rsidP="001B4985">
            <w:pPr>
              <w:pStyle w:val="Maxtab"/>
              <w:spacing w:line="240" w:lineRule="auto"/>
              <w:rPr>
                <w:bCs/>
                <w:sz w:val="16"/>
                <w:szCs w:val="16"/>
              </w:rPr>
            </w:pPr>
            <w:r w:rsidRPr="00DD3216">
              <w:rPr>
                <w:bCs/>
                <w:sz w:val="16"/>
                <w:szCs w:val="16"/>
              </w:rPr>
              <w:t>A seguito di segnalazione e verifica da parte del DEC tramite accesso al Call Center: verifica data segnalazione con data Verbale di presa in consegna</w:t>
            </w:r>
          </w:p>
        </w:tc>
        <w:tc>
          <w:tcPr>
            <w:tcW w:w="869" w:type="pct"/>
            <w:tcMar>
              <w:top w:w="28" w:type="dxa"/>
              <w:left w:w="28" w:type="dxa"/>
              <w:bottom w:w="28" w:type="dxa"/>
              <w:right w:w="28" w:type="dxa"/>
            </w:tcMar>
            <w:vAlign w:val="center"/>
          </w:tcPr>
          <w:p w14:paraId="6804EEA4" w14:textId="77777777" w:rsidR="001B4985" w:rsidRPr="00DD3216" w:rsidRDefault="001B4985" w:rsidP="001B4985">
            <w:pPr>
              <w:pStyle w:val="Tab8"/>
              <w:spacing w:line="240" w:lineRule="auto"/>
            </w:pPr>
            <w:r w:rsidRPr="00DD3216">
              <w:t>- Report sistemi con segnalazione</w:t>
            </w:r>
          </w:p>
          <w:p w14:paraId="2044073C" w14:textId="77777777" w:rsidR="001B4985" w:rsidRPr="00DD3216" w:rsidRDefault="001B4985" w:rsidP="001B4985">
            <w:pPr>
              <w:pStyle w:val="Tab8"/>
              <w:spacing w:line="240" w:lineRule="auto"/>
            </w:pPr>
            <w:r w:rsidRPr="00DD3216">
              <w:t>- Rapporto di ispezione da parte del DEC</w:t>
            </w:r>
          </w:p>
          <w:p w14:paraId="748F6F92" w14:textId="6CD653B9" w:rsidR="001B4985" w:rsidRPr="00DD3216" w:rsidRDefault="001B4985" w:rsidP="001B4985">
            <w:pPr>
              <w:pStyle w:val="Tab8"/>
              <w:spacing w:line="240" w:lineRule="auto"/>
            </w:pPr>
            <w:r w:rsidRPr="00DD3216">
              <w:t>- Verbale di presa in consegna</w:t>
            </w:r>
          </w:p>
        </w:tc>
        <w:tc>
          <w:tcPr>
            <w:tcW w:w="458" w:type="pct"/>
            <w:tcMar>
              <w:top w:w="28" w:type="dxa"/>
              <w:left w:w="28" w:type="dxa"/>
              <w:bottom w:w="28" w:type="dxa"/>
              <w:right w:w="28" w:type="dxa"/>
            </w:tcMar>
            <w:vAlign w:val="center"/>
          </w:tcPr>
          <w:p w14:paraId="3DB82B1A" w14:textId="39DE7223" w:rsidR="001B4985" w:rsidRPr="00DD3216" w:rsidRDefault="001B4985" w:rsidP="001B4985">
            <w:pPr>
              <w:pStyle w:val="Maxtab"/>
              <w:spacing w:line="240" w:lineRule="auto"/>
              <w:rPr>
                <w:bCs/>
                <w:iCs/>
                <w:sz w:val="16"/>
                <w:szCs w:val="16"/>
              </w:rPr>
            </w:pPr>
            <w:r w:rsidRPr="00DD3216">
              <w:rPr>
                <w:bCs/>
                <w:iCs/>
                <w:sz w:val="16"/>
                <w:szCs w:val="16"/>
              </w:rPr>
              <w:t>1,0‰ a giorno di ritardo (su canone annuo)</w:t>
            </w:r>
          </w:p>
        </w:tc>
      </w:tr>
      <w:tr w:rsidR="00DD3216" w:rsidRPr="00DD3216" w14:paraId="027CC35A" w14:textId="77777777" w:rsidTr="003C3620">
        <w:trPr>
          <w:cantSplit/>
          <w:trHeight w:val="706"/>
        </w:trPr>
        <w:tc>
          <w:tcPr>
            <w:tcW w:w="223" w:type="pct"/>
            <w:tcMar>
              <w:top w:w="28" w:type="dxa"/>
              <w:left w:w="28" w:type="dxa"/>
              <w:bottom w:w="28" w:type="dxa"/>
              <w:right w:w="28" w:type="dxa"/>
            </w:tcMar>
            <w:vAlign w:val="center"/>
          </w:tcPr>
          <w:p w14:paraId="74E92488" w14:textId="31DF9307" w:rsidR="001B4985" w:rsidRPr="00DD3216" w:rsidRDefault="001B4985" w:rsidP="007E1AFA">
            <w:pPr>
              <w:spacing w:line="240" w:lineRule="auto"/>
              <w:jc w:val="left"/>
              <w:rPr>
                <w:bCs/>
                <w:sz w:val="16"/>
                <w:szCs w:val="16"/>
              </w:rPr>
            </w:pPr>
            <w:r w:rsidRPr="00DD3216">
              <w:rPr>
                <w:bCs/>
                <w:sz w:val="16"/>
                <w:szCs w:val="16"/>
              </w:rPr>
              <w:t>PPE11</w:t>
            </w:r>
          </w:p>
        </w:tc>
        <w:tc>
          <w:tcPr>
            <w:tcW w:w="899" w:type="pct"/>
            <w:tcMar>
              <w:top w:w="28" w:type="dxa"/>
              <w:left w:w="28" w:type="dxa"/>
              <w:bottom w:w="28" w:type="dxa"/>
              <w:right w:w="28" w:type="dxa"/>
            </w:tcMar>
            <w:vAlign w:val="center"/>
          </w:tcPr>
          <w:p w14:paraId="2F2B6174" w14:textId="73EE27C5" w:rsidR="001B4985" w:rsidRPr="00DD3216" w:rsidRDefault="001B4985" w:rsidP="001B4985">
            <w:pPr>
              <w:pStyle w:val="Tab8"/>
              <w:spacing w:line="240" w:lineRule="auto"/>
            </w:pPr>
            <w:r w:rsidRPr="00DD3216">
              <w:t>Mancato rispetto dei tempi e modi di funzionamento del Call Center</w:t>
            </w:r>
          </w:p>
        </w:tc>
        <w:tc>
          <w:tcPr>
            <w:tcW w:w="510" w:type="pct"/>
            <w:tcMar>
              <w:top w:w="28" w:type="dxa"/>
              <w:left w:w="28" w:type="dxa"/>
              <w:bottom w:w="28" w:type="dxa"/>
              <w:right w:w="28" w:type="dxa"/>
            </w:tcMar>
            <w:vAlign w:val="center"/>
          </w:tcPr>
          <w:p w14:paraId="0DDE9692" w14:textId="77777777" w:rsidR="001B4985" w:rsidRPr="00DD3216" w:rsidRDefault="001B4985" w:rsidP="007E1AFA">
            <w:pPr>
              <w:pStyle w:val="Maxtab"/>
              <w:spacing w:line="240" w:lineRule="auto"/>
              <w:rPr>
                <w:bCs/>
                <w:sz w:val="16"/>
                <w:szCs w:val="16"/>
              </w:rPr>
            </w:pPr>
            <w:r w:rsidRPr="00DD3216">
              <w:rPr>
                <w:bCs/>
                <w:sz w:val="16"/>
                <w:szCs w:val="16"/>
              </w:rPr>
              <w:t>chiamate perdute ≤ 4%</w:t>
            </w:r>
          </w:p>
          <w:p w14:paraId="2E467649" w14:textId="0086DBAC" w:rsidR="001B4985" w:rsidRPr="00DD3216" w:rsidRDefault="001B4985" w:rsidP="007E1AFA">
            <w:pPr>
              <w:pStyle w:val="Maxtab"/>
              <w:spacing w:line="240" w:lineRule="auto"/>
              <w:rPr>
                <w:bCs/>
                <w:sz w:val="16"/>
                <w:szCs w:val="16"/>
              </w:rPr>
            </w:pPr>
            <w:r w:rsidRPr="00DD3216">
              <w:rPr>
                <w:bCs/>
                <w:sz w:val="16"/>
                <w:szCs w:val="16"/>
              </w:rPr>
              <w:t>e 90% delle chiamate con risposta entro 20 sec</w:t>
            </w:r>
          </w:p>
        </w:tc>
        <w:tc>
          <w:tcPr>
            <w:tcW w:w="612" w:type="pct"/>
            <w:tcMar>
              <w:top w:w="28" w:type="dxa"/>
              <w:left w:w="28" w:type="dxa"/>
              <w:bottom w:w="28" w:type="dxa"/>
              <w:right w:w="28" w:type="dxa"/>
            </w:tcMar>
            <w:vAlign w:val="center"/>
          </w:tcPr>
          <w:p w14:paraId="60348B82" w14:textId="76BDEA9C" w:rsidR="001B4985" w:rsidRPr="00DD3216" w:rsidRDefault="001B4985" w:rsidP="007E1AFA">
            <w:pPr>
              <w:pStyle w:val="Maxtab"/>
              <w:spacing w:line="240" w:lineRule="auto"/>
              <w:rPr>
                <w:bCs/>
                <w:sz w:val="16"/>
                <w:szCs w:val="16"/>
              </w:rPr>
            </w:pPr>
            <w:r w:rsidRPr="00DD3216">
              <w:rPr>
                <w:bCs/>
                <w:sz w:val="16"/>
                <w:szCs w:val="16"/>
              </w:rPr>
              <w:t>Capitolato Tecnico rif. par. 6.5.2.1</w:t>
            </w:r>
          </w:p>
        </w:tc>
        <w:tc>
          <w:tcPr>
            <w:tcW w:w="1429" w:type="pct"/>
            <w:tcMar>
              <w:top w:w="28" w:type="dxa"/>
              <w:left w:w="28" w:type="dxa"/>
              <w:bottom w:w="28" w:type="dxa"/>
              <w:right w:w="28" w:type="dxa"/>
            </w:tcMar>
            <w:vAlign w:val="center"/>
          </w:tcPr>
          <w:p w14:paraId="5AD8F4E2" w14:textId="5D0B50C0" w:rsidR="001B4985" w:rsidRPr="00DD3216" w:rsidRDefault="001B4985" w:rsidP="001B4985">
            <w:pPr>
              <w:pStyle w:val="Maxtab"/>
              <w:spacing w:line="240" w:lineRule="auto"/>
              <w:rPr>
                <w:bCs/>
                <w:sz w:val="16"/>
                <w:szCs w:val="16"/>
              </w:rPr>
            </w:pPr>
            <w:r w:rsidRPr="00DD3216">
              <w:rPr>
                <w:bCs/>
                <w:sz w:val="16"/>
                <w:szCs w:val="16"/>
              </w:rPr>
              <w:t>A seguito di segnalazione e verifica livelli di servizio tramite blind test</w:t>
            </w:r>
          </w:p>
        </w:tc>
        <w:tc>
          <w:tcPr>
            <w:tcW w:w="869" w:type="pct"/>
            <w:tcMar>
              <w:top w:w="28" w:type="dxa"/>
              <w:left w:w="28" w:type="dxa"/>
              <w:bottom w:w="28" w:type="dxa"/>
              <w:right w:w="28" w:type="dxa"/>
            </w:tcMar>
            <w:vAlign w:val="center"/>
          </w:tcPr>
          <w:p w14:paraId="06A4E200" w14:textId="77777777" w:rsidR="001B4985" w:rsidRPr="00DD3216" w:rsidRDefault="001B4985" w:rsidP="001B4985">
            <w:pPr>
              <w:pStyle w:val="Tab8"/>
              <w:spacing w:line="240" w:lineRule="auto"/>
            </w:pPr>
            <w:r w:rsidRPr="00DD3216">
              <w:t>- Report sistemi con segnalazione</w:t>
            </w:r>
          </w:p>
          <w:p w14:paraId="50376934" w14:textId="7C350134" w:rsidR="001B4985" w:rsidRPr="00DD3216" w:rsidRDefault="001B4985" w:rsidP="001B4985">
            <w:pPr>
              <w:pStyle w:val="Tab8"/>
              <w:spacing w:line="240" w:lineRule="auto"/>
            </w:pPr>
            <w:r w:rsidRPr="00DD3216">
              <w:t>- Rapporto blind test</w:t>
            </w:r>
          </w:p>
        </w:tc>
        <w:tc>
          <w:tcPr>
            <w:tcW w:w="458" w:type="pct"/>
            <w:tcMar>
              <w:top w:w="28" w:type="dxa"/>
              <w:left w:w="28" w:type="dxa"/>
              <w:bottom w:w="28" w:type="dxa"/>
              <w:right w:w="28" w:type="dxa"/>
            </w:tcMar>
            <w:vAlign w:val="center"/>
          </w:tcPr>
          <w:p w14:paraId="78CBC754" w14:textId="3A3B8538" w:rsidR="001B4985" w:rsidRPr="00DD3216" w:rsidRDefault="001B4985" w:rsidP="001B4985">
            <w:pPr>
              <w:pStyle w:val="Maxtab"/>
              <w:spacing w:line="240" w:lineRule="auto"/>
              <w:rPr>
                <w:bCs/>
                <w:iCs/>
                <w:sz w:val="16"/>
                <w:szCs w:val="16"/>
              </w:rPr>
            </w:pPr>
            <w:r w:rsidRPr="00DD3216">
              <w:rPr>
                <w:bCs/>
                <w:iCs/>
                <w:sz w:val="16"/>
                <w:szCs w:val="16"/>
              </w:rPr>
              <w:t>1,0‰ a giorno di ritardo (su canone annuo)</w:t>
            </w:r>
          </w:p>
        </w:tc>
      </w:tr>
      <w:tr w:rsidR="00DD3216" w:rsidRPr="00DD3216" w14:paraId="49B28490" w14:textId="77777777" w:rsidTr="003C3620">
        <w:trPr>
          <w:cantSplit/>
          <w:trHeight w:val="706"/>
        </w:trPr>
        <w:tc>
          <w:tcPr>
            <w:tcW w:w="223" w:type="pct"/>
            <w:tcMar>
              <w:top w:w="28" w:type="dxa"/>
              <w:left w:w="28" w:type="dxa"/>
              <w:bottom w:w="28" w:type="dxa"/>
              <w:right w:w="28" w:type="dxa"/>
            </w:tcMar>
            <w:vAlign w:val="center"/>
          </w:tcPr>
          <w:p w14:paraId="43BB8C7C" w14:textId="648B7834" w:rsidR="001B4985" w:rsidRPr="00DD3216" w:rsidRDefault="001B4985" w:rsidP="007E1AFA">
            <w:pPr>
              <w:spacing w:line="240" w:lineRule="auto"/>
              <w:jc w:val="left"/>
              <w:rPr>
                <w:bCs/>
                <w:sz w:val="16"/>
                <w:szCs w:val="16"/>
              </w:rPr>
            </w:pPr>
            <w:r w:rsidRPr="00DD3216">
              <w:rPr>
                <w:bCs/>
                <w:sz w:val="16"/>
                <w:szCs w:val="16"/>
              </w:rPr>
              <w:t>PPE12</w:t>
            </w:r>
          </w:p>
        </w:tc>
        <w:tc>
          <w:tcPr>
            <w:tcW w:w="899" w:type="pct"/>
            <w:tcMar>
              <w:top w:w="28" w:type="dxa"/>
              <w:left w:w="28" w:type="dxa"/>
              <w:bottom w:w="28" w:type="dxa"/>
              <w:right w:w="28" w:type="dxa"/>
            </w:tcMar>
            <w:vAlign w:val="center"/>
          </w:tcPr>
          <w:p w14:paraId="0D094678" w14:textId="37E94C5B" w:rsidR="001B4985" w:rsidRPr="00DD3216" w:rsidRDefault="001B4985" w:rsidP="001B4985">
            <w:pPr>
              <w:pStyle w:val="Tab8"/>
              <w:spacing w:line="240" w:lineRule="auto"/>
            </w:pPr>
            <w:r w:rsidRPr="00DD3216">
              <w:t>Mancato rispetto dei tempi di consegna dell’Anagrafica Tecnica all’Amministrazione</w:t>
            </w:r>
          </w:p>
        </w:tc>
        <w:tc>
          <w:tcPr>
            <w:tcW w:w="510" w:type="pct"/>
            <w:tcMar>
              <w:top w:w="28" w:type="dxa"/>
              <w:left w:w="28" w:type="dxa"/>
              <w:bottom w:w="28" w:type="dxa"/>
              <w:right w:w="28" w:type="dxa"/>
            </w:tcMar>
            <w:vAlign w:val="center"/>
          </w:tcPr>
          <w:p w14:paraId="37E11FC5" w14:textId="18DD0D73" w:rsidR="001B4985" w:rsidRPr="00DD3216" w:rsidRDefault="001B4985" w:rsidP="007E1AFA">
            <w:pPr>
              <w:pStyle w:val="Maxtab"/>
              <w:spacing w:line="240" w:lineRule="auto"/>
              <w:rPr>
                <w:bCs/>
                <w:sz w:val="16"/>
                <w:szCs w:val="16"/>
              </w:rPr>
            </w:pPr>
            <w:r w:rsidRPr="00DD3216">
              <w:rPr>
                <w:bCs/>
                <w:sz w:val="16"/>
                <w:szCs w:val="16"/>
              </w:rPr>
              <w:t>180 giorni dalla data di avvio di ogni servizio</w:t>
            </w:r>
          </w:p>
        </w:tc>
        <w:tc>
          <w:tcPr>
            <w:tcW w:w="612" w:type="pct"/>
            <w:tcMar>
              <w:top w:w="28" w:type="dxa"/>
              <w:left w:w="28" w:type="dxa"/>
              <w:bottom w:w="28" w:type="dxa"/>
              <w:right w:w="28" w:type="dxa"/>
            </w:tcMar>
            <w:vAlign w:val="center"/>
          </w:tcPr>
          <w:p w14:paraId="528C888E" w14:textId="0BE17016" w:rsidR="001B4985" w:rsidRPr="00DD3216" w:rsidRDefault="001B4985" w:rsidP="007E1AFA">
            <w:pPr>
              <w:pStyle w:val="Maxtab"/>
              <w:spacing w:line="240" w:lineRule="auto"/>
              <w:rPr>
                <w:bCs/>
                <w:sz w:val="16"/>
                <w:szCs w:val="16"/>
              </w:rPr>
            </w:pPr>
            <w:r w:rsidRPr="00DD3216">
              <w:rPr>
                <w:bCs/>
                <w:sz w:val="16"/>
                <w:szCs w:val="16"/>
              </w:rPr>
              <w:t>Capitolato Tecnico rif. par. 6.5.3.1</w:t>
            </w:r>
          </w:p>
        </w:tc>
        <w:tc>
          <w:tcPr>
            <w:tcW w:w="1429" w:type="pct"/>
            <w:tcMar>
              <w:top w:w="28" w:type="dxa"/>
              <w:left w:w="28" w:type="dxa"/>
              <w:bottom w:w="28" w:type="dxa"/>
              <w:right w:w="28" w:type="dxa"/>
            </w:tcMar>
            <w:vAlign w:val="center"/>
          </w:tcPr>
          <w:p w14:paraId="745F8E11" w14:textId="37652530" w:rsidR="001B4985" w:rsidRPr="00DD3216" w:rsidRDefault="001B4985" w:rsidP="001B4985">
            <w:pPr>
              <w:pStyle w:val="Maxtab"/>
              <w:spacing w:line="240" w:lineRule="auto"/>
              <w:rPr>
                <w:bCs/>
                <w:sz w:val="16"/>
                <w:szCs w:val="16"/>
              </w:rPr>
            </w:pPr>
            <w:r w:rsidRPr="00DD3216">
              <w:rPr>
                <w:bCs/>
                <w:sz w:val="16"/>
                <w:szCs w:val="16"/>
              </w:rPr>
              <w:t xml:space="preserve">Verifica data di consegna Anagrafica Tecnica (tramite PEC o S.I.) con data avvio di ogni servizio riportata in PTE </w:t>
            </w:r>
          </w:p>
        </w:tc>
        <w:tc>
          <w:tcPr>
            <w:tcW w:w="869" w:type="pct"/>
            <w:tcMar>
              <w:top w:w="28" w:type="dxa"/>
              <w:left w:w="28" w:type="dxa"/>
              <w:bottom w:w="28" w:type="dxa"/>
              <w:right w:w="28" w:type="dxa"/>
            </w:tcMar>
            <w:vAlign w:val="center"/>
          </w:tcPr>
          <w:p w14:paraId="4EF03B3B" w14:textId="20F63284" w:rsidR="001B4985" w:rsidRPr="00DD3216" w:rsidRDefault="001B4985" w:rsidP="001B4985">
            <w:pPr>
              <w:pStyle w:val="Tab8"/>
              <w:spacing w:line="240" w:lineRule="auto"/>
            </w:pPr>
            <w:r w:rsidRPr="00DD3216">
              <w:t>- Data PEC o report di Sistema per consegna Anagrafica Tecnica</w:t>
            </w:r>
          </w:p>
          <w:p w14:paraId="10DA2441" w14:textId="7629B5FF" w:rsidR="001B4985" w:rsidRPr="00DD3216" w:rsidRDefault="001B4985" w:rsidP="001B4985">
            <w:pPr>
              <w:pStyle w:val="Tab8"/>
              <w:spacing w:line="240" w:lineRule="auto"/>
            </w:pPr>
            <w:r w:rsidRPr="00DD3216">
              <w:t>- PTE</w:t>
            </w:r>
          </w:p>
        </w:tc>
        <w:tc>
          <w:tcPr>
            <w:tcW w:w="458" w:type="pct"/>
            <w:tcMar>
              <w:top w:w="28" w:type="dxa"/>
              <w:left w:w="28" w:type="dxa"/>
              <w:bottom w:w="28" w:type="dxa"/>
              <w:right w:w="28" w:type="dxa"/>
            </w:tcMar>
            <w:vAlign w:val="center"/>
          </w:tcPr>
          <w:p w14:paraId="1BAD91AE" w14:textId="799D83AF" w:rsidR="001B4985" w:rsidRPr="00DD3216" w:rsidRDefault="001B4985" w:rsidP="001B4985">
            <w:pPr>
              <w:pStyle w:val="Maxtab"/>
              <w:spacing w:line="240" w:lineRule="auto"/>
              <w:rPr>
                <w:bCs/>
                <w:iCs/>
                <w:sz w:val="16"/>
                <w:szCs w:val="16"/>
              </w:rPr>
            </w:pPr>
            <w:r w:rsidRPr="00DD3216">
              <w:rPr>
                <w:bCs/>
                <w:iCs/>
                <w:sz w:val="16"/>
                <w:szCs w:val="16"/>
              </w:rPr>
              <w:t>0,5‰ a giorno di ritardo (su canone annuo quota M)</w:t>
            </w:r>
          </w:p>
        </w:tc>
      </w:tr>
      <w:tr w:rsidR="00DD3216" w:rsidRPr="00DD3216" w14:paraId="7D6D1306" w14:textId="77777777" w:rsidTr="003C3620">
        <w:trPr>
          <w:cantSplit/>
          <w:trHeight w:val="706"/>
        </w:trPr>
        <w:tc>
          <w:tcPr>
            <w:tcW w:w="223" w:type="pct"/>
            <w:tcMar>
              <w:top w:w="28" w:type="dxa"/>
              <w:left w:w="28" w:type="dxa"/>
              <w:bottom w:w="28" w:type="dxa"/>
              <w:right w:w="28" w:type="dxa"/>
            </w:tcMar>
            <w:vAlign w:val="center"/>
          </w:tcPr>
          <w:p w14:paraId="7CF24CFA" w14:textId="74A651C1" w:rsidR="001B4985" w:rsidRPr="00DD3216" w:rsidRDefault="001B4985" w:rsidP="007E1AFA">
            <w:pPr>
              <w:spacing w:line="240" w:lineRule="auto"/>
              <w:jc w:val="left"/>
              <w:rPr>
                <w:bCs/>
                <w:sz w:val="16"/>
                <w:szCs w:val="16"/>
              </w:rPr>
            </w:pPr>
            <w:r w:rsidRPr="00DD3216">
              <w:rPr>
                <w:bCs/>
                <w:sz w:val="16"/>
                <w:szCs w:val="16"/>
              </w:rPr>
              <w:lastRenderedPageBreak/>
              <w:t>PPE13</w:t>
            </w:r>
          </w:p>
        </w:tc>
        <w:tc>
          <w:tcPr>
            <w:tcW w:w="899" w:type="pct"/>
            <w:tcMar>
              <w:top w:w="28" w:type="dxa"/>
              <w:left w:w="28" w:type="dxa"/>
              <w:bottom w:w="28" w:type="dxa"/>
              <w:right w:w="28" w:type="dxa"/>
            </w:tcMar>
            <w:vAlign w:val="center"/>
          </w:tcPr>
          <w:p w14:paraId="767FFB6B" w14:textId="12630850" w:rsidR="001B4985" w:rsidRPr="00DD3216" w:rsidRDefault="001B4985" w:rsidP="001B4985">
            <w:pPr>
              <w:pStyle w:val="Tab8"/>
              <w:spacing w:line="240" w:lineRule="auto"/>
            </w:pPr>
            <w:r w:rsidRPr="00DD3216">
              <w:t>Mancato rispetto dei tempi di consegna del report annuale con aggiornamenti Anagrafica Tecnica</w:t>
            </w:r>
          </w:p>
        </w:tc>
        <w:tc>
          <w:tcPr>
            <w:tcW w:w="510" w:type="pct"/>
            <w:tcMar>
              <w:top w:w="28" w:type="dxa"/>
              <w:left w:w="28" w:type="dxa"/>
              <w:bottom w:w="28" w:type="dxa"/>
              <w:right w:w="28" w:type="dxa"/>
            </w:tcMar>
            <w:vAlign w:val="center"/>
          </w:tcPr>
          <w:p w14:paraId="26DD2797" w14:textId="3294CDDC" w:rsidR="001B4985" w:rsidRPr="00DD3216" w:rsidRDefault="001B4985" w:rsidP="007E1AFA">
            <w:pPr>
              <w:pStyle w:val="Maxtab"/>
              <w:spacing w:line="240" w:lineRule="auto"/>
              <w:rPr>
                <w:bCs/>
                <w:sz w:val="16"/>
                <w:szCs w:val="16"/>
              </w:rPr>
            </w:pPr>
            <w:r w:rsidRPr="00DD3216">
              <w:rPr>
                <w:bCs/>
                <w:sz w:val="16"/>
                <w:szCs w:val="16"/>
              </w:rPr>
              <w:t>entro e non oltre il 30 del mese successivo all’anno di riferimento</w:t>
            </w:r>
          </w:p>
        </w:tc>
        <w:tc>
          <w:tcPr>
            <w:tcW w:w="612" w:type="pct"/>
            <w:tcMar>
              <w:top w:w="28" w:type="dxa"/>
              <w:left w:w="28" w:type="dxa"/>
              <w:bottom w:w="28" w:type="dxa"/>
              <w:right w:w="28" w:type="dxa"/>
            </w:tcMar>
            <w:vAlign w:val="center"/>
          </w:tcPr>
          <w:p w14:paraId="0D449F1B" w14:textId="25D56FD6" w:rsidR="001B4985" w:rsidRPr="00DD3216" w:rsidRDefault="001B4985" w:rsidP="007E1AFA">
            <w:pPr>
              <w:pStyle w:val="Maxtab"/>
              <w:spacing w:line="240" w:lineRule="auto"/>
              <w:rPr>
                <w:bCs/>
                <w:sz w:val="16"/>
                <w:szCs w:val="16"/>
              </w:rPr>
            </w:pPr>
            <w:r w:rsidRPr="00DD3216">
              <w:rPr>
                <w:bCs/>
                <w:sz w:val="16"/>
                <w:szCs w:val="16"/>
              </w:rPr>
              <w:t>Capitolato Tecnico rif. par. 6.5.3.6</w:t>
            </w:r>
          </w:p>
        </w:tc>
        <w:tc>
          <w:tcPr>
            <w:tcW w:w="1429" w:type="pct"/>
            <w:tcMar>
              <w:top w:w="28" w:type="dxa"/>
              <w:left w:w="28" w:type="dxa"/>
              <w:bottom w:w="28" w:type="dxa"/>
              <w:right w:w="28" w:type="dxa"/>
            </w:tcMar>
            <w:vAlign w:val="center"/>
          </w:tcPr>
          <w:p w14:paraId="1C987AB8" w14:textId="03654BE1" w:rsidR="001B4985" w:rsidRPr="00DD3216" w:rsidRDefault="001B4985" w:rsidP="001B4985">
            <w:pPr>
              <w:pStyle w:val="Maxtab"/>
              <w:spacing w:line="240" w:lineRule="auto"/>
              <w:rPr>
                <w:bCs/>
                <w:sz w:val="16"/>
                <w:szCs w:val="16"/>
              </w:rPr>
            </w:pPr>
            <w:r w:rsidRPr="00DD3216">
              <w:rPr>
                <w:bCs/>
                <w:sz w:val="16"/>
                <w:szCs w:val="16"/>
              </w:rPr>
              <w:t>Verifica data di consegna Report aggiornamento annuale Anagrafica Tecnica (tramite PEC o S.I.) con data rilevazione/ispezione</w:t>
            </w:r>
          </w:p>
        </w:tc>
        <w:tc>
          <w:tcPr>
            <w:tcW w:w="869" w:type="pct"/>
            <w:tcMar>
              <w:top w:w="28" w:type="dxa"/>
              <w:left w:w="28" w:type="dxa"/>
              <w:bottom w:w="28" w:type="dxa"/>
              <w:right w:w="28" w:type="dxa"/>
            </w:tcMar>
            <w:vAlign w:val="center"/>
          </w:tcPr>
          <w:p w14:paraId="20A8A941" w14:textId="2B5AE812" w:rsidR="001B4985" w:rsidRPr="00DD3216" w:rsidRDefault="001B4985" w:rsidP="001B4985">
            <w:pPr>
              <w:pStyle w:val="Tab8"/>
              <w:spacing w:line="240" w:lineRule="auto"/>
            </w:pPr>
            <w:r w:rsidRPr="00DD3216">
              <w:t>- Data PEC o report di Sistema per consegna report aggiornamento Anagrafica Tecnica</w:t>
            </w:r>
          </w:p>
        </w:tc>
        <w:tc>
          <w:tcPr>
            <w:tcW w:w="458" w:type="pct"/>
            <w:tcMar>
              <w:top w:w="28" w:type="dxa"/>
              <w:left w:w="28" w:type="dxa"/>
              <w:bottom w:w="28" w:type="dxa"/>
              <w:right w:w="28" w:type="dxa"/>
            </w:tcMar>
            <w:vAlign w:val="center"/>
          </w:tcPr>
          <w:p w14:paraId="0171F63D" w14:textId="3921548D" w:rsidR="001B4985" w:rsidRPr="00DD3216" w:rsidRDefault="001B4985" w:rsidP="001B4985">
            <w:pPr>
              <w:pStyle w:val="Maxtab"/>
              <w:spacing w:line="240" w:lineRule="auto"/>
              <w:rPr>
                <w:bCs/>
                <w:iCs/>
                <w:sz w:val="16"/>
                <w:szCs w:val="16"/>
              </w:rPr>
            </w:pPr>
            <w:r w:rsidRPr="00DD3216">
              <w:rPr>
                <w:bCs/>
                <w:iCs/>
                <w:sz w:val="16"/>
                <w:szCs w:val="16"/>
              </w:rPr>
              <w:t>0,5‰ a giorno di ritardo (su canone annuo quota M)</w:t>
            </w:r>
          </w:p>
        </w:tc>
      </w:tr>
      <w:tr w:rsidR="00DD3216" w:rsidRPr="00DD3216" w14:paraId="4C279580" w14:textId="77777777" w:rsidTr="003C3620">
        <w:trPr>
          <w:cantSplit/>
          <w:trHeight w:val="706"/>
        </w:trPr>
        <w:tc>
          <w:tcPr>
            <w:tcW w:w="223" w:type="pct"/>
            <w:tcMar>
              <w:top w:w="28" w:type="dxa"/>
              <w:left w:w="28" w:type="dxa"/>
              <w:bottom w:w="28" w:type="dxa"/>
              <w:right w:w="28" w:type="dxa"/>
            </w:tcMar>
            <w:vAlign w:val="center"/>
          </w:tcPr>
          <w:p w14:paraId="3A8F1272" w14:textId="02AFBF50" w:rsidR="001B4985" w:rsidRPr="00DD3216" w:rsidRDefault="001B4985" w:rsidP="007E1AFA">
            <w:pPr>
              <w:spacing w:line="240" w:lineRule="auto"/>
              <w:jc w:val="left"/>
              <w:rPr>
                <w:bCs/>
                <w:sz w:val="16"/>
                <w:szCs w:val="16"/>
              </w:rPr>
            </w:pPr>
            <w:r w:rsidRPr="00DD3216">
              <w:rPr>
                <w:bCs/>
                <w:sz w:val="16"/>
                <w:szCs w:val="16"/>
              </w:rPr>
              <w:t>PPE14</w:t>
            </w:r>
          </w:p>
        </w:tc>
        <w:tc>
          <w:tcPr>
            <w:tcW w:w="899" w:type="pct"/>
            <w:tcMar>
              <w:top w:w="28" w:type="dxa"/>
              <w:left w:w="28" w:type="dxa"/>
              <w:bottom w:w="28" w:type="dxa"/>
              <w:right w:w="28" w:type="dxa"/>
            </w:tcMar>
            <w:vAlign w:val="center"/>
          </w:tcPr>
          <w:p w14:paraId="1DC36600" w14:textId="54031DAD" w:rsidR="001B4985" w:rsidRPr="00DD3216" w:rsidRDefault="001B4985" w:rsidP="001B4985">
            <w:pPr>
              <w:pStyle w:val="Tab8"/>
              <w:spacing w:line="240" w:lineRule="auto"/>
            </w:pPr>
            <w:r w:rsidRPr="00DD3216">
              <w:t>Mancato rispetto dei tempi di consegna del Programma Operativo degli Interventi (POI)</w:t>
            </w:r>
          </w:p>
        </w:tc>
        <w:tc>
          <w:tcPr>
            <w:tcW w:w="510" w:type="pct"/>
            <w:tcMar>
              <w:top w:w="28" w:type="dxa"/>
              <w:left w:w="28" w:type="dxa"/>
              <w:bottom w:w="28" w:type="dxa"/>
              <w:right w:w="28" w:type="dxa"/>
            </w:tcMar>
            <w:vAlign w:val="center"/>
          </w:tcPr>
          <w:p w14:paraId="6C2CC585" w14:textId="250B6872" w:rsidR="001B4985" w:rsidRPr="00DD3216" w:rsidRDefault="001B4985" w:rsidP="007E1AFA">
            <w:pPr>
              <w:pStyle w:val="Maxtab"/>
              <w:spacing w:line="240" w:lineRule="auto"/>
              <w:rPr>
                <w:bCs/>
                <w:sz w:val="16"/>
                <w:szCs w:val="16"/>
              </w:rPr>
            </w:pPr>
            <w:r w:rsidRPr="00DD3216">
              <w:rPr>
                <w:bCs/>
                <w:sz w:val="16"/>
                <w:szCs w:val="16"/>
              </w:rPr>
              <w:t>30 giorni</w:t>
            </w:r>
          </w:p>
        </w:tc>
        <w:tc>
          <w:tcPr>
            <w:tcW w:w="612" w:type="pct"/>
            <w:tcMar>
              <w:top w:w="28" w:type="dxa"/>
              <w:left w:w="28" w:type="dxa"/>
              <w:bottom w:w="28" w:type="dxa"/>
              <w:right w:w="28" w:type="dxa"/>
            </w:tcMar>
            <w:vAlign w:val="center"/>
          </w:tcPr>
          <w:p w14:paraId="0CA27003" w14:textId="029596E7" w:rsidR="001B4985" w:rsidRPr="00DD3216" w:rsidRDefault="001B4985" w:rsidP="007E1AFA">
            <w:pPr>
              <w:pStyle w:val="Maxtab"/>
              <w:spacing w:line="240" w:lineRule="auto"/>
              <w:rPr>
                <w:bCs/>
                <w:sz w:val="16"/>
                <w:szCs w:val="16"/>
              </w:rPr>
            </w:pPr>
            <w:r w:rsidRPr="00DD3216">
              <w:rPr>
                <w:bCs/>
                <w:sz w:val="16"/>
                <w:szCs w:val="16"/>
              </w:rPr>
              <w:t>Capitolato Tecnico rif. par. 6.5.4.2</w:t>
            </w:r>
          </w:p>
        </w:tc>
        <w:tc>
          <w:tcPr>
            <w:tcW w:w="1429" w:type="pct"/>
            <w:tcMar>
              <w:top w:w="28" w:type="dxa"/>
              <w:left w:w="28" w:type="dxa"/>
              <w:bottom w:w="28" w:type="dxa"/>
              <w:right w:w="28" w:type="dxa"/>
            </w:tcMar>
            <w:vAlign w:val="center"/>
          </w:tcPr>
          <w:p w14:paraId="10B55443" w14:textId="42CBB550" w:rsidR="001B4985" w:rsidRPr="00DD3216" w:rsidRDefault="001B4985" w:rsidP="001B4985">
            <w:pPr>
              <w:pStyle w:val="Maxtab"/>
              <w:spacing w:line="240" w:lineRule="auto"/>
              <w:rPr>
                <w:bCs/>
                <w:sz w:val="16"/>
                <w:szCs w:val="16"/>
              </w:rPr>
            </w:pPr>
            <w:r w:rsidRPr="00DD3216">
              <w:rPr>
                <w:bCs/>
                <w:sz w:val="16"/>
                <w:szCs w:val="16"/>
                <w:u w:val="single"/>
              </w:rPr>
              <w:t>Fase avvio contratto</w:t>
            </w:r>
            <w:r w:rsidRPr="00DD3216">
              <w:rPr>
                <w:bCs/>
                <w:sz w:val="16"/>
                <w:szCs w:val="16"/>
              </w:rPr>
              <w:t>: verifica data consegna primo POI con data verbale di presa in consegna</w:t>
            </w:r>
          </w:p>
          <w:p w14:paraId="4EAFDDC2" w14:textId="071AAD1B" w:rsidR="001B4985" w:rsidRPr="00DD3216" w:rsidRDefault="001B4985" w:rsidP="001B4985">
            <w:pPr>
              <w:pStyle w:val="Maxtab"/>
              <w:spacing w:line="240" w:lineRule="auto"/>
              <w:rPr>
                <w:bCs/>
                <w:sz w:val="16"/>
                <w:szCs w:val="16"/>
              </w:rPr>
            </w:pPr>
            <w:r w:rsidRPr="00DD3216">
              <w:rPr>
                <w:bCs/>
                <w:sz w:val="16"/>
                <w:szCs w:val="16"/>
                <w:u w:val="single"/>
              </w:rPr>
              <w:t>In corso di contratto</w:t>
            </w:r>
            <w:r w:rsidRPr="00DD3216">
              <w:rPr>
                <w:bCs/>
                <w:sz w:val="16"/>
                <w:szCs w:val="16"/>
              </w:rPr>
              <w:t>: verifica data consegna POI con data inizio semestre di riferimento</w:t>
            </w:r>
          </w:p>
        </w:tc>
        <w:tc>
          <w:tcPr>
            <w:tcW w:w="869" w:type="pct"/>
            <w:tcMar>
              <w:top w:w="28" w:type="dxa"/>
              <w:left w:w="28" w:type="dxa"/>
              <w:bottom w:w="28" w:type="dxa"/>
              <w:right w:w="28" w:type="dxa"/>
            </w:tcMar>
            <w:vAlign w:val="center"/>
          </w:tcPr>
          <w:p w14:paraId="305FCCC2" w14:textId="480C1958" w:rsidR="001B4985" w:rsidRPr="00DD3216" w:rsidRDefault="001B4985" w:rsidP="001B4985">
            <w:pPr>
              <w:pStyle w:val="Maxtab"/>
              <w:spacing w:line="240" w:lineRule="auto"/>
              <w:rPr>
                <w:sz w:val="16"/>
                <w:szCs w:val="16"/>
              </w:rPr>
            </w:pPr>
            <w:r w:rsidRPr="00DD3216">
              <w:rPr>
                <w:bCs/>
                <w:sz w:val="16"/>
                <w:szCs w:val="16"/>
                <w:u w:val="single"/>
              </w:rPr>
              <w:t>Fase avvio contratto</w:t>
            </w:r>
            <w:r w:rsidRPr="00DD3216">
              <w:rPr>
                <w:bCs/>
                <w:sz w:val="16"/>
                <w:szCs w:val="16"/>
              </w:rPr>
              <w:t xml:space="preserve">: </w:t>
            </w:r>
          </w:p>
          <w:p w14:paraId="14CD4DF4" w14:textId="71952CAB" w:rsidR="001B4985" w:rsidRPr="00DD3216" w:rsidRDefault="001B4985" w:rsidP="001B4985">
            <w:pPr>
              <w:pStyle w:val="Tab8"/>
              <w:spacing w:line="240" w:lineRule="auto"/>
            </w:pPr>
            <w:r w:rsidRPr="00DD3216">
              <w:t>- Documento o report da Sistema per consegna primo POI</w:t>
            </w:r>
          </w:p>
          <w:p w14:paraId="571E123E" w14:textId="77777777" w:rsidR="001B4985" w:rsidRPr="00DD3216" w:rsidRDefault="001B4985" w:rsidP="001B4985">
            <w:pPr>
              <w:pStyle w:val="Tab8"/>
              <w:spacing w:line="240" w:lineRule="auto"/>
            </w:pPr>
            <w:r w:rsidRPr="00DD3216">
              <w:t>- Verbale di presa in consegna</w:t>
            </w:r>
          </w:p>
          <w:p w14:paraId="7636D087" w14:textId="67FABE7A" w:rsidR="001B4985" w:rsidRPr="00DD3216" w:rsidRDefault="001B4985" w:rsidP="001B4985">
            <w:pPr>
              <w:pStyle w:val="Tab8"/>
              <w:spacing w:line="240" w:lineRule="auto"/>
            </w:pPr>
            <w:r w:rsidRPr="00DD3216">
              <w:rPr>
                <w:bCs/>
                <w:u w:val="single"/>
              </w:rPr>
              <w:t>In corso di contratto</w:t>
            </w:r>
            <w:r w:rsidRPr="00DD3216">
              <w:rPr>
                <w:bCs/>
              </w:rPr>
              <w:t>:</w:t>
            </w:r>
          </w:p>
          <w:p w14:paraId="4BDB3DEF" w14:textId="320B9F78" w:rsidR="001B4985" w:rsidRPr="00DD3216" w:rsidRDefault="001B4985" w:rsidP="001B4985">
            <w:pPr>
              <w:pStyle w:val="Tab8"/>
              <w:spacing w:line="240" w:lineRule="auto"/>
            </w:pPr>
            <w:r w:rsidRPr="00DD3216">
              <w:t>- Documento o report da Sistema per consegna primo POI</w:t>
            </w:r>
          </w:p>
        </w:tc>
        <w:tc>
          <w:tcPr>
            <w:tcW w:w="458" w:type="pct"/>
            <w:tcMar>
              <w:top w:w="28" w:type="dxa"/>
              <w:left w:w="28" w:type="dxa"/>
              <w:bottom w:w="28" w:type="dxa"/>
              <w:right w:w="28" w:type="dxa"/>
            </w:tcMar>
            <w:vAlign w:val="center"/>
          </w:tcPr>
          <w:p w14:paraId="34E3C73A" w14:textId="0E22B4E9" w:rsidR="001B4985" w:rsidRPr="00DD3216" w:rsidRDefault="001B4985" w:rsidP="001B4985">
            <w:pPr>
              <w:pStyle w:val="Maxtab"/>
              <w:spacing w:line="240" w:lineRule="auto"/>
              <w:rPr>
                <w:bCs/>
                <w:iCs/>
                <w:sz w:val="16"/>
                <w:szCs w:val="16"/>
              </w:rPr>
            </w:pPr>
            <w:r w:rsidRPr="00DD3216">
              <w:rPr>
                <w:bCs/>
                <w:iCs/>
                <w:sz w:val="16"/>
                <w:szCs w:val="16"/>
              </w:rPr>
              <w:t>0,5‰ a giorno di ritardo (su canone annuo quota M)</w:t>
            </w:r>
          </w:p>
        </w:tc>
      </w:tr>
      <w:tr w:rsidR="00DD3216" w:rsidRPr="00DD3216" w14:paraId="395B6A0C" w14:textId="77777777" w:rsidTr="003C3620">
        <w:trPr>
          <w:cantSplit/>
          <w:trHeight w:val="706"/>
        </w:trPr>
        <w:tc>
          <w:tcPr>
            <w:tcW w:w="223" w:type="pct"/>
            <w:tcMar>
              <w:top w:w="28" w:type="dxa"/>
              <w:left w:w="28" w:type="dxa"/>
              <w:bottom w:w="28" w:type="dxa"/>
              <w:right w:w="28" w:type="dxa"/>
            </w:tcMar>
            <w:vAlign w:val="center"/>
          </w:tcPr>
          <w:p w14:paraId="7932910B" w14:textId="7B10FD1B" w:rsidR="001B4985" w:rsidRPr="00DD3216" w:rsidRDefault="001B4985" w:rsidP="007E1AFA">
            <w:pPr>
              <w:spacing w:line="240" w:lineRule="auto"/>
              <w:jc w:val="left"/>
              <w:rPr>
                <w:bCs/>
                <w:sz w:val="16"/>
                <w:szCs w:val="16"/>
              </w:rPr>
            </w:pPr>
            <w:r w:rsidRPr="00DD3216">
              <w:rPr>
                <w:bCs/>
                <w:sz w:val="16"/>
                <w:szCs w:val="16"/>
              </w:rPr>
              <w:t>PPE15</w:t>
            </w:r>
          </w:p>
        </w:tc>
        <w:tc>
          <w:tcPr>
            <w:tcW w:w="899" w:type="pct"/>
            <w:tcMar>
              <w:top w:w="28" w:type="dxa"/>
              <w:left w:w="28" w:type="dxa"/>
              <w:bottom w:w="28" w:type="dxa"/>
              <w:right w:w="28" w:type="dxa"/>
            </w:tcMar>
            <w:vAlign w:val="center"/>
          </w:tcPr>
          <w:p w14:paraId="23F34736" w14:textId="3F1DF108" w:rsidR="001B4985" w:rsidRPr="00DD3216" w:rsidRDefault="001B4985" w:rsidP="001B4985">
            <w:pPr>
              <w:pStyle w:val="Tab8"/>
              <w:spacing w:line="240" w:lineRule="auto"/>
            </w:pPr>
            <w:r w:rsidRPr="00DD3216">
              <w:t>Mancato rispetto dei tempi di consegna della proposta d’intervento di manutenzione straordinaria (in corso di contratto)</w:t>
            </w:r>
          </w:p>
        </w:tc>
        <w:tc>
          <w:tcPr>
            <w:tcW w:w="510" w:type="pct"/>
            <w:tcMar>
              <w:top w:w="28" w:type="dxa"/>
              <w:left w:w="28" w:type="dxa"/>
              <w:bottom w:w="28" w:type="dxa"/>
              <w:right w:w="28" w:type="dxa"/>
            </w:tcMar>
            <w:vAlign w:val="center"/>
          </w:tcPr>
          <w:p w14:paraId="46FFB1F7" w14:textId="2C9A60AA" w:rsidR="001B4985" w:rsidRPr="00DD3216" w:rsidRDefault="001B4985" w:rsidP="007E1AFA">
            <w:pPr>
              <w:pStyle w:val="Maxtab"/>
              <w:spacing w:line="240" w:lineRule="auto"/>
              <w:rPr>
                <w:bCs/>
                <w:sz w:val="16"/>
                <w:szCs w:val="16"/>
              </w:rPr>
            </w:pPr>
            <w:r w:rsidRPr="00DD3216">
              <w:rPr>
                <w:bCs/>
                <w:sz w:val="16"/>
                <w:szCs w:val="16"/>
              </w:rPr>
              <w:t>15 giorni</w:t>
            </w:r>
          </w:p>
        </w:tc>
        <w:tc>
          <w:tcPr>
            <w:tcW w:w="612" w:type="pct"/>
            <w:tcMar>
              <w:top w:w="28" w:type="dxa"/>
              <w:left w:w="28" w:type="dxa"/>
              <w:bottom w:w="28" w:type="dxa"/>
              <w:right w:w="28" w:type="dxa"/>
            </w:tcMar>
            <w:vAlign w:val="center"/>
          </w:tcPr>
          <w:p w14:paraId="5A5B3848" w14:textId="0BC5A51A" w:rsidR="001B4985" w:rsidRPr="00DD3216" w:rsidRDefault="001B4985" w:rsidP="007E1AFA">
            <w:pPr>
              <w:pStyle w:val="Maxtab"/>
              <w:spacing w:line="240" w:lineRule="auto"/>
              <w:rPr>
                <w:bCs/>
                <w:sz w:val="16"/>
                <w:szCs w:val="16"/>
              </w:rPr>
            </w:pPr>
            <w:r w:rsidRPr="00DD3216">
              <w:rPr>
                <w:bCs/>
                <w:sz w:val="16"/>
                <w:szCs w:val="16"/>
              </w:rPr>
              <w:t>Capitolato Tecnico rif. par. 6.1.6.2 e 6.2.7</w:t>
            </w:r>
          </w:p>
        </w:tc>
        <w:tc>
          <w:tcPr>
            <w:tcW w:w="1429" w:type="pct"/>
            <w:tcMar>
              <w:top w:w="28" w:type="dxa"/>
              <w:left w:w="28" w:type="dxa"/>
              <w:bottom w:w="28" w:type="dxa"/>
              <w:right w:w="28" w:type="dxa"/>
            </w:tcMar>
            <w:vAlign w:val="center"/>
          </w:tcPr>
          <w:p w14:paraId="788AFD0B" w14:textId="0ABE91A6" w:rsidR="001B4985" w:rsidRPr="00DD3216" w:rsidRDefault="001B4985" w:rsidP="001B4985">
            <w:pPr>
              <w:pStyle w:val="Maxtab"/>
              <w:spacing w:line="240" w:lineRule="auto"/>
              <w:rPr>
                <w:bCs/>
                <w:sz w:val="16"/>
                <w:szCs w:val="16"/>
              </w:rPr>
            </w:pPr>
            <w:r w:rsidRPr="00DD3216">
              <w:rPr>
                <w:bCs/>
                <w:sz w:val="16"/>
                <w:szCs w:val="16"/>
              </w:rPr>
              <w:t>A seguito di segnalazione: verifica data segnalazione con data Scheda intervento</w:t>
            </w:r>
          </w:p>
        </w:tc>
        <w:tc>
          <w:tcPr>
            <w:tcW w:w="869" w:type="pct"/>
            <w:tcMar>
              <w:top w:w="28" w:type="dxa"/>
              <w:left w:w="28" w:type="dxa"/>
              <w:bottom w:w="28" w:type="dxa"/>
              <w:right w:w="28" w:type="dxa"/>
            </w:tcMar>
            <w:vAlign w:val="center"/>
          </w:tcPr>
          <w:p w14:paraId="6190CC11" w14:textId="77777777" w:rsidR="001B4985" w:rsidRPr="00DD3216" w:rsidRDefault="001B4985" w:rsidP="001B4985">
            <w:pPr>
              <w:pStyle w:val="Tab8"/>
              <w:spacing w:line="240" w:lineRule="auto"/>
            </w:pPr>
            <w:r w:rsidRPr="00DD3216">
              <w:t>- Report sistemi con segnalazione</w:t>
            </w:r>
          </w:p>
          <w:p w14:paraId="071A7580" w14:textId="6CCC9075" w:rsidR="001B4985" w:rsidRPr="00DD3216" w:rsidRDefault="001B4985" w:rsidP="001B4985">
            <w:pPr>
              <w:pStyle w:val="Tab8"/>
              <w:spacing w:line="240" w:lineRule="auto"/>
            </w:pPr>
            <w:r w:rsidRPr="00DD3216">
              <w:t xml:space="preserve">- Data </w:t>
            </w:r>
            <w:r w:rsidRPr="00DD3216">
              <w:rPr>
                <w:bCs/>
              </w:rPr>
              <w:t>Scheda intervento</w:t>
            </w:r>
          </w:p>
        </w:tc>
        <w:tc>
          <w:tcPr>
            <w:tcW w:w="458" w:type="pct"/>
            <w:tcMar>
              <w:top w:w="28" w:type="dxa"/>
              <w:left w:w="28" w:type="dxa"/>
              <w:bottom w:w="28" w:type="dxa"/>
              <w:right w:w="28" w:type="dxa"/>
            </w:tcMar>
            <w:vAlign w:val="center"/>
          </w:tcPr>
          <w:p w14:paraId="1D1A758F" w14:textId="445AE00F" w:rsidR="001B4985" w:rsidRPr="00DD3216" w:rsidRDefault="001B4985" w:rsidP="001B4985">
            <w:pPr>
              <w:pStyle w:val="Maxtab"/>
              <w:spacing w:line="240" w:lineRule="auto"/>
              <w:rPr>
                <w:bCs/>
                <w:iCs/>
                <w:sz w:val="16"/>
                <w:szCs w:val="16"/>
              </w:rPr>
            </w:pPr>
            <w:r w:rsidRPr="00DD3216">
              <w:rPr>
                <w:bCs/>
                <w:iCs/>
                <w:sz w:val="16"/>
                <w:szCs w:val="16"/>
              </w:rPr>
              <w:t>0,5‰ a giorno di ritardo (su importo annuo di M specif. *20%)</w:t>
            </w:r>
          </w:p>
        </w:tc>
      </w:tr>
      <w:tr w:rsidR="00DD3216" w:rsidRPr="00DD3216" w14:paraId="19AD1727" w14:textId="77777777" w:rsidTr="003C3620">
        <w:trPr>
          <w:cantSplit/>
          <w:trHeight w:val="706"/>
        </w:trPr>
        <w:tc>
          <w:tcPr>
            <w:tcW w:w="223" w:type="pct"/>
            <w:tcMar>
              <w:top w:w="28" w:type="dxa"/>
              <w:left w:w="28" w:type="dxa"/>
              <w:bottom w:w="28" w:type="dxa"/>
              <w:right w:w="28" w:type="dxa"/>
            </w:tcMar>
            <w:vAlign w:val="center"/>
          </w:tcPr>
          <w:p w14:paraId="4DF6F41C" w14:textId="637464DF" w:rsidR="001B4985" w:rsidRPr="00DD3216" w:rsidRDefault="001B4985" w:rsidP="007E1AFA">
            <w:pPr>
              <w:spacing w:line="240" w:lineRule="auto"/>
              <w:jc w:val="left"/>
              <w:rPr>
                <w:bCs/>
                <w:sz w:val="16"/>
                <w:szCs w:val="16"/>
              </w:rPr>
            </w:pPr>
            <w:r w:rsidRPr="00DD3216">
              <w:rPr>
                <w:bCs/>
                <w:sz w:val="16"/>
                <w:szCs w:val="16"/>
              </w:rPr>
              <w:t>PPE16</w:t>
            </w:r>
          </w:p>
        </w:tc>
        <w:tc>
          <w:tcPr>
            <w:tcW w:w="899" w:type="pct"/>
            <w:tcMar>
              <w:top w:w="28" w:type="dxa"/>
              <w:left w:w="28" w:type="dxa"/>
              <w:bottom w:w="28" w:type="dxa"/>
              <w:right w:w="28" w:type="dxa"/>
            </w:tcMar>
            <w:vAlign w:val="center"/>
          </w:tcPr>
          <w:p w14:paraId="1F9E630F" w14:textId="77777777" w:rsidR="001B4985" w:rsidRPr="00DD3216" w:rsidRDefault="001B4985" w:rsidP="001B4985">
            <w:pPr>
              <w:pStyle w:val="Tab8"/>
              <w:spacing w:line="240" w:lineRule="auto"/>
            </w:pPr>
            <w:r w:rsidRPr="00DD3216">
              <w:t xml:space="preserve">Mancato rispetto dei tempi di consegna della proposta d’intervento di riqualificazione energetica </w:t>
            </w:r>
          </w:p>
          <w:p w14:paraId="15FFA5D3" w14:textId="16965097" w:rsidR="001B4985" w:rsidRPr="00DD3216" w:rsidRDefault="001B4985" w:rsidP="001B4985">
            <w:pPr>
              <w:pStyle w:val="Tab8"/>
              <w:spacing w:line="240" w:lineRule="auto"/>
            </w:pPr>
            <w:r w:rsidRPr="00DD3216">
              <w:t>(in corso di contratto)</w:t>
            </w:r>
          </w:p>
        </w:tc>
        <w:tc>
          <w:tcPr>
            <w:tcW w:w="510" w:type="pct"/>
            <w:tcMar>
              <w:top w:w="28" w:type="dxa"/>
              <w:left w:w="28" w:type="dxa"/>
              <w:bottom w:w="28" w:type="dxa"/>
              <w:right w:w="28" w:type="dxa"/>
            </w:tcMar>
            <w:vAlign w:val="center"/>
          </w:tcPr>
          <w:p w14:paraId="0B89465B" w14:textId="06355CF7" w:rsidR="001B4985" w:rsidRPr="00DD3216" w:rsidRDefault="001B4985" w:rsidP="007E1AFA">
            <w:pPr>
              <w:pStyle w:val="Maxtab"/>
              <w:spacing w:line="240" w:lineRule="auto"/>
              <w:rPr>
                <w:bCs/>
                <w:sz w:val="16"/>
                <w:szCs w:val="16"/>
              </w:rPr>
            </w:pPr>
            <w:r w:rsidRPr="00DD3216">
              <w:rPr>
                <w:bCs/>
                <w:sz w:val="16"/>
                <w:szCs w:val="16"/>
              </w:rPr>
              <w:t>15 giorni</w:t>
            </w:r>
          </w:p>
        </w:tc>
        <w:tc>
          <w:tcPr>
            <w:tcW w:w="612" w:type="pct"/>
            <w:tcMar>
              <w:top w:w="28" w:type="dxa"/>
              <w:left w:w="28" w:type="dxa"/>
              <w:bottom w:w="28" w:type="dxa"/>
              <w:right w:w="28" w:type="dxa"/>
            </w:tcMar>
            <w:vAlign w:val="center"/>
          </w:tcPr>
          <w:p w14:paraId="2C5CB51A" w14:textId="758283BE" w:rsidR="001B4985" w:rsidRPr="00DD3216" w:rsidRDefault="001B4985" w:rsidP="007E1AFA">
            <w:pPr>
              <w:pStyle w:val="Maxtab"/>
              <w:spacing w:line="240" w:lineRule="auto"/>
              <w:rPr>
                <w:bCs/>
                <w:sz w:val="16"/>
                <w:szCs w:val="16"/>
              </w:rPr>
            </w:pPr>
            <w:r w:rsidRPr="00DD3216">
              <w:rPr>
                <w:bCs/>
                <w:sz w:val="16"/>
                <w:szCs w:val="16"/>
              </w:rPr>
              <w:t>Capitolato Tecnico rif. par. 6.1.7.4 e 6.2.8.4</w:t>
            </w:r>
          </w:p>
        </w:tc>
        <w:tc>
          <w:tcPr>
            <w:tcW w:w="1429" w:type="pct"/>
            <w:tcMar>
              <w:top w:w="28" w:type="dxa"/>
              <w:left w:w="28" w:type="dxa"/>
              <w:bottom w:w="28" w:type="dxa"/>
              <w:right w:w="28" w:type="dxa"/>
            </w:tcMar>
            <w:vAlign w:val="center"/>
          </w:tcPr>
          <w:p w14:paraId="7B9C6814" w14:textId="45A99F3A" w:rsidR="001B4985" w:rsidRPr="00DD3216" w:rsidRDefault="001B4985" w:rsidP="001B4985">
            <w:pPr>
              <w:pStyle w:val="Maxtab"/>
              <w:spacing w:line="240" w:lineRule="auto"/>
              <w:rPr>
                <w:bCs/>
                <w:sz w:val="16"/>
                <w:szCs w:val="16"/>
              </w:rPr>
            </w:pPr>
            <w:r w:rsidRPr="00DD3216">
              <w:rPr>
                <w:bCs/>
                <w:sz w:val="16"/>
                <w:szCs w:val="16"/>
              </w:rPr>
              <w:t>A seguito di segnalazione: verifica data segnalazione con data Scheda intervento</w:t>
            </w:r>
          </w:p>
        </w:tc>
        <w:tc>
          <w:tcPr>
            <w:tcW w:w="869" w:type="pct"/>
            <w:tcMar>
              <w:top w:w="28" w:type="dxa"/>
              <w:left w:w="28" w:type="dxa"/>
              <w:bottom w:w="28" w:type="dxa"/>
              <w:right w:w="28" w:type="dxa"/>
            </w:tcMar>
            <w:vAlign w:val="center"/>
          </w:tcPr>
          <w:p w14:paraId="174E5CF9" w14:textId="77777777" w:rsidR="001B4985" w:rsidRPr="00DD3216" w:rsidRDefault="001B4985" w:rsidP="001B4985">
            <w:pPr>
              <w:pStyle w:val="Tab8"/>
              <w:spacing w:line="240" w:lineRule="auto"/>
            </w:pPr>
            <w:r w:rsidRPr="00DD3216">
              <w:t>- Report sistemi con segnalazione</w:t>
            </w:r>
          </w:p>
          <w:p w14:paraId="3A51CBF7" w14:textId="54C64DC8" w:rsidR="001B4985" w:rsidRPr="00DD3216" w:rsidRDefault="001B4985" w:rsidP="001B4985">
            <w:pPr>
              <w:pStyle w:val="Tab8"/>
              <w:spacing w:line="240" w:lineRule="auto"/>
            </w:pPr>
            <w:r w:rsidRPr="00DD3216">
              <w:t xml:space="preserve">- Data </w:t>
            </w:r>
            <w:r w:rsidRPr="00DD3216">
              <w:rPr>
                <w:bCs/>
              </w:rPr>
              <w:t>Scheda intervento</w:t>
            </w:r>
          </w:p>
        </w:tc>
        <w:tc>
          <w:tcPr>
            <w:tcW w:w="458" w:type="pct"/>
            <w:tcMar>
              <w:top w:w="28" w:type="dxa"/>
              <w:left w:w="28" w:type="dxa"/>
              <w:bottom w:w="28" w:type="dxa"/>
              <w:right w:w="28" w:type="dxa"/>
            </w:tcMar>
            <w:vAlign w:val="center"/>
          </w:tcPr>
          <w:p w14:paraId="6F0A9094" w14:textId="7ADDB288" w:rsidR="001B4985" w:rsidRPr="00DD3216" w:rsidRDefault="001B4985" w:rsidP="001B4985">
            <w:pPr>
              <w:pStyle w:val="Maxtab"/>
              <w:spacing w:line="240" w:lineRule="auto"/>
              <w:rPr>
                <w:bCs/>
                <w:iCs/>
                <w:sz w:val="16"/>
                <w:szCs w:val="16"/>
              </w:rPr>
            </w:pPr>
            <w:r w:rsidRPr="00DD3216">
              <w:rPr>
                <w:bCs/>
                <w:iCs/>
                <w:sz w:val="16"/>
                <w:szCs w:val="16"/>
              </w:rPr>
              <w:t>0,5‰ a giorno di ritardo (su spesa min. riqualificazione ICRE servizio A o ICRE servizio B)</w:t>
            </w:r>
          </w:p>
        </w:tc>
      </w:tr>
      <w:tr w:rsidR="00DD3216" w:rsidRPr="00DD3216" w14:paraId="2336A231" w14:textId="77777777" w:rsidTr="003C3620">
        <w:trPr>
          <w:cantSplit/>
          <w:trHeight w:val="706"/>
        </w:trPr>
        <w:tc>
          <w:tcPr>
            <w:tcW w:w="223" w:type="pct"/>
            <w:tcMar>
              <w:top w:w="28" w:type="dxa"/>
              <w:left w:w="28" w:type="dxa"/>
              <w:bottom w:w="28" w:type="dxa"/>
              <w:right w:w="28" w:type="dxa"/>
            </w:tcMar>
            <w:vAlign w:val="center"/>
          </w:tcPr>
          <w:p w14:paraId="3E0CE64F" w14:textId="7EC295E2" w:rsidR="001B4985" w:rsidRPr="00DD3216" w:rsidRDefault="001B4985" w:rsidP="007E1AFA">
            <w:pPr>
              <w:spacing w:line="240" w:lineRule="auto"/>
              <w:jc w:val="left"/>
              <w:rPr>
                <w:bCs/>
                <w:sz w:val="16"/>
                <w:szCs w:val="16"/>
              </w:rPr>
            </w:pPr>
            <w:r w:rsidRPr="00DD3216">
              <w:rPr>
                <w:bCs/>
                <w:sz w:val="16"/>
                <w:szCs w:val="16"/>
              </w:rPr>
              <w:t>PPE17</w:t>
            </w:r>
          </w:p>
        </w:tc>
        <w:tc>
          <w:tcPr>
            <w:tcW w:w="899" w:type="pct"/>
            <w:tcMar>
              <w:top w:w="28" w:type="dxa"/>
              <w:left w:w="28" w:type="dxa"/>
              <w:bottom w:w="28" w:type="dxa"/>
              <w:right w:w="28" w:type="dxa"/>
            </w:tcMar>
            <w:vAlign w:val="center"/>
          </w:tcPr>
          <w:p w14:paraId="0FEC2AE9" w14:textId="7F178389" w:rsidR="001B4985" w:rsidRPr="00DD3216" w:rsidRDefault="001B4985" w:rsidP="001B4985">
            <w:pPr>
              <w:pStyle w:val="Tab8"/>
              <w:spacing w:line="240" w:lineRule="auto"/>
            </w:pPr>
            <w:r w:rsidRPr="00DD3216">
              <w:t>Mancato rispetto dei tempi di consegna all’Amministrazione Contraente del Verbale di Controllo</w:t>
            </w:r>
          </w:p>
        </w:tc>
        <w:tc>
          <w:tcPr>
            <w:tcW w:w="510" w:type="pct"/>
            <w:tcMar>
              <w:top w:w="28" w:type="dxa"/>
              <w:left w:w="28" w:type="dxa"/>
              <w:bottom w:w="28" w:type="dxa"/>
              <w:right w:w="28" w:type="dxa"/>
            </w:tcMar>
            <w:vAlign w:val="center"/>
          </w:tcPr>
          <w:p w14:paraId="7236E7AF" w14:textId="35DEF6A3" w:rsidR="001B4985" w:rsidRPr="00DD3216" w:rsidRDefault="001B4985" w:rsidP="007E1AFA">
            <w:pPr>
              <w:pStyle w:val="Maxtab"/>
              <w:spacing w:line="240" w:lineRule="auto"/>
              <w:rPr>
                <w:bCs/>
                <w:sz w:val="16"/>
                <w:szCs w:val="16"/>
              </w:rPr>
            </w:pPr>
            <w:r w:rsidRPr="00DD3216">
              <w:rPr>
                <w:bCs/>
                <w:sz w:val="16"/>
                <w:szCs w:val="16"/>
              </w:rPr>
              <w:t>5° giorno lavorativo del mese</w:t>
            </w:r>
          </w:p>
        </w:tc>
        <w:tc>
          <w:tcPr>
            <w:tcW w:w="612" w:type="pct"/>
            <w:tcMar>
              <w:top w:w="28" w:type="dxa"/>
              <w:left w:w="28" w:type="dxa"/>
              <w:bottom w:w="28" w:type="dxa"/>
              <w:right w:w="28" w:type="dxa"/>
            </w:tcMar>
            <w:vAlign w:val="center"/>
          </w:tcPr>
          <w:p w14:paraId="3F6329DF" w14:textId="74A5A250" w:rsidR="001B4985" w:rsidRPr="00DD3216" w:rsidRDefault="001B4985" w:rsidP="007E1AFA">
            <w:pPr>
              <w:pStyle w:val="Maxtab"/>
              <w:spacing w:line="240" w:lineRule="auto"/>
              <w:rPr>
                <w:bCs/>
                <w:sz w:val="16"/>
                <w:szCs w:val="16"/>
              </w:rPr>
            </w:pPr>
            <w:r w:rsidRPr="00DD3216">
              <w:rPr>
                <w:bCs/>
                <w:sz w:val="16"/>
                <w:szCs w:val="16"/>
              </w:rPr>
              <w:t>Capitolato Tecnico rif. par. 6.5.4.3</w:t>
            </w:r>
          </w:p>
        </w:tc>
        <w:tc>
          <w:tcPr>
            <w:tcW w:w="1429" w:type="pct"/>
            <w:tcMar>
              <w:top w:w="28" w:type="dxa"/>
              <w:left w:w="28" w:type="dxa"/>
              <w:bottom w:w="28" w:type="dxa"/>
              <w:right w:w="28" w:type="dxa"/>
            </w:tcMar>
            <w:vAlign w:val="center"/>
          </w:tcPr>
          <w:p w14:paraId="5A4A2F3F" w14:textId="1FAF5B3B" w:rsidR="001B4985" w:rsidRPr="00DD3216" w:rsidRDefault="001B4985" w:rsidP="001B4985">
            <w:pPr>
              <w:pStyle w:val="Maxtab"/>
              <w:spacing w:line="240" w:lineRule="auto"/>
              <w:rPr>
                <w:bCs/>
                <w:sz w:val="16"/>
                <w:szCs w:val="16"/>
              </w:rPr>
            </w:pPr>
            <w:r w:rsidRPr="00DD3216">
              <w:rPr>
                <w:bCs/>
                <w:sz w:val="16"/>
                <w:szCs w:val="16"/>
              </w:rPr>
              <w:t>A seguito di segnalazione: verifica data segnalazione con data Verbale di Controllo</w:t>
            </w:r>
          </w:p>
        </w:tc>
        <w:tc>
          <w:tcPr>
            <w:tcW w:w="869" w:type="pct"/>
            <w:tcMar>
              <w:top w:w="28" w:type="dxa"/>
              <w:left w:w="28" w:type="dxa"/>
              <w:bottom w:w="28" w:type="dxa"/>
              <w:right w:w="28" w:type="dxa"/>
            </w:tcMar>
            <w:vAlign w:val="center"/>
          </w:tcPr>
          <w:p w14:paraId="4280262D" w14:textId="77777777" w:rsidR="001B4985" w:rsidRPr="00DD3216" w:rsidRDefault="001B4985" w:rsidP="001B4985">
            <w:pPr>
              <w:pStyle w:val="Tab8"/>
              <w:spacing w:line="240" w:lineRule="auto"/>
            </w:pPr>
            <w:r w:rsidRPr="00DD3216">
              <w:t>- Report sistemi con segnalazione</w:t>
            </w:r>
          </w:p>
          <w:p w14:paraId="6B03588E" w14:textId="6F23F802" w:rsidR="001B4985" w:rsidRPr="00DD3216" w:rsidRDefault="001B4985" w:rsidP="001B4985">
            <w:pPr>
              <w:pStyle w:val="Tab8"/>
              <w:spacing w:line="240" w:lineRule="auto"/>
            </w:pPr>
            <w:r w:rsidRPr="00DD3216">
              <w:t xml:space="preserve">- </w:t>
            </w:r>
            <w:r w:rsidRPr="00DD3216">
              <w:rPr>
                <w:bCs/>
              </w:rPr>
              <w:t>Verbale di Controllo</w:t>
            </w:r>
          </w:p>
        </w:tc>
        <w:tc>
          <w:tcPr>
            <w:tcW w:w="458" w:type="pct"/>
            <w:tcMar>
              <w:top w:w="28" w:type="dxa"/>
              <w:left w:w="28" w:type="dxa"/>
              <w:bottom w:w="28" w:type="dxa"/>
              <w:right w:w="28" w:type="dxa"/>
            </w:tcMar>
            <w:vAlign w:val="center"/>
          </w:tcPr>
          <w:p w14:paraId="7A69232A" w14:textId="38A2F530" w:rsidR="001B4985" w:rsidRPr="00DD3216" w:rsidRDefault="001B4985" w:rsidP="001B4985">
            <w:pPr>
              <w:pStyle w:val="Maxtab"/>
              <w:spacing w:line="240" w:lineRule="auto"/>
              <w:rPr>
                <w:bCs/>
                <w:iCs/>
                <w:sz w:val="16"/>
                <w:szCs w:val="16"/>
              </w:rPr>
            </w:pPr>
            <w:r w:rsidRPr="00DD3216">
              <w:rPr>
                <w:bCs/>
                <w:iCs/>
                <w:sz w:val="16"/>
                <w:szCs w:val="16"/>
              </w:rPr>
              <w:t>0,5‰ a giorno di ritardo (su canone annuo quota M)</w:t>
            </w:r>
          </w:p>
        </w:tc>
      </w:tr>
      <w:tr w:rsidR="00DD3216" w:rsidRPr="00DD3216" w14:paraId="6C1F5133" w14:textId="77777777" w:rsidTr="007E1AFA">
        <w:trPr>
          <w:cantSplit/>
          <w:trHeight w:val="42"/>
        </w:trPr>
        <w:tc>
          <w:tcPr>
            <w:tcW w:w="223" w:type="pct"/>
            <w:shd w:val="clear" w:color="auto" w:fill="F2F2F2" w:themeFill="background1" w:themeFillShade="F2"/>
            <w:tcMar>
              <w:top w:w="28" w:type="dxa"/>
              <w:left w:w="28" w:type="dxa"/>
              <w:bottom w:w="28" w:type="dxa"/>
              <w:right w:w="28" w:type="dxa"/>
            </w:tcMar>
            <w:vAlign w:val="center"/>
          </w:tcPr>
          <w:p w14:paraId="18796DDB" w14:textId="77777777" w:rsidR="00155B15" w:rsidRPr="00DD3216" w:rsidRDefault="00155B15" w:rsidP="007E1AFA">
            <w:pPr>
              <w:spacing w:line="240" w:lineRule="auto"/>
              <w:jc w:val="left"/>
              <w:rPr>
                <w:bCs/>
                <w:sz w:val="16"/>
                <w:szCs w:val="16"/>
              </w:rPr>
            </w:pPr>
          </w:p>
        </w:tc>
        <w:tc>
          <w:tcPr>
            <w:tcW w:w="4777" w:type="pct"/>
            <w:gridSpan w:val="6"/>
            <w:shd w:val="clear" w:color="auto" w:fill="F2F2F2" w:themeFill="background1" w:themeFillShade="F2"/>
            <w:tcMar>
              <w:top w:w="28" w:type="dxa"/>
              <w:left w:w="28" w:type="dxa"/>
              <w:bottom w:w="28" w:type="dxa"/>
              <w:right w:w="28" w:type="dxa"/>
            </w:tcMar>
            <w:vAlign w:val="center"/>
          </w:tcPr>
          <w:p w14:paraId="05781DE3" w14:textId="77777777" w:rsidR="00155B15" w:rsidRPr="00DD3216" w:rsidRDefault="00155B15">
            <w:pPr>
              <w:pStyle w:val="Maxtab"/>
              <w:spacing w:line="240" w:lineRule="auto"/>
              <w:rPr>
                <w:bCs/>
                <w:iCs/>
                <w:sz w:val="16"/>
                <w:szCs w:val="16"/>
              </w:rPr>
            </w:pPr>
            <w:r w:rsidRPr="00DD3216">
              <w:rPr>
                <w:b/>
                <w:i/>
                <w:sz w:val="16"/>
                <w:szCs w:val="16"/>
              </w:rPr>
              <w:t xml:space="preserve">Comfort </w:t>
            </w:r>
          </w:p>
        </w:tc>
      </w:tr>
      <w:tr w:rsidR="00DD3216" w:rsidRPr="00DD3216" w14:paraId="5D6DE7A7" w14:textId="77777777" w:rsidTr="003C3620">
        <w:trPr>
          <w:cantSplit/>
          <w:trHeight w:val="706"/>
        </w:trPr>
        <w:tc>
          <w:tcPr>
            <w:tcW w:w="223" w:type="pct"/>
            <w:tcMar>
              <w:top w:w="28" w:type="dxa"/>
              <w:left w:w="28" w:type="dxa"/>
              <w:bottom w:w="28" w:type="dxa"/>
              <w:right w:w="28" w:type="dxa"/>
            </w:tcMar>
            <w:vAlign w:val="center"/>
          </w:tcPr>
          <w:p w14:paraId="087AF32A" w14:textId="77777777" w:rsidR="00155B15" w:rsidRPr="00DD3216" w:rsidRDefault="00155B15" w:rsidP="007E1AFA">
            <w:pPr>
              <w:spacing w:line="240" w:lineRule="auto"/>
              <w:jc w:val="left"/>
              <w:rPr>
                <w:bCs/>
                <w:sz w:val="16"/>
                <w:szCs w:val="16"/>
              </w:rPr>
            </w:pPr>
            <w:r w:rsidRPr="00DD3216">
              <w:rPr>
                <w:bCs/>
                <w:sz w:val="16"/>
                <w:szCs w:val="16"/>
              </w:rPr>
              <w:t>PPE18</w:t>
            </w:r>
          </w:p>
        </w:tc>
        <w:tc>
          <w:tcPr>
            <w:tcW w:w="899" w:type="pct"/>
            <w:tcMar>
              <w:top w:w="28" w:type="dxa"/>
              <w:left w:w="28" w:type="dxa"/>
              <w:bottom w:w="28" w:type="dxa"/>
              <w:right w:w="28" w:type="dxa"/>
            </w:tcMar>
            <w:vAlign w:val="center"/>
          </w:tcPr>
          <w:p w14:paraId="6FCF3971" w14:textId="77777777" w:rsidR="00155B15" w:rsidRPr="00DD3216" w:rsidRDefault="00155B15">
            <w:pPr>
              <w:pStyle w:val="Tab8"/>
              <w:spacing w:line="240" w:lineRule="auto"/>
            </w:pPr>
            <w:r w:rsidRPr="00DD3216">
              <w:t>Mancato rispetto dei parametri di erogazione (comfort ambientale) del Servizio A</w:t>
            </w:r>
          </w:p>
        </w:tc>
        <w:tc>
          <w:tcPr>
            <w:tcW w:w="510" w:type="pct"/>
            <w:tcMar>
              <w:top w:w="28" w:type="dxa"/>
              <w:left w:w="28" w:type="dxa"/>
              <w:bottom w:w="28" w:type="dxa"/>
              <w:right w:w="28" w:type="dxa"/>
            </w:tcMar>
            <w:vAlign w:val="center"/>
          </w:tcPr>
          <w:p w14:paraId="7BDBA42D" w14:textId="77777777" w:rsidR="00155B15" w:rsidRPr="00DD3216" w:rsidRDefault="00155B15">
            <w:pPr>
              <w:pStyle w:val="Maxtab"/>
              <w:spacing w:line="240" w:lineRule="auto"/>
              <w:rPr>
                <w:bCs/>
                <w:i/>
                <w:iCs/>
                <w:sz w:val="16"/>
                <w:szCs w:val="16"/>
              </w:rPr>
            </w:pPr>
            <w:r w:rsidRPr="00DD3216">
              <w:rPr>
                <w:bCs/>
                <w:i/>
                <w:iCs/>
                <w:sz w:val="16"/>
                <w:szCs w:val="16"/>
              </w:rPr>
              <w:t>(prestazione continuativa)</w:t>
            </w:r>
          </w:p>
          <w:p w14:paraId="34364391" w14:textId="77777777" w:rsidR="00155B15" w:rsidRPr="00DD3216" w:rsidRDefault="00155B15">
            <w:pPr>
              <w:widowControl w:val="0"/>
              <w:spacing w:line="240" w:lineRule="auto"/>
              <w:jc w:val="left"/>
              <w:rPr>
                <w:sz w:val="16"/>
                <w:szCs w:val="16"/>
              </w:rPr>
            </w:pPr>
            <w:r w:rsidRPr="00DD3216">
              <w:rPr>
                <w:sz w:val="16"/>
                <w:szCs w:val="16"/>
              </w:rPr>
              <w:t>Riscaldamento:</w:t>
            </w:r>
          </w:p>
          <w:p w14:paraId="20CAD6D6" w14:textId="77777777" w:rsidR="00155B15" w:rsidRPr="00DD3216" w:rsidRDefault="00155B15" w:rsidP="007E1AFA">
            <w:pPr>
              <w:widowControl w:val="0"/>
              <w:spacing w:line="240" w:lineRule="auto"/>
              <w:jc w:val="left"/>
              <w:rPr>
                <w:sz w:val="16"/>
                <w:szCs w:val="16"/>
              </w:rPr>
            </w:pPr>
            <w:r w:rsidRPr="00DD3216">
              <w:rPr>
                <w:sz w:val="16"/>
                <w:szCs w:val="16"/>
              </w:rPr>
              <w:t>T</w:t>
            </w:r>
            <w:r w:rsidRPr="00DD3216">
              <w:rPr>
                <w:sz w:val="16"/>
                <w:szCs w:val="16"/>
                <w:vertAlign w:val="subscript"/>
              </w:rPr>
              <w:t>A</w:t>
            </w:r>
            <w:r w:rsidRPr="00DD3216">
              <w:rPr>
                <w:sz w:val="16"/>
                <w:szCs w:val="16"/>
              </w:rPr>
              <w:t xml:space="preserve"> &lt; T</w:t>
            </w:r>
            <w:r w:rsidRPr="00DD3216">
              <w:rPr>
                <w:sz w:val="16"/>
                <w:szCs w:val="16"/>
                <w:vertAlign w:val="subscript"/>
              </w:rPr>
              <w:t>R</w:t>
            </w:r>
            <w:r w:rsidRPr="00DD3216">
              <w:rPr>
                <w:sz w:val="16"/>
                <w:szCs w:val="16"/>
              </w:rPr>
              <w:t xml:space="preserve"> - </w:t>
            </w:r>
            <w:r w:rsidRPr="00DD3216">
              <w:rPr>
                <w:rFonts w:ascii="Symbol" w:eastAsia="Symbol" w:hAnsi="Symbol" w:cs="Symbol"/>
                <w:sz w:val="16"/>
                <w:szCs w:val="16"/>
              </w:rPr>
              <w:t>D</w:t>
            </w:r>
            <w:r w:rsidRPr="00DD3216">
              <w:rPr>
                <w:sz w:val="16"/>
                <w:szCs w:val="16"/>
              </w:rPr>
              <w:t>T</w:t>
            </w:r>
          </w:p>
          <w:p w14:paraId="20A09C52" w14:textId="77777777" w:rsidR="00155B15" w:rsidRPr="008C447B" w:rsidRDefault="00155B15" w:rsidP="007E1AFA">
            <w:pPr>
              <w:widowControl w:val="0"/>
              <w:spacing w:line="240" w:lineRule="auto"/>
              <w:jc w:val="left"/>
              <w:rPr>
                <w:sz w:val="16"/>
                <w:szCs w:val="16"/>
                <w:lang w:val="pt-BR"/>
              </w:rPr>
            </w:pPr>
            <w:r w:rsidRPr="008C447B">
              <w:rPr>
                <w:sz w:val="16"/>
                <w:szCs w:val="16"/>
                <w:lang w:val="pt-BR"/>
              </w:rPr>
              <w:t>U</w:t>
            </w:r>
            <w:r w:rsidRPr="008C447B">
              <w:rPr>
                <w:sz w:val="16"/>
                <w:szCs w:val="16"/>
                <w:vertAlign w:val="subscript"/>
                <w:lang w:val="pt-BR"/>
              </w:rPr>
              <w:t>A</w:t>
            </w:r>
            <w:r w:rsidRPr="008C447B">
              <w:rPr>
                <w:sz w:val="16"/>
                <w:szCs w:val="16"/>
                <w:lang w:val="pt-BR"/>
              </w:rPr>
              <w:t xml:space="preserve"> &lt; U</w:t>
            </w:r>
            <w:r w:rsidRPr="008C447B">
              <w:rPr>
                <w:sz w:val="16"/>
                <w:szCs w:val="16"/>
                <w:vertAlign w:val="subscript"/>
                <w:lang w:val="pt-BR"/>
              </w:rPr>
              <w:t>R</w:t>
            </w:r>
            <w:r w:rsidRPr="008C447B">
              <w:rPr>
                <w:sz w:val="16"/>
                <w:szCs w:val="16"/>
                <w:lang w:val="pt-BR"/>
              </w:rPr>
              <w:t xml:space="preserve"> - </w:t>
            </w:r>
            <w:r w:rsidRPr="00DD3216">
              <w:rPr>
                <w:rFonts w:ascii="Symbol" w:eastAsia="Symbol" w:hAnsi="Symbol" w:cs="Symbol"/>
                <w:sz w:val="16"/>
                <w:szCs w:val="16"/>
              </w:rPr>
              <w:t>D</w:t>
            </w:r>
            <w:r w:rsidRPr="008C447B">
              <w:rPr>
                <w:sz w:val="16"/>
                <w:szCs w:val="16"/>
                <w:lang w:val="pt-BR"/>
              </w:rPr>
              <w:t>U e U</w:t>
            </w:r>
            <w:r w:rsidRPr="008C447B">
              <w:rPr>
                <w:sz w:val="16"/>
                <w:szCs w:val="16"/>
                <w:vertAlign w:val="subscript"/>
                <w:lang w:val="pt-BR"/>
              </w:rPr>
              <w:t>A</w:t>
            </w:r>
            <w:r w:rsidRPr="008C447B">
              <w:rPr>
                <w:sz w:val="16"/>
                <w:szCs w:val="16"/>
                <w:lang w:val="pt-BR"/>
              </w:rPr>
              <w:t xml:space="preserve"> &gt; U</w:t>
            </w:r>
            <w:r w:rsidRPr="008C447B">
              <w:rPr>
                <w:sz w:val="16"/>
                <w:szCs w:val="16"/>
                <w:vertAlign w:val="subscript"/>
                <w:lang w:val="pt-BR"/>
              </w:rPr>
              <w:t>R</w:t>
            </w:r>
            <w:r w:rsidRPr="008C447B">
              <w:rPr>
                <w:sz w:val="16"/>
                <w:szCs w:val="16"/>
                <w:lang w:val="pt-BR"/>
              </w:rPr>
              <w:t xml:space="preserve"> + </w:t>
            </w:r>
            <w:r w:rsidRPr="00DD3216">
              <w:rPr>
                <w:rFonts w:ascii="Symbol" w:eastAsia="Symbol" w:hAnsi="Symbol" w:cs="Symbol"/>
                <w:sz w:val="16"/>
                <w:szCs w:val="16"/>
              </w:rPr>
              <w:t>D</w:t>
            </w:r>
            <w:r w:rsidRPr="008C447B">
              <w:rPr>
                <w:sz w:val="16"/>
                <w:szCs w:val="16"/>
                <w:lang w:val="pt-BR"/>
              </w:rPr>
              <w:t>U</w:t>
            </w:r>
          </w:p>
          <w:p w14:paraId="4C99C1B1" w14:textId="77777777" w:rsidR="00155B15" w:rsidRPr="008C447B" w:rsidRDefault="00155B15" w:rsidP="007E1AFA">
            <w:pPr>
              <w:widowControl w:val="0"/>
              <w:spacing w:line="240" w:lineRule="auto"/>
              <w:jc w:val="left"/>
              <w:rPr>
                <w:sz w:val="16"/>
                <w:szCs w:val="16"/>
                <w:lang w:val="pt-BR"/>
              </w:rPr>
            </w:pPr>
            <w:r w:rsidRPr="008C447B">
              <w:rPr>
                <w:sz w:val="16"/>
                <w:szCs w:val="16"/>
                <w:lang w:val="pt-BR"/>
              </w:rPr>
              <w:t>n</w:t>
            </w:r>
            <w:r w:rsidRPr="008C447B">
              <w:rPr>
                <w:sz w:val="16"/>
                <w:szCs w:val="16"/>
                <w:vertAlign w:val="subscript"/>
                <w:lang w:val="pt-BR"/>
              </w:rPr>
              <w:t>A</w:t>
            </w:r>
            <w:r w:rsidRPr="008C447B">
              <w:rPr>
                <w:sz w:val="16"/>
                <w:szCs w:val="16"/>
                <w:lang w:val="pt-BR"/>
              </w:rPr>
              <w:t xml:space="preserve"> &lt; n</w:t>
            </w:r>
            <w:r w:rsidRPr="008C447B">
              <w:rPr>
                <w:sz w:val="16"/>
                <w:szCs w:val="16"/>
                <w:vertAlign w:val="subscript"/>
                <w:lang w:val="pt-BR"/>
              </w:rPr>
              <w:t>R</w:t>
            </w:r>
            <w:r w:rsidRPr="008C447B">
              <w:rPr>
                <w:sz w:val="16"/>
                <w:szCs w:val="16"/>
                <w:lang w:val="pt-BR"/>
              </w:rPr>
              <w:t xml:space="preserve"> - </w:t>
            </w:r>
            <w:r w:rsidRPr="00DD3216">
              <w:rPr>
                <w:rFonts w:ascii="Symbol" w:eastAsia="Symbol" w:hAnsi="Symbol" w:cs="Symbol"/>
                <w:sz w:val="16"/>
                <w:szCs w:val="16"/>
              </w:rPr>
              <w:t>D</w:t>
            </w:r>
            <w:r w:rsidRPr="008C447B">
              <w:rPr>
                <w:sz w:val="16"/>
                <w:szCs w:val="16"/>
                <w:lang w:val="pt-BR"/>
              </w:rPr>
              <w:t>n e n</w:t>
            </w:r>
            <w:r w:rsidRPr="008C447B">
              <w:rPr>
                <w:sz w:val="16"/>
                <w:szCs w:val="16"/>
                <w:vertAlign w:val="subscript"/>
                <w:lang w:val="pt-BR"/>
              </w:rPr>
              <w:t>A</w:t>
            </w:r>
            <w:r w:rsidRPr="008C447B">
              <w:rPr>
                <w:sz w:val="16"/>
                <w:szCs w:val="16"/>
                <w:lang w:val="pt-BR"/>
              </w:rPr>
              <w:t xml:space="preserve"> &gt; n</w:t>
            </w:r>
            <w:r w:rsidRPr="008C447B">
              <w:rPr>
                <w:sz w:val="16"/>
                <w:szCs w:val="16"/>
                <w:vertAlign w:val="subscript"/>
                <w:lang w:val="pt-BR"/>
              </w:rPr>
              <w:t>R</w:t>
            </w:r>
            <w:r w:rsidRPr="008C447B">
              <w:rPr>
                <w:sz w:val="16"/>
                <w:szCs w:val="16"/>
                <w:lang w:val="pt-BR"/>
              </w:rPr>
              <w:t xml:space="preserve"> + </w:t>
            </w:r>
            <w:r w:rsidRPr="00DD3216">
              <w:rPr>
                <w:rFonts w:ascii="Symbol" w:eastAsia="Symbol" w:hAnsi="Symbol" w:cs="Symbol"/>
                <w:sz w:val="16"/>
                <w:szCs w:val="16"/>
              </w:rPr>
              <w:t>D</w:t>
            </w:r>
            <w:r w:rsidRPr="008C447B">
              <w:rPr>
                <w:sz w:val="16"/>
                <w:szCs w:val="16"/>
                <w:lang w:val="pt-BR"/>
              </w:rPr>
              <w:t>n</w:t>
            </w:r>
          </w:p>
          <w:p w14:paraId="41A87D37" w14:textId="77777777" w:rsidR="00155B15" w:rsidRPr="00DD3216" w:rsidRDefault="00155B15">
            <w:pPr>
              <w:widowControl w:val="0"/>
              <w:spacing w:line="240" w:lineRule="auto"/>
              <w:jc w:val="left"/>
              <w:rPr>
                <w:i/>
                <w:iCs/>
                <w:sz w:val="16"/>
                <w:szCs w:val="16"/>
              </w:rPr>
            </w:pPr>
            <w:r w:rsidRPr="00DD3216">
              <w:rPr>
                <w:i/>
                <w:iCs/>
                <w:sz w:val="16"/>
                <w:szCs w:val="16"/>
              </w:rPr>
              <w:t>con: A = ambiente</w:t>
            </w:r>
          </w:p>
          <w:p w14:paraId="77D87F9E" w14:textId="77777777" w:rsidR="00155B15" w:rsidRPr="00DD3216" w:rsidRDefault="00155B15">
            <w:pPr>
              <w:widowControl w:val="0"/>
              <w:spacing w:line="240" w:lineRule="auto"/>
              <w:jc w:val="left"/>
              <w:rPr>
                <w:i/>
                <w:iCs/>
                <w:sz w:val="16"/>
                <w:szCs w:val="16"/>
              </w:rPr>
            </w:pPr>
            <w:r w:rsidRPr="00DD3216">
              <w:rPr>
                <w:i/>
                <w:iCs/>
                <w:sz w:val="16"/>
                <w:szCs w:val="16"/>
              </w:rPr>
              <w:t>R = richiesta</w:t>
            </w:r>
          </w:p>
          <w:p w14:paraId="47A4CC08" w14:textId="77777777" w:rsidR="00155B15" w:rsidRPr="00DD3216" w:rsidRDefault="00155B15">
            <w:pPr>
              <w:widowControl w:val="0"/>
              <w:spacing w:line="240" w:lineRule="auto"/>
              <w:jc w:val="left"/>
              <w:rPr>
                <w:sz w:val="16"/>
                <w:szCs w:val="16"/>
              </w:rPr>
            </w:pPr>
            <w:r w:rsidRPr="00DD3216">
              <w:rPr>
                <w:sz w:val="16"/>
                <w:szCs w:val="16"/>
              </w:rPr>
              <w:t>Acqua calda sanitaria:</w:t>
            </w:r>
          </w:p>
          <w:p w14:paraId="18341DA9" w14:textId="77777777" w:rsidR="00155B15" w:rsidRPr="00DD3216" w:rsidRDefault="00155B15" w:rsidP="007E1AFA">
            <w:pPr>
              <w:widowControl w:val="0"/>
              <w:spacing w:line="240" w:lineRule="auto"/>
              <w:jc w:val="left"/>
              <w:rPr>
                <w:sz w:val="16"/>
                <w:szCs w:val="16"/>
              </w:rPr>
            </w:pPr>
            <w:r w:rsidRPr="00DD3216">
              <w:rPr>
                <w:sz w:val="16"/>
                <w:szCs w:val="16"/>
              </w:rPr>
              <w:t>T</w:t>
            </w:r>
            <w:r w:rsidRPr="00DD3216">
              <w:rPr>
                <w:sz w:val="16"/>
                <w:szCs w:val="16"/>
                <w:vertAlign w:val="subscript"/>
              </w:rPr>
              <w:t>a</w:t>
            </w:r>
            <w:r w:rsidRPr="00DD3216">
              <w:rPr>
                <w:sz w:val="16"/>
                <w:szCs w:val="16"/>
              </w:rPr>
              <w:t xml:space="preserve"> &lt; T</w:t>
            </w:r>
            <w:r w:rsidRPr="00DD3216">
              <w:rPr>
                <w:sz w:val="16"/>
                <w:szCs w:val="16"/>
                <w:vertAlign w:val="subscript"/>
              </w:rPr>
              <w:t>R</w:t>
            </w:r>
            <w:r w:rsidRPr="00DD3216">
              <w:rPr>
                <w:sz w:val="16"/>
                <w:szCs w:val="16"/>
              </w:rPr>
              <w:t xml:space="preserve"> - </w:t>
            </w:r>
            <w:r w:rsidRPr="00DD3216">
              <w:rPr>
                <w:rFonts w:ascii="Symbol" w:eastAsia="Symbol" w:hAnsi="Symbol" w:cs="Symbol"/>
                <w:sz w:val="16"/>
                <w:szCs w:val="16"/>
              </w:rPr>
              <w:t>D</w:t>
            </w:r>
            <w:r w:rsidRPr="00DD3216">
              <w:rPr>
                <w:sz w:val="16"/>
                <w:szCs w:val="16"/>
              </w:rPr>
              <w:t>T</w:t>
            </w:r>
          </w:p>
          <w:p w14:paraId="22628C33" w14:textId="77777777" w:rsidR="00155B15" w:rsidRPr="00DD3216" w:rsidRDefault="00155B15">
            <w:pPr>
              <w:widowControl w:val="0"/>
              <w:spacing w:line="240" w:lineRule="auto"/>
              <w:jc w:val="left"/>
              <w:rPr>
                <w:i/>
                <w:iCs/>
                <w:sz w:val="16"/>
                <w:szCs w:val="16"/>
              </w:rPr>
            </w:pPr>
            <w:r w:rsidRPr="00DD3216">
              <w:rPr>
                <w:i/>
                <w:iCs/>
                <w:sz w:val="16"/>
                <w:szCs w:val="16"/>
              </w:rPr>
              <w:t>con: a = acqua calda sanit.</w:t>
            </w:r>
          </w:p>
          <w:p w14:paraId="39A95605" w14:textId="77777777" w:rsidR="00155B15" w:rsidRPr="00DD3216" w:rsidRDefault="00155B15">
            <w:pPr>
              <w:pStyle w:val="Maxtab"/>
              <w:spacing w:line="240" w:lineRule="auto"/>
              <w:rPr>
                <w:bCs/>
                <w:sz w:val="16"/>
                <w:szCs w:val="16"/>
              </w:rPr>
            </w:pPr>
            <w:r w:rsidRPr="00DD3216">
              <w:rPr>
                <w:i/>
                <w:iCs/>
                <w:sz w:val="16"/>
                <w:szCs w:val="16"/>
              </w:rPr>
              <w:t>R = richiesta</w:t>
            </w:r>
          </w:p>
        </w:tc>
        <w:tc>
          <w:tcPr>
            <w:tcW w:w="612" w:type="pct"/>
            <w:tcMar>
              <w:top w:w="28" w:type="dxa"/>
              <w:left w:w="28" w:type="dxa"/>
              <w:bottom w:w="28" w:type="dxa"/>
              <w:right w:w="28" w:type="dxa"/>
            </w:tcMar>
            <w:vAlign w:val="center"/>
          </w:tcPr>
          <w:p w14:paraId="3055E153" w14:textId="77777777" w:rsidR="00155B15" w:rsidRPr="00DD3216" w:rsidRDefault="00155B15" w:rsidP="007E1AFA">
            <w:pPr>
              <w:pStyle w:val="Maxtab"/>
              <w:spacing w:line="240" w:lineRule="auto"/>
              <w:rPr>
                <w:bCs/>
                <w:sz w:val="16"/>
                <w:szCs w:val="16"/>
              </w:rPr>
            </w:pPr>
            <w:r w:rsidRPr="00DD3216">
              <w:rPr>
                <w:bCs/>
                <w:sz w:val="16"/>
                <w:szCs w:val="16"/>
              </w:rPr>
              <w:t>Capitolato Tecnico rif. par. 6.1.1.1 e 6.1.1.2</w:t>
            </w:r>
          </w:p>
        </w:tc>
        <w:tc>
          <w:tcPr>
            <w:tcW w:w="1429" w:type="pct"/>
            <w:tcMar>
              <w:top w:w="28" w:type="dxa"/>
              <w:left w:w="28" w:type="dxa"/>
              <w:bottom w:w="28" w:type="dxa"/>
              <w:right w:w="28" w:type="dxa"/>
            </w:tcMar>
            <w:vAlign w:val="center"/>
          </w:tcPr>
          <w:p w14:paraId="69B1E905" w14:textId="77777777" w:rsidR="00155B15" w:rsidRPr="00DD3216" w:rsidRDefault="00155B15">
            <w:pPr>
              <w:pStyle w:val="Maxtab"/>
              <w:spacing w:line="240" w:lineRule="auto"/>
              <w:rPr>
                <w:bCs/>
                <w:sz w:val="16"/>
                <w:szCs w:val="16"/>
              </w:rPr>
            </w:pPr>
            <w:r w:rsidRPr="00DD3216">
              <w:rPr>
                <w:bCs/>
                <w:sz w:val="16"/>
                <w:szCs w:val="16"/>
              </w:rPr>
              <w:t>Verifica parametri di erogazione indicati in PTE con parametri registrati dai sistemi o rilevati nei casi previsti</w:t>
            </w:r>
          </w:p>
        </w:tc>
        <w:tc>
          <w:tcPr>
            <w:tcW w:w="869" w:type="pct"/>
            <w:tcMar>
              <w:top w:w="28" w:type="dxa"/>
              <w:left w:w="28" w:type="dxa"/>
              <w:bottom w:w="28" w:type="dxa"/>
              <w:right w:w="28" w:type="dxa"/>
            </w:tcMar>
            <w:vAlign w:val="center"/>
          </w:tcPr>
          <w:p w14:paraId="694543AC" w14:textId="77777777" w:rsidR="00155B15" w:rsidRPr="00DD3216" w:rsidRDefault="00155B15">
            <w:pPr>
              <w:pStyle w:val="Tab8"/>
              <w:spacing w:line="240" w:lineRule="auto"/>
            </w:pPr>
            <w:r w:rsidRPr="00DD3216">
              <w:t xml:space="preserve">- PTE </w:t>
            </w:r>
          </w:p>
          <w:p w14:paraId="21421C0A" w14:textId="77777777" w:rsidR="00155B15" w:rsidRPr="00DD3216" w:rsidRDefault="00155B15">
            <w:pPr>
              <w:pStyle w:val="Tab8"/>
              <w:spacing w:line="240" w:lineRule="auto"/>
            </w:pPr>
            <w:r w:rsidRPr="00DD3216">
              <w:t>- Report del Sistema di controllo e monitoraggio</w:t>
            </w:r>
          </w:p>
          <w:p w14:paraId="003A7D75" w14:textId="77777777" w:rsidR="00155B15" w:rsidRPr="00DD3216" w:rsidRDefault="00155B15">
            <w:pPr>
              <w:pStyle w:val="Tab8"/>
              <w:spacing w:line="240" w:lineRule="auto"/>
            </w:pPr>
            <w:r w:rsidRPr="00DD3216">
              <w:t xml:space="preserve">- </w:t>
            </w:r>
            <w:r w:rsidRPr="00DD3216">
              <w:rPr>
                <w:i/>
                <w:iCs/>
              </w:rPr>
              <w:t>(nei casi previsti)</w:t>
            </w:r>
            <w:r w:rsidRPr="00DD3216">
              <w:t xml:space="preserve"> Misurazioni in contraddittorio</w:t>
            </w:r>
          </w:p>
        </w:tc>
        <w:tc>
          <w:tcPr>
            <w:tcW w:w="458" w:type="pct"/>
            <w:tcMar>
              <w:top w:w="28" w:type="dxa"/>
              <w:left w:w="28" w:type="dxa"/>
              <w:bottom w:w="28" w:type="dxa"/>
              <w:right w:w="28" w:type="dxa"/>
            </w:tcMar>
            <w:vAlign w:val="center"/>
          </w:tcPr>
          <w:p w14:paraId="5EEBB277" w14:textId="77777777" w:rsidR="00155B15" w:rsidRPr="00DD3216" w:rsidRDefault="00155B15">
            <w:pPr>
              <w:pStyle w:val="Maxtab"/>
              <w:spacing w:line="240" w:lineRule="auto"/>
              <w:rPr>
                <w:bCs/>
                <w:iCs/>
                <w:sz w:val="16"/>
                <w:szCs w:val="16"/>
              </w:rPr>
            </w:pPr>
            <w:r w:rsidRPr="00DD3216">
              <w:rPr>
                <w:bCs/>
                <w:iCs/>
                <w:sz w:val="16"/>
                <w:szCs w:val="16"/>
              </w:rPr>
              <w:t>1,5‰ a giorno di ritardo (su canone annuo Servizio A)</w:t>
            </w:r>
          </w:p>
          <w:p w14:paraId="132A6B95" w14:textId="77777777" w:rsidR="00155B15" w:rsidRPr="00DD3216" w:rsidRDefault="00155B15">
            <w:pPr>
              <w:pStyle w:val="Maxtab"/>
              <w:spacing w:line="240" w:lineRule="auto"/>
              <w:rPr>
                <w:bCs/>
                <w:iCs/>
                <w:sz w:val="16"/>
                <w:szCs w:val="16"/>
              </w:rPr>
            </w:pPr>
            <w:r w:rsidRPr="00DD3216">
              <w:rPr>
                <w:bCs/>
                <w:i/>
                <w:sz w:val="16"/>
                <w:szCs w:val="16"/>
              </w:rPr>
              <w:t>(le frazioni di giorno vengono considerate giorno intero)</w:t>
            </w:r>
          </w:p>
        </w:tc>
      </w:tr>
      <w:tr w:rsidR="00DD3216" w:rsidRPr="00DD3216" w14:paraId="287832F4" w14:textId="77777777" w:rsidTr="003C3620">
        <w:trPr>
          <w:cantSplit/>
          <w:trHeight w:val="706"/>
        </w:trPr>
        <w:tc>
          <w:tcPr>
            <w:tcW w:w="223" w:type="pct"/>
            <w:tcMar>
              <w:top w:w="28" w:type="dxa"/>
              <w:left w:w="28" w:type="dxa"/>
              <w:bottom w:w="28" w:type="dxa"/>
              <w:right w:w="28" w:type="dxa"/>
            </w:tcMar>
            <w:vAlign w:val="center"/>
          </w:tcPr>
          <w:p w14:paraId="5C5CD82B" w14:textId="77777777" w:rsidR="00155B15" w:rsidRPr="00DD3216" w:rsidRDefault="00155B15" w:rsidP="007E1AFA">
            <w:pPr>
              <w:spacing w:line="240" w:lineRule="auto"/>
              <w:jc w:val="left"/>
              <w:rPr>
                <w:bCs/>
                <w:sz w:val="16"/>
                <w:szCs w:val="16"/>
              </w:rPr>
            </w:pPr>
            <w:r w:rsidRPr="00DD3216">
              <w:rPr>
                <w:bCs/>
                <w:sz w:val="16"/>
                <w:szCs w:val="16"/>
              </w:rPr>
              <w:lastRenderedPageBreak/>
              <w:t>PPE19</w:t>
            </w:r>
          </w:p>
        </w:tc>
        <w:tc>
          <w:tcPr>
            <w:tcW w:w="899" w:type="pct"/>
            <w:tcMar>
              <w:top w:w="28" w:type="dxa"/>
              <w:left w:w="28" w:type="dxa"/>
              <w:bottom w:w="28" w:type="dxa"/>
              <w:right w:w="28" w:type="dxa"/>
            </w:tcMar>
            <w:vAlign w:val="center"/>
          </w:tcPr>
          <w:p w14:paraId="70DDD60A" w14:textId="77777777" w:rsidR="00155B15" w:rsidRPr="00DD3216" w:rsidRDefault="00155B15">
            <w:pPr>
              <w:pStyle w:val="Tab8"/>
              <w:spacing w:line="240" w:lineRule="auto"/>
            </w:pPr>
            <w:r w:rsidRPr="00DD3216">
              <w:t>Mancato rispetto dei parametri di erogazione (comfort ambientale) del Servizio B</w:t>
            </w:r>
          </w:p>
        </w:tc>
        <w:tc>
          <w:tcPr>
            <w:tcW w:w="510" w:type="pct"/>
            <w:tcMar>
              <w:top w:w="28" w:type="dxa"/>
              <w:left w:w="28" w:type="dxa"/>
              <w:bottom w:w="28" w:type="dxa"/>
              <w:right w:w="28" w:type="dxa"/>
            </w:tcMar>
            <w:vAlign w:val="center"/>
          </w:tcPr>
          <w:p w14:paraId="09693778" w14:textId="77777777" w:rsidR="00155B15" w:rsidRPr="00DD3216" w:rsidRDefault="00155B15">
            <w:pPr>
              <w:pStyle w:val="Maxtab"/>
              <w:spacing w:line="240" w:lineRule="auto"/>
              <w:rPr>
                <w:bCs/>
                <w:i/>
                <w:iCs/>
                <w:sz w:val="16"/>
                <w:szCs w:val="16"/>
              </w:rPr>
            </w:pPr>
            <w:r w:rsidRPr="00DD3216">
              <w:rPr>
                <w:bCs/>
                <w:i/>
                <w:iCs/>
                <w:sz w:val="16"/>
                <w:szCs w:val="16"/>
              </w:rPr>
              <w:t>(prestazione continuativa)</w:t>
            </w:r>
          </w:p>
          <w:p w14:paraId="2481B78F" w14:textId="77777777" w:rsidR="00155B15" w:rsidRPr="00DD3216" w:rsidRDefault="00155B15">
            <w:pPr>
              <w:widowControl w:val="0"/>
              <w:spacing w:line="240" w:lineRule="auto"/>
              <w:jc w:val="left"/>
              <w:rPr>
                <w:sz w:val="16"/>
                <w:szCs w:val="16"/>
              </w:rPr>
            </w:pPr>
            <w:r w:rsidRPr="00DD3216">
              <w:rPr>
                <w:sz w:val="16"/>
                <w:szCs w:val="16"/>
              </w:rPr>
              <w:t>Raffrescamento:</w:t>
            </w:r>
          </w:p>
          <w:p w14:paraId="1F6BAEEF" w14:textId="77777777" w:rsidR="00155B15" w:rsidRPr="00DD3216" w:rsidRDefault="00155B15" w:rsidP="007E1AFA">
            <w:pPr>
              <w:widowControl w:val="0"/>
              <w:spacing w:line="240" w:lineRule="auto"/>
              <w:jc w:val="left"/>
              <w:rPr>
                <w:bCs/>
                <w:sz w:val="16"/>
                <w:szCs w:val="16"/>
              </w:rPr>
            </w:pPr>
            <w:r w:rsidRPr="00DD3216">
              <w:rPr>
                <w:bCs/>
                <w:sz w:val="16"/>
                <w:szCs w:val="16"/>
              </w:rPr>
              <w:t>T</w:t>
            </w:r>
            <w:r w:rsidRPr="00DD3216">
              <w:rPr>
                <w:bCs/>
                <w:sz w:val="16"/>
                <w:szCs w:val="16"/>
                <w:vertAlign w:val="subscript"/>
              </w:rPr>
              <w:t>A</w:t>
            </w:r>
            <w:r w:rsidRPr="00DD3216">
              <w:rPr>
                <w:bCs/>
                <w:sz w:val="16"/>
                <w:szCs w:val="16"/>
              </w:rPr>
              <w:t xml:space="preserve"> &gt; T</w:t>
            </w:r>
            <w:r w:rsidRPr="00DD3216">
              <w:rPr>
                <w:bCs/>
                <w:sz w:val="16"/>
                <w:szCs w:val="16"/>
                <w:vertAlign w:val="subscript"/>
              </w:rPr>
              <w:t>R</w:t>
            </w:r>
            <w:r w:rsidRPr="00DD3216">
              <w:rPr>
                <w:bCs/>
                <w:sz w:val="16"/>
                <w:szCs w:val="16"/>
              </w:rPr>
              <w:t xml:space="preserve"> + </w:t>
            </w:r>
            <w:r w:rsidRPr="00DD3216">
              <w:rPr>
                <w:rFonts w:ascii="Symbol" w:eastAsia="Symbol" w:hAnsi="Symbol" w:cs="Symbol"/>
                <w:sz w:val="16"/>
                <w:szCs w:val="16"/>
              </w:rPr>
              <w:t>D</w:t>
            </w:r>
            <w:r w:rsidRPr="00DD3216">
              <w:rPr>
                <w:bCs/>
                <w:sz w:val="16"/>
                <w:szCs w:val="16"/>
              </w:rPr>
              <w:t>T</w:t>
            </w:r>
          </w:p>
          <w:p w14:paraId="0122D355" w14:textId="77777777" w:rsidR="00155B15" w:rsidRPr="008C447B" w:rsidRDefault="00155B15" w:rsidP="007E1AFA">
            <w:pPr>
              <w:widowControl w:val="0"/>
              <w:spacing w:line="240" w:lineRule="auto"/>
              <w:jc w:val="left"/>
              <w:rPr>
                <w:bCs/>
                <w:sz w:val="16"/>
                <w:szCs w:val="16"/>
                <w:lang w:val="pt-BR"/>
              </w:rPr>
            </w:pPr>
            <w:r w:rsidRPr="008C447B">
              <w:rPr>
                <w:bCs/>
                <w:sz w:val="16"/>
                <w:szCs w:val="16"/>
                <w:lang w:val="pt-BR"/>
              </w:rPr>
              <w:t>U</w:t>
            </w:r>
            <w:r w:rsidRPr="008C447B">
              <w:rPr>
                <w:bCs/>
                <w:sz w:val="16"/>
                <w:szCs w:val="16"/>
                <w:vertAlign w:val="subscript"/>
                <w:lang w:val="pt-BR"/>
              </w:rPr>
              <w:t>A</w:t>
            </w:r>
            <w:r w:rsidRPr="008C447B">
              <w:rPr>
                <w:bCs/>
                <w:sz w:val="16"/>
                <w:szCs w:val="16"/>
                <w:lang w:val="pt-BR"/>
              </w:rPr>
              <w:t xml:space="preserve"> &lt; U</w:t>
            </w:r>
            <w:r w:rsidRPr="008C447B">
              <w:rPr>
                <w:bCs/>
                <w:sz w:val="16"/>
                <w:szCs w:val="16"/>
                <w:vertAlign w:val="subscript"/>
                <w:lang w:val="pt-BR"/>
              </w:rPr>
              <w:t>R</w:t>
            </w:r>
            <w:r w:rsidRPr="008C447B">
              <w:rPr>
                <w:bCs/>
                <w:sz w:val="16"/>
                <w:szCs w:val="16"/>
                <w:lang w:val="pt-BR"/>
              </w:rPr>
              <w:t xml:space="preserve"> - </w:t>
            </w:r>
            <w:r w:rsidRPr="00DD3216">
              <w:rPr>
                <w:rFonts w:ascii="Symbol" w:eastAsia="Symbol" w:hAnsi="Symbol" w:cs="Symbol"/>
                <w:sz w:val="16"/>
                <w:szCs w:val="16"/>
              </w:rPr>
              <w:t>D</w:t>
            </w:r>
            <w:r w:rsidRPr="008C447B">
              <w:rPr>
                <w:bCs/>
                <w:sz w:val="16"/>
                <w:szCs w:val="16"/>
                <w:lang w:val="pt-BR"/>
              </w:rPr>
              <w:t>U e U</w:t>
            </w:r>
            <w:r w:rsidRPr="008C447B">
              <w:rPr>
                <w:bCs/>
                <w:sz w:val="16"/>
                <w:szCs w:val="16"/>
                <w:vertAlign w:val="subscript"/>
                <w:lang w:val="pt-BR"/>
              </w:rPr>
              <w:t>A</w:t>
            </w:r>
            <w:r w:rsidRPr="008C447B">
              <w:rPr>
                <w:bCs/>
                <w:sz w:val="16"/>
                <w:szCs w:val="16"/>
                <w:lang w:val="pt-BR"/>
              </w:rPr>
              <w:t xml:space="preserve"> &gt; U</w:t>
            </w:r>
            <w:r w:rsidRPr="008C447B">
              <w:rPr>
                <w:bCs/>
                <w:sz w:val="16"/>
                <w:szCs w:val="16"/>
                <w:vertAlign w:val="subscript"/>
                <w:lang w:val="pt-BR"/>
              </w:rPr>
              <w:t>R</w:t>
            </w:r>
            <w:r w:rsidRPr="008C447B">
              <w:rPr>
                <w:bCs/>
                <w:sz w:val="16"/>
                <w:szCs w:val="16"/>
                <w:lang w:val="pt-BR"/>
              </w:rPr>
              <w:t xml:space="preserve"> + </w:t>
            </w:r>
            <w:r w:rsidRPr="00DD3216">
              <w:rPr>
                <w:rFonts w:ascii="Symbol" w:eastAsia="Symbol" w:hAnsi="Symbol" w:cs="Symbol"/>
                <w:sz w:val="16"/>
                <w:szCs w:val="16"/>
              </w:rPr>
              <w:t>D</w:t>
            </w:r>
            <w:r w:rsidRPr="008C447B">
              <w:rPr>
                <w:bCs/>
                <w:sz w:val="16"/>
                <w:szCs w:val="16"/>
                <w:lang w:val="pt-BR"/>
              </w:rPr>
              <w:t>U</w:t>
            </w:r>
          </w:p>
          <w:p w14:paraId="30120273" w14:textId="77777777" w:rsidR="00155B15" w:rsidRPr="008C447B" w:rsidRDefault="00155B15" w:rsidP="007E1AFA">
            <w:pPr>
              <w:widowControl w:val="0"/>
              <w:spacing w:line="240" w:lineRule="auto"/>
              <w:jc w:val="left"/>
              <w:rPr>
                <w:bCs/>
                <w:sz w:val="16"/>
                <w:szCs w:val="16"/>
                <w:lang w:val="pt-BR"/>
              </w:rPr>
            </w:pPr>
            <w:r w:rsidRPr="008C447B">
              <w:rPr>
                <w:bCs/>
                <w:sz w:val="16"/>
                <w:szCs w:val="16"/>
                <w:lang w:val="pt-BR"/>
              </w:rPr>
              <w:t>n</w:t>
            </w:r>
            <w:r w:rsidRPr="008C447B">
              <w:rPr>
                <w:bCs/>
                <w:sz w:val="16"/>
                <w:szCs w:val="16"/>
                <w:vertAlign w:val="subscript"/>
                <w:lang w:val="pt-BR"/>
              </w:rPr>
              <w:t>A</w:t>
            </w:r>
            <w:r w:rsidRPr="008C447B">
              <w:rPr>
                <w:bCs/>
                <w:sz w:val="16"/>
                <w:szCs w:val="16"/>
                <w:lang w:val="pt-BR"/>
              </w:rPr>
              <w:t xml:space="preserve"> &lt; n</w:t>
            </w:r>
            <w:r w:rsidRPr="008C447B">
              <w:rPr>
                <w:bCs/>
                <w:sz w:val="16"/>
                <w:szCs w:val="16"/>
                <w:vertAlign w:val="subscript"/>
                <w:lang w:val="pt-BR"/>
              </w:rPr>
              <w:t>R</w:t>
            </w:r>
            <w:r w:rsidRPr="008C447B">
              <w:rPr>
                <w:bCs/>
                <w:sz w:val="16"/>
                <w:szCs w:val="16"/>
                <w:lang w:val="pt-BR"/>
              </w:rPr>
              <w:t xml:space="preserve"> - </w:t>
            </w:r>
            <w:r w:rsidRPr="00DD3216">
              <w:rPr>
                <w:rFonts w:ascii="Symbol" w:eastAsia="Symbol" w:hAnsi="Symbol" w:cs="Symbol"/>
                <w:sz w:val="16"/>
                <w:szCs w:val="16"/>
              </w:rPr>
              <w:t>D</w:t>
            </w:r>
            <w:r w:rsidRPr="008C447B">
              <w:rPr>
                <w:bCs/>
                <w:sz w:val="16"/>
                <w:szCs w:val="16"/>
                <w:lang w:val="pt-BR"/>
              </w:rPr>
              <w:t>n e n</w:t>
            </w:r>
            <w:r w:rsidRPr="008C447B">
              <w:rPr>
                <w:bCs/>
                <w:sz w:val="16"/>
                <w:szCs w:val="16"/>
                <w:vertAlign w:val="subscript"/>
                <w:lang w:val="pt-BR"/>
              </w:rPr>
              <w:t>A</w:t>
            </w:r>
            <w:r w:rsidRPr="008C447B">
              <w:rPr>
                <w:bCs/>
                <w:sz w:val="16"/>
                <w:szCs w:val="16"/>
                <w:lang w:val="pt-BR"/>
              </w:rPr>
              <w:t xml:space="preserve"> &gt; n</w:t>
            </w:r>
            <w:r w:rsidRPr="008C447B">
              <w:rPr>
                <w:bCs/>
                <w:sz w:val="16"/>
                <w:szCs w:val="16"/>
                <w:vertAlign w:val="subscript"/>
                <w:lang w:val="pt-BR"/>
              </w:rPr>
              <w:t>R</w:t>
            </w:r>
            <w:r w:rsidRPr="008C447B">
              <w:rPr>
                <w:bCs/>
                <w:sz w:val="16"/>
                <w:szCs w:val="16"/>
                <w:lang w:val="pt-BR"/>
              </w:rPr>
              <w:t xml:space="preserve"> + </w:t>
            </w:r>
            <w:r w:rsidRPr="00DD3216">
              <w:rPr>
                <w:rFonts w:ascii="Symbol" w:eastAsia="Symbol" w:hAnsi="Symbol" w:cs="Symbol"/>
                <w:sz w:val="16"/>
                <w:szCs w:val="16"/>
              </w:rPr>
              <w:t>D</w:t>
            </w:r>
            <w:r w:rsidRPr="008C447B">
              <w:rPr>
                <w:bCs/>
                <w:sz w:val="16"/>
                <w:szCs w:val="16"/>
                <w:lang w:val="pt-BR"/>
              </w:rPr>
              <w:t>n</w:t>
            </w:r>
          </w:p>
          <w:p w14:paraId="3DF4D3D0" w14:textId="77777777" w:rsidR="00155B15" w:rsidRPr="00DD3216" w:rsidRDefault="00155B15">
            <w:pPr>
              <w:widowControl w:val="0"/>
              <w:spacing w:line="240" w:lineRule="auto"/>
              <w:jc w:val="left"/>
              <w:rPr>
                <w:bCs/>
                <w:i/>
                <w:iCs/>
                <w:sz w:val="16"/>
                <w:szCs w:val="16"/>
              </w:rPr>
            </w:pPr>
            <w:r w:rsidRPr="00DD3216">
              <w:rPr>
                <w:bCs/>
                <w:i/>
                <w:iCs/>
                <w:sz w:val="16"/>
                <w:szCs w:val="16"/>
              </w:rPr>
              <w:t>con: A = ambiente</w:t>
            </w:r>
          </w:p>
          <w:p w14:paraId="746EB654" w14:textId="77777777" w:rsidR="00155B15" w:rsidRPr="00DD3216" w:rsidRDefault="00155B15">
            <w:pPr>
              <w:widowControl w:val="0"/>
              <w:spacing w:line="240" w:lineRule="auto"/>
              <w:jc w:val="left"/>
              <w:rPr>
                <w:bCs/>
                <w:sz w:val="16"/>
                <w:szCs w:val="16"/>
              </w:rPr>
            </w:pPr>
            <w:r w:rsidRPr="00DD3216">
              <w:rPr>
                <w:bCs/>
                <w:i/>
                <w:iCs/>
                <w:sz w:val="16"/>
                <w:szCs w:val="16"/>
              </w:rPr>
              <w:t>R = richiesta</w:t>
            </w:r>
          </w:p>
        </w:tc>
        <w:tc>
          <w:tcPr>
            <w:tcW w:w="612" w:type="pct"/>
            <w:tcMar>
              <w:top w:w="28" w:type="dxa"/>
              <w:left w:w="28" w:type="dxa"/>
              <w:bottom w:w="28" w:type="dxa"/>
              <w:right w:w="28" w:type="dxa"/>
            </w:tcMar>
            <w:vAlign w:val="center"/>
          </w:tcPr>
          <w:p w14:paraId="56559BEA" w14:textId="77777777" w:rsidR="00155B15" w:rsidRPr="00DD3216" w:rsidRDefault="00155B15" w:rsidP="007E1AFA">
            <w:pPr>
              <w:pStyle w:val="Maxtab"/>
              <w:spacing w:line="240" w:lineRule="auto"/>
              <w:rPr>
                <w:bCs/>
                <w:sz w:val="16"/>
                <w:szCs w:val="16"/>
              </w:rPr>
            </w:pPr>
            <w:r w:rsidRPr="00DD3216">
              <w:rPr>
                <w:bCs/>
                <w:sz w:val="16"/>
                <w:szCs w:val="16"/>
              </w:rPr>
              <w:t>Capitolato Tecnico rif. par. 6.2.1.1</w:t>
            </w:r>
          </w:p>
        </w:tc>
        <w:tc>
          <w:tcPr>
            <w:tcW w:w="1429" w:type="pct"/>
            <w:tcMar>
              <w:top w:w="28" w:type="dxa"/>
              <w:left w:w="28" w:type="dxa"/>
              <w:bottom w:w="28" w:type="dxa"/>
              <w:right w:w="28" w:type="dxa"/>
            </w:tcMar>
            <w:vAlign w:val="center"/>
          </w:tcPr>
          <w:p w14:paraId="2D4B5353" w14:textId="77777777" w:rsidR="00155B15" w:rsidRPr="00DD3216" w:rsidRDefault="00155B15">
            <w:pPr>
              <w:pStyle w:val="Maxtab"/>
              <w:spacing w:line="240" w:lineRule="auto"/>
              <w:rPr>
                <w:bCs/>
                <w:sz w:val="16"/>
                <w:szCs w:val="16"/>
              </w:rPr>
            </w:pPr>
            <w:r w:rsidRPr="00DD3216">
              <w:rPr>
                <w:bCs/>
                <w:sz w:val="16"/>
                <w:szCs w:val="16"/>
              </w:rPr>
              <w:t>Verifica parametri di erogazione indicati in PTE con parametri registrati dai sistemi o rilevati nei casi previsti</w:t>
            </w:r>
          </w:p>
        </w:tc>
        <w:tc>
          <w:tcPr>
            <w:tcW w:w="869" w:type="pct"/>
            <w:tcMar>
              <w:top w:w="28" w:type="dxa"/>
              <w:left w:w="28" w:type="dxa"/>
              <w:bottom w:w="28" w:type="dxa"/>
              <w:right w:w="28" w:type="dxa"/>
            </w:tcMar>
            <w:vAlign w:val="center"/>
          </w:tcPr>
          <w:p w14:paraId="3DC85F89" w14:textId="77777777" w:rsidR="00155B15" w:rsidRPr="00DD3216" w:rsidRDefault="00155B15">
            <w:pPr>
              <w:pStyle w:val="Tab8"/>
              <w:spacing w:line="240" w:lineRule="auto"/>
            </w:pPr>
            <w:r w:rsidRPr="00DD3216">
              <w:t xml:space="preserve">- PTE </w:t>
            </w:r>
          </w:p>
          <w:p w14:paraId="4B05D014" w14:textId="77777777" w:rsidR="00155B15" w:rsidRPr="00DD3216" w:rsidRDefault="00155B15">
            <w:pPr>
              <w:pStyle w:val="Tab8"/>
              <w:spacing w:line="240" w:lineRule="auto"/>
            </w:pPr>
            <w:r w:rsidRPr="00DD3216">
              <w:t>- Report del Sistema di controllo e monitoraggio</w:t>
            </w:r>
          </w:p>
          <w:p w14:paraId="390C69C8" w14:textId="77777777" w:rsidR="00155B15" w:rsidRPr="00DD3216" w:rsidRDefault="00155B15">
            <w:pPr>
              <w:pStyle w:val="Tab8"/>
              <w:spacing w:line="240" w:lineRule="auto"/>
            </w:pPr>
            <w:r w:rsidRPr="00DD3216">
              <w:t xml:space="preserve">- </w:t>
            </w:r>
            <w:r w:rsidRPr="00DD3216">
              <w:rPr>
                <w:i/>
                <w:iCs/>
              </w:rPr>
              <w:t>(nei casi previsti)</w:t>
            </w:r>
            <w:r w:rsidRPr="00DD3216">
              <w:t xml:space="preserve"> Misurazioni in contraddittorio</w:t>
            </w:r>
          </w:p>
        </w:tc>
        <w:tc>
          <w:tcPr>
            <w:tcW w:w="458" w:type="pct"/>
            <w:tcMar>
              <w:top w:w="28" w:type="dxa"/>
              <w:left w:w="28" w:type="dxa"/>
              <w:bottom w:w="28" w:type="dxa"/>
              <w:right w:w="28" w:type="dxa"/>
            </w:tcMar>
            <w:vAlign w:val="center"/>
          </w:tcPr>
          <w:p w14:paraId="2C42E151" w14:textId="77777777" w:rsidR="00155B15" w:rsidRPr="00DD3216" w:rsidRDefault="00155B15">
            <w:pPr>
              <w:pStyle w:val="Maxtab"/>
              <w:spacing w:line="240" w:lineRule="auto"/>
              <w:rPr>
                <w:bCs/>
                <w:iCs/>
                <w:sz w:val="16"/>
                <w:szCs w:val="16"/>
              </w:rPr>
            </w:pPr>
            <w:r w:rsidRPr="00DD3216">
              <w:rPr>
                <w:bCs/>
                <w:iCs/>
                <w:sz w:val="16"/>
                <w:szCs w:val="16"/>
              </w:rPr>
              <w:t>1,5‰ a giorno di ritardo (su canone annuo Servizio B)</w:t>
            </w:r>
          </w:p>
          <w:p w14:paraId="1CCABB17" w14:textId="77777777" w:rsidR="00155B15" w:rsidRPr="00DD3216" w:rsidRDefault="00155B15">
            <w:pPr>
              <w:pStyle w:val="Maxtab"/>
              <w:spacing w:line="240" w:lineRule="auto"/>
              <w:rPr>
                <w:bCs/>
                <w:iCs/>
                <w:sz w:val="16"/>
                <w:szCs w:val="16"/>
              </w:rPr>
            </w:pPr>
            <w:r w:rsidRPr="00DD3216">
              <w:rPr>
                <w:bCs/>
                <w:i/>
                <w:sz w:val="16"/>
                <w:szCs w:val="16"/>
              </w:rPr>
              <w:t>(le frazioni di giorno vengono considerate giorno intero)</w:t>
            </w:r>
          </w:p>
        </w:tc>
      </w:tr>
      <w:tr w:rsidR="00DD3216" w:rsidRPr="00DD3216" w14:paraId="4630FD46" w14:textId="77777777" w:rsidTr="007E1AFA">
        <w:trPr>
          <w:cantSplit/>
          <w:trHeight w:val="65"/>
        </w:trPr>
        <w:tc>
          <w:tcPr>
            <w:tcW w:w="223" w:type="pct"/>
            <w:shd w:val="clear" w:color="auto" w:fill="F2F2F2" w:themeFill="background1" w:themeFillShade="F2"/>
            <w:tcMar>
              <w:top w:w="28" w:type="dxa"/>
              <w:left w:w="28" w:type="dxa"/>
              <w:bottom w:w="28" w:type="dxa"/>
              <w:right w:w="28" w:type="dxa"/>
            </w:tcMar>
            <w:vAlign w:val="center"/>
          </w:tcPr>
          <w:p w14:paraId="26478D10" w14:textId="77777777" w:rsidR="00155B15" w:rsidRPr="00DD3216" w:rsidRDefault="00155B15" w:rsidP="007E1AFA">
            <w:pPr>
              <w:spacing w:line="240" w:lineRule="auto"/>
              <w:jc w:val="left"/>
              <w:rPr>
                <w:bCs/>
                <w:sz w:val="16"/>
                <w:szCs w:val="16"/>
              </w:rPr>
            </w:pPr>
          </w:p>
        </w:tc>
        <w:tc>
          <w:tcPr>
            <w:tcW w:w="4777" w:type="pct"/>
            <w:gridSpan w:val="6"/>
            <w:shd w:val="clear" w:color="auto" w:fill="F2F2F2" w:themeFill="background1" w:themeFillShade="F2"/>
            <w:tcMar>
              <w:top w:w="28" w:type="dxa"/>
              <w:left w:w="28" w:type="dxa"/>
              <w:bottom w:w="28" w:type="dxa"/>
              <w:right w:w="28" w:type="dxa"/>
            </w:tcMar>
            <w:vAlign w:val="center"/>
          </w:tcPr>
          <w:p w14:paraId="21FB7129" w14:textId="77777777" w:rsidR="00155B15" w:rsidRPr="00DD3216" w:rsidRDefault="00155B15">
            <w:pPr>
              <w:pStyle w:val="Maxtab"/>
              <w:spacing w:line="240" w:lineRule="auto"/>
              <w:rPr>
                <w:bCs/>
                <w:iCs/>
                <w:sz w:val="16"/>
                <w:szCs w:val="16"/>
              </w:rPr>
            </w:pPr>
            <w:r w:rsidRPr="00DD3216">
              <w:rPr>
                <w:b/>
                <w:i/>
                <w:sz w:val="16"/>
                <w:szCs w:val="16"/>
              </w:rPr>
              <w:t xml:space="preserve">Rispetto tempistiche esecuzione interventi </w:t>
            </w:r>
          </w:p>
        </w:tc>
      </w:tr>
      <w:tr w:rsidR="00DD3216" w:rsidRPr="00DD3216" w14:paraId="6B171462" w14:textId="77777777" w:rsidTr="003C3620">
        <w:trPr>
          <w:cantSplit/>
          <w:trHeight w:val="706"/>
        </w:trPr>
        <w:tc>
          <w:tcPr>
            <w:tcW w:w="223" w:type="pct"/>
            <w:tcMar>
              <w:top w:w="28" w:type="dxa"/>
              <w:left w:w="28" w:type="dxa"/>
              <w:bottom w:w="28" w:type="dxa"/>
              <w:right w:w="28" w:type="dxa"/>
            </w:tcMar>
            <w:vAlign w:val="center"/>
          </w:tcPr>
          <w:p w14:paraId="607135ED" w14:textId="77777777" w:rsidR="00155B15" w:rsidRPr="00DD3216" w:rsidRDefault="00155B15" w:rsidP="007E1AFA">
            <w:pPr>
              <w:spacing w:line="240" w:lineRule="auto"/>
              <w:jc w:val="left"/>
              <w:rPr>
                <w:bCs/>
                <w:sz w:val="16"/>
                <w:szCs w:val="16"/>
              </w:rPr>
            </w:pPr>
            <w:r w:rsidRPr="00DD3216">
              <w:rPr>
                <w:bCs/>
                <w:sz w:val="16"/>
                <w:szCs w:val="16"/>
              </w:rPr>
              <w:t>PPE20</w:t>
            </w:r>
          </w:p>
        </w:tc>
        <w:tc>
          <w:tcPr>
            <w:tcW w:w="899" w:type="pct"/>
            <w:tcMar>
              <w:top w:w="28" w:type="dxa"/>
              <w:left w:w="28" w:type="dxa"/>
              <w:bottom w:w="28" w:type="dxa"/>
              <w:right w:w="28" w:type="dxa"/>
            </w:tcMar>
            <w:vAlign w:val="center"/>
          </w:tcPr>
          <w:p w14:paraId="722EBA95" w14:textId="77777777" w:rsidR="00155B15" w:rsidRPr="00DD3216" w:rsidRDefault="00155B15">
            <w:pPr>
              <w:pStyle w:val="Tab8"/>
              <w:spacing w:line="240" w:lineRule="auto"/>
            </w:pPr>
            <w:r w:rsidRPr="00DD3216">
              <w:t>Mancato rispetto del POI per attività di Manutenzione Ordinaria Preventiva e le attività programmabili a breve, medio e lungo termine</w:t>
            </w:r>
          </w:p>
        </w:tc>
        <w:tc>
          <w:tcPr>
            <w:tcW w:w="510" w:type="pct"/>
            <w:tcMar>
              <w:top w:w="28" w:type="dxa"/>
              <w:left w:w="28" w:type="dxa"/>
              <w:bottom w:w="28" w:type="dxa"/>
              <w:right w:w="28" w:type="dxa"/>
            </w:tcMar>
            <w:vAlign w:val="center"/>
          </w:tcPr>
          <w:p w14:paraId="05B8DF24" w14:textId="77777777" w:rsidR="00155B15" w:rsidRPr="00DD3216" w:rsidRDefault="00155B15" w:rsidP="007E1AFA">
            <w:pPr>
              <w:pStyle w:val="Maxtab"/>
              <w:spacing w:line="240" w:lineRule="auto"/>
              <w:rPr>
                <w:bCs/>
                <w:sz w:val="16"/>
                <w:szCs w:val="16"/>
              </w:rPr>
            </w:pPr>
            <w:r w:rsidRPr="00DD3216">
              <w:rPr>
                <w:bCs/>
                <w:sz w:val="16"/>
                <w:szCs w:val="16"/>
              </w:rPr>
              <w:t>vari</w:t>
            </w:r>
          </w:p>
        </w:tc>
        <w:tc>
          <w:tcPr>
            <w:tcW w:w="612" w:type="pct"/>
            <w:tcMar>
              <w:top w:w="28" w:type="dxa"/>
              <w:left w:w="28" w:type="dxa"/>
              <w:bottom w:w="28" w:type="dxa"/>
              <w:right w:w="28" w:type="dxa"/>
            </w:tcMar>
            <w:vAlign w:val="center"/>
          </w:tcPr>
          <w:p w14:paraId="2055290B" w14:textId="77777777" w:rsidR="00155B15" w:rsidRPr="00DD3216" w:rsidRDefault="00155B15" w:rsidP="007E1AFA">
            <w:pPr>
              <w:pStyle w:val="Maxtab"/>
              <w:spacing w:line="240" w:lineRule="auto"/>
              <w:rPr>
                <w:bCs/>
                <w:sz w:val="16"/>
                <w:szCs w:val="16"/>
              </w:rPr>
            </w:pPr>
            <w:r w:rsidRPr="00DD3216">
              <w:rPr>
                <w:bCs/>
                <w:sz w:val="16"/>
                <w:szCs w:val="16"/>
              </w:rPr>
              <w:t>Capitolato Tecnico rif. par. 6.5.4.2</w:t>
            </w:r>
          </w:p>
        </w:tc>
        <w:tc>
          <w:tcPr>
            <w:tcW w:w="1429" w:type="pct"/>
            <w:tcMar>
              <w:top w:w="28" w:type="dxa"/>
              <w:left w:w="28" w:type="dxa"/>
              <w:bottom w:w="28" w:type="dxa"/>
              <w:right w:w="28" w:type="dxa"/>
            </w:tcMar>
            <w:vAlign w:val="center"/>
          </w:tcPr>
          <w:p w14:paraId="7E1450FA" w14:textId="77777777" w:rsidR="00155B15" w:rsidRPr="00DD3216" w:rsidRDefault="00155B15">
            <w:pPr>
              <w:pStyle w:val="Maxtab"/>
              <w:spacing w:line="240" w:lineRule="auto"/>
              <w:rPr>
                <w:bCs/>
                <w:sz w:val="16"/>
                <w:szCs w:val="16"/>
              </w:rPr>
            </w:pPr>
            <w:r w:rsidRPr="00DD3216">
              <w:rPr>
                <w:bCs/>
                <w:sz w:val="16"/>
                <w:szCs w:val="16"/>
              </w:rPr>
              <w:t xml:space="preserve">Verifica date attività previste nel POI con date risultanti dai relativi Verbali di controllo </w:t>
            </w:r>
            <w:r w:rsidRPr="00DD3216">
              <w:rPr>
                <w:bCs/>
                <w:i/>
                <w:iCs/>
                <w:sz w:val="16"/>
                <w:szCs w:val="16"/>
              </w:rPr>
              <w:t>(*</w:t>
            </w:r>
            <w:r w:rsidRPr="00DD3216">
              <w:rPr>
                <w:bCs/>
                <w:i/>
                <w:iCs/>
                <w:sz w:val="14"/>
                <w:szCs w:val="14"/>
              </w:rPr>
              <w:t>le sole attività di manutenzione ordinaria non eseguite nel rispetto del POI ma comunque già eseguite o riprogrammabili nel successivo POI nel rispetto delle frequenze di cui all’appendice 1, non sono considerate come “ritardi”)</w:t>
            </w:r>
          </w:p>
        </w:tc>
        <w:tc>
          <w:tcPr>
            <w:tcW w:w="869" w:type="pct"/>
            <w:tcMar>
              <w:top w:w="28" w:type="dxa"/>
              <w:left w:w="28" w:type="dxa"/>
              <w:bottom w:w="28" w:type="dxa"/>
              <w:right w:w="28" w:type="dxa"/>
            </w:tcMar>
            <w:vAlign w:val="center"/>
          </w:tcPr>
          <w:p w14:paraId="6C7379AF" w14:textId="77777777" w:rsidR="00155B15" w:rsidRPr="00DD3216" w:rsidRDefault="00155B15">
            <w:pPr>
              <w:pStyle w:val="Tab8"/>
              <w:spacing w:line="240" w:lineRule="auto"/>
            </w:pPr>
            <w:r w:rsidRPr="00DD3216">
              <w:t>- POI</w:t>
            </w:r>
          </w:p>
          <w:p w14:paraId="251019F3" w14:textId="77777777" w:rsidR="00155B15" w:rsidRPr="00DD3216" w:rsidRDefault="00155B15">
            <w:pPr>
              <w:pStyle w:val="Tab8"/>
              <w:spacing w:line="240" w:lineRule="auto"/>
            </w:pPr>
            <w:r w:rsidRPr="00DD3216">
              <w:t>- Verbale di controllo</w:t>
            </w:r>
          </w:p>
        </w:tc>
        <w:tc>
          <w:tcPr>
            <w:tcW w:w="458" w:type="pct"/>
            <w:tcMar>
              <w:top w:w="28" w:type="dxa"/>
              <w:left w:w="28" w:type="dxa"/>
              <w:bottom w:w="28" w:type="dxa"/>
              <w:right w:w="28" w:type="dxa"/>
            </w:tcMar>
            <w:vAlign w:val="center"/>
          </w:tcPr>
          <w:p w14:paraId="75C03DFD" w14:textId="77777777" w:rsidR="00155B15" w:rsidRPr="00DD3216" w:rsidRDefault="00155B15">
            <w:pPr>
              <w:pStyle w:val="Maxtab"/>
              <w:spacing w:line="240" w:lineRule="auto"/>
              <w:rPr>
                <w:bCs/>
                <w:iCs/>
                <w:sz w:val="16"/>
                <w:szCs w:val="16"/>
              </w:rPr>
            </w:pPr>
            <w:r w:rsidRPr="00DD3216">
              <w:rPr>
                <w:bCs/>
                <w:iCs/>
                <w:sz w:val="16"/>
                <w:szCs w:val="16"/>
              </w:rPr>
              <w:t>€ 5 per ogni attività a giorno di ritardo</w:t>
            </w:r>
          </w:p>
        </w:tc>
      </w:tr>
      <w:tr w:rsidR="00DD3216" w:rsidRPr="00DD3216" w14:paraId="7077E2FE" w14:textId="77777777" w:rsidTr="003C3620">
        <w:trPr>
          <w:cantSplit/>
          <w:trHeight w:val="706"/>
        </w:trPr>
        <w:tc>
          <w:tcPr>
            <w:tcW w:w="223" w:type="pct"/>
            <w:tcMar>
              <w:top w:w="28" w:type="dxa"/>
              <w:left w:w="28" w:type="dxa"/>
              <w:bottom w:w="28" w:type="dxa"/>
              <w:right w:w="28" w:type="dxa"/>
            </w:tcMar>
            <w:vAlign w:val="center"/>
          </w:tcPr>
          <w:p w14:paraId="6F75EF02" w14:textId="77777777" w:rsidR="00155B15" w:rsidRPr="00DD3216" w:rsidRDefault="00155B15" w:rsidP="007E1AFA">
            <w:pPr>
              <w:spacing w:line="240" w:lineRule="auto"/>
              <w:jc w:val="left"/>
              <w:rPr>
                <w:bCs/>
                <w:sz w:val="16"/>
                <w:szCs w:val="16"/>
              </w:rPr>
            </w:pPr>
            <w:r w:rsidRPr="00DD3216">
              <w:rPr>
                <w:bCs/>
                <w:sz w:val="16"/>
                <w:szCs w:val="16"/>
              </w:rPr>
              <w:t>PPE21</w:t>
            </w:r>
          </w:p>
        </w:tc>
        <w:tc>
          <w:tcPr>
            <w:tcW w:w="899" w:type="pct"/>
            <w:tcMar>
              <w:top w:w="28" w:type="dxa"/>
              <w:left w:w="28" w:type="dxa"/>
              <w:bottom w:w="28" w:type="dxa"/>
              <w:right w:w="28" w:type="dxa"/>
            </w:tcMar>
            <w:vAlign w:val="center"/>
          </w:tcPr>
          <w:p w14:paraId="1A5EFFDD" w14:textId="77777777" w:rsidR="00155B15" w:rsidRPr="00DD3216" w:rsidRDefault="00155B15">
            <w:pPr>
              <w:pStyle w:val="Tab8"/>
              <w:spacing w:line="240" w:lineRule="auto"/>
            </w:pPr>
            <w:r w:rsidRPr="00DD3216">
              <w:t>Mancato rispetto del POI per interventi di Manutenzione Straordinaria e Riqualificazione Energetica</w:t>
            </w:r>
          </w:p>
        </w:tc>
        <w:tc>
          <w:tcPr>
            <w:tcW w:w="510" w:type="pct"/>
            <w:tcMar>
              <w:top w:w="28" w:type="dxa"/>
              <w:left w:w="28" w:type="dxa"/>
              <w:bottom w:w="28" w:type="dxa"/>
              <w:right w:w="28" w:type="dxa"/>
            </w:tcMar>
            <w:vAlign w:val="center"/>
          </w:tcPr>
          <w:p w14:paraId="498A768F" w14:textId="77777777" w:rsidR="00155B15" w:rsidRPr="00DD3216" w:rsidRDefault="00155B15" w:rsidP="007E1AFA">
            <w:pPr>
              <w:pStyle w:val="Maxtab"/>
              <w:spacing w:line="240" w:lineRule="auto"/>
              <w:rPr>
                <w:bCs/>
                <w:sz w:val="16"/>
                <w:szCs w:val="16"/>
              </w:rPr>
            </w:pPr>
            <w:r w:rsidRPr="00DD3216">
              <w:rPr>
                <w:bCs/>
                <w:sz w:val="16"/>
                <w:szCs w:val="16"/>
              </w:rPr>
              <w:t>vari</w:t>
            </w:r>
          </w:p>
        </w:tc>
        <w:tc>
          <w:tcPr>
            <w:tcW w:w="612" w:type="pct"/>
            <w:tcMar>
              <w:top w:w="28" w:type="dxa"/>
              <w:left w:w="28" w:type="dxa"/>
              <w:bottom w:w="28" w:type="dxa"/>
              <w:right w:w="28" w:type="dxa"/>
            </w:tcMar>
            <w:vAlign w:val="center"/>
          </w:tcPr>
          <w:p w14:paraId="5FF32B68" w14:textId="77777777" w:rsidR="00155B15" w:rsidRPr="00DD3216" w:rsidRDefault="00155B15" w:rsidP="007E1AFA">
            <w:pPr>
              <w:pStyle w:val="Maxtab"/>
              <w:spacing w:line="240" w:lineRule="auto"/>
              <w:rPr>
                <w:bCs/>
                <w:sz w:val="16"/>
                <w:szCs w:val="16"/>
              </w:rPr>
            </w:pPr>
            <w:r w:rsidRPr="00DD3216">
              <w:rPr>
                <w:bCs/>
                <w:sz w:val="16"/>
                <w:szCs w:val="16"/>
              </w:rPr>
              <w:t>Capitolato Tecnico rif. par. 6.5.4.2</w:t>
            </w:r>
          </w:p>
        </w:tc>
        <w:tc>
          <w:tcPr>
            <w:tcW w:w="1429" w:type="pct"/>
            <w:tcMar>
              <w:top w:w="28" w:type="dxa"/>
              <w:left w:w="28" w:type="dxa"/>
              <w:bottom w:w="28" w:type="dxa"/>
              <w:right w:w="28" w:type="dxa"/>
            </w:tcMar>
            <w:vAlign w:val="center"/>
          </w:tcPr>
          <w:p w14:paraId="0ED51E5C" w14:textId="77777777" w:rsidR="00155B15" w:rsidRPr="00DD3216" w:rsidRDefault="00155B15">
            <w:pPr>
              <w:pStyle w:val="Maxtab"/>
              <w:spacing w:line="240" w:lineRule="auto"/>
              <w:rPr>
                <w:bCs/>
                <w:sz w:val="16"/>
                <w:szCs w:val="16"/>
              </w:rPr>
            </w:pPr>
            <w:r w:rsidRPr="00DD3216">
              <w:rPr>
                <w:bCs/>
                <w:sz w:val="16"/>
                <w:szCs w:val="16"/>
              </w:rPr>
              <w:t>Verifica date attività previste nel POI con date risultanti dai relativi Verbali di controllo</w:t>
            </w:r>
          </w:p>
        </w:tc>
        <w:tc>
          <w:tcPr>
            <w:tcW w:w="869" w:type="pct"/>
            <w:tcMar>
              <w:top w:w="28" w:type="dxa"/>
              <w:left w:w="28" w:type="dxa"/>
              <w:bottom w:w="28" w:type="dxa"/>
              <w:right w:w="28" w:type="dxa"/>
            </w:tcMar>
            <w:vAlign w:val="center"/>
          </w:tcPr>
          <w:p w14:paraId="20FA6047" w14:textId="77777777" w:rsidR="00155B15" w:rsidRPr="00DD3216" w:rsidRDefault="00155B15">
            <w:pPr>
              <w:pStyle w:val="Tab8"/>
              <w:spacing w:line="240" w:lineRule="auto"/>
            </w:pPr>
            <w:r w:rsidRPr="00DD3216">
              <w:t>- POI</w:t>
            </w:r>
          </w:p>
          <w:p w14:paraId="404C47C1" w14:textId="77777777" w:rsidR="00155B15" w:rsidRPr="00DD3216" w:rsidRDefault="00155B15">
            <w:pPr>
              <w:pStyle w:val="Tab8"/>
              <w:spacing w:line="240" w:lineRule="auto"/>
            </w:pPr>
            <w:r w:rsidRPr="00DD3216">
              <w:t>- Verbale di controllo</w:t>
            </w:r>
          </w:p>
        </w:tc>
        <w:tc>
          <w:tcPr>
            <w:tcW w:w="458" w:type="pct"/>
            <w:tcMar>
              <w:top w:w="28" w:type="dxa"/>
              <w:left w:w="28" w:type="dxa"/>
              <w:bottom w:w="28" w:type="dxa"/>
              <w:right w:w="28" w:type="dxa"/>
            </w:tcMar>
            <w:vAlign w:val="center"/>
          </w:tcPr>
          <w:p w14:paraId="49698749" w14:textId="77777777" w:rsidR="00155B15" w:rsidRPr="00DD3216" w:rsidRDefault="00155B15">
            <w:pPr>
              <w:pStyle w:val="Maxtab"/>
              <w:spacing w:line="240" w:lineRule="auto"/>
              <w:rPr>
                <w:bCs/>
                <w:iCs/>
                <w:sz w:val="16"/>
                <w:szCs w:val="16"/>
              </w:rPr>
            </w:pPr>
            <w:r w:rsidRPr="00DD3216">
              <w:rPr>
                <w:bCs/>
                <w:iCs/>
                <w:sz w:val="16"/>
                <w:szCs w:val="16"/>
              </w:rPr>
              <w:t>1,5‰ a giorno di ritardo (su importo intervento oggetto di inadempimento ricavata dalla relativa Scheda intervento)</w:t>
            </w:r>
          </w:p>
        </w:tc>
      </w:tr>
      <w:tr w:rsidR="00DD3216" w:rsidRPr="00DD3216" w14:paraId="1ADA83C6" w14:textId="77777777" w:rsidTr="007E1AFA">
        <w:trPr>
          <w:cantSplit/>
          <w:trHeight w:val="65"/>
        </w:trPr>
        <w:tc>
          <w:tcPr>
            <w:tcW w:w="223" w:type="pct"/>
            <w:shd w:val="clear" w:color="auto" w:fill="F2F2F2" w:themeFill="background1" w:themeFillShade="F2"/>
            <w:tcMar>
              <w:top w:w="28" w:type="dxa"/>
              <w:left w:w="28" w:type="dxa"/>
              <w:bottom w:w="28" w:type="dxa"/>
              <w:right w:w="28" w:type="dxa"/>
            </w:tcMar>
            <w:vAlign w:val="center"/>
          </w:tcPr>
          <w:p w14:paraId="4F11FBE5" w14:textId="77777777" w:rsidR="00155B15" w:rsidRPr="00DD3216" w:rsidRDefault="00155B15" w:rsidP="007E1AFA">
            <w:pPr>
              <w:spacing w:line="240" w:lineRule="auto"/>
              <w:jc w:val="left"/>
              <w:rPr>
                <w:sz w:val="16"/>
                <w:szCs w:val="16"/>
              </w:rPr>
            </w:pPr>
          </w:p>
        </w:tc>
        <w:tc>
          <w:tcPr>
            <w:tcW w:w="4777" w:type="pct"/>
            <w:gridSpan w:val="6"/>
            <w:shd w:val="clear" w:color="auto" w:fill="F2F2F2" w:themeFill="background1" w:themeFillShade="F2"/>
            <w:tcMar>
              <w:top w:w="28" w:type="dxa"/>
              <w:left w:w="28" w:type="dxa"/>
              <w:bottom w:w="28" w:type="dxa"/>
              <w:right w:w="28" w:type="dxa"/>
            </w:tcMar>
            <w:vAlign w:val="center"/>
          </w:tcPr>
          <w:p w14:paraId="7FF95262" w14:textId="6BE51B8C" w:rsidR="00155B15" w:rsidRPr="00DD3216" w:rsidRDefault="007C55A3">
            <w:pPr>
              <w:pStyle w:val="Maxtab"/>
              <w:spacing w:line="240" w:lineRule="auto"/>
              <w:rPr>
                <w:sz w:val="16"/>
                <w:szCs w:val="16"/>
              </w:rPr>
            </w:pPr>
            <w:r w:rsidRPr="00DD3216">
              <w:rPr>
                <w:b/>
                <w:i/>
                <w:sz w:val="16"/>
                <w:szCs w:val="16"/>
              </w:rPr>
              <w:t>Livelli di Servizio</w:t>
            </w:r>
          </w:p>
        </w:tc>
      </w:tr>
      <w:tr w:rsidR="00DD3216" w:rsidRPr="00DD3216" w14:paraId="18A9597E" w14:textId="77777777" w:rsidTr="003C3620">
        <w:trPr>
          <w:cantSplit/>
          <w:trHeight w:val="706"/>
        </w:trPr>
        <w:tc>
          <w:tcPr>
            <w:tcW w:w="223" w:type="pct"/>
            <w:tcMar>
              <w:top w:w="28" w:type="dxa"/>
              <w:left w:w="28" w:type="dxa"/>
              <w:bottom w:w="28" w:type="dxa"/>
              <w:right w:w="28" w:type="dxa"/>
            </w:tcMar>
            <w:vAlign w:val="center"/>
          </w:tcPr>
          <w:p w14:paraId="4BFDF44F" w14:textId="7897C75F" w:rsidR="00155B15" w:rsidRPr="00DD3216" w:rsidRDefault="00155B15" w:rsidP="007E1AFA">
            <w:pPr>
              <w:spacing w:line="240" w:lineRule="auto"/>
              <w:jc w:val="left"/>
              <w:rPr>
                <w:sz w:val="16"/>
                <w:szCs w:val="16"/>
              </w:rPr>
            </w:pPr>
            <w:r w:rsidRPr="00DD3216">
              <w:rPr>
                <w:sz w:val="16"/>
                <w:szCs w:val="16"/>
              </w:rPr>
              <w:t>PPE2</w:t>
            </w:r>
            <w:r w:rsidR="00532DD1" w:rsidRPr="00DD3216">
              <w:rPr>
                <w:sz w:val="16"/>
                <w:szCs w:val="16"/>
              </w:rPr>
              <w:t>2</w:t>
            </w:r>
          </w:p>
        </w:tc>
        <w:tc>
          <w:tcPr>
            <w:tcW w:w="899" w:type="pct"/>
            <w:tcMar>
              <w:top w:w="28" w:type="dxa"/>
              <w:left w:w="28" w:type="dxa"/>
              <w:bottom w:w="28" w:type="dxa"/>
              <w:right w:w="28" w:type="dxa"/>
            </w:tcMar>
            <w:vAlign w:val="center"/>
          </w:tcPr>
          <w:p w14:paraId="68924912" w14:textId="462807F5" w:rsidR="00155B15" w:rsidRPr="00DD3216" w:rsidRDefault="00783390">
            <w:pPr>
              <w:pStyle w:val="Tab8"/>
              <w:spacing w:line="240" w:lineRule="auto"/>
            </w:pPr>
            <w:r w:rsidRPr="00DD3216">
              <w:t xml:space="preserve">Mancato rispetto dei tempi di consegna dei Report </w:t>
            </w:r>
            <w:r w:rsidR="00510F74" w:rsidRPr="00DD3216">
              <w:t>su</w:t>
            </w:r>
            <w:r w:rsidRPr="00DD3216">
              <w:t>i livelli di servizio</w:t>
            </w:r>
          </w:p>
        </w:tc>
        <w:tc>
          <w:tcPr>
            <w:tcW w:w="510" w:type="pct"/>
            <w:tcMar>
              <w:top w:w="28" w:type="dxa"/>
              <w:left w:w="28" w:type="dxa"/>
              <w:bottom w:w="28" w:type="dxa"/>
              <w:right w:w="28" w:type="dxa"/>
            </w:tcMar>
            <w:vAlign w:val="center"/>
          </w:tcPr>
          <w:p w14:paraId="4F0A3797" w14:textId="5A2C598B" w:rsidR="00155B15" w:rsidRPr="00DD3216" w:rsidRDefault="00FF5AB8" w:rsidP="007E1AFA">
            <w:pPr>
              <w:pStyle w:val="Maxtab"/>
              <w:spacing w:line="240" w:lineRule="auto"/>
              <w:rPr>
                <w:sz w:val="16"/>
                <w:szCs w:val="16"/>
              </w:rPr>
            </w:pPr>
            <w:r w:rsidRPr="00DD3216">
              <w:rPr>
                <w:sz w:val="16"/>
                <w:szCs w:val="14"/>
              </w:rPr>
              <w:t>30 del mese successivo alla data in cui cade la fine dell’anno oggetto di rilevazione</w:t>
            </w:r>
          </w:p>
        </w:tc>
        <w:tc>
          <w:tcPr>
            <w:tcW w:w="612" w:type="pct"/>
            <w:tcMar>
              <w:top w:w="28" w:type="dxa"/>
              <w:left w:w="28" w:type="dxa"/>
              <w:bottom w:w="28" w:type="dxa"/>
              <w:right w:w="28" w:type="dxa"/>
            </w:tcMar>
            <w:vAlign w:val="center"/>
          </w:tcPr>
          <w:p w14:paraId="560385F4" w14:textId="15375E76" w:rsidR="00155B15" w:rsidRPr="00DD3216" w:rsidRDefault="00155B15" w:rsidP="007E1AFA">
            <w:pPr>
              <w:pStyle w:val="Maxtab"/>
              <w:spacing w:line="240" w:lineRule="auto"/>
              <w:rPr>
                <w:sz w:val="16"/>
                <w:szCs w:val="16"/>
              </w:rPr>
            </w:pPr>
            <w:r w:rsidRPr="00DD3216">
              <w:rPr>
                <w:sz w:val="16"/>
                <w:szCs w:val="16"/>
              </w:rPr>
              <w:t xml:space="preserve">Capitolato Tecnico rif. par. </w:t>
            </w:r>
            <w:r w:rsidR="00185DA9" w:rsidRPr="00DD3216">
              <w:rPr>
                <w:sz w:val="16"/>
                <w:szCs w:val="16"/>
              </w:rPr>
              <w:t>9.1</w:t>
            </w:r>
          </w:p>
        </w:tc>
        <w:tc>
          <w:tcPr>
            <w:tcW w:w="1430" w:type="pct"/>
            <w:tcMar>
              <w:top w:w="28" w:type="dxa"/>
              <w:left w:w="28" w:type="dxa"/>
              <w:bottom w:w="28" w:type="dxa"/>
              <w:right w:w="28" w:type="dxa"/>
            </w:tcMar>
            <w:vAlign w:val="center"/>
          </w:tcPr>
          <w:p w14:paraId="6036C345" w14:textId="72ED8FE5" w:rsidR="00155B15" w:rsidRPr="00DD3216" w:rsidRDefault="00155B15">
            <w:pPr>
              <w:pStyle w:val="Maxtab"/>
              <w:spacing w:line="240" w:lineRule="auto"/>
              <w:rPr>
                <w:sz w:val="16"/>
                <w:szCs w:val="16"/>
              </w:rPr>
            </w:pPr>
            <w:r w:rsidRPr="00DD3216">
              <w:rPr>
                <w:sz w:val="16"/>
                <w:szCs w:val="16"/>
              </w:rPr>
              <w:t>Verifica dat</w:t>
            </w:r>
            <w:r w:rsidR="00FF5AB8" w:rsidRPr="00DD3216">
              <w:rPr>
                <w:sz w:val="16"/>
                <w:szCs w:val="16"/>
              </w:rPr>
              <w:t>a</w:t>
            </w:r>
            <w:r w:rsidRPr="00DD3216">
              <w:rPr>
                <w:sz w:val="16"/>
                <w:szCs w:val="16"/>
              </w:rPr>
              <w:t xml:space="preserve"> </w:t>
            </w:r>
            <w:r w:rsidR="00FF5AB8" w:rsidRPr="00DD3216">
              <w:rPr>
                <w:sz w:val="16"/>
                <w:szCs w:val="16"/>
              </w:rPr>
              <w:t xml:space="preserve">di </w:t>
            </w:r>
            <w:r w:rsidR="00FF5AB8" w:rsidRPr="00DD3216">
              <w:rPr>
                <w:sz w:val="16"/>
                <w:szCs w:val="14"/>
              </w:rPr>
              <w:t>invio del report</w:t>
            </w:r>
          </w:p>
        </w:tc>
        <w:tc>
          <w:tcPr>
            <w:tcW w:w="868" w:type="pct"/>
            <w:tcMar>
              <w:top w:w="28" w:type="dxa"/>
              <w:left w:w="28" w:type="dxa"/>
              <w:bottom w:w="28" w:type="dxa"/>
              <w:right w:w="28" w:type="dxa"/>
            </w:tcMar>
            <w:vAlign w:val="center"/>
          </w:tcPr>
          <w:p w14:paraId="2FEE21E8" w14:textId="40B08CF5" w:rsidR="00155B15" w:rsidRPr="00DD3216" w:rsidRDefault="00155B15">
            <w:pPr>
              <w:pStyle w:val="Tab8"/>
              <w:spacing w:line="240" w:lineRule="auto"/>
            </w:pPr>
            <w:r w:rsidRPr="00DD3216">
              <w:t xml:space="preserve">- </w:t>
            </w:r>
            <w:r w:rsidR="00A8222D" w:rsidRPr="00DD3216">
              <w:t>PTE (per data avvio servizi e definizione anno di riferimento)</w:t>
            </w:r>
          </w:p>
          <w:p w14:paraId="5D979413" w14:textId="77777777" w:rsidR="00155B15" w:rsidRPr="00DD3216" w:rsidRDefault="00155B15">
            <w:pPr>
              <w:pStyle w:val="Tab8"/>
              <w:spacing w:line="240" w:lineRule="auto"/>
            </w:pPr>
            <w:r w:rsidRPr="00DD3216">
              <w:t>- Verbale di controllo</w:t>
            </w:r>
          </w:p>
        </w:tc>
        <w:tc>
          <w:tcPr>
            <w:tcW w:w="458" w:type="pct"/>
            <w:tcMar>
              <w:top w:w="28" w:type="dxa"/>
              <w:left w:w="28" w:type="dxa"/>
              <w:bottom w:w="28" w:type="dxa"/>
              <w:right w:w="28" w:type="dxa"/>
            </w:tcMar>
            <w:vAlign w:val="center"/>
          </w:tcPr>
          <w:p w14:paraId="1B189218" w14:textId="194FD5E7" w:rsidR="00155B15" w:rsidRPr="00DD3216" w:rsidRDefault="008E65C9">
            <w:pPr>
              <w:pStyle w:val="Maxtab"/>
              <w:spacing w:line="240" w:lineRule="auto"/>
              <w:rPr>
                <w:sz w:val="16"/>
                <w:szCs w:val="16"/>
              </w:rPr>
            </w:pPr>
            <w:r w:rsidRPr="00DD3216">
              <w:rPr>
                <w:sz w:val="16"/>
                <w:szCs w:val="16"/>
              </w:rPr>
              <w:t>0,5‰ a giorno di ritardo</w:t>
            </w:r>
          </w:p>
        </w:tc>
      </w:tr>
      <w:tr w:rsidR="00DD3216" w:rsidRPr="00DD3216" w14:paraId="69684001" w14:textId="77777777" w:rsidTr="003C3620">
        <w:trPr>
          <w:cantSplit/>
          <w:trHeight w:val="706"/>
        </w:trPr>
        <w:tc>
          <w:tcPr>
            <w:tcW w:w="223" w:type="pct"/>
            <w:tcMar>
              <w:top w:w="28" w:type="dxa"/>
              <w:left w:w="28" w:type="dxa"/>
              <w:bottom w:w="28" w:type="dxa"/>
              <w:right w:w="28" w:type="dxa"/>
            </w:tcMar>
            <w:vAlign w:val="center"/>
          </w:tcPr>
          <w:p w14:paraId="33DB0826" w14:textId="3248290B" w:rsidR="00155B15" w:rsidRPr="00DD3216" w:rsidRDefault="00155B15" w:rsidP="007E1AFA">
            <w:pPr>
              <w:spacing w:line="240" w:lineRule="auto"/>
              <w:jc w:val="left"/>
              <w:rPr>
                <w:sz w:val="16"/>
                <w:szCs w:val="16"/>
              </w:rPr>
            </w:pPr>
            <w:r w:rsidRPr="00DD3216">
              <w:rPr>
                <w:sz w:val="16"/>
                <w:szCs w:val="16"/>
              </w:rPr>
              <w:t>PPE2</w:t>
            </w:r>
            <w:r w:rsidR="00532DD1" w:rsidRPr="00DD3216">
              <w:rPr>
                <w:sz w:val="16"/>
                <w:szCs w:val="16"/>
              </w:rPr>
              <w:t>3</w:t>
            </w:r>
          </w:p>
        </w:tc>
        <w:tc>
          <w:tcPr>
            <w:tcW w:w="899" w:type="pct"/>
            <w:tcMar>
              <w:top w:w="28" w:type="dxa"/>
              <w:left w:w="28" w:type="dxa"/>
              <w:bottom w:w="28" w:type="dxa"/>
              <w:right w:w="28" w:type="dxa"/>
            </w:tcMar>
            <w:vAlign w:val="center"/>
          </w:tcPr>
          <w:p w14:paraId="74D45751" w14:textId="1D7C4C52" w:rsidR="00155B15" w:rsidRPr="00DD3216" w:rsidRDefault="00F64E8F">
            <w:pPr>
              <w:pStyle w:val="Tab8"/>
              <w:spacing w:line="240" w:lineRule="auto"/>
            </w:pPr>
            <w:r w:rsidRPr="00DD3216">
              <w:t>Errata fatturazione in riferimento agli esiti derivati dalla misurazione de</w:t>
            </w:r>
            <w:r w:rsidR="00783390" w:rsidRPr="00DD3216">
              <w:t>i livelli di servizio</w:t>
            </w:r>
          </w:p>
        </w:tc>
        <w:tc>
          <w:tcPr>
            <w:tcW w:w="510" w:type="pct"/>
            <w:tcMar>
              <w:top w:w="28" w:type="dxa"/>
              <w:left w:w="28" w:type="dxa"/>
              <w:bottom w:w="28" w:type="dxa"/>
              <w:right w:w="28" w:type="dxa"/>
            </w:tcMar>
            <w:vAlign w:val="center"/>
          </w:tcPr>
          <w:p w14:paraId="1126C380" w14:textId="2B0ECB41" w:rsidR="00155B15" w:rsidRPr="00DD3216" w:rsidRDefault="00343A9E" w:rsidP="007E1AFA">
            <w:pPr>
              <w:pStyle w:val="Maxtab"/>
              <w:spacing w:line="240" w:lineRule="auto"/>
              <w:rPr>
                <w:sz w:val="16"/>
                <w:szCs w:val="16"/>
              </w:rPr>
            </w:pPr>
            <w:r w:rsidRPr="00DD3216">
              <w:rPr>
                <w:sz w:val="16"/>
                <w:szCs w:val="14"/>
              </w:rPr>
              <w:t>30 del mese successivo il periodo di competenza della fattura trimestrale</w:t>
            </w:r>
          </w:p>
        </w:tc>
        <w:tc>
          <w:tcPr>
            <w:tcW w:w="612" w:type="pct"/>
            <w:tcMar>
              <w:top w:w="28" w:type="dxa"/>
              <w:left w:w="28" w:type="dxa"/>
              <w:bottom w:w="28" w:type="dxa"/>
              <w:right w:w="28" w:type="dxa"/>
            </w:tcMar>
            <w:vAlign w:val="center"/>
          </w:tcPr>
          <w:p w14:paraId="1726CFC2" w14:textId="28F817D7" w:rsidR="00155B15" w:rsidRPr="00DD3216" w:rsidRDefault="00155B15" w:rsidP="007E1AFA">
            <w:pPr>
              <w:pStyle w:val="Maxtab"/>
              <w:spacing w:line="240" w:lineRule="auto"/>
              <w:rPr>
                <w:sz w:val="16"/>
                <w:szCs w:val="16"/>
              </w:rPr>
            </w:pPr>
            <w:r w:rsidRPr="00DD3216">
              <w:rPr>
                <w:sz w:val="16"/>
                <w:szCs w:val="16"/>
              </w:rPr>
              <w:t xml:space="preserve">Capitolato Tecnico rif. par. </w:t>
            </w:r>
            <w:r w:rsidR="00185DA9" w:rsidRPr="00DD3216">
              <w:rPr>
                <w:sz w:val="16"/>
                <w:szCs w:val="16"/>
              </w:rPr>
              <w:t>9.1 e 8.8</w:t>
            </w:r>
          </w:p>
        </w:tc>
        <w:tc>
          <w:tcPr>
            <w:tcW w:w="1430" w:type="pct"/>
            <w:tcMar>
              <w:top w:w="28" w:type="dxa"/>
              <w:left w:w="28" w:type="dxa"/>
              <w:bottom w:w="28" w:type="dxa"/>
              <w:right w:w="28" w:type="dxa"/>
            </w:tcMar>
            <w:vAlign w:val="center"/>
          </w:tcPr>
          <w:p w14:paraId="46FCF92D" w14:textId="63086F0F" w:rsidR="00155B15" w:rsidRPr="00DD3216" w:rsidRDefault="00155B15">
            <w:pPr>
              <w:pStyle w:val="Maxtab"/>
              <w:spacing w:line="240" w:lineRule="auto"/>
              <w:rPr>
                <w:sz w:val="16"/>
                <w:szCs w:val="16"/>
              </w:rPr>
            </w:pPr>
            <w:r w:rsidRPr="00DD3216">
              <w:rPr>
                <w:sz w:val="16"/>
                <w:szCs w:val="16"/>
              </w:rPr>
              <w:t xml:space="preserve">Verifica </w:t>
            </w:r>
            <w:r w:rsidR="0048301C" w:rsidRPr="00DD3216">
              <w:rPr>
                <w:sz w:val="16"/>
                <w:szCs w:val="16"/>
              </w:rPr>
              <w:t xml:space="preserve">contenuto </w:t>
            </w:r>
            <w:r w:rsidR="001758DA" w:rsidRPr="00DD3216">
              <w:rPr>
                <w:sz w:val="16"/>
                <w:szCs w:val="16"/>
              </w:rPr>
              <w:t>del rendiconto allegato alla fattura con evidenza del recepimento degli esiti derivati dalla misurazione dei livelli di servizio</w:t>
            </w:r>
            <w:r w:rsidR="00A615C7" w:rsidRPr="00DD3216">
              <w:rPr>
                <w:sz w:val="16"/>
                <w:szCs w:val="16"/>
              </w:rPr>
              <w:t xml:space="preserve"> (Report)</w:t>
            </w:r>
          </w:p>
        </w:tc>
        <w:tc>
          <w:tcPr>
            <w:tcW w:w="868" w:type="pct"/>
            <w:tcMar>
              <w:top w:w="28" w:type="dxa"/>
              <w:left w:w="28" w:type="dxa"/>
              <w:bottom w:w="28" w:type="dxa"/>
              <w:right w:w="28" w:type="dxa"/>
            </w:tcMar>
            <w:vAlign w:val="center"/>
          </w:tcPr>
          <w:p w14:paraId="71F019EC" w14:textId="339AD59F" w:rsidR="00155B15" w:rsidRPr="00DD3216" w:rsidRDefault="00155B15">
            <w:pPr>
              <w:pStyle w:val="Tab8"/>
              <w:spacing w:line="240" w:lineRule="auto"/>
            </w:pPr>
            <w:r w:rsidRPr="00DD3216">
              <w:t xml:space="preserve">- </w:t>
            </w:r>
            <w:r w:rsidR="00621E24" w:rsidRPr="00DD3216">
              <w:t>Rendiconto accompagnato alla fattura</w:t>
            </w:r>
          </w:p>
          <w:p w14:paraId="231F6620" w14:textId="3581031E" w:rsidR="00155B15" w:rsidRPr="00DD3216" w:rsidRDefault="00155B15">
            <w:pPr>
              <w:pStyle w:val="Tab8"/>
              <w:spacing w:line="240" w:lineRule="auto"/>
            </w:pPr>
            <w:r w:rsidRPr="00DD3216">
              <w:t xml:space="preserve">- </w:t>
            </w:r>
            <w:r w:rsidR="00621E24" w:rsidRPr="00DD3216">
              <w:t xml:space="preserve">Documento con esiti </w:t>
            </w:r>
            <w:r w:rsidR="0047560D" w:rsidRPr="00DD3216">
              <w:t>misurazione livelli di servizio</w:t>
            </w:r>
            <w:r w:rsidR="00A615C7" w:rsidRPr="00DD3216">
              <w:t xml:space="preserve"> (Report livelli di servizio ed eventuale lettera </w:t>
            </w:r>
            <w:r w:rsidR="00E507D6" w:rsidRPr="00DD3216">
              <w:t xml:space="preserve">di applicazione </w:t>
            </w:r>
            <w:r w:rsidR="003204E5" w:rsidRPr="00DD3216">
              <w:t>eccezione di inadempimento</w:t>
            </w:r>
            <w:r w:rsidR="00A615C7" w:rsidRPr="00DD3216">
              <w:t>)</w:t>
            </w:r>
          </w:p>
        </w:tc>
        <w:tc>
          <w:tcPr>
            <w:tcW w:w="458" w:type="pct"/>
            <w:tcMar>
              <w:top w:w="28" w:type="dxa"/>
              <w:left w:w="28" w:type="dxa"/>
              <w:bottom w:w="28" w:type="dxa"/>
              <w:right w:w="28" w:type="dxa"/>
            </w:tcMar>
            <w:vAlign w:val="center"/>
          </w:tcPr>
          <w:p w14:paraId="069DA8FA" w14:textId="7791F2FB" w:rsidR="00155B15" w:rsidRPr="00DD3216" w:rsidRDefault="00536D61">
            <w:pPr>
              <w:pStyle w:val="Maxtab"/>
              <w:spacing w:line="240" w:lineRule="auto"/>
              <w:rPr>
                <w:bCs/>
                <w:iCs/>
                <w:sz w:val="16"/>
                <w:szCs w:val="16"/>
              </w:rPr>
            </w:pPr>
            <w:r w:rsidRPr="00DD3216">
              <w:rPr>
                <w:bCs/>
                <w:iCs/>
                <w:sz w:val="16"/>
                <w:szCs w:val="16"/>
              </w:rPr>
              <w:t>1</w:t>
            </w:r>
            <w:r w:rsidR="00155B15" w:rsidRPr="00DD3216">
              <w:rPr>
                <w:bCs/>
                <w:iCs/>
                <w:sz w:val="16"/>
                <w:szCs w:val="16"/>
              </w:rPr>
              <w:t>,5‰ a giorno di ritardo</w:t>
            </w:r>
            <w:r w:rsidR="00923F41" w:rsidRPr="00DD3216">
              <w:rPr>
                <w:bCs/>
                <w:iCs/>
                <w:sz w:val="16"/>
                <w:szCs w:val="16"/>
              </w:rPr>
              <w:t xml:space="preserve"> (su canone annuo Servizio </w:t>
            </w:r>
            <w:r w:rsidR="002F3504" w:rsidRPr="00DD3216">
              <w:rPr>
                <w:bCs/>
                <w:iCs/>
                <w:sz w:val="16"/>
                <w:szCs w:val="16"/>
              </w:rPr>
              <w:t>oggetto di errata fatturazione</w:t>
            </w:r>
            <w:r w:rsidR="00923F41" w:rsidRPr="00DD3216">
              <w:rPr>
                <w:bCs/>
                <w:iCs/>
                <w:sz w:val="16"/>
                <w:szCs w:val="16"/>
              </w:rPr>
              <w:t>)</w:t>
            </w:r>
          </w:p>
        </w:tc>
      </w:tr>
    </w:tbl>
    <w:p w14:paraId="4372CAAF" w14:textId="06B25390" w:rsidR="008F5C96" w:rsidRPr="00DD3216" w:rsidRDefault="00A66050" w:rsidP="0084376F">
      <w:pPr>
        <w:pStyle w:val="Didascalia"/>
      </w:pPr>
      <w:r w:rsidRPr="00DD3216">
        <w:t>Tabella 17</w:t>
      </w:r>
    </w:p>
    <w:p w14:paraId="02C75FD5" w14:textId="77777777" w:rsidR="000716FC" w:rsidRPr="00DD3216" w:rsidRDefault="000716FC" w:rsidP="00BB671F">
      <w:pPr>
        <w:pStyle w:val="Max10"/>
        <w:rPr>
          <w:color w:val="auto"/>
          <w:lang w:val="it-IT"/>
        </w:rPr>
        <w:sectPr w:rsidR="000716FC" w:rsidRPr="00DD3216" w:rsidSect="00A64935">
          <w:footerReference w:type="default" r:id="rId24"/>
          <w:pgSz w:w="16838" w:h="11906" w:orient="landscape" w:code="9"/>
          <w:pgMar w:top="1466" w:right="1616" w:bottom="1276" w:left="1276" w:header="1134" w:footer="567" w:gutter="0"/>
          <w:cols w:space="708"/>
          <w:docGrid w:linePitch="360"/>
        </w:sectPr>
      </w:pPr>
      <w:bookmarkStart w:id="406" w:name="_Toc325013661"/>
    </w:p>
    <w:p w14:paraId="3A5C4231" w14:textId="763906CD" w:rsidR="00950B52" w:rsidRPr="00DD3216" w:rsidRDefault="00950B52" w:rsidP="00496970">
      <w:pPr>
        <w:pStyle w:val="Max10"/>
        <w:rPr>
          <w:color w:val="auto"/>
          <w:lang w:val="it-IT"/>
        </w:rPr>
      </w:pPr>
      <w:bookmarkStart w:id="407" w:name="_Toc224113084"/>
      <w:r w:rsidRPr="00DD3216">
        <w:rPr>
          <w:color w:val="auto"/>
          <w:lang w:val="it-IT"/>
        </w:rPr>
        <w:lastRenderedPageBreak/>
        <w:t>MONITORAGGIO DELL</w:t>
      </w:r>
      <w:r w:rsidR="004F7A58" w:rsidRPr="00DD3216">
        <w:rPr>
          <w:color w:val="auto"/>
          <w:lang w:val="it-IT"/>
        </w:rPr>
        <w:t>’ACCORDO QUADRO</w:t>
      </w:r>
      <w:bookmarkEnd w:id="406"/>
      <w:bookmarkEnd w:id="407"/>
    </w:p>
    <w:p w14:paraId="3A5C4232" w14:textId="72A8DE08" w:rsidR="00950B52" w:rsidRPr="00DD3216" w:rsidRDefault="00950B52" w:rsidP="00496970">
      <w:r w:rsidRPr="00DD3216">
        <w:t>Durante tutta la durata dell</w:t>
      </w:r>
      <w:r w:rsidR="004F7A58" w:rsidRPr="00DD3216">
        <w:t>’Accordo Quadro</w:t>
      </w:r>
      <w:r w:rsidRPr="00DD3216">
        <w:t xml:space="preserve"> e dei singoli contratti stipulati dalle Amministrazioni, la Consip S.p.A. provvederà ad effettuare monitoraggi periodici volti ad accertare il rispetto, da parte del Fornitore, delle prescrizioni indicate dal Capitolato Tecnico, nell’Offerta Tecnica e nell’ulteriore documentazione contrattuale. Gli strumenti di monitoraggio utilizzati dalla Consip S.p.A. sono disciplinati nel seguente paragrafo.</w:t>
      </w:r>
    </w:p>
    <w:p w14:paraId="3E81CAAC" w14:textId="77777777" w:rsidR="003C3620" w:rsidRPr="00DD3216" w:rsidRDefault="003C3620" w:rsidP="00496970"/>
    <w:p w14:paraId="7953B6A2" w14:textId="77777777" w:rsidR="004E782A" w:rsidRPr="00DD3216" w:rsidRDefault="004E782A" w:rsidP="008C447B">
      <w:pPr>
        <w:pStyle w:val="Max11"/>
      </w:pPr>
      <w:bookmarkStart w:id="408" w:name="_Toc325013662"/>
      <w:bookmarkStart w:id="409" w:name="_Toc185606731"/>
      <w:bookmarkStart w:id="410" w:name="_Toc224113085"/>
      <w:r w:rsidRPr="00DD3216">
        <w:t>Verifiche Ispettive</w:t>
      </w:r>
      <w:bookmarkEnd w:id="408"/>
      <w:bookmarkEnd w:id="409"/>
      <w:bookmarkEnd w:id="410"/>
    </w:p>
    <w:p w14:paraId="1B924DAE" w14:textId="361A6FE8" w:rsidR="004E782A" w:rsidRPr="00DD3216" w:rsidRDefault="004E782A" w:rsidP="00496970">
      <w:pPr>
        <w:widowControl w:val="0"/>
        <w:spacing w:line="280" w:lineRule="exact"/>
        <w:ind w:right="16"/>
      </w:pPr>
      <w:r w:rsidRPr="00DD3216">
        <w:t>Al fine di verificare la conformità delle prestazioni contrattuali a quanto prescritto nel Capitolato Tecnico, nell’Offerta Tecnica presentata dal Fornitore aggiudicatario e nell’ulteriore documentazione contrattuale, nonché di accertare l’adempimento degli impegni presi dal Fornitore, la Consip S.p.A. potrà effettuare – anche avvalendosi di Organismi di Ispezione accreditati secondo le norme UNI CEI EN ISO/IEC 17020:2012 – apposite verifiche ispettive</w:t>
      </w:r>
      <w:r w:rsidR="00F366F2" w:rsidRPr="00DD3216">
        <w:t xml:space="preserve"> volte a compiere controlli “a campione” in relazione agli Ordini da affidare o affidati, al fine di accertare l’utilizzo corretto dello strumento dell’Accordo Quadro, anche in relazione alla pertinenza dell’oggetto di detti Ordini rispetto all’Accordo Quadro, così come meglio descritto nell’Accordo Quadro stesso.</w:t>
      </w:r>
    </w:p>
    <w:p w14:paraId="6D9D1786" w14:textId="587889B2" w:rsidR="004E782A" w:rsidRPr="00DD3216" w:rsidRDefault="004E782A" w:rsidP="00496970">
      <w:r w:rsidRPr="00DD3216">
        <w:t>Con riferimento a ciascun singolo Lotto</w:t>
      </w:r>
      <w:r w:rsidR="004D4AC6" w:rsidRPr="00DD3216">
        <w:t>/quota</w:t>
      </w:r>
      <w:r w:rsidRPr="00DD3216">
        <w:t>, il costo delle verifiche ispettive è a carico del Fornitore fino a</w:t>
      </w:r>
      <w:r w:rsidR="004D4AC6" w:rsidRPr="00DD3216">
        <w:t>ll’importo indicato al par. 3.1 del Capitolato d’oneri</w:t>
      </w:r>
      <w:r w:rsidRPr="00DD3216">
        <w:t>, secondo quanto stabilito nel Capitolato Tecnico e nello Schema di Accordo Quadro.</w:t>
      </w:r>
    </w:p>
    <w:p w14:paraId="3E9C5967" w14:textId="77777777" w:rsidR="004E782A" w:rsidRPr="00DD3216" w:rsidRDefault="004E782A" w:rsidP="00496970">
      <w:r w:rsidRPr="00DD3216">
        <w:t>Per l’espletamento della suddetta attività, si farà riferimento ai livelli di servizio indicati nel presente Capitolato Tecnico e nell’Appendice 7 (Schema delle Verifiche Ispettive), ivi inclusi quelli eventualmente risultanti dall’Offerta Tecnica migliorativa, presentata dal Fornitore aggiudicatario.</w:t>
      </w:r>
    </w:p>
    <w:p w14:paraId="3CEE95B3" w14:textId="77777777" w:rsidR="004E782A" w:rsidRPr="00DD3216" w:rsidRDefault="004E782A" w:rsidP="00496970">
      <w:r w:rsidRPr="00DD3216">
        <w:t>Le Verifiche Ispettive potranno essere effettuate sia presso le sedi del Fornitore sia presso quelle delle Amministrazioni Contraenti che avranno effettuato Ordinativi di Fornitura; il Fornitore e l’Amministrazione Contraente dovranno, pertanto, attivarsi affinché le verifiche possano essere espletate nel migliore dei modi e senza intralcio alle attività.</w:t>
      </w:r>
    </w:p>
    <w:p w14:paraId="26C26814" w14:textId="77777777" w:rsidR="004E782A" w:rsidRPr="00DD3216" w:rsidRDefault="004E782A" w:rsidP="00496970">
      <w:r w:rsidRPr="00DD3216">
        <w:t>Le verifiche ispettive potranno essere svolte durante tutta la durata dell’Accordo Quadro e dei singoli contratti di fornitura (indipendentemente dalla data dell’ordine).</w:t>
      </w:r>
    </w:p>
    <w:p w14:paraId="27F1BCEF" w14:textId="77777777" w:rsidR="004E782A" w:rsidRPr="00DD3216" w:rsidRDefault="004E782A" w:rsidP="00496970">
      <w:r w:rsidRPr="00DD3216">
        <w:t>L’Organismo di Ispezione, su indicazioni della Consip S.p.A., effettuerà uno o più cicli di verifiche ispettive sugli Ordinativi di Fornitura emessi a valere sull’Accordo Quadro. Tale ciclo è il numero di giorni/uomo necessari per rendere significativa l’attività di ispezione, compatibilmente con lo “Schema delle verifiche ispettive” e l’importo massimo a disposizione per lo svolgimento delle verifiche stesse.</w:t>
      </w:r>
    </w:p>
    <w:p w14:paraId="2E5FE7BD" w14:textId="3090AF2B" w:rsidR="002E41C1" w:rsidRPr="00DD3216" w:rsidRDefault="004E782A" w:rsidP="00C17687">
      <w:r w:rsidRPr="00DD3216">
        <w:t>Qualora al termine di ciascun ciclo di verifiche ispettive dovessero essere rilevate delle non conformità il Fornitore è tenuto a corrispondere a Consip S.p.A. una penale così come disciplinata all’articolo 1</w:t>
      </w:r>
      <w:r w:rsidR="00843E72" w:rsidRPr="00DD3216">
        <w:t>3</w:t>
      </w:r>
      <w:r w:rsidRPr="00DD3216">
        <w:t xml:space="preserve"> dell’Accordo Quadro.</w:t>
      </w:r>
    </w:p>
    <w:p w14:paraId="3A5C4250" w14:textId="77777777" w:rsidR="00535775" w:rsidRPr="00DD3216" w:rsidRDefault="00535775" w:rsidP="00496970">
      <w:pPr>
        <w:pStyle w:val="Max10"/>
        <w:rPr>
          <w:color w:val="auto"/>
          <w:lang w:val="it-IT"/>
        </w:rPr>
      </w:pPr>
      <w:bookmarkStart w:id="411" w:name="_Toc224113086"/>
      <w:r w:rsidRPr="00DD3216">
        <w:rPr>
          <w:color w:val="auto"/>
          <w:lang w:val="it-IT"/>
        </w:rPr>
        <w:t>REPORTISTICA CONSIP</w:t>
      </w:r>
      <w:bookmarkEnd w:id="411"/>
    </w:p>
    <w:p w14:paraId="3A5C4251" w14:textId="7E2004F4" w:rsidR="00535775" w:rsidRPr="00DD3216" w:rsidRDefault="00535775" w:rsidP="00496970">
      <w:r w:rsidRPr="00DD3216">
        <w:t xml:space="preserve">Il Fornitore dovrà </w:t>
      </w:r>
      <w:r w:rsidR="00E2750C" w:rsidRPr="00DD3216">
        <w:t>inviare</w:t>
      </w:r>
      <w:r w:rsidRPr="00DD3216">
        <w:t xml:space="preserve"> alla CONSIP S.p.A. con le modalità previste </w:t>
      </w:r>
      <w:r w:rsidR="001D3367" w:rsidRPr="00DD3216">
        <w:t>n</w:t>
      </w:r>
      <w:r w:rsidRPr="00DD3216">
        <w:t xml:space="preserve">el presente </w:t>
      </w:r>
      <w:r w:rsidR="001D38E2" w:rsidRPr="00DD3216">
        <w:t xml:space="preserve">Capitolato Tecnico </w:t>
      </w:r>
      <w:r w:rsidR="00A77C1C" w:rsidRPr="00DD3216">
        <w:t>e nello Schema di Accordo Quadro</w:t>
      </w:r>
      <w:r w:rsidR="008103B0" w:rsidRPr="00DD3216">
        <w:t xml:space="preserve"> (art. 9bis comma 4)</w:t>
      </w:r>
      <w:r w:rsidRPr="00DD3216">
        <w:t>, alcuni dati a fini reportistici.</w:t>
      </w:r>
    </w:p>
    <w:p w14:paraId="3A5C4252" w14:textId="11F7F394" w:rsidR="00535775" w:rsidRPr="00DD3216" w:rsidRDefault="00535775" w:rsidP="00496970">
      <w:r w:rsidRPr="00DD3216">
        <w:t>Il mancato rispetto delle date</w:t>
      </w:r>
      <w:r w:rsidR="001D3367" w:rsidRPr="00DD3216">
        <w:t xml:space="preserve"> previste </w:t>
      </w:r>
      <w:r w:rsidRPr="00DD3216">
        <w:t xml:space="preserve">determina da parte di Consip S.p.A., l’applicazione delle penali </w:t>
      </w:r>
      <w:r w:rsidR="002220FA" w:rsidRPr="00DD3216">
        <w:t>indicat</w:t>
      </w:r>
      <w:r w:rsidR="001D38E2" w:rsidRPr="00DD3216">
        <w:t>e</w:t>
      </w:r>
      <w:r w:rsidR="002220FA" w:rsidRPr="00DD3216">
        <w:t xml:space="preserve"> nell’Art.13 dell</w:t>
      </w:r>
      <w:r w:rsidR="001D38E2" w:rsidRPr="00DD3216">
        <w:t xml:space="preserve">o Schema di </w:t>
      </w:r>
      <w:r w:rsidR="002220FA" w:rsidRPr="00DD3216">
        <w:t>Accordo Quadro</w:t>
      </w:r>
      <w:r w:rsidR="00E2750C" w:rsidRPr="00DD3216">
        <w:t>.</w:t>
      </w:r>
    </w:p>
    <w:p w14:paraId="53DBA455" w14:textId="77777777" w:rsidR="00286087" w:rsidRPr="00DD3216" w:rsidRDefault="00286087" w:rsidP="008C447B">
      <w:pPr>
        <w:pStyle w:val="Max11"/>
      </w:pPr>
      <w:bookmarkStart w:id="412" w:name="_Toc185606733"/>
      <w:bookmarkStart w:id="413" w:name="_Toc224113087"/>
      <w:r w:rsidRPr="00DD3216">
        <w:lastRenderedPageBreak/>
        <w:t>Altre Informazioni</w:t>
      </w:r>
      <w:bookmarkEnd w:id="412"/>
      <w:bookmarkEnd w:id="413"/>
    </w:p>
    <w:p w14:paraId="2C3C24BA" w14:textId="42D50799" w:rsidR="00286087" w:rsidRPr="00DD3216" w:rsidRDefault="00286087" w:rsidP="00496970">
      <w:r w:rsidRPr="00DD3216">
        <w:t xml:space="preserve">Il Fornitore si impegna a trasmettere alla CONSIP S.p.A. </w:t>
      </w:r>
      <w:r w:rsidR="00A656BA" w:rsidRPr="00DD3216">
        <w:t>report specifici</w:t>
      </w:r>
      <w:r w:rsidRPr="00DD3216">
        <w:t xml:space="preserve"> </w:t>
      </w:r>
      <w:r w:rsidR="00053116" w:rsidRPr="00DD3216">
        <w:t xml:space="preserve">relativi </w:t>
      </w:r>
      <w:r w:rsidRPr="00DD3216">
        <w:t xml:space="preserve">all’andamento dell’Accordo Quadro </w:t>
      </w:r>
      <w:r w:rsidR="00B4496C" w:rsidRPr="00DD3216">
        <w:t>(</w:t>
      </w:r>
      <w:r w:rsidR="00B4496C" w:rsidRPr="00DD3216">
        <w:rPr>
          <w:i/>
        </w:rPr>
        <w:t>ad es</w:t>
      </w:r>
      <w:r w:rsidR="00D64939" w:rsidRPr="00DD3216">
        <w:rPr>
          <w:i/>
        </w:rPr>
        <w:t>empio</w:t>
      </w:r>
      <w:r w:rsidR="00B4496C" w:rsidRPr="00DD3216">
        <w:rPr>
          <w:i/>
        </w:rPr>
        <w:t>: penali applicate da parte delle PA</w:t>
      </w:r>
      <w:r w:rsidR="00B4496C" w:rsidRPr="00DD3216">
        <w:t xml:space="preserve">) </w:t>
      </w:r>
      <w:r w:rsidRPr="00DD3216">
        <w:t>e</w:t>
      </w:r>
      <w:r w:rsidR="00E368B7" w:rsidRPr="00DD3216">
        <w:t>/o</w:t>
      </w:r>
      <w:r w:rsidRPr="00DD3216">
        <w:t xml:space="preserve"> </w:t>
      </w:r>
      <w:r w:rsidR="00053116" w:rsidRPr="00DD3216">
        <w:t xml:space="preserve">contenenti </w:t>
      </w:r>
      <w:r w:rsidRPr="00DD3216">
        <w:t xml:space="preserve">specifiche </w:t>
      </w:r>
      <w:r w:rsidR="00053116" w:rsidRPr="00DD3216">
        <w:t xml:space="preserve">informazioni </w:t>
      </w:r>
      <w:r w:rsidRPr="00DD3216">
        <w:t xml:space="preserve">relativamente alla tipologia di servizi prestati sui </w:t>
      </w:r>
      <w:r w:rsidR="00053116" w:rsidRPr="00DD3216">
        <w:t xml:space="preserve">sistemi edifici-impianto </w:t>
      </w:r>
      <w:r w:rsidRPr="00DD3216">
        <w:rPr>
          <w:i/>
        </w:rPr>
        <w:t>(ad es</w:t>
      </w:r>
      <w:r w:rsidR="00D64939" w:rsidRPr="00DD3216">
        <w:rPr>
          <w:i/>
        </w:rPr>
        <w:t>empio</w:t>
      </w:r>
      <w:r w:rsidRPr="00DD3216">
        <w:rPr>
          <w:i/>
        </w:rPr>
        <w:t>: dati di consumo, volumi serviti, interventi di riqualificazione energetica realizzati e risparmi energetici e ambientali conseguiti, ecc</w:t>
      </w:r>
      <w:r w:rsidRPr="00DD3216">
        <w:t>.), come meglio specificato nel</w:t>
      </w:r>
      <w:r w:rsidR="00D464C6" w:rsidRPr="00DD3216">
        <w:t xml:space="preserve"> relativo </w:t>
      </w:r>
      <w:r w:rsidR="000857AB" w:rsidRPr="00DD3216">
        <w:t>art</w:t>
      </w:r>
      <w:r w:rsidR="00D464C6" w:rsidRPr="00DD3216">
        <w:t>icolo</w:t>
      </w:r>
      <w:r w:rsidR="000857AB" w:rsidRPr="00DD3216">
        <w:t xml:space="preserve"> dell</w:t>
      </w:r>
      <w:r w:rsidR="00130E04" w:rsidRPr="00DD3216">
        <w:t xml:space="preserve">o </w:t>
      </w:r>
      <w:r w:rsidR="000857AB" w:rsidRPr="00DD3216">
        <w:t xml:space="preserve">Schema </w:t>
      </w:r>
      <w:r w:rsidR="00130E04" w:rsidRPr="00DD3216">
        <w:t xml:space="preserve">di </w:t>
      </w:r>
      <w:r w:rsidRPr="00DD3216">
        <w:t>Accordo Quadro.</w:t>
      </w:r>
    </w:p>
    <w:p w14:paraId="1A59B0DD" w14:textId="77777777" w:rsidR="00286087" w:rsidRPr="00DD3216" w:rsidRDefault="00286087" w:rsidP="00496970">
      <w:r w:rsidRPr="00DD3216">
        <w:t>Tali informazioni potranno essere richieste dalla CONSIP S.p.A. al Fornitore soltanto in forma scritta con espressa specifica di:</w:t>
      </w:r>
    </w:p>
    <w:p w14:paraId="7DE2D816" w14:textId="77777777" w:rsidR="00286087" w:rsidRPr="00DD3216" w:rsidRDefault="00286087" w:rsidP="00496970">
      <w:pPr>
        <w:pStyle w:val="Max"/>
      </w:pPr>
      <w:r w:rsidRPr="00DD3216">
        <w:t>informazioni quantitative e qualitative da trasmettere;</w:t>
      </w:r>
    </w:p>
    <w:p w14:paraId="7DAB0E9D" w14:textId="63DD8AAD" w:rsidR="00EF56D0" w:rsidRPr="00DD3216" w:rsidRDefault="00286087" w:rsidP="00496970">
      <w:pPr>
        <w:pStyle w:val="Max"/>
      </w:pPr>
      <w:r w:rsidRPr="00DD3216">
        <w:t>modalità con cui dovranno essere fornite le informazioni stesse</w:t>
      </w:r>
      <w:r w:rsidR="00856BA4" w:rsidRPr="00DD3216">
        <w:t xml:space="preserve"> e relativa frequenza di trasmissione</w:t>
      </w:r>
      <w:r w:rsidRPr="00DD3216">
        <w:t>.</w:t>
      </w:r>
    </w:p>
    <w:p w14:paraId="7DF49669" w14:textId="77777777" w:rsidR="00EF56D0" w:rsidRPr="00DD3216" w:rsidRDefault="00EF56D0" w:rsidP="00496970"/>
    <w:p w14:paraId="0D51B66D" w14:textId="763D22CF" w:rsidR="00EF56D0" w:rsidRPr="00DD3216" w:rsidRDefault="00EF56D0" w:rsidP="00496970">
      <w:r w:rsidRPr="00DD3216">
        <w:rPr>
          <w:highlight w:val="lightGray"/>
        </w:rPr>
        <w:t>Il Fornitore si impegna altresì a trasmettere alla Consip S.p.A., al termine</w:t>
      </w:r>
      <w:r w:rsidRPr="00DD3216" w:rsidDel="00941E43">
        <w:rPr>
          <w:highlight w:val="lightGray"/>
        </w:rPr>
        <w:t xml:space="preserve"> </w:t>
      </w:r>
      <w:r w:rsidR="00941E43" w:rsidRPr="00DD3216">
        <w:rPr>
          <w:highlight w:val="lightGray"/>
        </w:rPr>
        <w:t xml:space="preserve">della </w:t>
      </w:r>
      <w:r w:rsidRPr="00DD3216">
        <w:rPr>
          <w:highlight w:val="lightGray"/>
        </w:rPr>
        <w:t xml:space="preserve">quota aggiudicata dell’Accordo Quadro, una </w:t>
      </w:r>
      <w:r w:rsidRPr="00DD3216">
        <w:rPr>
          <w:b/>
          <w:highlight w:val="lightGray"/>
        </w:rPr>
        <w:t>Relazione Finale</w:t>
      </w:r>
      <w:r w:rsidRPr="00DD3216">
        <w:rPr>
          <w:highlight w:val="lightGray"/>
        </w:rPr>
        <w:t xml:space="preserve"> nella quale dovranno essere riportati i seguenti contenuti minimi:</w:t>
      </w:r>
    </w:p>
    <w:p w14:paraId="12D018D7" w14:textId="269F1DB7" w:rsidR="00EF56D0" w:rsidRPr="00DD3216" w:rsidRDefault="00EF56D0" w:rsidP="00496970">
      <w:pPr>
        <w:pStyle w:val="Max"/>
      </w:pPr>
      <w:r w:rsidRPr="00DD3216">
        <w:t>riepilogo, analisi e andamento complessivo delle RPF pervenute;</w:t>
      </w:r>
    </w:p>
    <w:p w14:paraId="5455AE25" w14:textId="07F4B32F" w:rsidR="00EF56D0" w:rsidRPr="00DD3216" w:rsidRDefault="00EF56D0" w:rsidP="00496970">
      <w:pPr>
        <w:pStyle w:val="Max"/>
      </w:pPr>
      <w:r w:rsidRPr="00DD3216">
        <w:t>riepilogo, analisi e andamento complessivo degli Ordini pervenuti;</w:t>
      </w:r>
    </w:p>
    <w:p w14:paraId="7606AA90" w14:textId="5836073E" w:rsidR="00EF56D0" w:rsidRPr="00DD3216" w:rsidRDefault="00EF56D0" w:rsidP="00496970">
      <w:pPr>
        <w:pStyle w:val="Max"/>
      </w:pPr>
      <w:r w:rsidRPr="00DD3216">
        <w:t>analisi dei servizi erogati;</w:t>
      </w:r>
    </w:p>
    <w:p w14:paraId="78CA5071" w14:textId="0B8C3D84" w:rsidR="00EF56D0" w:rsidRPr="00DD3216" w:rsidRDefault="00EF56D0" w:rsidP="00496970">
      <w:pPr>
        <w:pStyle w:val="Max"/>
      </w:pPr>
      <w:r w:rsidRPr="00DD3216">
        <w:t>eventuali criticità riscontrate nell'attivazione e nell'erogazione dei servizi;</w:t>
      </w:r>
    </w:p>
    <w:p w14:paraId="047D0241" w14:textId="492D034D" w:rsidR="00EF56D0" w:rsidRPr="00DD3216" w:rsidRDefault="00EF56D0" w:rsidP="00496970">
      <w:pPr>
        <w:pStyle w:val="Max"/>
      </w:pPr>
      <w:r w:rsidRPr="00DD3216">
        <w:t>ambiti di miglioramento.</w:t>
      </w:r>
    </w:p>
    <w:p w14:paraId="7B9B77F9" w14:textId="77777777" w:rsidR="00EF56D0" w:rsidRPr="00DD3216" w:rsidRDefault="00EF56D0" w:rsidP="00496970"/>
    <w:p w14:paraId="4ACC2D30" w14:textId="74C3D711" w:rsidR="00EF56D0" w:rsidRPr="00DD3216" w:rsidRDefault="00EF56D0" w:rsidP="00496970">
      <w:r w:rsidRPr="00DD3216">
        <w:t>La Relazione Finale deve essere illustrativa dello svolgimento degli Ordini e dell</w:t>
      </w:r>
      <w:r w:rsidR="00EF4404" w:rsidRPr="00DD3216">
        <w:t>a quota dell’</w:t>
      </w:r>
      <w:r w:rsidRPr="00DD3216">
        <w:t xml:space="preserve">Accordo Quadro in generale, evidenziando le principali criticità riscontrate, le proposte e soluzioni finalizzate al miglioramento dei servizi per le successive iniziative. </w:t>
      </w:r>
    </w:p>
    <w:p w14:paraId="33BADE01" w14:textId="0C2AFA44" w:rsidR="00EF56D0" w:rsidRPr="00DD3216" w:rsidRDefault="00EF56D0" w:rsidP="00496970">
      <w:r w:rsidRPr="00DD3216">
        <w:t xml:space="preserve">La consegna della Relazione Finale deve avvenire, a mezzo PEC, </w:t>
      </w:r>
      <w:r w:rsidRPr="00DD3216">
        <w:rPr>
          <w:b/>
          <w:bCs/>
        </w:rPr>
        <w:t>entro 90 (novanta) giorni solari</w:t>
      </w:r>
      <w:r w:rsidRPr="00DD3216">
        <w:t xml:space="preserve"> dalla chiusura della quota dell’Accordo Quadro, pena l’applicazione della penale di cui </w:t>
      </w:r>
      <w:r w:rsidR="00F321E1" w:rsidRPr="00DD3216">
        <w:t xml:space="preserve">al par. </w:t>
      </w:r>
      <w:r w:rsidR="00EB7097" w:rsidRPr="00DD3216">
        <w:t>9</w:t>
      </w:r>
      <w:r w:rsidR="00F321E1" w:rsidRPr="00DD3216">
        <w:t>.</w:t>
      </w:r>
    </w:p>
    <w:p w14:paraId="3210DF69" w14:textId="423D1634" w:rsidR="00286087" w:rsidRPr="00DD3216" w:rsidRDefault="00286087" w:rsidP="00496970"/>
    <w:sectPr w:rsidR="00286087" w:rsidRPr="00DD3216" w:rsidSect="007E1AFA">
      <w:footerReference w:type="default" r:id="rId25"/>
      <w:footerReference w:type="first" r:id="rId26"/>
      <w:pgSz w:w="11906" w:h="16838" w:code="9"/>
      <w:pgMar w:top="1560" w:right="1416" w:bottom="1616" w:left="1276"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EEBE7" w14:textId="77777777" w:rsidR="0064509F" w:rsidRPr="00761F98" w:rsidRDefault="0064509F" w:rsidP="00BB671F">
      <w:r w:rsidRPr="00761F98">
        <w:separator/>
      </w:r>
    </w:p>
    <w:p w14:paraId="04CCE0CD" w14:textId="77777777" w:rsidR="0064509F" w:rsidRPr="00761F98" w:rsidRDefault="0064509F" w:rsidP="00BB671F"/>
    <w:p w14:paraId="42D8D0E5" w14:textId="77777777" w:rsidR="0064509F" w:rsidRPr="00761F98" w:rsidRDefault="0064509F" w:rsidP="00BB671F"/>
    <w:p w14:paraId="12D2B26B" w14:textId="77777777" w:rsidR="0064509F" w:rsidRPr="00761F98" w:rsidRDefault="0064509F" w:rsidP="00BB671F"/>
    <w:p w14:paraId="38136274" w14:textId="77777777" w:rsidR="0064509F" w:rsidRPr="00761F98" w:rsidRDefault="0064509F" w:rsidP="00192403"/>
    <w:p w14:paraId="5AB4BCBA" w14:textId="77777777" w:rsidR="0064509F" w:rsidRPr="00761F98" w:rsidRDefault="0064509F" w:rsidP="00207D2A"/>
    <w:p w14:paraId="62B91B70" w14:textId="77777777" w:rsidR="0064509F" w:rsidRPr="00761F98" w:rsidRDefault="0064509F"/>
  </w:endnote>
  <w:endnote w:type="continuationSeparator" w:id="0">
    <w:p w14:paraId="2D4CED2C" w14:textId="77777777" w:rsidR="0064509F" w:rsidRPr="00761F98" w:rsidRDefault="0064509F" w:rsidP="00BB671F">
      <w:r w:rsidRPr="00761F98">
        <w:continuationSeparator/>
      </w:r>
    </w:p>
    <w:p w14:paraId="7B337A56" w14:textId="77777777" w:rsidR="0064509F" w:rsidRPr="00761F98" w:rsidRDefault="0064509F" w:rsidP="00BB671F"/>
    <w:p w14:paraId="00E92EC8" w14:textId="77777777" w:rsidR="0064509F" w:rsidRPr="00761F98" w:rsidRDefault="0064509F" w:rsidP="00BB671F"/>
    <w:p w14:paraId="0CB453C0" w14:textId="77777777" w:rsidR="0064509F" w:rsidRPr="00761F98" w:rsidRDefault="0064509F" w:rsidP="00BB671F"/>
    <w:p w14:paraId="7CFD9CDA" w14:textId="77777777" w:rsidR="0064509F" w:rsidRPr="00761F98" w:rsidRDefault="0064509F" w:rsidP="00192403"/>
    <w:p w14:paraId="28775411" w14:textId="77777777" w:rsidR="0064509F" w:rsidRPr="00761F98" w:rsidRDefault="0064509F" w:rsidP="00207D2A"/>
    <w:p w14:paraId="04E0CB99" w14:textId="77777777" w:rsidR="0064509F" w:rsidRPr="00761F98" w:rsidRDefault="0064509F"/>
  </w:endnote>
  <w:endnote w:type="continuationNotice" w:id="1">
    <w:p w14:paraId="00814E69" w14:textId="77777777" w:rsidR="0064509F" w:rsidRPr="00761F98" w:rsidRDefault="0064509F" w:rsidP="00BB671F"/>
    <w:p w14:paraId="7BA9BB5A" w14:textId="77777777" w:rsidR="0064509F" w:rsidRPr="00761F98" w:rsidRDefault="0064509F" w:rsidP="00BB671F"/>
    <w:p w14:paraId="39856827" w14:textId="77777777" w:rsidR="0064509F" w:rsidRPr="00761F98" w:rsidRDefault="0064509F" w:rsidP="00BB671F"/>
    <w:p w14:paraId="4DF97A4E" w14:textId="77777777" w:rsidR="0064509F" w:rsidRPr="00761F98" w:rsidRDefault="0064509F" w:rsidP="00BB671F"/>
    <w:p w14:paraId="76D5EFE1" w14:textId="77777777" w:rsidR="0064509F" w:rsidRPr="00761F98" w:rsidRDefault="0064509F" w:rsidP="00192403"/>
    <w:p w14:paraId="08607A03" w14:textId="77777777" w:rsidR="0064509F" w:rsidRPr="00761F98" w:rsidRDefault="0064509F" w:rsidP="00207D2A"/>
    <w:p w14:paraId="78356E86" w14:textId="77777777" w:rsidR="0064509F" w:rsidRPr="00761F98" w:rsidRDefault="00645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Slab703 Lt BT">
    <w:altName w:val="Cambria"/>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rebuchetM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MS">
    <w:altName w:val="Yu Gothic U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F19D" w14:textId="77777777" w:rsidR="0093782F" w:rsidRDefault="0093782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294F" w14:textId="77777777" w:rsidR="003C5B76" w:rsidRPr="00761F98" w:rsidRDefault="003C5B76" w:rsidP="005C469B">
    <w:pPr>
      <w:pStyle w:val="MAXintestazionepipagina"/>
      <w:spacing w:line="240" w:lineRule="auto"/>
    </w:pPr>
  </w:p>
  <w:tbl>
    <w:tblPr>
      <w:tblStyle w:val="Grigliatabella"/>
      <w:tblW w:w="10085" w:type="dxa"/>
      <w:tblLook w:val="04A0" w:firstRow="1" w:lastRow="0" w:firstColumn="1" w:lastColumn="0" w:noHBand="0" w:noVBand="1"/>
    </w:tblPr>
    <w:tblGrid>
      <w:gridCol w:w="8612"/>
      <w:gridCol w:w="1473"/>
    </w:tblGrid>
    <w:tr w:rsidR="003C5B76" w:rsidRPr="00761F98" w14:paraId="2D44B2CB" w14:textId="77777777" w:rsidTr="00A25F27">
      <w:trPr>
        <w:trHeight w:val="1063"/>
      </w:trPr>
      <w:tc>
        <w:tcPr>
          <w:tcW w:w="8612" w:type="dxa"/>
        </w:tcPr>
        <w:p w14:paraId="77EEB9CA" w14:textId="6924EE6F" w:rsidR="005D0DF3" w:rsidRDefault="0093782F" w:rsidP="00042757">
          <w:pPr>
            <w:pStyle w:val="Maxpipag"/>
            <w:tabs>
              <w:tab w:val="clear" w:pos="6946"/>
              <w:tab w:val="clear" w:pos="7655"/>
              <w:tab w:val="left" w:pos="0"/>
              <w:tab w:val="right" w:pos="7513"/>
            </w:tabs>
            <w:spacing w:after="0"/>
            <w:ind w:right="278"/>
            <w:rPr>
              <w:bCs/>
            </w:rPr>
          </w:pPr>
          <w:r>
            <w:rPr>
              <w:bCs/>
              <w:color w:val="0077CF"/>
            </w:rPr>
            <w:t xml:space="preserve">Moduli di dichiarazione - </w:t>
          </w:r>
          <w:r w:rsidR="003C5B76" w:rsidRPr="00761F98">
            <w:rPr>
              <w:bCs/>
              <w:color w:val="0077CF"/>
            </w:rPr>
            <w:t xml:space="preserve">Gara a procedura aperta per l’affidamento del Servizio Integrato Energia per le Pubbliche Amministrazioni Locali </w:t>
          </w:r>
        </w:p>
        <w:p w14:paraId="799A81C3" w14:textId="53786BD5" w:rsidR="003C5B76" w:rsidRPr="0093782F" w:rsidRDefault="003C5B76" w:rsidP="0093782F">
          <w:pPr>
            <w:pStyle w:val="Maxpipag"/>
            <w:spacing w:after="0"/>
            <w:rPr>
              <w:bCs/>
              <w:color w:val="0077CF"/>
            </w:rPr>
          </w:pPr>
          <w:r w:rsidRPr="00761F98">
            <w:rPr>
              <w:bCs/>
              <w:color w:val="0077CF"/>
            </w:rPr>
            <w:t xml:space="preserve">ID 2849  </w:t>
          </w:r>
          <w:r w:rsidRPr="00761F98">
            <w:rPr>
              <w:b/>
              <w:bCs/>
              <w:color w:val="0077CF"/>
            </w:rPr>
            <w:tab/>
          </w:r>
        </w:p>
        <w:p w14:paraId="37711DFC" w14:textId="75C1C411" w:rsidR="003C5B76" w:rsidRPr="000B4631" w:rsidRDefault="003C5B76" w:rsidP="00833659">
          <w:pPr>
            <w:pStyle w:val="Maxpipag"/>
            <w:tabs>
              <w:tab w:val="clear" w:pos="6946"/>
              <w:tab w:val="clear" w:pos="7655"/>
              <w:tab w:val="left" w:pos="0"/>
              <w:tab w:val="left" w:pos="4157"/>
            </w:tabs>
            <w:spacing w:after="0"/>
            <w:ind w:right="276"/>
            <w:rPr>
              <w:b/>
              <w:color w:val="0077CF"/>
              <w:highlight w:val="yellow"/>
            </w:rPr>
          </w:pPr>
          <w:r w:rsidRPr="00E6691C">
            <w:rPr>
              <w:color w:val="0077CF"/>
            </w:rPr>
            <w:t xml:space="preserve">Classificazione del documento: Consip </w:t>
          </w:r>
          <w:r w:rsidR="005D0DF3" w:rsidRPr="00E6691C">
            <w:rPr>
              <w:color w:val="0077CF"/>
            </w:rPr>
            <w:t>Ambito Pubblico</w:t>
          </w:r>
        </w:p>
      </w:tc>
      <w:tc>
        <w:tcPr>
          <w:tcW w:w="1473" w:type="dxa"/>
        </w:tcPr>
        <w:p w14:paraId="0998280A" w14:textId="77777777" w:rsidR="003C5B76" w:rsidRPr="00761F98" w:rsidRDefault="003C5B76" w:rsidP="0059663B">
          <w:pPr>
            <w:pStyle w:val="Pidipagina"/>
            <w:rPr>
              <w:color w:val="0077CF"/>
              <w:sz w:val="15"/>
              <w:szCs w:val="15"/>
            </w:rPr>
          </w:pPr>
          <w:r w:rsidRPr="00761F98">
            <w:rPr>
              <w:rStyle w:val="Numeropagina"/>
              <w:color w:val="0077CF"/>
              <w:sz w:val="15"/>
              <w:szCs w:val="15"/>
            </w:rPr>
            <w:t xml:space="preserve">Pag. </w:t>
          </w:r>
          <w:r w:rsidRPr="00761F98">
            <w:rPr>
              <w:rStyle w:val="Numeropagina"/>
              <w:color w:val="0077CF"/>
              <w:sz w:val="15"/>
              <w:szCs w:val="15"/>
            </w:rPr>
            <w:fldChar w:fldCharType="begin"/>
          </w:r>
          <w:r w:rsidRPr="00761F98">
            <w:rPr>
              <w:rStyle w:val="Numeropagina"/>
              <w:color w:val="0077CF"/>
              <w:sz w:val="15"/>
              <w:szCs w:val="15"/>
            </w:rPr>
            <w:instrText>PAGE  \* Arabic  \* MERGEFORMAT</w:instrText>
          </w:r>
          <w:r w:rsidRPr="00761F98">
            <w:rPr>
              <w:rStyle w:val="Numeropagina"/>
              <w:color w:val="0077CF"/>
              <w:sz w:val="15"/>
              <w:szCs w:val="15"/>
            </w:rPr>
            <w:fldChar w:fldCharType="separate"/>
          </w:r>
          <w:r w:rsidRPr="00761F98">
            <w:rPr>
              <w:rStyle w:val="Numeropagina"/>
              <w:color w:val="0077CF"/>
              <w:sz w:val="15"/>
              <w:szCs w:val="15"/>
            </w:rPr>
            <w:t>2</w:t>
          </w:r>
          <w:r w:rsidRPr="00761F98">
            <w:rPr>
              <w:rStyle w:val="Numeropagina"/>
              <w:color w:val="0077CF"/>
              <w:sz w:val="15"/>
              <w:szCs w:val="15"/>
            </w:rPr>
            <w:fldChar w:fldCharType="end"/>
          </w:r>
          <w:r w:rsidRPr="00761F98">
            <w:rPr>
              <w:rStyle w:val="Numeropagina"/>
              <w:color w:val="0077CF"/>
              <w:sz w:val="15"/>
              <w:szCs w:val="15"/>
            </w:rPr>
            <w:t xml:space="preserve"> </w:t>
          </w:r>
          <w:r w:rsidRPr="00761F98">
            <w:rPr>
              <w:rStyle w:val="Numeropagina"/>
              <w:bCs/>
              <w:color w:val="0077CF"/>
              <w:sz w:val="15"/>
              <w:szCs w:val="15"/>
            </w:rPr>
            <w:t>di</w:t>
          </w:r>
          <w:r w:rsidRPr="00761F98">
            <w:rPr>
              <w:rStyle w:val="Numeropagina"/>
              <w:color w:val="0077CF"/>
              <w:sz w:val="15"/>
              <w:szCs w:val="15"/>
            </w:rPr>
            <w:t xml:space="preserve"> </w:t>
          </w:r>
          <w:r w:rsidRPr="00761F98">
            <w:rPr>
              <w:rStyle w:val="Numeropagina"/>
              <w:color w:val="0077CF"/>
              <w:sz w:val="15"/>
              <w:szCs w:val="15"/>
            </w:rPr>
            <w:fldChar w:fldCharType="begin"/>
          </w:r>
          <w:r w:rsidRPr="00761F98">
            <w:rPr>
              <w:rStyle w:val="Numeropagina"/>
              <w:color w:val="0077CF"/>
              <w:sz w:val="15"/>
              <w:szCs w:val="15"/>
            </w:rPr>
            <w:instrText>NUMPAGES  \* Arabic  \* MERGEFORMAT</w:instrText>
          </w:r>
          <w:r w:rsidRPr="00761F98">
            <w:rPr>
              <w:rStyle w:val="Numeropagina"/>
              <w:color w:val="0077CF"/>
              <w:sz w:val="15"/>
              <w:szCs w:val="15"/>
            </w:rPr>
            <w:fldChar w:fldCharType="separate"/>
          </w:r>
          <w:r w:rsidRPr="00761F98">
            <w:rPr>
              <w:rStyle w:val="Numeropagina"/>
              <w:color w:val="0077CF"/>
              <w:sz w:val="15"/>
              <w:szCs w:val="15"/>
            </w:rPr>
            <w:t>11</w:t>
          </w:r>
          <w:r w:rsidRPr="00761F98">
            <w:rPr>
              <w:rStyle w:val="Numeropagina"/>
              <w:color w:val="0077CF"/>
              <w:sz w:val="15"/>
              <w:szCs w:val="15"/>
            </w:rPr>
            <w:fldChar w:fldCharType="end"/>
          </w:r>
        </w:p>
      </w:tc>
    </w:tr>
  </w:tbl>
  <w:p w14:paraId="3F8BE133" w14:textId="77777777" w:rsidR="003C5B76" w:rsidRPr="00761F98" w:rsidRDefault="003C5B76" w:rsidP="005C469B">
    <w:pPr>
      <w:pStyle w:val="MAXintestazionepipagina"/>
      <w:spacing w:line="240" w:lineRule="auto"/>
    </w:pPr>
  </w:p>
  <w:p w14:paraId="744B37FE" w14:textId="77777777" w:rsidR="003C5B76" w:rsidRPr="00761F98" w:rsidRDefault="003C5B7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1126" w14:textId="77777777" w:rsidR="0093782F" w:rsidRDefault="0093782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A903B" w14:textId="5D79A9AD" w:rsidR="003A3B2A" w:rsidRPr="00761F98" w:rsidRDefault="00F63EE6" w:rsidP="003A3B2A">
    <w:pPr>
      <w:pStyle w:val="MAXintestazionepipagina"/>
      <w:spacing w:line="240" w:lineRule="auto"/>
      <w:ind w:right="2606"/>
      <w:rPr>
        <w:b/>
        <w:bCs/>
      </w:rPr>
    </w:pPr>
    <w:r w:rsidRPr="00761F98">
      <w:t>Gara a procedura aperta per</w:t>
    </w:r>
    <w:r w:rsidRPr="00761F98">
      <w:rPr>
        <w:i/>
      </w:rPr>
      <w:t xml:space="preserve"> </w:t>
    </w:r>
    <w:r w:rsidRPr="00761F98">
      <w:t xml:space="preserve">l’affidamento del </w:t>
    </w:r>
    <w:r w:rsidR="00F27B0F" w:rsidRPr="00761F98">
      <w:t>Servizio integrato Energia per le pubbliche Amministrazioni Locali</w:t>
    </w:r>
    <w:r w:rsidR="0094219D" w:rsidRPr="00761F98">
      <w:t xml:space="preserve"> </w:t>
    </w:r>
    <w:r w:rsidR="00F27B0F" w:rsidRPr="00761F98">
      <w:t>- ID 2849</w:t>
    </w:r>
    <w:r w:rsidRPr="00761F98">
      <w:rPr>
        <w:b/>
        <w:bCs/>
      </w:rPr>
      <w:t xml:space="preserve"> </w:t>
    </w:r>
  </w:p>
  <w:p w14:paraId="6D18A091" w14:textId="2C5071D1" w:rsidR="00F63EE6" w:rsidRPr="00761F98" w:rsidRDefault="005A0844" w:rsidP="005A0844">
    <w:pPr>
      <w:pStyle w:val="MAXintestazionepipagina"/>
      <w:spacing w:before="60" w:after="60" w:line="240" w:lineRule="auto"/>
      <w:rPr>
        <w:rStyle w:val="Numeropagina"/>
      </w:rPr>
    </w:pPr>
    <w:r w:rsidRPr="00761F98">
      <w:rPr>
        <w:b/>
        <w:bCs/>
      </w:rPr>
      <w:t>C</w:t>
    </w:r>
    <w:r w:rsidR="0030378F" w:rsidRPr="00761F98">
      <w:rPr>
        <w:b/>
        <w:bCs/>
      </w:rPr>
      <w:t>APITOLATO TECNICO</w:t>
    </w:r>
    <w:r w:rsidR="00F63EE6" w:rsidRPr="00761F98">
      <w:rPr>
        <w:rStyle w:val="Numeropagina"/>
      </w:rPr>
      <w:tab/>
    </w:r>
    <w:r w:rsidR="00F63EE6" w:rsidRPr="00761F98">
      <w:rPr>
        <w:rStyle w:val="Numeropagina"/>
      </w:rPr>
      <w:tab/>
    </w:r>
  </w:p>
  <w:p w14:paraId="6D8E32E0" w14:textId="2BAA9653" w:rsidR="00F63EE6" w:rsidRPr="00761F98" w:rsidRDefault="00F63EE6" w:rsidP="003A3B2A">
    <w:pPr>
      <w:pStyle w:val="MAXintestazionepipagina"/>
      <w:spacing w:line="240" w:lineRule="auto"/>
      <w:ind w:right="196"/>
      <w:jc w:val="left"/>
    </w:pPr>
    <w:r w:rsidRPr="00761F98">
      <w:t xml:space="preserve">Classificazione del documento: Consip </w:t>
    </w:r>
    <w:r w:rsidR="005F4966">
      <w:t>Ambito Pubblico</w:t>
    </w:r>
    <w:r w:rsidRPr="00761F98">
      <w:tab/>
    </w:r>
    <w:r w:rsidRPr="00761F98">
      <w:tab/>
    </w:r>
    <w:r w:rsidRPr="00761F98">
      <w:tab/>
    </w:r>
    <w:r w:rsidRPr="00761F98">
      <w:tab/>
    </w:r>
    <w:r w:rsidR="003A3B2A" w:rsidRPr="00761F98">
      <w:tab/>
    </w:r>
    <w:r w:rsidR="00A35838" w:rsidRPr="00761F98">
      <w:t>Pag.</w:t>
    </w:r>
    <w:r w:rsidRPr="00761F98">
      <w:rPr>
        <w:rStyle w:val="Numeropagina"/>
      </w:rPr>
      <w:fldChar w:fldCharType="begin"/>
    </w:r>
    <w:r w:rsidRPr="00761F98">
      <w:rPr>
        <w:rStyle w:val="Numeropagina"/>
      </w:rPr>
      <w:instrText xml:space="preserve">PAGE  </w:instrText>
    </w:r>
    <w:r w:rsidRPr="00761F98">
      <w:rPr>
        <w:rStyle w:val="Numeropagina"/>
      </w:rPr>
      <w:fldChar w:fldCharType="separate"/>
    </w:r>
    <w:r w:rsidRPr="00761F98">
      <w:rPr>
        <w:rStyle w:val="Numeropagina"/>
      </w:rPr>
      <w:t>222</w:t>
    </w:r>
    <w:r w:rsidRPr="00761F98">
      <w:rPr>
        <w:rStyle w:val="Numeropagina"/>
      </w:rPr>
      <w:fldChar w:fldCharType="end"/>
    </w:r>
    <w:r w:rsidRPr="00761F98">
      <w:rPr>
        <w:rStyle w:val="Numeropagina"/>
      </w:rPr>
      <w:t xml:space="preserve"> di </w:t>
    </w:r>
    <w:r w:rsidRPr="00761F98">
      <w:rPr>
        <w:rStyle w:val="Numeropagina"/>
      </w:rPr>
      <w:fldChar w:fldCharType="begin"/>
    </w:r>
    <w:r w:rsidRPr="00761F98">
      <w:rPr>
        <w:rStyle w:val="Numeropagina"/>
      </w:rPr>
      <w:instrText xml:space="preserve"> NUMPAGES   \* MERGEFORMAT </w:instrText>
    </w:r>
    <w:r w:rsidRPr="00761F98">
      <w:rPr>
        <w:rStyle w:val="Numeropagina"/>
      </w:rPr>
      <w:fldChar w:fldCharType="separate"/>
    </w:r>
    <w:r w:rsidRPr="00761F98">
      <w:rPr>
        <w:rStyle w:val="Numeropagina"/>
      </w:rPr>
      <w:t>237</w:t>
    </w:r>
    <w:r w:rsidRPr="00761F98">
      <w:rPr>
        <w:rStyle w:val="Numeropagina"/>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5000" w:type="pct"/>
      <w:tblLook w:val="04A0" w:firstRow="1" w:lastRow="0" w:firstColumn="1" w:lastColumn="0" w:noHBand="0" w:noVBand="1"/>
    </w:tblPr>
    <w:tblGrid>
      <w:gridCol w:w="8025"/>
      <w:gridCol w:w="1613"/>
    </w:tblGrid>
    <w:tr w:rsidR="003A3B2A" w:rsidRPr="00761F98" w14:paraId="69D3F721" w14:textId="77777777" w:rsidTr="002A3877">
      <w:trPr>
        <w:trHeight w:val="1063"/>
      </w:trPr>
      <w:tc>
        <w:tcPr>
          <w:tcW w:w="4163" w:type="pct"/>
        </w:tcPr>
        <w:p w14:paraId="79B3E34E" w14:textId="2DC82AA9" w:rsidR="003A3B2A" w:rsidRPr="00761F98" w:rsidRDefault="003A3B2A" w:rsidP="003A3B2A">
          <w:pPr>
            <w:pStyle w:val="Maxpipag"/>
            <w:tabs>
              <w:tab w:val="clear" w:pos="6946"/>
              <w:tab w:val="clear" w:pos="7655"/>
              <w:tab w:val="left" w:pos="0"/>
              <w:tab w:val="right" w:pos="7513"/>
            </w:tabs>
            <w:spacing w:after="0"/>
            <w:ind w:right="278"/>
            <w:rPr>
              <w:bCs/>
              <w:color w:val="0077CF"/>
            </w:rPr>
          </w:pPr>
          <w:r w:rsidRPr="00761F98">
            <w:rPr>
              <w:bCs/>
              <w:color w:val="0077CF"/>
            </w:rPr>
            <w:t>Gara a procedura aperta per l’affidamento del Servizio Integrato Energia per le Pubbliche Amministrazioni Locali -</w:t>
          </w:r>
          <w:r w:rsidRPr="00761F98">
            <w:rPr>
              <w:bCs/>
            </w:rPr>
            <w:t xml:space="preserve"> </w:t>
          </w:r>
          <w:r w:rsidRPr="00761F98">
            <w:rPr>
              <w:bCs/>
              <w:color w:val="0077CF"/>
            </w:rPr>
            <w:t xml:space="preserve">ID 2849  </w:t>
          </w:r>
        </w:p>
        <w:p w14:paraId="0524260B" w14:textId="76CEF534" w:rsidR="003A3B2A" w:rsidRPr="00761F98" w:rsidRDefault="005A0844" w:rsidP="005A0844">
          <w:pPr>
            <w:pStyle w:val="Maxpipag"/>
            <w:tabs>
              <w:tab w:val="clear" w:pos="6946"/>
              <w:tab w:val="clear" w:pos="7655"/>
              <w:tab w:val="left" w:pos="0"/>
              <w:tab w:val="right" w:pos="7513"/>
            </w:tabs>
            <w:spacing w:before="60" w:after="60"/>
            <w:ind w:right="278"/>
            <w:rPr>
              <w:b/>
              <w:bCs/>
              <w:color w:val="0077CF"/>
            </w:rPr>
          </w:pPr>
          <w:r w:rsidRPr="00761F98">
            <w:rPr>
              <w:b/>
              <w:bCs/>
              <w:color w:val="0077CF"/>
            </w:rPr>
            <w:t>CA</w:t>
          </w:r>
          <w:r w:rsidR="005A7A8F" w:rsidRPr="00761F98">
            <w:rPr>
              <w:b/>
              <w:bCs/>
              <w:color w:val="0077CF"/>
            </w:rPr>
            <w:t>PITOLATO TECNICO</w:t>
          </w:r>
          <w:r w:rsidR="003A3B2A" w:rsidRPr="00761F98">
            <w:rPr>
              <w:b/>
              <w:bCs/>
              <w:color w:val="0077CF"/>
            </w:rPr>
            <w:tab/>
          </w:r>
        </w:p>
        <w:p w14:paraId="56D42D77" w14:textId="3DABD54F" w:rsidR="003A3B2A" w:rsidRPr="00761F98" w:rsidRDefault="003A3B2A" w:rsidP="003A3B2A">
          <w:pPr>
            <w:pStyle w:val="Maxpipag"/>
            <w:tabs>
              <w:tab w:val="clear" w:pos="6946"/>
              <w:tab w:val="clear" w:pos="7655"/>
              <w:tab w:val="left" w:pos="0"/>
              <w:tab w:val="right" w:pos="7513"/>
            </w:tabs>
            <w:spacing w:after="0"/>
            <w:ind w:right="276"/>
            <w:rPr>
              <w:b/>
              <w:color w:val="0077CF"/>
            </w:rPr>
          </w:pPr>
          <w:r w:rsidRPr="00761F98">
            <w:rPr>
              <w:bCs/>
              <w:color w:val="0077CF"/>
            </w:rPr>
            <w:t xml:space="preserve">Classificazione del documento: </w:t>
          </w:r>
          <w:r w:rsidRPr="00761F98">
            <w:rPr>
              <w:color w:val="0077CF"/>
            </w:rPr>
            <w:t xml:space="preserve">Consip </w:t>
          </w:r>
          <w:r w:rsidR="005F4966">
            <w:rPr>
              <w:color w:val="0077CF"/>
            </w:rPr>
            <w:t>Ambito Pubblico</w:t>
          </w:r>
        </w:p>
      </w:tc>
      <w:tc>
        <w:tcPr>
          <w:tcW w:w="837" w:type="pct"/>
        </w:tcPr>
        <w:p w14:paraId="7AD7DAAF" w14:textId="77777777" w:rsidR="008B5006" w:rsidRPr="00761F98" w:rsidRDefault="008B5006" w:rsidP="008B5006">
          <w:pPr>
            <w:pStyle w:val="MAXintestazionepipagina"/>
            <w:tabs>
              <w:tab w:val="clear" w:pos="9638"/>
            </w:tabs>
            <w:spacing w:line="240" w:lineRule="auto"/>
            <w:ind w:right="-16"/>
            <w:jc w:val="left"/>
          </w:pPr>
          <w:r w:rsidRPr="00761F98">
            <w:rPr>
              <w:rStyle w:val="Numeropagina"/>
              <w:color w:val="0077CF"/>
            </w:rPr>
            <w:t xml:space="preserve">Pag. </w:t>
          </w:r>
          <w:r w:rsidRPr="00761F98">
            <w:rPr>
              <w:rStyle w:val="Numeropagina"/>
              <w:color w:val="0077CF"/>
            </w:rPr>
            <w:fldChar w:fldCharType="begin"/>
          </w:r>
          <w:r w:rsidRPr="00761F98">
            <w:rPr>
              <w:rStyle w:val="Numeropagina"/>
              <w:color w:val="0077CF"/>
            </w:rPr>
            <w:instrText>PAGE  \* Arabic  \* MERGEFORMAT</w:instrText>
          </w:r>
          <w:r w:rsidRPr="00761F98">
            <w:rPr>
              <w:rStyle w:val="Numeropagina"/>
              <w:color w:val="0077CF"/>
            </w:rPr>
            <w:fldChar w:fldCharType="separate"/>
          </w:r>
          <w:r w:rsidRPr="00761F98">
            <w:rPr>
              <w:rStyle w:val="Numeropagina"/>
              <w:color w:val="0077CF"/>
            </w:rPr>
            <w:t>178</w:t>
          </w:r>
          <w:r w:rsidRPr="00761F98">
            <w:rPr>
              <w:rStyle w:val="Numeropagina"/>
              <w:color w:val="0077CF"/>
            </w:rPr>
            <w:fldChar w:fldCharType="end"/>
          </w:r>
          <w:r w:rsidRPr="00761F98">
            <w:rPr>
              <w:rStyle w:val="Numeropagina"/>
              <w:color w:val="0077CF"/>
            </w:rPr>
            <w:t xml:space="preserve"> </w:t>
          </w:r>
          <w:r w:rsidRPr="00761F98">
            <w:rPr>
              <w:rStyle w:val="Numeropagina"/>
              <w:bCs/>
              <w:color w:val="0077CF"/>
            </w:rPr>
            <w:t>di</w:t>
          </w:r>
          <w:r w:rsidRPr="00761F98">
            <w:rPr>
              <w:rStyle w:val="Numeropagina"/>
              <w:color w:val="0077CF"/>
            </w:rPr>
            <w:t xml:space="preserve"> </w:t>
          </w:r>
          <w:r w:rsidRPr="00761F98">
            <w:rPr>
              <w:rStyle w:val="Numeropagina"/>
              <w:color w:val="0077CF"/>
            </w:rPr>
            <w:fldChar w:fldCharType="begin"/>
          </w:r>
          <w:r w:rsidRPr="00761F98">
            <w:rPr>
              <w:rStyle w:val="Numeropagina"/>
              <w:color w:val="0077CF"/>
            </w:rPr>
            <w:instrText>NUMPAGES  \* Arabic  \* MERGEFORMAT</w:instrText>
          </w:r>
          <w:r w:rsidRPr="00761F98">
            <w:rPr>
              <w:rStyle w:val="Numeropagina"/>
              <w:color w:val="0077CF"/>
            </w:rPr>
            <w:fldChar w:fldCharType="separate"/>
          </w:r>
          <w:r w:rsidRPr="00761F98">
            <w:rPr>
              <w:rStyle w:val="Numeropagina"/>
              <w:color w:val="0077CF"/>
            </w:rPr>
            <w:t>179</w:t>
          </w:r>
          <w:r w:rsidRPr="00761F98">
            <w:rPr>
              <w:rStyle w:val="Numeropagina"/>
              <w:color w:val="0077CF"/>
            </w:rPr>
            <w:fldChar w:fldCharType="end"/>
          </w:r>
        </w:p>
        <w:p w14:paraId="24E11449" w14:textId="466DCBC0" w:rsidR="003A3B2A" w:rsidRPr="00761F98" w:rsidRDefault="003A3B2A" w:rsidP="003A3B2A">
          <w:pPr>
            <w:pStyle w:val="Pidipagina"/>
            <w:rPr>
              <w:color w:val="0077CF"/>
              <w:sz w:val="15"/>
              <w:szCs w:val="15"/>
            </w:rPr>
          </w:pPr>
        </w:p>
      </w:tc>
    </w:tr>
  </w:tbl>
  <w:p w14:paraId="42D61E1D" w14:textId="77777777" w:rsidR="008B5006" w:rsidRPr="00761F98" w:rsidRDefault="008B50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072" w:type="dxa"/>
      <w:tblLook w:val="04A0" w:firstRow="1" w:lastRow="0" w:firstColumn="1" w:lastColumn="0" w:noHBand="0" w:noVBand="1"/>
    </w:tblPr>
    <w:tblGrid>
      <w:gridCol w:w="7747"/>
      <w:gridCol w:w="1325"/>
    </w:tblGrid>
    <w:tr w:rsidR="002E41C1" w:rsidRPr="00761F98" w14:paraId="0DE90613" w14:textId="77777777" w:rsidTr="00823F71">
      <w:tc>
        <w:tcPr>
          <w:tcW w:w="7747" w:type="dxa"/>
        </w:tcPr>
        <w:p w14:paraId="51278FE6" w14:textId="3CDD2711" w:rsidR="002E41C1" w:rsidRPr="00761F98" w:rsidRDefault="002E41C1" w:rsidP="002E41C1">
          <w:pPr>
            <w:pStyle w:val="Maxpipag"/>
            <w:tabs>
              <w:tab w:val="clear" w:pos="6946"/>
              <w:tab w:val="clear" w:pos="7655"/>
              <w:tab w:val="left" w:pos="0"/>
              <w:tab w:val="right" w:pos="7513"/>
            </w:tabs>
            <w:spacing w:after="0"/>
            <w:ind w:right="278"/>
            <w:rPr>
              <w:bCs/>
              <w:color w:val="0077CF"/>
            </w:rPr>
          </w:pPr>
          <w:r w:rsidRPr="00761F98">
            <w:rPr>
              <w:bCs/>
              <w:color w:val="0077CF"/>
            </w:rPr>
            <w:t>Gara a procedura aperta ai sensi del D.Lgs. 36/2023 e s.m.i. e dell’art. 26, Legge n. 488/1999 e s.m.i. per</w:t>
          </w:r>
          <w:r w:rsidRPr="00761F98">
            <w:rPr>
              <w:bCs/>
              <w:i/>
              <w:color w:val="0077CF"/>
            </w:rPr>
            <w:t xml:space="preserve"> </w:t>
          </w:r>
          <w:r w:rsidRPr="00761F98">
            <w:rPr>
              <w:bCs/>
              <w:color w:val="0077CF"/>
            </w:rPr>
            <w:t xml:space="preserve">l’affidamento del Multiservizio Integrato Energia e dei Servizi connessi per le Pubbliche Amministrazioni </w:t>
          </w:r>
          <w:r w:rsidRPr="00761F98" w:rsidDel="005B46B5">
            <w:rPr>
              <w:color w:val="0077CF"/>
              <w:highlight w:val="yellow"/>
            </w:rPr>
            <w:t>Sanita</w:t>
          </w:r>
          <w:r w:rsidR="00050D37" w:rsidRPr="00761F98">
            <w:rPr>
              <w:bCs/>
              <w:color w:val="0077CF"/>
            </w:rPr>
            <w:t>----</w:t>
          </w:r>
          <w:r w:rsidRPr="00761F98">
            <w:rPr>
              <w:bCs/>
              <w:color w:val="0077CF"/>
            </w:rPr>
            <w:t>e, Edizione 1 -</w:t>
          </w:r>
          <w:r w:rsidRPr="00761F98">
            <w:rPr>
              <w:bCs/>
            </w:rPr>
            <w:t xml:space="preserve"> </w:t>
          </w:r>
          <w:r w:rsidRPr="00761F98">
            <w:rPr>
              <w:bCs/>
              <w:color w:val="0077CF"/>
            </w:rPr>
            <w:t xml:space="preserve">ID 2635  </w:t>
          </w:r>
        </w:p>
        <w:p w14:paraId="75C85ACB" w14:textId="77777777" w:rsidR="002E41C1" w:rsidRPr="00761F98" w:rsidRDefault="002E41C1" w:rsidP="002E41C1">
          <w:pPr>
            <w:pStyle w:val="Maxpipag"/>
            <w:tabs>
              <w:tab w:val="clear" w:pos="6946"/>
              <w:tab w:val="clear" w:pos="7655"/>
              <w:tab w:val="left" w:pos="0"/>
              <w:tab w:val="right" w:pos="7513"/>
            </w:tabs>
            <w:spacing w:after="0"/>
            <w:ind w:right="278"/>
            <w:rPr>
              <w:b/>
              <w:bCs/>
              <w:color w:val="0077CF"/>
            </w:rPr>
          </w:pPr>
          <w:r w:rsidRPr="00761F98">
            <w:rPr>
              <w:b/>
              <w:bCs/>
              <w:color w:val="0077CF"/>
            </w:rPr>
            <w:t>Capitolato Tecnico</w:t>
          </w:r>
          <w:r w:rsidRPr="00761F98">
            <w:rPr>
              <w:b/>
              <w:bCs/>
              <w:color w:val="0077CF"/>
            </w:rPr>
            <w:tab/>
          </w:r>
        </w:p>
        <w:p w14:paraId="225021B2" w14:textId="5715A00D" w:rsidR="002E41C1" w:rsidRPr="00761F98" w:rsidRDefault="002E41C1" w:rsidP="002E41C1">
          <w:pPr>
            <w:pStyle w:val="Maxpipag"/>
            <w:tabs>
              <w:tab w:val="clear" w:pos="6946"/>
              <w:tab w:val="clear" w:pos="7655"/>
              <w:tab w:val="left" w:pos="0"/>
              <w:tab w:val="right" w:pos="7513"/>
            </w:tabs>
            <w:spacing w:after="0"/>
            <w:ind w:right="276"/>
            <w:rPr>
              <w:b/>
              <w:color w:val="0077CF"/>
            </w:rPr>
          </w:pPr>
          <w:r w:rsidRPr="00761F98">
            <w:rPr>
              <w:bCs/>
              <w:color w:val="0077CF"/>
            </w:rPr>
            <w:t xml:space="preserve">Classificazione del documento: </w:t>
          </w:r>
          <w:r w:rsidRPr="00761F98">
            <w:rPr>
              <w:color w:val="0077CF"/>
            </w:rPr>
            <w:t xml:space="preserve">Consip </w:t>
          </w:r>
          <w:r w:rsidR="00772375" w:rsidRPr="00761F98">
            <w:rPr>
              <w:bCs/>
              <w:color w:val="0077CF"/>
            </w:rPr>
            <w:t>Public</w:t>
          </w:r>
        </w:p>
      </w:tc>
      <w:tc>
        <w:tcPr>
          <w:tcW w:w="1325" w:type="dxa"/>
        </w:tcPr>
        <w:p w14:paraId="77297E8E" w14:textId="77777777" w:rsidR="002E41C1" w:rsidRPr="00761F98" w:rsidRDefault="002E41C1" w:rsidP="002E41C1">
          <w:pPr>
            <w:pStyle w:val="Pidipagina"/>
            <w:rPr>
              <w:color w:val="0077CF"/>
              <w:sz w:val="15"/>
              <w:szCs w:val="15"/>
            </w:rPr>
          </w:pPr>
          <w:r w:rsidRPr="00761F98">
            <w:rPr>
              <w:rStyle w:val="Numeropagina"/>
              <w:color w:val="0077CF"/>
              <w:sz w:val="15"/>
              <w:szCs w:val="15"/>
            </w:rPr>
            <w:t xml:space="preserve">Pag. </w:t>
          </w:r>
          <w:r w:rsidRPr="00761F98">
            <w:rPr>
              <w:rStyle w:val="Numeropagina"/>
              <w:color w:val="0077CF"/>
              <w:sz w:val="15"/>
              <w:szCs w:val="15"/>
            </w:rPr>
            <w:fldChar w:fldCharType="begin"/>
          </w:r>
          <w:r w:rsidRPr="00761F98">
            <w:rPr>
              <w:rStyle w:val="Numeropagina"/>
              <w:color w:val="0077CF"/>
              <w:sz w:val="15"/>
              <w:szCs w:val="15"/>
            </w:rPr>
            <w:instrText>PAGE  \* Arabic  \* MERGEFORMAT</w:instrText>
          </w:r>
          <w:r w:rsidRPr="00761F98">
            <w:rPr>
              <w:rStyle w:val="Numeropagina"/>
              <w:color w:val="0077CF"/>
              <w:sz w:val="15"/>
              <w:szCs w:val="15"/>
            </w:rPr>
            <w:fldChar w:fldCharType="separate"/>
          </w:r>
          <w:r w:rsidRPr="00761F98">
            <w:rPr>
              <w:rStyle w:val="Numeropagina"/>
              <w:color w:val="0077CF"/>
              <w:sz w:val="15"/>
              <w:szCs w:val="15"/>
            </w:rPr>
            <w:t>2</w:t>
          </w:r>
          <w:r w:rsidRPr="00761F98">
            <w:rPr>
              <w:rStyle w:val="Numeropagina"/>
              <w:color w:val="0077CF"/>
              <w:sz w:val="15"/>
              <w:szCs w:val="15"/>
            </w:rPr>
            <w:fldChar w:fldCharType="end"/>
          </w:r>
          <w:r w:rsidRPr="00761F98">
            <w:rPr>
              <w:rStyle w:val="Numeropagina"/>
              <w:color w:val="0077CF"/>
              <w:sz w:val="15"/>
              <w:szCs w:val="15"/>
            </w:rPr>
            <w:t xml:space="preserve"> </w:t>
          </w:r>
          <w:r w:rsidRPr="00761F98">
            <w:rPr>
              <w:rStyle w:val="Numeropagina"/>
              <w:bCs/>
              <w:color w:val="0077CF"/>
              <w:sz w:val="15"/>
              <w:szCs w:val="15"/>
            </w:rPr>
            <w:t>di</w:t>
          </w:r>
          <w:r w:rsidRPr="00761F98">
            <w:rPr>
              <w:rStyle w:val="Numeropagina"/>
              <w:color w:val="0077CF"/>
              <w:sz w:val="15"/>
              <w:szCs w:val="15"/>
            </w:rPr>
            <w:t xml:space="preserve"> </w:t>
          </w:r>
          <w:r w:rsidRPr="00761F98">
            <w:rPr>
              <w:rStyle w:val="Numeropagina"/>
              <w:color w:val="0077CF"/>
              <w:sz w:val="15"/>
              <w:szCs w:val="15"/>
            </w:rPr>
            <w:fldChar w:fldCharType="begin"/>
          </w:r>
          <w:r w:rsidRPr="00761F98">
            <w:rPr>
              <w:rStyle w:val="Numeropagina"/>
              <w:color w:val="0077CF"/>
              <w:sz w:val="15"/>
              <w:szCs w:val="15"/>
            </w:rPr>
            <w:instrText>NUMPAGES  \* Arabic  \* MERGEFORMAT</w:instrText>
          </w:r>
          <w:r w:rsidRPr="00761F98">
            <w:rPr>
              <w:rStyle w:val="Numeropagina"/>
              <w:color w:val="0077CF"/>
              <w:sz w:val="15"/>
              <w:szCs w:val="15"/>
            </w:rPr>
            <w:fldChar w:fldCharType="separate"/>
          </w:r>
          <w:r w:rsidRPr="00761F98">
            <w:rPr>
              <w:rStyle w:val="Numeropagina"/>
              <w:color w:val="0077CF"/>
              <w:sz w:val="15"/>
              <w:szCs w:val="15"/>
            </w:rPr>
            <w:t>11</w:t>
          </w:r>
          <w:r w:rsidRPr="00761F98">
            <w:rPr>
              <w:rStyle w:val="Numeropagina"/>
              <w:color w:val="0077CF"/>
              <w:sz w:val="15"/>
              <w:szCs w:val="15"/>
            </w:rPr>
            <w:fldChar w:fldCharType="end"/>
          </w:r>
        </w:p>
      </w:tc>
    </w:tr>
  </w:tbl>
  <w:p w14:paraId="4A494027" w14:textId="6A462487" w:rsidR="00F63EE6" w:rsidRPr="00761F98" w:rsidRDefault="00F63EE6" w:rsidP="00F63EE6">
    <w:pPr>
      <w:pStyle w:val="MAXintestazionep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0BD21" w14:textId="77777777" w:rsidR="0064509F" w:rsidRPr="00761F98" w:rsidRDefault="0064509F" w:rsidP="00BB671F">
      <w:r w:rsidRPr="00761F98">
        <w:separator/>
      </w:r>
    </w:p>
    <w:p w14:paraId="24746671" w14:textId="77777777" w:rsidR="0064509F" w:rsidRPr="00761F98" w:rsidRDefault="0064509F" w:rsidP="00BB671F"/>
    <w:p w14:paraId="208AD385" w14:textId="77777777" w:rsidR="0064509F" w:rsidRPr="00761F98" w:rsidRDefault="0064509F" w:rsidP="00BB671F"/>
    <w:p w14:paraId="08E16053" w14:textId="77777777" w:rsidR="0064509F" w:rsidRPr="00761F98" w:rsidRDefault="0064509F" w:rsidP="00BB671F"/>
    <w:p w14:paraId="4938FCCF" w14:textId="77777777" w:rsidR="0064509F" w:rsidRPr="00761F98" w:rsidRDefault="0064509F" w:rsidP="00192403"/>
    <w:p w14:paraId="2A4774EE" w14:textId="77777777" w:rsidR="0064509F" w:rsidRPr="00761F98" w:rsidRDefault="0064509F" w:rsidP="00207D2A"/>
    <w:p w14:paraId="125D9F3D" w14:textId="77777777" w:rsidR="0064509F" w:rsidRPr="00761F98" w:rsidRDefault="0064509F"/>
  </w:footnote>
  <w:footnote w:type="continuationSeparator" w:id="0">
    <w:p w14:paraId="59C97D8F" w14:textId="77777777" w:rsidR="0064509F" w:rsidRPr="00761F98" w:rsidRDefault="0064509F" w:rsidP="00BB671F">
      <w:r w:rsidRPr="00761F98">
        <w:continuationSeparator/>
      </w:r>
    </w:p>
    <w:p w14:paraId="21E2C492" w14:textId="77777777" w:rsidR="0064509F" w:rsidRPr="00761F98" w:rsidRDefault="0064509F" w:rsidP="00BB671F"/>
    <w:p w14:paraId="139BE4EA" w14:textId="77777777" w:rsidR="0064509F" w:rsidRPr="00761F98" w:rsidRDefault="0064509F" w:rsidP="00BB671F"/>
    <w:p w14:paraId="5EA9B09C" w14:textId="77777777" w:rsidR="0064509F" w:rsidRPr="00761F98" w:rsidRDefault="0064509F" w:rsidP="00BB671F"/>
    <w:p w14:paraId="2EE93514" w14:textId="77777777" w:rsidR="0064509F" w:rsidRPr="00761F98" w:rsidRDefault="0064509F" w:rsidP="00192403"/>
    <w:p w14:paraId="43A60307" w14:textId="77777777" w:rsidR="0064509F" w:rsidRPr="00761F98" w:rsidRDefault="0064509F" w:rsidP="00207D2A"/>
    <w:p w14:paraId="52CEF750" w14:textId="77777777" w:rsidR="0064509F" w:rsidRPr="00761F98" w:rsidRDefault="0064509F"/>
  </w:footnote>
  <w:footnote w:type="continuationNotice" w:id="1">
    <w:p w14:paraId="3D4157AD" w14:textId="77777777" w:rsidR="0064509F" w:rsidRPr="00761F98" w:rsidRDefault="0064509F" w:rsidP="00BB671F"/>
    <w:p w14:paraId="0ECD5E18" w14:textId="77777777" w:rsidR="0064509F" w:rsidRPr="00761F98" w:rsidRDefault="0064509F" w:rsidP="00BB671F"/>
    <w:p w14:paraId="779F74D0" w14:textId="77777777" w:rsidR="0064509F" w:rsidRPr="00761F98" w:rsidRDefault="0064509F" w:rsidP="00BB671F"/>
    <w:p w14:paraId="3B51554F" w14:textId="77777777" w:rsidR="0064509F" w:rsidRPr="00761F98" w:rsidRDefault="0064509F" w:rsidP="00BB671F"/>
    <w:p w14:paraId="3A429A61" w14:textId="77777777" w:rsidR="0064509F" w:rsidRPr="00761F98" w:rsidRDefault="0064509F" w:rsidP="00192403"/>
    <w:p w14:paraId="28295D8C" w14:textId="77777777" w:rsidR="0064509F" w:rsidRPr="00761F98" w:rsidRDefault="0064509F" w:rsidP="00207D2A"/>
    <w:p w14:paraId="55F68353" w14:textId="77777777" w:rsidR="0064509F" w:rsidRPr="00761F98" w:rsidRDefault="0064509F"/>
  </w:footnote>
  <w:footnote w:id="2">
    <w:p w14:paraId="14B4EF3C" w14:textId="77777777" w:rsidR="00BA03BC" w:rsidRPr="00761F98" w:rsidRDefault="00BA03BC" w:rsidP="003A3BEA">
      <w:pPr>
        <w:spacing w:line="240" w:lineRule="auto"/>
        <w:rPr>
          <w:sz w:val="16"/>
          <w:szCs w:val="16"/>
        </w:rPr>
      </w:pPr>
      <w:r w:rsidRPr="00761F98">
        <w:rPr>
          <w:sz w:val="16"/>
          <w:szCs w:val="16"/>
        </w:rPr>
        <w:footnoteRef/>
      </w:r>
      <w:r w:rsidRPr="00761F98">
        <w:rPr>
          <w:sz w:val="16"/>
          <w:szCs w:val="16"/>
        </w:rPr>
        <w:t xml:space="preserve"> Vedi definizione all’art. 2 c.1 a) del D. Lgs 3 marzo 2011, n. 28 “Attuazione della direttiva 2009/28/CE sulla promozione dell'uso dell'energia da fonti rinnovabili, recante modifica e successiva abrogazione delle direttive 2001/77/CE e 2003/30/CE. (11G0067) -GU n. 71 del 28-3-2011 - Suppl. Ordinario n.81.</w:t>
      </w:r>
    </w:p>
  </w:footnote>
  <w:footnote w:id="3">
    <w:p w14:paraId="7C4A9461" w14:textId="77777777" w:rsidR="00BA03BC" w:rsidRPr="00761F98" w:rsidRDefault="00BA03BC" w:rsidP="003A3BEA">
      <w:pPr>
        <w:spacing w:line="240" w:lineRule="auto"/>
        <w:rPr>
          <w:sz w:val="16"/>
          <w:szCs w:val="16"/>
        </w:rPr>
      </w:pPr>
      <w:r w:rsidRPr="00761F98">
        <w:rPr>
          <w:sz w:val="16"/>
          <w:szCs w:val="16"/>
        </w:rPr>
        <w:footnoteRef/>
      </w:r>
      <w:r w:rsidRPr="00761F98">
        <w:rPr>
          <w:sz w:val="16"/>
          <w:szCs w:val="16"/>
        </w:rPr>
        <w:t xml:space="preserve"> Decreto del Ministero dello Sviluppo Economico del 5 settembre 2011.</w:t>
      </w:r>
    </w:p>
  </w:footnote>
  <w:footnote w:id="4">
    <w:p w14:paraId="542B474C" w14:textId="77777777" w:rsidR="00BA03BC" w:rsidRPr="00761F98" w:rsidRDefault="00BA03BC" w:rsidP="003A3BEA">
      <w:pPr>
        <w:spacing w:line="240" w:lineRule="auto"/>
        <w:rPr>
          <w:sz w:val="16"/>
          <w:szCs w:val="14"/>
        </w:rPr>
      </w:pPr>
      <w:r w:rsidRPr="00761F98">
        <w:rPr>
          <w:sz w:val="16"/>
          <w:szCs w:val="16"/>
        </w:rPr>
        <w:footnoteRef/>
      </w:r>
      <w:r w:rsidRPr="00761F98">
        <w:rPr>
          <w:sz w:val="16"/>
          <w:szCs w:val="16"/>
        </w:rPr>
        <w:t xml:space="preserve"> Legge 222/2007 “Conversione in legge, con modificazioni, del decreto-legge 1° ottobre 2007, n. 159, recante interventi urgenti in materia economico-finanziaria, per lo sviluppo e l’equità sociale”, art. 26 c.4bis; decreto 25/11/2008 Ministero dell'Ambiente e della Tutela del Territorio e del Mare di concerto con il Ministro dello Sviluppo Economico “Disciplina delle modalità di erogazione dei finanziamenti a tasso agevolato ai sensi dell'articolo 1, comma 1110-1115, della legge 27 dicembre 2007, n. 296 - Fondo Rotativo per il finanziamento delle misure finalizzate all'attuazione del Protocollo di Kyoto.” art.2 c.1; decreto MPAAF 2 marzo 2010 “Attuazione della Legge 27 dicembre 2006, n.296, sulla tracciabilità delle biomasse per la produzione di energia elettrica”, Art.2 punto c).</w:t>
      </w:r>
    </w:p>
  </w:footnote>
  <w:footnote w:id="5">
    <w:p w14:paraId="1B5B0468" w14:textId="77777777" w:rsidR="00BA03BC" w:rsidRPr="00146B72" w:rsidRDefault="00BA03BC" w:rsidP="003A3BEA">
      <w:pPr>
        <w:spacing w:line="240" w:lineRule="auto"/>
      </w:pPr>
      <w:r w:rsidRPr="00761F98">
        <w:rPr>
          <w:sz w:val="16"/>
          <w:szCs w:val="16"/>
        </w:rPr>
        <w:footnoteRef/>
      </w:r>
      <w:r w:rsidRPr="00761F98">
        <w:rPr>
          <w:sz w:val="16"/>
          <w:szCs w:val="16"/>
        </w:rPr>
        <w:t xml:space="preserve"> Delibera dell’Autorità per l’energia elettrica e il gas “Condizioni per promuovere la trasparenza dei contratti di vendita ai clienti finali di energia elettrica prodotta da fonti rinnovabili” ARG/elt 104/11.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C5F3" w14:textId="77777777" w:rsidR="0093782F" w:rsidRDefault="0093782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74C1" w14:textId="3EA6991D" w:rsidR="003C5B76" w:rsidRPr="00761F98" w:rsidRDefault="003C5B76" w:rsidP="00C37B2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F2AC" w14:textId="0714A911" w:rsidR="003C5B76" w:rsidRPr="00761F98" w:rsidRDefault="003C5B76" w:rsidP="00BB671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7164B0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2" w15:restartNumberingAfterBreak="0">
    <w:nsid w:val="0000000D"/>
    <w:multiLevelType w:val="singleLevel"/>
    <w:tmpl w:val="0000000D"/>
    <w:name w:val="WW8Num14"/>
    <w:lvl w:ilvl="0">
      <w:start w:val="13"/>
      <w:numFmt w:val="lowerLetter"/>
      <w:lvlText w:val="%1)"/>
      <w:lvlJc w:val="left"/>
      <w:pPr>
        <w:tabs>
          <w:tab w:val="num" w:pos="720"/>
        </w:tabs>
        <w:ind w:left="720" w:hanging="360"/>
      </w:pPr>
      <w:rPr>
        <w:b w:val="0"/>
      </w:rPr>
    </w:lvl>
  </w:abstractNum>
  <w:abstractNum w:abstractNumId="3" w15:restartNumberingAfterBreak="0">
    <w:nsid w:val="0000000F"/>
    <w:multiLevelType w:val="singleLevel"/>
    <w:tmpl w:val="0000000F"/>
    <w:name w:val="WW8Num17"/>
    <w:lvl w:ilvl="0">
      <w:start w:val="7"/>
      <w:numFmt w:val="lowerLetter"/>
      <w:lvlText w:val="%1)"/>
      <w:lvlJc w:val="left"/>
      <w:pPr>
        <w:tabs>
          <w:tab w:val="num" w:pos="720"/>
        </w:tabs>
        <w:ind w:left="720" w:hanging="360"/>
      </w:pPr>
      <w:rPr>
        <w:b w:val="0"/>
      </w:rPr>
    </w:lvl>
  </w:abstractNum>
  <w:abstractNum w:abstractNumId="4"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B247CD"/>
    <w:multiLevelType w:val="hybridMultilevel"/>
    <w:tmpl w:val="2FCC01C0"/>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059A23BE"/>
    <w:multiLevelType w:val="hybridMultilevel"/>
    <w:tmpl w:val="DD8CF0C0"/>
    <w:lvl w:ilvl="0" w:tplc="0409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4D7838"/>
    <w:multiLevelType w:val="hybridMultilevel"/>
    <w:tmpl w:val="AC34EF3A"/>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852960"/>
    <w:multiLevelType w:val="hybridMultilevel"/>
    <w:tmpl w:val="FDFC3E7E"/>
    <w:lvl w:ilvl="0" w:tplc="0410000F">
      <w:start w:val="1"/>
      <w:numFmt w:val="decimal"/>
      <w:lvlText w:val="%1."/>
      <w:lvlJc w:val="left"/>
      <w:pPr>
        <w:ind w:left="437" w:hanging="360"/>
      </w:pPr>
    </w:lvl>
    <w:lvl w:ilvl="1" w:tplc="04100019" w:tentative="1">
      <w:start w:val="1"/>
      <w:numFmt w:val="lowerLetter"/>
      <w:lvlText w:val="%2."/>
      <w:lvlJc w:val="left"/>
      <w:pPr>
        <w:ind w:left="1157" w:hanging="360"/>
      </w:pPr>
    </w:lvl>
    <w:lvl w:ilvl="2" w:tplc="0410001B" w:tentative="1">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10" w15:restartNumberingAfterBreak="0">
    <w:nsid w:val="07B27219"/>
    <w:multiLevelType w:val="hybridMultilevel"/>
    <w:tmpl w:val="AEFEB174"/>
    <w:lvl w:ilvl="0" w:tplc="3BE05CF8">
      <w:start w:val="1"/>
      <w:numFmt w:val="bullet"/>
      <w:pStyle w:val="MAX-"/>
      <w:lvlText w:val="-"/>
      <w:lvlJc w:val="left"/>
      <w:pPr>
        <w:ind w:left="1004" w:hanging="360"/>
      </w:pPr>
      <w:rPr>
        <w:rFonts w:ascii="Courier New" w:hAnsi="Courier New"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08566CF8"/>
    <w:multiLevelType w:val="multilevel"/>
    <w:tmpl w:val="81C49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9E348F"/>
    <w:multiLevelType w:val="hybridMultilevel"/>
    <w:tmpl w:val="E488C5D4"/>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09164CC2"/>
    <w:multiLevelType w:val="hybridMultilevel"/>
    <w:tmpl w:val="EF343F6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09355937"/>
    <w:multiLevelType w:val="hybridMultilevel"/>
    <w:tmpl w:val="1CE87068"/>
    <w:lvl w:ilvl="0" w:tplc="BE4A9AF8">
      <w:start w:val="6"/>
      <w:numFmt w:val="bullet"/>
      <w:pStyle w:val="Maxtabella-"/>
      <w:lvlText w:val="-"/>
      <w:lvlJc w:val="left"/>
      <w:pPr>
        <w:tabs>
          <w:tab w:val="num" w:pos="417"/>
        </w:tabs>
        <w:ind w:left="417" w:hanging="360"/>
      </w:pPr>
      <w:rPr>
        <w:rFonts w:ascii="Trebuchet MS" w:eastAsia="Times New Roman" w:hAnsi="Trebuchet MS" w:cs="Arial" w:hint="default"/>
      </w:rPr>
    </w:lvl>
    <w:lvl w:ilvl="1" w:tplc="04100003" w:tentative="1">
      <w:start w:val="1"/>
      <w:numFmt w:val="bullet"/>
      <w:lvlText w:val="o"/>
      <w:lvlJc w:val="left"/>
      <w:pPr>
        <w:tabs>
          <w:tab w:val="num" w:pos="1137"/>
        </w:tabs>
        <w:ind w:left="1137" w:hanging="360"/>
      </w:pPr>
      <w:rPr>
        <w:rFonts w:ascii="Courier New" w:hAnsi="Courier New" w:cs="Courier New" w:hint="default"/>
      </w:rPr>
    </w:lvl>
    <w:lvl w:ilvl="2" w:tplc="04100005" w:tentative="1">
      <w:start w:val="1"/>
      <w:numFmt w:val="bullet"/>
      <w:lvlText w:val=""/>
      <w:lvlJc w:val="left"/>
      <w:pPr>
        <w:tabs>
          <w:tab w:val="num" w:pos="1857"/>
        </w:tabs>
        <w:ind w:left="1857" w:hanging="360"/>
      </w:pPr>
      <w:rPr>
        <w:rFonts w:ascii="Wingdings" w:hAnsi="Wingdings" w:hint="default"/>
      </w:rPr>
    </w:lvl>
    <w:lvl w:ilvl="3" w:tplc="04100001" w:tentative="1">
      <w:start w:val="1"/>
      <w:numFmt w:val="bullet"/>
      <w:lvlText w:val=""/>
      <w:lvlJc w:val="left"/>
      <w:pPr>
        <w:tabs>
          <w:tab w:val="num" w:pos="2577"/>
        </w:tabs>
        <w:ind w:left="2577" w:hanging="360"/>
      </w:pPr>
      <w:rPr>
        <w:rFonts w:ascii="Symbol" w:hAnsi="Symbol" w:hint="default"/>
      </w:rPr>
    </w:lvl>
    <w:lvl w:ilvl="4" w:tplc="04100003" w:tentative="1">
      <w:start w:val="1"/>
      <w:numFmt w:val="bullet"/>
      <w:lvlText w:val="o"/>
      <w:lvlJc w:val="left"/>
      <w:pPr>
        <w:tabs>
          <w:tab w:val="num" w:pos="3297"/>
        </w:tabs>
        <w:ind w:left="3297" w:hanging="360"/>
      </w:pPr>
      <w:rPr>
        <w:rFonts w:ascii="Courier New" w:hAnsi="Courier New" w:cs="Courier New" w:hint="default"/>
      </w:rPr>
    </w:lvl>
    <w:lvl w:ilvl="5" w:tplc="04100005" w:tentative="1">
      <w:start w:val="1"/>
      <w:numFmt w:val="bullet"/>
      <w:lvlText w:val=""/>
      <w:lvlJc w:val="left"/>
      <w:pPr>
        <w:tabs>
          <w:tab w:val="num" w:pos="4017"/>
        </w:tabs>
        <w:ind w:left="4017" w:hanging="360"/>
      </w:pPr>
      <w:rPr>
        <w:rFonts w:ascii="Wingdings" w:hAnsi="Wingdings" w:hint="default"/>
      </w:rPr>
    </w:lvl>
    <w:lvl w:ilvl="6" w:tplc="04100001" w:tentative="1">
      <w:start w:val="1"/>
      <w:numFmt w:val="bullet"/>
      <w:lvlText w:val=""/>
      <w:lvlJc w:val="left"/>
      <w:pPr>
        <w:tabs>
          <w:tab w:val="num" w:pos="4737"/>
        </w:tabs>
        <w:ind w:left="4737" w:hanging="360"/>
      </w:pPr>
      <w:rPr>
        <w:rFonts w:ascii="Symbol" w:hAnsi="Symbol" w:hint="default"/>
      </w:rPr>
    </w:lvl>
    <w:lvl w:ilvl="7" w:tplc="04100003" w:tentative="1">
      <w:start w:val="1"/>
      <w:numFmt w:val="bullet"/>
      <w:lvlText w:val="o"/>
      <w:lvlJc w:val="left"/>
      <w:pPr>
        <w:tabs>
          <w:tab w:val="num" w:pos="5457"/>
        </w:tabs>
        <w:ind w:left="5457" w:hanging="360"/>
      </w:pPr>
      <w:rPr>
        <w:rFonts w:ascii="Courier New" w:hAnsi="Courier New" w:cs="Courier New" w:hint="default"/>
      </w:rPr>
    </w:lvl>
    <w:lvl w:ilvl="8" w:tplc="04100005" w:tentative="1">
      <w:start w:val="1"/>
      <w:numFmt w:val="bullet"/>
      <w:lvlText w:val=""/>
      <w:lvlJc w:val="left"/>
      <w:pPr>
        <w:tabs>
          <w:tab w:val="num" w:pos="6177"/>
        </w:tabs>
        <w:ind w:left="6177" w:hanging="360"/>
      </w:pPr>
      <w:rPr>
        <w:rFonts w:ascii="Wingdings" w:hAnsi="Wingdings" w:hint="default"/>
      </w:rPr>
    </w:lvl>
  </w:abstractNum>
  <w:abstractNum w:abstractNumId="15" w15:restartNumberingAfterBreak="0">
    <w:nsid w:val="093E3095"/>
    <w:multiLevelType w:val="hybridMultilevel"/>
    <w:tmpl w:val="6CCAE49C"/>
    <w:lvl w:ilvl="0" w:tplc="CD5A8916">
      <w:start w:val="1"/>
      <w:numFmt w:val="upperRoman"/>
      <w:pStyle w:val="MAXI"/>
      <w:lvlText w:val="%1."/>
      <w:lvlJc w:val="right"/>
      <w:pPr>
        <w:tabs>
          <w:tab w:val="num" w:pos="322"/>
        </w:tabs>
        <w:ind w:left="322" w:hanging="180"/>
      </w:pPr>
      <w:rPr>
        <w:rFonts w:hint="default"/>
        <w:color w:val="auto"/>
        <w:szCs w:val="24"/>
      </w:rPr>
    </w:lvl>
    <w:lvl w:ilvl="1" w:tplc="04100019">
      <w:start w:val="1"/>
      <w:numFmt w:val="bullet"/>
      <w:lvlText w:val="o"/>
      <w:lvlJc w:val="left"/>
      <w:pPr>
        <w:tabs>
          <w:tab w:val="num" w:pos="1222"/>
        </w:tabs>
        <w:ind w:left="1222" w:hanging="360"/>
      </w:pPr>
      <w:rPr>
        <w:rFonts w:ascii="Courier New" w:hAnsi="Courier New" w:cs="Courier New" w:hint="default"/>
      </w:rPr>
    </w:lvl>
    <w:lvl w:ilvl="2" w:tplc="0410001B" w:tentative="1">
      <w:start w:val="1"/>
      <w:numFmt w:val="bullet"/>
      <w:lvlText w:val=""/>
      <w:lvlJc w:val="left"/>
      <w:pPr>
        <w:tabs>
          <w:tab w:val="num" w:pos="1942"/>
        </w:tabs>
        <w:ind w:left="1942" w:hanging="360"/>
      </w:pPr>
      <w:rPr>
        <w:rFonts w:ascii="Wingdings" w:hAnsi="Wingdings" w:hint="default"/>
      </w:rPr>
    </w:lvl>
    <w:lvl w:ilvl="3" w:tplc="0410000F" w:tentative="1">
      <w:start w:val="1"/>
      <w:numFmt w:val="bullet"/>
      <w:lvlText w:val=""/>
      <w:lvlJc w:val="left"/>
      <w:pPr>
        <w:tabs>
          <w:tab w:val="num" w:pos="2662"/>
        </w:tabs>
        <w:ind w:left="2662" w:hanging="360"/>
      </w:pPr>
      <w:rPr>
        <w:rFonts w:ascii="Symbol" w:hAnsi="Symbol" w:hint="default"/>
      </w:rPr>
    </w:lvl>
    <w:lvl w:ilvl="4" w:tplc="04100019" w:tentative="1">
      <w:start w:val="1"/>
      <w:numFmt w:val="bullet"/>
      <w:lvlText w:val="o"/>
      <w:lvlJc w:val="left"/>
      <w:pPr>
        <w:tabs>
          <w:tab w:val="num" w:pos="3382"/>
        </w:tabs>
        <w:ind w:left="3382" w:hanging="360"/>
      </w:pPr>
      <w:rPr>
        <w:rFonts w:ascii="Courier New" w:hAnsi="Courier New" w:cs="Courier New" w:hint="default"/>
      </w:rPr>
    </w:lvl>
    <w:lvl w:ilvl="5" w:tplc="0410001B" w:tentative="1">
      <w:start w:val="1"/>
      <w:numFmt w:val="bullet"/>
      <w:lvlText w:val=""/>
      <w:lvlJc w:val="left"/>
      <w:pPr>
        <w:tabs>
          <w:tab w:val="num" w:pos="4102"/>
        </w:tabs>
        <w:ind w:left="4102" w:hanging="360"/>
      </w:pPr>
      <w:rPr>
        <w:rFonts w:ascii="Wingdings" w:hAnsi="Wingdings" w:hint="default"/>
      </w:rPr>
    </w:lvl>
    <w:lvl w:ilvl="6" w:tplc="0410000F" w:tentative="1">
      <w:start w:val="1"/>
      <w:numFmt w:val="bullet"/>
      <w:lvlText w:val=""/>
      <w:lvlJc w:val="left"/>
      <w:pPr>
        <w:tabs>
          <w:tab w:val="num" w:pos="4822"/>
        </w:tabs>
        <w:ind w:left="4822" w:hanging="360"/>
      </w:pPr>
      <w:rPr>
        <w:rFonts w:ascii="Symbol" w:hAnsi="Symbol" w:hint="default"/>
      </w:rPr>
    </w:lvl>
    <w:lvl w:ilvl="7" w:tplc="04100019" w:tentative="1">
      <w:start w:val="1"/>
      <w:numFmt w:val="bullet"/>
      <w:lvlText w:val="o"/>
      <w:lvlJc w:val="left"/>
      <w:pPr>
        <w:tabs>
          <w:tab w:val="num" w:pos="5542"/>
        </w:tabs>
        <w:ind w:left="5542" w:hanging="360"/>
      </w:pPr>
      <w:rPr>
        <w:rFonts w:ascii="Courier New" w:hAnsi="Courier New" w:cs="Courier New" w:hint="default"/>
      </w:rPr>
    </w:lvl>
    <w:lvl w:ilvl="8" w:tplc="0410001B"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0954006D"/>
    <w:multiLevelType w:val="hybridMultilevel"/>
    <w:tmpl w:val="3042AFB8"/>
    <w:lvl w:ilvl="0" w:tplc="9984FD18">
      <w:start w:val="1"/>
      <w:numFmt w:val="lowerLetter"/>
      <w:lvlText w:val="%1)"/>
      <w:lvlJc w:val="left"/>
      <w:pPr>
        <w:ind w:left="502" w:hanging="360"/>
      </w:pPr>
      <w:rPr>
        <w:rFonts w:hint="default"/>
        <w:b w:val="0"/>
        <w:b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09BF22E2"/>
    <w:multiLevelType w:val="hybridMultilevel"/>
    <w:tmpl w:val="6B727CC0"/>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DE5636"/>
    <w:multiLevelType w:val="hybridMultilevel"/>
    <w:tmpl w:val="46A81E1A"/>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9" w15:restartNumberingAfterBreak="0">
    <w:nsid w:val="0D4542A7"/>
    <w:multiLevelType w:val="hybridMultilevel"/>
    <w:tmpl w:val="4300CBC0"/>
    <w:lvl w:ilvl="0" w:tplc="6A8E6772">
      <w:start w:val="1"/>
      <w:numFmt w:val="bullet"/>
      <w:pStyle w:val="Elencopuntato"/>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D663B3E"/>
    <w:multiLevelType w:val="hybridMultilevel"/>
    <w:tmpl w:val="FEFCD1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E161555"/>
    <w:multiLevelType w:val="hybridMultilevel"/>
    <w:tmpl w:val="4534331E"/>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0EF45621"/>
    <w:multiLevelType w:val="hybridMultilevel"/>
    <w:tmpl w:val="389C12C6"/>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10B92A6F"/>
    <w:multiLevelType w:val="multilevel"/>
    <w:tmpl w:val="1F7AE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0DB4B36"/>
    <w:multiLevelType w:val="hybridMultilevel"/>
    <w:tmpl w:val="1584AF6E"/>
    <w:lvl w:ilvl="0" w:tplc="0410000F">
      <w:start w:val="1"/>
      <w:numFmt w:val="decimal"/>
      <w:lvlText w:val="%1."/>
      <w:lvlJc w:val="left"/>
      <w:pPr>
        <w:ind w:left="1222" w:hanging="360"/>
      </w:p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25" w15:restartNumberingAfterBreak="0">
    <w:nsid w:val="138461B1"/>
    <w:multiLevelType w:val="hybridMultilevel"/>
    <w:tmpl w:val="38E05C46"/>
    <w:lvl w:ilvl="0" w:tplc="48E4CCEA">
      <w:start w:val="1"/>
      <w:numFmt w:val="lowerLetter"/>
      <w:pStyle w:val="Maxa"/>
      <w:lvlText w:val="%1)"/>
      <w:lvlJc w:val="left"/>
      <w:pPr>
        <w:ind w:left="862" w:hanging="360"/>
      </w:pPr>
      <w:rPr>
        <w:rFonts w:hint="default"/>
        <w:sz w:val="20"/>
        <w:szCs w:val="24"/>
      </w:rPr>
    </w:lvl>
    <w:lvl w:ilvl="1" w:tplc="04100019">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6" w15:restartNumberingAfterBreak="0">
    <w:nsid w:val="13961106"/>
    <w:multiLevelType w:val="hybridMultilevel"/>
    <w:tmpl w:val="579C93DA"/>
    <w:lvl w:ilvl="0" w:tplc="92E0393A">
      <w:start w:val="1"/>
      <w:numFmt w:val="lowerLetter"/>
      <w:pStyle w:val="elencolett"/>
      <w:lvlText w:val="%1)"/>
      <w:lvlJc w:val="left"/>
      <w:pPr>
        <w:tabs>
          <w:tab w:val="num" w:pos="360"/>
        </w:tabs>
        <w:ind w:left="360" w:hanging="360"/>
      </w:pPr>
      <w:rPr>
        <w:rFonts w:cs="Times New Roman" w:hint="default"/>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151610C4"/>
    <w:multiLevelType w:val="hybridMultilevel"/>
    <w:tmpl w:val="47A27D3A"/>
    <w:lvl w:ilvl="0" w:tplc="04100019">
      <w:start w:val="1"/>
      <w:numFmt w:val="lowerLetter"/>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8" w15:restartNumberingAfterBreak="0">
    <w:nsid w:val="175A1F58"/>
    <w:multiLevelType w:val="hybridMultilevel"/>
    <w:tmpl w:val="1584AF6E"/>
    <w:lvl w:ilvl="0" w:tplc="FFFFFFFF">
      <w:start w:val="1"/>
      <w:numFmt w:val="decimal"/>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9" w15:restartNumberingAfterBreak="0">
    <w:nsid w:val="17ED069D"/>
    <w:multiLevelType w:val="hybridMultilevel"/>
    <w:tmpl w:val="259066EC"/>
    <w:lvl w:ilvl="0" w:tplc="584CD594">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30" w15:restartNumberingAfterBreak="0">
    <w:nsid w:val="1929678B"/>
    <w:multiLevelType w:val="hybridMultilevel"/>
    <w:tmpl w:val="335CD668"/>
    <w:lvl w:ilvl="0" w:tplc="76C290B0">
      <w:start w:val="1"/>
      <w:numFmt w:val="bullet"/>
      <w:pStyle w:val="-"/>
      <w:lvlText w:val="•"/>
      <w:lvlJc w:val="left"/>
      <w:pPr>
        <w:ind w:left="360" w:hanging="360"/>
      </w:pPr>
      <w:rPr>
        <w:rFonts w:ascii="Courier New" w:hAnsi="Courier New"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tplc="FFFFFFFF">
      <w:start w:val="1"/>
      <w:numFmt w:val="bullet"/>
      <w:lvlText w:val="-"/>
      <w:lvlJc w:val="left"/>
      <w:pPr>
        <w:ind w:left="1440" w:hanging="360"/>
      </w:pPr>
      <w:rPr>
        <w:rFonts w:ascii="Courier New" w:hAnsi="Courier New" w:hint="default"/>
        <w:b/>
      </w:rPr>
    </w:lvl>
    <w:lvl w:ilvl="2" w:tplc="FFFFFFFF">
      <w:start w:val="1"/>
      <w:numFmt w:val="lowerLetter"/>
      <w:lvlText w:val="%3)"/>
      <w:lvlJc w:val="left"/>
      <w:pPr>
        <w:ind w:left="2340" w:hanging="360"/>
      </w:pPr>
      <w:rPr>
        <w:rFonts w:hint="default"/>
        <w:color w:val="auto"/>
      </w:rPr>
    </w:lvl>
    <w:lvl w:ilvl="3" w:tplc="FFFFFFFF">
      <w:start w:val="4"/>
      <w:numFmt w:val="bullet"/>
      <w:lvlText w:val="·"/>
      <w:lvlJc w:val="left"/>
      <w:pPr>
        <w:ind w:left="2880" w:hanging="360"/>
      </w:pPr>
      <w:rPr>
        <w:rFonts w:ascii="Trebuchet MS" w:eastAsia="Times New Roman" w:hAnsi="Trebuchet MS" w:cs="Trebuchet M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9981D71"/>
    <w:multiLevelType w:val="hybridMultilevel"/>
    <w:tmpl w:val="6C323BFC"/>
    <w:lvl w:ilvl="0" w:tplc="0410000F">
      <w:start w:val="1"/>
      <w:numFmt w:val="decimal"/>
      <w:lvlText w:val="%1."/>
      <w:lvlJc w:val="left"/>
      <w:pPr>
        <w:ind w:left="1942" w:hanging="360"/>
      </w:pPr>
    </w:lvl>
    <w:lvl w:ilvl="1" w:tplc="04100019" w:tentative="1">
      <w:start w:val="1"/>
      <w:numFmt w:val="lowerLetter"/>
      <w:lvlText w:val="%2."/>
      <w:lvlJc w:val="left"/>
      <w:pPr>
        <w:ind w:left="2662" w:hanging="360"/>
      </w:pPr>
    </w:lvl>
    <w:lvl w:ilvl="2" w:tplc="0410001B" w:tentative="1">
      <w:start w:val="1"/>
      <w:numFmt w:val="lowerRoman"/>
      <w:lvlText w:val="%3."/>
      <w:lvlJc w:val="right"/>
      <w:pPr>
        <w:ind w:left="3382" w:hanging="180"/>
      </w:pPr>
    </w:lvl>
    <w:lvl w:ilvl="3" w:tplc="0410000F" w:tentative="1">
      <w:start w:val="1"/>
      <w:numFmt w:val="decimal"/>
      <w:lvlText w:val="%4."/>
      <w:lvlJc w:val="left"/>
      <w:pPr>
        <w:ind w:left="4102" w:hanging="360"/>
      </w:pPr>
    </w:lvl>
    <w:lvl w:ilvl="4" w:tplc="04100019" w:tentative="1">
      <w:start w:val="1"/>
      <w:numFmt w:val="lowerLetter"/>
      <w:lvlText w:val="%5."/>
      <w:lvlJc w:val="left"/>
      <w:pPr>
        <w:ind w:left="4822" w:hanging="360"/>
      </w:pPr>
    </w:lvl>
    <w:lvl w:ilvl="5" w:tplc="0410001B" w:tentative="1">
      <w:start w:val="1"/>
      <w:numFmt w:val="lowerRoman"/>
      <w:lvlText w:val="%6."/>
      <w:lvlJc w:val="right"/>
      <w:pPr>
        <w:ind w:left="5542" w:hanging="180"/>
      </w:pPr>
    </w:lvl>
    <w:lvl w:ilvl="6" w:tplc="0410000F" w:tentative="1">
      <w:start w:val="1"/>
      <w:numFmt w:val="decimal"/>
      <w:lvlText w:val="%7."/>
      <w:lvlJc w:val="left"/>
      <w:pPr>
        <w:ind w:left="6262" w:hanging="360"/>
      </w:pPr>
    </w:lvl>
    <w:lvl w:ilvl="7" w:tplc="04100019" w:tentative="1">
      <w:start w:val="1"/>
      <w:numFmt w:val="lowerLetter"/>
      <w:lvlText w:val="%8."/>
      <w:lvlJc w:val="left"/>
      <w:pPr>
        <w:ind w:left="6982" w:hanging="360"/>
      </w:pPr>
    </w:lvl>
    <w:lvl w:ilvl="8" w:tplc="0410001B" w:tentative="1">
      <w:start w:val="1"/>
      <w:numFmt w:val="lowerRoman"/>
      <w:lvlText w:val="%9."/>
      <w:lvlJc w:val="right"/>
      <w:pPr>
        <w:ind w:left="7702" w:hanging="180"/>
      </w:pPr>
    </w:lvl>
  </w:abstractNum>
  <w:abstractNum w:abstractNumId="32" w15:restartNumberingAfterBreak="0">
    <w:nsid w:val="1A1C4D81"/>
    <w:multiLevelType w:val="hybridMultilevel"/>
    <w:tmpl w:val="14AEB9B8"/>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E3F1128"/>
    <w:multiLevelType w:val="hybridMultilevel"/>
    <w:tmpl w:val="515E12CE"/>
    <w:lvl w:ilvl="0" w:tplc="FFFFFFFF">
      <w:start w:val="1"/>
      <w:numFmt w:val="decimal"/>
      <w:lvlText w:val="%1."/>
      <w:lvlJc w:val="left"/>
      <w:pPr>
        <w:ind w:left="502" w:hanging="360"/>
      </w:pPr>
    </w:lvl>
    <w:lvl w:ilvl="1" w:tplc="04100019">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1E850E8F"/>
    <w:multiLevelType w:val="hybridMultilevel"/>
    <w:tmpl w:val="1E7ABA02"/>
    <w:lvl w:ilvl="0" w:tplc="57CED12C">
      <w:numFmt w:val="bullet"/>
      <w:lvlText w:val="-"/>
      <w:lvlJc w:val="left"/>
      <w:pPr>
        <w:ind w:left="786" w:hanging="360"/>
      </w:pPr>
      <w:rPr>
        <w:rFonts w:ascii="Courier New" w:eastAsia="Times New Roman" w:hAnsi="Courier New"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5" w15:restartNumberingAfterBreak="0">
    <w:nsid w:val="1F372CD8"/>
    <w:multiLevelType w:val="hybridMultilevel"/>
    <w:tmpl w:val="6958ECB4"/>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1F7E495C"/>
    <w:multiLevelType w:val="hybridMultilevel"/>
    <w:tmpl w:val="E11C8348"/>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7" w15:restartNumberingAfterBreak="0">
    <w:nsid w:val="1FAB19CF"/>
    <w:multiLevelType w:val="hybridMultilevel"/>
    <w:tmpl w:val="B0C6455C"/>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F1171F"/>
    <w:multiLevelType w:val="hybridMultilevel"/>
    <w:tmpl w:val="84CCF688"/>
    <w:lvl w:ilvl="0" w:tplc="FFFFFFFF">
      <w:start w:val="1"/>
      <w:numFmt w:val="decimal"/>
      <w:lvlText w:val="%1."/>
      <w:lvlJc w:val="left"/>
      <w:pPr>
        <w:ind w:left="502" w:hanging="360"/>
      </w:pPr>
      <w:rPr>
        <w:rFonts w:hint="default"/>
      </w:rPr>
    </w:lvl>
    <w:lvl w:ilvl="1" w:tplc="FFFFFFFF">
      <w:start w:val="1"/>
      <w:numFmt w:val="lowerLetter"/>
      <w:lvlText w:val="%2."/>
      <w:lvlJc w:val="left"/>
      <w:pPr>
        <w:ind w:left="1222" w:hanging="360"/>
      </w:pPr>
    </w:lvl>
    <w:lvl w:ilvl="2" w:tplc="04100019">
      <w:start w:val="1"/>
      <w:numFmt w:val="lowerLetter"/>
      <w:lvlText w:val="%3."/>
      <w:lvlJc w:val="left"/>
      <w:pPr>
        <w:ind w:left="1495" w:hanging="36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9" w15:restartNumberingAfterBreak="0">
    <w:nsid w:val="21125872"/>
    <w:multiLevelType w:val="hybridMultilevel"/>
    <w:tmpl w:val="4FD4D2E4"/>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22321369"/>
    <w:multiLevelType w:val="hybridMultilevel"/>
    <w:tmpl w:val="A75C19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22B52F9D"/>
    <w:multiLevelType w:val="hybridMultilevel"/>
    <w:tmpl w:val="45A2DC70"/>
    <w:lvl w:ilvl="0" w:tplc="22A434FE">
      <w:start w:val="1"/>
      <w:numFmt w:val="decimal"/>
      <w:pStyle w:val="Puntonumerato"/>
      <w:lvlText w:val="%1."/>
      <w:lvlJc w:val="right"/>
      <w:pPr>
        <w:tabs>
          <w:tab w:val="num" w:pos="720"/>
        </w:tabs>
        <w:ind w:left="720" w:hanging="360"/>
      </w:pPr>
      <w:rPr>
        <w:rFonts w:hint="default"/>
      </w:rPr>
    </w:lvl>
    <w:lvl w:ilvl="1" w:tplc="54DE22CA">
      <w:numFmt w:val="bullet"/>
      <w:lvlText w:val="-"/>
      <w:lvlJc w:val="left"/>
      <w:pPr>
        <w:tabs>
          <w:tab w:val="num" w:pos="1440"/>
        </w:tabs>
        <w:ind w:left="1440" w:hanging="360"/>
      </w:pPr>
      <w:rPr>
        <w:rFonts w:ascii="Times New Roman" w:eastAsia="Times New Roman" w:hAnsi="Times New Roman" w:cs="Times New Roman" w:hint="default"/>
      </w:rPr>
    </w:lvl>
    <w:lvl w:ilvl="2" w:tplc="30582D84">
      <w:start w:val="1"/>
      <w:numFmt w:val="bullet"/>
      <w:lvlText w:val=""/>
      <w:lvlJc w:val="left"/>
      <w:pPr>
        <w:tabs>
          <w:tab w:val="num" w:pos="2340"/>
        </w:tabs>
        <w:ind w:left="2340" w:hanging="360"/>
      </w:pPr>
      <w:rPr>
        <w:rFonts w:ascii="Wingdings" w:hAnsi="Wingdings" w:hint="default"/>
      </w:rPr>
    </w:lvl>
    <w:lvl w:ilvl="3" w:tplc="3F76ED1A">
      <w:start w:val="1"/>
      <w:numFmt w:val="decimal"/>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22EB5362"/>
    <w:multiLevelType w:val="hybridMultilevel"/>
    <w:tmpl w:val="1584AF6E"/>
    <w:lvl w:ilvl="0" w:tplc="FFFFFFFF">
      <w:start w:val="1"/>
      <w:numFmt w:val="decimal"/>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3" w15:restartNumberingAfterBreak="0">
    <w:nsid w:val="249644B0"/>
    <w:multiLevelType w:val="hybridMultilevel"/>
    <w:tmpl w:val="97785026"/>
    <w:lvl w:ilvl="0" w:tplc="23C47CD6">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14BA757E">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F05599"/>
    <w:multiLevelType w:val="hybridMultilevel"/>
    <w:tmpl w:val="260AAC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61C3B09"/>
    <w:multiLevelType w:val="hybridMultilevel"/>
    <w:tmpl w:val="3966722E"/>
    <w:lvl w:ilvl="0" w:tplc="E0C0DCA4">
      <w:start w:val="1"/>
      <w:numFmt w:val="decimal"/>
      <w:pStyle w:val="puntoelenconumerato"/>
      <w:lvlText w:val="%1)"/>
      <w:lvlJc w:val="left"/>
      <w:pPr>
        <w:tabs>
          <w:tab w:val="num" w:pos="644"/>
        </w:tabs>
        <w:ind w:left="644" w:hanging="360"/>
      </w:pPr>
    </w:lvl>
    <w:lvl w:ilvl="1" w:tplc="04090005">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47" w15:restartNumberingAfterBreak="0">
    <w:nsid w:val="286904C3"/>
    <w:multiLevelType w:val="hybridMultilevel"/>
    <w:tmpl w:val="D48A3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91309EF"/>
    <w:multiLevelType w:val="hybridMultilevel"/>
    <w:tmpl w:val="F5C2B25C"/>
    <w:lvl w:ilvl="0" w:tplc="097EABEA">
      <w:start w:val="1"/>
      <w:numFmt w:val="decimal"/>
      <w:pStyle w:val="MAX1"/>
      <w:lvlText w:val="%1."/>
      <w:lvlJc w:val="left"/>
      <w:pPr>
        <w:ind w:left="720" w:hanging="360"/>
      </w:p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49" w15:restartNumberingAfterBreak="0">
    <w:nsid w:val="29874A95"/>
    <w:multiLevelType w:val="hybridMultilevel"/>
    <w:tmpl w:val="A2BED4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FF5ADE"/>
    <w:multiLevelType w:val="hybridMultilevel"/>
    <w:tmpl w:val="9B84B5EE"/>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1" w15:restartNumberingAfterBreak="0">
    <w:nsid w:val="2BD967E4"/>
    <w:multiLevelType w:val="hybridMultilevel"/>
    <w:tmpl w:val="9A5A12D0"/>
    <w:lvl w:ilvl="0" w:tplc="FFFFFFFF">
      <w:start w:val="1"/>
      <w:numFmt w:val="decimal"/>
      <w:lvlText w:val="%1."/>
      <w:lvlJc w:val="left"/>
      <w:pPr>
        <w:ind w:left="502" w:hanging="360"/>
      </w:pPr>
    </w:lvl>
    <w:lvl w:ilvl="1" w:tplc="E2A21B4E">
      <w:start w:val="1"/>
      <w:numFmt w:val="lowerLetter"/>
      <w:lvlText w:val="%2."/>
      <w:lvlJc w:val="left"/>
      <w:pPr>
        <w:ind w:left="1222" w:hanging="360"/>
      </w:pPr>
      <w:rPr>
        <w:rFonts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2" w15:restartNumberingAfterBreak="0">
    <w:nsid w:val="2DDA320D"/>
    <w:multiLevelType w:val="hybridMultilevel"/>
    <w:tmpl w:val="765ADC38"/>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3" w15:restartNumberingAfterBreak="0">
    <w:nsid w:val="319D1E82"/>
    <w:multiLevelType w:val="hybridMultilevel"/>
    <w:tmpl w:val="446C32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32441008"/>
    <w:multiLevelType w:val="hybridMultilevel"/>
    <w:tmpl w:val="85F2295A"/>
    <w:lvl w:ilvl="0" w:tplc="033C556C">
      <w:start w:val="1"/>
      <w:numFmt w:val="bullet"/>
      <w:lvlText w:val="-"/>
      <w:lvlJc w:val="left"/>
      <w:pPr>
        <w:ind w:left="360" w:hanging="360"/>
      </w:pPr>
      <w:rPr>
        <w:rFonts w:ascii="Calibri" w:hAnsi="Calibri" w:hint="default"/>
        <w:b/>
        <w:sz w:val="20"/>
      </w:rPr>
    </w:lvl>
    <w:lvl w:ilvl="1" w:tplc="FFFFFFFF">
      <w:start w:val="1"/>
      <w:numFmt w:val="bullet"/>
      <w:lvlText w:val=""/>
      <w:lvlJc w:val="left"/>
      <w:pPr>
        <w:ind w:left="360" w:hanging="360"/>
      </w:pPr>
      <w:rPr>
        <w:rFonts w:ascii="Symbol" w:hAnsi="Symbol" w:hint="default"/>
      </w:rPr>
    </w:lvl>
    <w:lvl w:ilvl="2" w:tplc="FFFFFFFF">
      <w:start w:val="1"/>
      <w:numFmt w:val="lowerLetter"/>
      <w:lvlText w:val="%3)"/>
      <w:lvlJc w:val="left"/>
      <w:pPr>
        <w:ind w:left="2340" w:hanging="360"/>
      </w:pPr>
      <w:rPr>
        <w:rFonts w:hint="default"/>
        <w:color w:val="auto"/>
      </w:rPr>
    </w:lvl>
    <w:lvl w:ilvl="3" w:tplc="FFFFFFFF">
      <w:start w:val="4"/>
      <w:numFmt w:val="bullet"/>
      <w:lvlText w:val="·"/>
      <w:lvlJc w:val="left"/>
      <w:pPr>
        <w:ind w:left="2880" w:hanging="360"/>
      </w:pPr>
      <w:rPr>
        <w:rFonts w:ascii="Trebuchet MS" w:eastAsia="Times New Roman" w:hAnsi="Trebuchet MS" w:cs="Trebuchet M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2650AAC"/>
    <w:multiLevelType w:val="hybridMultilevel"/>
    <w:tmpl w:val="2188A88C"/>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6" w15:restartNumberingAfterBreak="0">
    <w:nsid w:val="32DD176F"/>
    <w:multiLevelType w:val="hybridMultilevel"/>
    <w:tmpl w:val="11E4A0F8"/>
    <w:lvl w:ilvl="0" w:tplc="FFFFFFFF">
      <w:start w:val="1"/>
      <w:numFmt w:val="decimal"/>
      <w:lvlText w:val="%1."/>
      <w:lvlJc w:val="left"/>
      <w:pPr>
        <w:ind w:left="502" w:hanging="360"/>
      </w:pPr>
    </w:lvl>
    <w:lvl w:ilvl="1" w:tplc="0410000F">
      <w:start w:val="1"/>
      <w:numFmt w:val="decimal"/>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7" w15:restartNumberingAfterBreak="0">
    <w:nsid w:val="34043660"/>
    <w:multiLevelType w:val="hybridMultilevel"/>
    <w:tmpl w:val="8BA6E5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35C04AC4"/>
    <w:multiLevelType w:val="hybridMultilevel"/>
    <w:tmpl w:val="2A4ACFBA"/>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9" w15:restartNumberingAfterBreak="0">
    <w:nsid w:val="363F4971"/>
    <w:multiLevelType w:val="hybridMultilevel"/>
    <w:tmpl w:val="C838936E"/>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37130F6B"/>
    <w:multiLevelType w:val="hybridMultilevel"/>
    <w:tmpl w:val="D06C781A"/>
    <w:styleLink w:val="1111111"/>
    <w:lvl w:ilvl="0" w:tplc="04100001">
      <w:start w:val="1"/>
      <w:numFmt w:val="bullet"/>
      <w:lvlText w:val=""/>
      <w:lvlJc w:val="left"/>
      <w:pPr>
        <w:tabs>
          <w:tab w:val="num" w:pos="1440"/>
        </w:tabs>
        <w:ind w:left="1440" w:hanging="360"/>
      </w:pPr>
      <w:rPr>
        <w:rFonts w:ascii="Wingdings" w:hAnsi="Wingdings" w:hint="default"/>
        <w:sz w:val="24"/>
        <w:szCs w:val="24"/>
      </w:rPr>
    </w:lvl>
    <w:lvl w:ilvl="1" w:tplc="04100003">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38537A7E"/>
    <w:multiLevelType w:val="hybridMultilevel"/>
    <w:tmpl w:val="D2ACBF62"/>
    <w:lvl w:ilvl="0" w:tplc="EAF8C31E">
      <w:start w:val="1"/>
      <w:numFmt w:val="decimal"/>
      <w:pStyle w:val="Max1elenco"/>
      <w:lvlText w:val="%1."/>
      <w:lvlJc w:val="left"/>
      <w:pPr>
        <w:ind w:left="502" w:hanging="360"/>
      </w:pPr>
      <w:rPr>
        <w:rFonts w:hint="default"/>
      </w:rPr>
    </w:lvl>
    <w:lvl w:ilvl="1" w:tplc="04100003">
      <w:start w:val="1"/>
      <w:numFmt w:val="lowerLetter"/>
      <w:lvlText w:val="%2."/>
      <w:lvlJc w:val="left"/>
      <w:pPr>
        <w:ind w:left="1222" w:hanging="360"/>
      </w:pPr>
    </w:lvl>
    <w:lvl w:ilvl="2" w:tplc="04100005" w:tentative="1">
      <w:start w:val="1"/>
      <w:numFmt w:val="lowerRoman"/>
      <w:lvlText w:val="%3."/>
      <w:lvlJc w:val="right"/>
      <w:pPr>
        <w:ind w:left="1942" w:hanging="180"/>
      </w:pPr>
    </w:lvl>
    <w:lvl w:ilvl="3" w:tplc="04100001" w:tentative="1">
      <w:start w:val="1"/>
      <w:numFmt w:val="decimal"/>
      <w:lvlText w:val="%4."/>
      <w:lvlJc w:val="left"/>
      <w:pPr>
        <w:ind w:left="2662" w:hanging="360"/>
      </w:pPr>
    </w:lvl>
    <w:lvl w:ilvl="4" w:tplc="04100003" w:tentative="1">
      <w:start w:val="1"/>
      <w:numFmt w:val="lowerLetter"/>
      <w:lvlText w:val="%5."/>
      <w:lvlJc w:val="left"/>
      <w:pPr>
        <w:ind w:left="3382" w:hanging="360"/>
      </w:pPr>
    </w:lvl>
    <w:lvl w:ilvl="5" w:tplc="04100005" w:tentative="1">
      <w:start w:val="1"/>
      <w:numFmt w:val="lowerRoman"/>
      <w:lvlText w:val="%6."/>
      <w:lvlJc w:val="right"/>
      <w:pPr>
        <w:ind w:left="4102" w:hanging="180"/>
      </w:pPr>
    </w:lvl>
    <w:lvl w:ilvl="6" w:tplc="04100001" w:tentative="1">
      <w:start w:val="1"/>
      <w:numFmt w:val="decimal"/>
      <w:lvlText w:val="%7."/>
      <w:lvlJc w:val="left"/>
      <w:pPr>
        <w:ind w:left="4822" w:hanging="360"/>
      </w:pPr>
    </w:lvl>
    <w:lvl w:ilvl="7" w:tplc="04100003" w:tentative="1">
      <w:start w:val="1"/>
      <w:numFmt w:val="lowerLetter"/>
      <w:lvlText w:val="%8."/>
      <w:lvlJc w:val="left"/>
      <w:pPr>
        <w:ind w:left="5542" w:hanging="360"/>
      </w:pPr>
    </w:lvl>
    <w:lvl w:ilvl="8" w:tplc="04100005" w:tentative="1">
      <w:start w:val="1"/>
      <w:numFmt w:val="lowerRoman"/>
      <w:lvlText w:val="%9."/>
      <w:lvlJc w:val="right"/>
      <w:pPr>
        <w:ind w:left="6262" w:hanging="180"/>
      </w:pPr>
    </w:lvl>
  </w:abstractNum>
  <w:abstractNum w:abstractNumId="62" w15:restartNumberingAfterBreak="0">
    <w:nsid w:val="39326F8A"/>
    <w:multiLevelType w:val="hybridMultilevel"/>
    <w:tmpl w:val="FE244806"/>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3" w15:restartNumberingAfterBreak="0">
    <w:nsid w:val="3ACC536B"/>
    <w:multiLevelType w:val="hybridMultilevel"/>
    <w:tmpl w:val="3D74DA8C"/>
    <w:lvl w:ilvl="0" w:tplc="FFFFFFFF">
      <w:start w:val="1"/>
      <w:numFmt w:val="decimal"/>
      <w:lvlText w:val="%1."/>
      <w:lvlJc w:val="left"/>
      <w:pPr>
        <w:ind w:left="502" w:hanging="360"/>
      </w:pPr>
    </w:lvl>
    <w:lvl w:ilvl="1" w:tplc="033C556C">
      <w:start w:val="1"/>
      <w:numFmt w:val="bullet"/>
      <w:lvlText w:val="-"/>
      <w:lvlJc w:val="left"/>
      <w:pPr>
        <w:ind w:left="1222" w:hanging="360"/>
      </w:pPr>
      <w:rPr>
        <w:rFonts w:ascii="Calibri" w:hAnsi="Calibri"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4" w15:restartNumberingAfterBreak="0">
    <w:nsid w:val="3C553A67"/>
    <w:multiLevelType w:val="hybridMultilevel"/>
    <w:tmpl w:val="E1B6A57A"/>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C8F7C88"/>
    <w:multiLevelType w:val="hybridMultilevel"/>
    <w:tmpl w:val="675E14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3DC9088C"/>
    <w:multiLevelType w:val="hybridMultilevel"/>
    <w:tmpl w:val="844017EE"/>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7" w15:restartNumberingAfterBreak="0">
    <w:nsid w:val="3E6321E9"/>
    <w:multiLevelType w:val="hybridMultilevel"/>
    <w:tmpl w:val="57E676DA"/>
    <w:lvl w:ilvl="0" w:tplc="033C556C">
      <w:start w:val="1"/>
      <w:numFmt w:val="bullet"/>
      <w:lvlText w:val="-"/>
      <w:lvlJc w:val="left"/>
      <w:pPr>
        <w:ind w:left="774" w:hanging="360"/>
      </w:pPr>
      <w:rPr>
        <w:rFonts w:ascii="Calibri" w:hAnsi="Calibri"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68" w15:restartNumberingAfterBreak="0">
    <w:nsid w:val="400D7BA1"/>
    <w:multiLevelType w:val="hybridMultilevel"/>
    <w:tmpl w:val="6044787E"/>
    <w:lvl w:ilvl="0" w:tplc="E724EAC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41E64C7A"/>
    <w:multiLevelType w:val="hybridMultilevel"/>
    <w:tmpl w:val="C2968B7C"/>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1" w15:restartNumberingAfterBreak="0">
    <w:nsid w:val="43555B73"/>
    <w:multiLevelType w:val="hybridMultilevel"/>
    <w:tmpl w:val="CBFC2E86"/>
    <w:lvl w:ilvl="0" w:tplc="0410000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2" w15:restartNumberingAfterBreak="0">
    <w:nsid w:val="443156DA"/>
    <w:multiLevelType w:val="hybridMultilevel"/>
    <w:tmpl w:val="32EAB2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46E20CC2"/>
    <w:multiLevelType w:val="hybridMultilevel"/>
    <w:tmpl w:val="A8462C3A"/>
    <w:lvl w:ilvl="0" w:tplc="FFFFFFFF">
      <w:start w:val="1"/>
      <w:numFmt w:val="decimal"/>
      <w:lvlText w:val="%1."/>
      <w:lvlJc w:val="left"/>
      <w:pPr>
        <w:ind w:left="502" w:hanging="360"/>
      </w:pPr>
    </w:lvl>
    <w:lvl w:ilvl="1" w:tplc="033C556C">
      <w:start w:val="1"/>
      <w:numFmt w:val="bullet"/>
      <w:lvlText w:val="-"/>
      <w:lvlJc w:val="left"/>
      <w:pPr>
        <w:ind w:left="1222" w:hanging="360"/>
      </w:pPr>
      <w:rPr>
        <w:rFonts w:ascii="Calibri" w:hAnsi="Calibri"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4" w15:restartNumberingAfterBreak="0">
    <w:nsid w:val="473A3987"/>
    <w:multiLevelType w:val="hybridMultilevel"/>
    <w:tmpl w:val="FF1C6B36"/>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5" w15:restartNumberingAfterBreak="0">
    <w:nsid w:val="48D3169A"/>
    <w:multiLevelType w:val="hybridMultilevel"/>
    <w:tmpl w:val="83863816"/>
    <w:lvl w:ilvl="0" w:tplc="EF9604CA">
      <w:start w:val="1"/>
      <w:numFmt w:val="bullet"/>
      <w:lvlText w:val="•"/>
      <w:lvlJc w:val="left"/>
      <w:pPr>
        <w:tabs>
          <w:tab w:val="num" w:pos="720"/>
        </w:tabs>
        <w:ind w:left="720" w:hanging="360"/>
      </w:pPr>
      <w:rPr>
        <w:rFonts w:ascii="Arial" w:hAnsi="Arial" w:hint="default"/>
      </w:rPr>
    </w:lvl>
    <w:lvl w:ilvl="1" w:tplc="02282AB8" w:tentative="1">
      <w:start w:val="1"/>
      <w:numFmt w:val="bullet"/>
      <w:lvlText w:val="•"/>
      <w:lvlJc w:val="left"/>
      <w:pPr>
        <w:tabs>
          <w:tab w:val="num" w:pos="1440"/>
        </w:tabs>
        <w:ind w:left="1440" w:hanging="360"/>
      </w:pPr>
      <w:rPr>
        <w:rFonts w:ascii="Arial" w:hAnsi="Arial" w:hint="default"/>
      </w:rPr>
    </w:lvl>
    <w:lvl w:ilvl="2" w:tplc="3B745C20" w:tentative="1">
      <w:start w:val="1"/>
      <w:numFmt w:val="bullet"/>
      <w:lvlText w:val="•"/>
      <w:lvlJc w:val="left"/>
      <w:pPr>
        <w:tabs>
          <w:tab w:val="num" w:pos="2160"/>
        </w:tabs>
        <w:ind w:left="2160" w:hanging="360"/>
      </w:pPr>
      <w:rPr>
        <w:rFonts w:ascii="Arial" w:hAnsi="Arial" w:hint="default"/>
      </w:rPr>
    </w:lvl>
    <w:lvl w:ilvl="3" w:tplc="9F805E18" w:tentative="1">
      <w:start w:val="1"/>
      <w:numFmt w:val="bullet"/>
      <w:lvlText w:val="•"/>
      <w:lvlJc w:val="left"/>
      <w:pPr>
        <w:tabs>
          <w:tab w:val="num" w:pos="2880"/>
        </w:tabs>
        <w:ind w:left="2880" w:hanging="360"/>
      </w:pPr>
      <w:rPr>
        <w:rFonts w:ascii="Arial" w:hAnsi="Arial" w:hint="default"/>
      </w:rPr>
    </w:lvl>
    <w:lvl w:ilvl="4" w:tplc="3D601B38" w:tentative="1">
      <w:start w:val="1"/>
      <w:numFmt w:val="bullet"/>
      <w:lvlText w:val="•"/>
      <w:lvlJc w:val="left"/>
      <w:pPr>
        <w:tabs>
          <w:tab w:val="num" w:pos="3600"/>
        </w:tabs>
        <w:ind w:left="3600" w:hanging="360"/>
      </w:pPr>
      <w:rPr>
        <w:rFonts w:ascii="Arial" w:hAnsi="Arial" w:hint="default"/>
      </w:rPr>
    </w:lvl>
    <w:lvl w:ilvl="5" w:tplc="AF64FE90" w:tentative="1">
      <w:start w:val="1"/>
      <w:numFmt w:val="bullet"/>
      <w:lvlText w:val="•"/>
      <w:lvlJc w:val="left"/>
      <w:pPr>
        <w:tabs>
          <w:tab w:val="num" w:pos="4320"/>
        </w:tabs>
        <w:ind w:left="4320" w:hanging="360"/>
      </w:pPr>
      <w:rPr>
        <w:rFonts w:ascii="Arial" w:hAnsi="Arial" w:hint="default"/>
      </w:rPr>
    </w:lvl>
    <w:lvl w:ilvl="6" w:tplc="9F9A41D4" w:tentative="1">
      <w:start w:val="1"/>
      <w:numFmt w:val="bullet"/>
      <w:lvlText w:val="•"/>
      <w:lvlJc w:val="left"/>
      <w:pPr>
        <w:tabs>
          <w:tab w:val="num" w:pos="5040"/>
        </w:tabs>
        <w:ind w:left="5040" w:hanging="360"/>
      </w:pPr>
      <w:rPr>
        <w:rFonts w:ascii="Arial" w:hAnsi="Arial" w:hint="default"/>
      </w:rPr>
    </w:lvl>
    <w:lvl w:ilvl="7" w:tplc="BF28DD76" w:tentative="1">
      <w:start w:val="1"/>
      <w:numFmt w:val="bullet"/>
      <w:lvlText w:val="•"/>
      <w:lvlJc w:val="left"/>
      <w:pPr>
        <w:tabs>
          <w:tab w:val="num" w:pos="5760"/>
        </w:tabs>
        <w:ind w:left="5760" w:hanging="360"/>
      </w:pPr>
      <w:rPr>
        <w:rFonts w:ascii="Arial" w:hAnsi="Arial" w:hint="default"/>
      </w:rPr>
    </w:lvl>
    <w:lvl w:ilvl="8" w:tplc="7096A70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8FC1D75"/>
    <w:multiLevelType w:val="hybridMultilevel"/>
    <w:tmpl w:val="ADD8A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49FC1BF7"/>
    <w:multiLevelType w:val="hybridMultilevel"/>
    <w:tmpl w:val="F8AA5826"/>
    <w:lvl w:ilvl="0" w:tplc="8B94584E">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A4917F4"/>
    <w:multiLevelType w:val="hybridMultilevel"/>
    <w:tmpl w:val="DF1271D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9" w15:restartNumberingAfterBreak="0">
    <w:nsid w:val="4A7B0439"/>
    <w:multiLevelType w:val="hybridMultilevel"/>
    <w:tmpl w:val="7EB0B844"/>
    <w:lvl w:ilvl="0" w:tplc="98FA1B5C">
      <w:start w:val="1"/>
      <w:numFmt w:val="bullet"/>
      <w:pStyle w:val="Max--"/>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4AA25AC7"/>
    <w:multiLevelType w:val="hybridMultilevel"/>
    <w:tmpl w:val="FA9CB42A"/>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1" w15:restartNumberingAfterBreak="0">
    <w:nsid w:val="4EA847EF"/>
    <w:multiLevelType w:val="hybridMultilevel"/>
    <w:tmpl w:val="1584AF6E"/>
    <w:lvl w:ilvl="0" w:tplc="FFFFFFFF">
      <w:start w:val="1"/>
      <w:numFmt w:val="decimal"/>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82" w15:restartNumberingAfterBreak="0">
    <w:nsid w:val="4FEA7F19"/>
    <w:multiLevelType w:val="hybridMultilevel"/>
    <w:tmpl w:val="567C29BC"/>
    <w:lvl w:ilvl="0" w:tplc="04100005">
      <w:numFmt w:val="bullet"/>
      <w:pStyle w:val="Puntoelenco1"/>
      <w:lvlText w:val="-"/>
      <w:lvlJc w:val="left"/>
      <w:pPr>
        <w:tabs>
          <w:tab w:val="num" w:pos="858"/>
        </w:tabs>
        <w:ind w:left="858" w:hanging="360"/>
      </w:pPr>
      <w:rPr>
        <w:rFonts w:ascii="Verdana" w:eastAsia="Times New Roman" w:hAnsi="Verdana" w:cs="Symbol" w:hint="default"/>
      </w:rPr>
    </w:lvl>
    <w:lvl w:ilvl="1" w:tplc="04100003">
      <w:start w:val="1"/>
      <w:numFmt w:val="bullet"/>
      <w:lvlText w:val="o"/>
      <w:lvlJc w:val="left"/>
      <w:pPr>
        <w:tabs>
          <w:tab w:val="num" w:pos="1506"/>
        </w:tabs>
        <w:ind w:left="1506" w:hanging="360"/>
      </w:pPr>
      <w:rPr>
        <w:rFonts w:ascii="Courier New" w:hAnsi="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83" w15:restartNumberingAfterBreak="0">
    <w:nsid w:val="51503FB0"/>
    <w:multiLevelType w:val="hybridMultilevel"/>
    <w:tmpl w:val="F224FF80"/>
    <w:lvl w:ilvl="0" w:tplc="E724EAC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526114F7"/>
    <w:multiLevelType w:val="hybridMultilevel"/>
    <w:tmpl w:val="821A8EFC"/>
    <w:lvl w:ilvl="0" w:tplc="FFFFFFFF">
      <w:start w:val="1"/>
      <w:numFmt w:val="decimal"/>
      <w:lvlText w:val="%1."/>
      <w:lvlJc w:val="left"/>
      <w:pPr>
        <w:ind w:left="360" w:hanging="360"/>
      </w:pPr>
      <w:rPr>
        <w:b/>
      </w:rPr>
    </w:lvl>
    <w:lvl w:ilvl="1" w:tplc="57CED12C">
      <w:numFmt w:val="bullet"/>
      <w:lvlText w:val="-"/>
      <w:lvlJc w:val="left"/>
      <w:pPr>
        <w:ind w:left="786" w:hanging="360"/>
      </w:pPr>
      <w:rPr>
        <w:rFonts w:ascii="Courier New" w:eastAsia="Times New Roman"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2E2611E"/>
    <w:multiLevelType w:val="multilevel"/>
    <w:tmpl w:val="8F567DAA"/>
    <w:lvl w:ilvl="0">
      <w:start w:val="1"/>
      <w:numFmt w:val="decimal"/>
      <w:pStyle w:val="Max10"/>
      <w:lvlText w:val="%1"/>
      <w:lvlJc w:val="left"/>
      <w:pPr>
        <w:tabs>
          <w:tab w:val="num" w:pos="432"/>
        </w:tabs>
        <w:ind w:left="432" w:hanging="432"/>
      </w:pPr>
      <w:rPr>
        <w:rFonts w:hint="default"/>
        <w:color w:val="000000" w:themeColor="text1"/>
      </w:rPr>
    </w:lvl>
    <w:lvl w:ilvl="1">
      <w:start w:val="1"/>
      <w:numFmt w:val="decimal"/>
      <w:pStyle w:val="Titolo2"/>
      <w:lvlText w:val="%1.%2"/>
      <w:lvlJc w:val="left"/>
      <w:pPr>
        <w:tabs>
          <w:tab w:val="num" w:pos="2561"/>
        </w:tabs>
        <w:ind w:left="2561" w:hanging="576"/>
      </w:pPr>
      <w:rPr>
        <w:rFonts w:hint="default"/>
        <w:lang w:val="it-IT"/>
      </w:rPr>
    </w:lvl>
    <w:lvl w:ilvl="2">
      <w:start w:val="1"/>
      <w:numFmt w:val="decimal"/>
      <w:pStyle w:val="Titolo3"/>
      <w:lvlText w:val="%1.%2.%3"/>
      <w:lvlJc w:val="left"/>
      <w:pPr>
        <w:tabs>
          <w:tab w:val="num" w:pos="1288"/>
        </w:tabs>
        <w:ind w:left="1288" w:hanging="720"/>
      </w:pPr>
      <w:rPr>
        <w:vertAlign w:val="baseline"/>
      </w:rPr>
    </w:lvl>
    <w:lvl w:ilvl="3">
      <w:start w:val="1"/>
      <w:numFmt w:val="decimal"/>
      <w:pStyle w:val="Max1111"/>
      <w:lvlText w:val="%1.%2.%3.%4"/>
      <w:lvlJc w:val="left"/>
      <w:pPr>
        <w:tabs>
          <w:tab w:val="num" w:pos="2424"/>
        </w:tabs>
        <w:ind w:left="2424" w:hanging="864"/>
      </w:pPr>
      <w:rPr>
        <w:specVanish w:val="0"/>
      </w:rPr>
    </w:lvl>
    <w:lvl w:ilvl="4">
      <w:start w:val="1"/>
      <w:numFmt w:val="decimal"/>
      <w:pStyle w:val="Titolo5"/>
      <w:lvlText w:val="%1.%2.%3.%4.%5"/>
      <w:lvlJc w:val="left"/>
      <w:pPr>
        <w:tabs>
          <w:tab w:val="num" w:pos="1222"/>
        </w:tabs>
        <w:ind w:left="426" w:hanging="284"/>
      </w:pPr>
      <w:rPr>
        <w:rFonts w:hint="default"/>
        <w:color w:val="000000" w:themeColor="text1"/>
        <w:vertAlign w:val="baseline"/>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86" w15:restartNumberingAfterBreak="0">
    <w:nsid w:val="537271E5"/>
    <w:multiLevelType w:val="hybridMultilevel"/>
    <w:tmpl w:val="6E5E7E08"/>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7" w15:restartNumberingAfterBreak="0">
    <w:nsid w:val="55C523F1"/>
    <w:multiLevelType w:val="hybridMultilevel"/>
    <w:tmpl w:val="FFF277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58A32784"/>
    <w:multiLevelType w:val="hybridMultilevel"/>
    <w:tmpl w:val="55E0D2D8"/>
    <w:lvl w:ilvl="0" w:tplc="E9004A7E">
      <w:numFmt w:val="bullet"/>
      <w:lvlText w:val="-"/>
      <w:lvlJc w:val="left"/>
      <w:pPr>
        <w:ind w:left="720" w:hanging="360"/>
      </w:pPr>
      <w:rPr>
        <w:rFonts w:ascii="Calibri" w:eastAsia="Aptos"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9" w15:restartNumberingAfterBreak="0">
    <w:nsid w:val="5A844900"/>
    <w:multiLevelType w:val="hybridMultilevel"/>
    <w:tmpl w:val="9AFE73B4"/>
    <w:lvl w:ilvl="0" w:tplc="FFFFFFFF">
      <w:start w:val="1"/>
      <w:numFmt w:val="lowerLetter"/>
      <w:lvlText w:val="%1)"/>
      <w:lvlJc w:val="left"/>
      <w:pPr>
        <w:ind w:left="862" w:hanging="360"/>
      </w:pPr>
      <w:rPr>
        <w:rFonts w:hint="default"/>
        <w:sz w:val="20"/>
        <w:szCs w:val="24"/>
      </w:rPr>
    </w:lvl>
    <w:lvl w:ilvl="1" w:tplc="04100013">
      <w:start w:val="1"/>
      <w:numFmt w:val="upperRoman"/>
      <w:lvlText w:val="%2."/>
      <w:lvlJc w:val="righ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90" w15:restartNumberingAfterBreak="0">
    <w:nsid w:val="5BF76F3F"/>
    <w:multiLevelType w:val="hybridMultilevel"/>
    <w:tmpl w:val="D974DDF0"/>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1" w15:restartNumberingAfterBreak="0">
    <w:nsid w:val="5D6E7D56"/>
    <w:multiLevelType w:val="hybridMultilevel"/>
    <w:tmpl w:val="37E014C0"/>
    <w:lvl w:ilvl="0" w:tplc="0409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5DA015E9"/>
    <w:multiLevelType w:val="hybridMultilevel"/>
    <w:tmpl w:val="95242C3C"/>
    <w:lvl w:ilvl="0" w:tplc="9D54196C">
      <w:start w:val="1"/>
      <w:numFmt w:val="decimal"/>
      <w:pStyle w:val="Maxelenco1"/>
      <w:lvlText w:val="%1."/>
      <w:lvlJc w:val="left"/>
      <w:pPr>
        <w:ind w:left="360" w:hanging="360"/>
      </w:pPr>
      <w:rPr>
        <w:b/>
      </w:rPr>
    </w:lvl>
    <w:lvl w:ilvl="1" w:tplc="04100001">
      <w:start w:val="1"/>
      <w:numFmt w:val="bullet"/>
      <w:lvlText w:val=""/>
      <w:lvlJc w:val="left"/>
      <w:pPr>
        <w:ind w:left="786" w:hanging="360"/>
      </w:pPr>
      <w:rPr>
        <w:rFonts w:ascii="Symbol" w:hAnsi="Symbol" w:hint="default"/>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5E8C70C2"/>
    <w:multiLevelType w:val="hybridMultilevel"/>
    <w:tmpl w:val="62107AD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4" w15:restartNumberingAfterBreak="0">
    <w:nsid w:val="60241AE2"/>
    <w:multiLevelType w:val="multilevel"/>
    <w:tmpl w:val="E65E24E2"/>
    <w:lvl w:ilvl="0">
      <w:start w:val="1"/>
      <w:numFmt w:val="decimal"/>
      <w:isLgl/>
      <w:lvlText w:val="%1."/>
      <w:lvlJc w:val="left"/>
      <w:pPr>
        <w:tabs>
          <w:tab w:val="num" w:pos="360"/>
        </w:tabs>
        <w:ind w:left="357" w:hanging="357"/>
      </w:pPr>
      <w:rPr>
        <w:rFonts w:hint="default"/>
      </w:rPr>
    </w:lvl>
    <w:lvl w:ilvl="1">
      <w:start w:val="1"/>
      <w:numFmt w:val="decimal"/>
      <w:isLgl/>
      <w:lvlText w:val="%1.%2."/>
      <w:lvlJc w:val="left"/>
      <w:pPr>
        <w:tabs>
          <w:tab w:val="num" w:pos="1134"/>
        </w:tabs>
        <w:ind w:left="1134" w:hanging="1134"/>
      </w:pPr>
      <w:rPr>
        <w:rFonts w:ascii="Times New Roman" w:hAnsi="Times New Roman" w:hint="default"/>
        <w:b/>
        <w:i w:val="0"/>
        <w:sz w:val="20"/>
      </w:rPr>
    </w:lvl>
    <w:lvl w:ilvl="2">
      <w:start w:val="1"/>
      <w:numFmt w:val="decimal"/>
      <w:isLgl/>
      <w:lvlText w:val="%1.%2.%3."/>
      <w:lvlJc w:val="left"/>
      <w:pPr>
        <w:tabs>
          <w:tab w:val="num" w:pos="1588"/>
        </w:tabs>
        <w:ind w:left="1588" w:hanging="1588"/>
      </w:pPr>
      <w:rPr>
        <w:rFonts w:hint="default"/>
      </w:rPr>
    </w:lvl>
    <w:lvl w:ilvl="3">
      <w:start w:val="1"/>
      <w:numFmt w:val="decimal"/>
      <w:lvlRestart w:val="0"/>
      <w:pStyle w:val="Task"/>
      <w:lvlText w:val="%1"/>
      <w:lvlJc w:val="left"/>
      <w:pPr>
        <w:tabs>
          <w:tab w:val="num" w:pos="1247"/>
        </w:tabs>
        <w:ind w:left="1247" w:hanging="1247"/>
      </w:pPr>
      <w:rPr>
        <w:rFonts w:ascii="Book Antiqua" w:hAnsi="Book Antiqua" w:hint="default"/>
      </w:rPr>
    </w:lvl>
    <w:lvl w:ilvl="4">
      <w:start w:val="1"/>
      <w:numFmt w:val="decimal"/>
      <w:lvlText w:val="%1.%2.%3.%4.%5."/>
      <w:lvlJc w:val="left"/>
      <w:pPr>
        <w:tabs>
          <w:tab w:val="num" w:pos="251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597"/>
        </w:tabs>
        <w:ind w:left="3237" w:hanging="1080"/>
      </w:pPr>
      <w:rPr>
        <w:rFonts w:hint="default"/>
      </w:rPr>
    </w:lvl>
    <w:lvl w:ilvl="7">
      <w:start w:val="1"/>
      <w:numFmt w:val="decimal"/>
      <w:lvlText w:val="%1.%2.%3.%4.%5.%6.%7.%8."/>
      <w:lvlJc w:val="left"/>
      <w:pPr>
        <w:tabs>
          <w:tab w:val="num" w:pos="4317"/>
        </w:tabs>
        <w:ind w:left="3741" w:hanging="1224"/>
      </w:pPr>
      <w:rPr>
        <w:rFonts w:hint="default"/>
      </w:rPr>
    </w:lvl>
    <w:lvl w:ilvl="8">
      <w:start w:val="1"/>
      <w:numFmt w:val="decimal"/>
      <w:lvlText w:val="%1.%2.%3.%4.%5.%6.%7.%8.%9."/>
      <w:lvlJc w:val="left"/>
      <w:pPr>
        <w:tabs>
          <w:tab w:val="num" w:pos="4677"/>
        </w:tabs>
        <w:ind w:left="4317" w:hanging="1440"/>
      </w:pPr>
      <w:rPr>
        <w:rFonts w:hint="default"/>
      </w:rPr>
    </w:lvl>
  </w:abstractNum>
  <w:abstractNum w:abstractNumId="95" w15:restartNumberingAfterBreak="0">
    <w:nsid w:val="60CF2B46"/>
    <w:multiLevelType w:val="hybridMultilevel"/>
    <w:tmpl w:val="F940C328"/>
    <w:lvl w:ilvl="0" w:tplc="04100001">
      <w:start w:val="1"/>
      <w:numFmt w:val="bullet"/>
      <w:lvlText w:val=""/>
      <w:lvlJc w:val="left"/>
      <w:pPr>
        <w:ind w:left="502" w:hanging="360"/>
      </w:pPr>
      <w:rPr>
        <w:rFonts w:ascii="Symbol" w:hAnsi="Symbol" w:hint="default"/>
      </w:rPr>
    </w:lvl>
    <w:lvl w:ilvl="1" w:tplc="4B38189A">
      <w:start w:val="1"/>
      <w:numFmt w:val="lowerLetter"/>
      <w:lvlText w:val="%2."/>
      <w:lvlJc w:val="left"/>
      <w:pPr>
        <w:ind w:left="1222" w:hanging="360"/>
      </w:pPr>
      <w:rPr>
        <w:b w:val="0"/>
        <w:bCs/>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6" w15:restartNumberingAfterBreak="0">
    <w:nsid w:val="63533FE1"/>
    <w:multiLevelType w:val="hybridMultilevel"/>
    <w:tmpl w:val="97FC2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651E6A30"/>
    <w:multiLevelType w:val="hybridMultilevel"/>
    <w:tmpl w:val="EB00DD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652456C5"/>
    <w:multiLevelType w:val="hybridMultilevel"/>
    <w:tmpl w:val="AF62DA1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9" w15:restartNumberingAfterBreak="0">
    <w:nsid w:val="668975D9"/>
    <w:multiLevelType w:val="hybridMultilevel"/>
    <w:tmpl w:val="40D202B4"/>
    <w:lvl w:ilvl="0" w:tplc="62F497F2">
      <w:start w:val="1"/>
      <w:numFmt w:val="bullet"/>
      <w:pStyle w:val="Max"/>
      <w:lvlText w:val=""/>
      <w:lvlJc w:val="left"/>
      <w:pPr>
        <w:ind w:left="360" w:hanging="360"/>
      </w:pPr>
      <w:rPr>
        <w:rFonts w:ascii="Symbol" w:hAnsi="Symbol" w:hint="default"/>
        <w:b/>
        <w:sz w:val="20"/>
      </w:rPr>
    </w:lvl>
    <w:lvl w:ilvl="1" w:tplc="BA5C0432">
      <w:start w:val="1"/>
      <w:numFmt w:val="bullet"/>
      <w:pStyle w:val="Max0"/>
      <w:lvlText w:val=""/>
      <w:lvlJc w:val="left"/>
      <w:pPr>
        <w:ind w:left="360" w:hanging="360"/>
      </w:pPr>
      <w:rPr>
        <w:rFonts w:ascii="Symbol" w:hAnsi="Symbol" w:hint="default"/>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6FE5B8B"/>
    <w:multiLevelType w:val="hybridMultilevel"/>
    <w:tmpl w:val="54329722"/>
    <w:lvl w:ilvl="0" w:tplc="04100013">
      <w:start w:val="1"/>
      <w:numFmt w:val="upperRoman"/>
      <w:lvlText w:val="%1."/>
      <w:lvlJc w:val="right"/>
      <w:pPr>
        <w:ind w:left="1582" w:hanging="360"/>
      </w:pPr>
      <w:rPr>
        <w:rFonts w:hint="default"/>
        <w:sz w:val="20"/>
        <w:szCs w:val="24"/>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101" w15:restartNumberingAfterBreak="0">
    <w:nsid w:val="674D51E2"/>
    <w:multiLevelType w:val="hybridMultilevel"/>
    <w:tmpl w:val="37CE2E6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2" w15:restartNumberingAfterBreak="0">
    <w:nsid w:val="67F7450E"/>
    <w:multiLevelType w:val="hybridMultilevel"/>
    <w:tmpl w:val="09CE796A"/>
    <w:lvl w:ilvl="0" w:tplc="04100019">
      <w:start w:val="1"/>
      <w:numFmt w:val="lowerLetter"/>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3" w15:restartNumberingAfterBreak="0">
    <w:nsid w:val="687C360B"/>
    <w:multiLevelType w:val="hybridMultilevel"/>
    <w:tmpl w:val="ACD62F9A"/>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93D16C3"/>
    <w:multiLevelType w:val="hybridMultilevel"/>
    <w:tmpl w:val="C5F043B2"/>
    <w:lvl w:ilvl="0" w:tplc="04100013">
      <w:start w:val="1"/>
      <w:numFmt w:val="upperRoman"/>
      <w:lvlText w:val="%1."/>
      <w:lvlJc w:val="righ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05" w15:restartNumberingAfterBreak="0">
    <w:nsid w:val="6C874C73"/>
    <w:multiLevelType w:val="hybridMultilevel"/>
    <w:tmpl w:val="1F986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6DFC279C"/>
    <w:multiLevelType w:val="hybridMultilevel"/>
    <w:tmpl w:val="89723BAC"/>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7" w15:restartNumberingAfterBreak="0">
    <w:nsid w:val="6E0A4934"/>
    <w:multiLevelType w:val="multilevel"/>
    <w:tmpl w:val="22DEF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E8232BD"/>
    <w:multiLevelType w:val="multilevel"/>
    <w:tmpl w:val="CC3E168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hint="default"/>
        <w:b/>
        <w:sz w:val="24"/>
      </w:rPr>
    </w:lvl>
    <w:lvl w:ilvl="2">
      <w:start w:val="1"/>
      <w:numFmt w:val="decimal"/>
      <w:lvlText w:val="%1.%2.%3"/>
      <w:lvlJc w:val="left"/>
      <w:pPr>
        <w:tabs>
          <w:tab w:val="num" w:pos="1288"/>
        </w:tabs>
        <w:ind w:left="1288" w:hanging="720"/>
      </w:pPr>
      <w:rPr>
        <w:rFonts w:cs="Times New Roman" w:hint="default"/>
      </w:rPr>
    </w:lvl>
    <w:lvl w:ilvl="3">
      <w:start w:val="1"/>
      <w:numFmt w:val="decimal"/>
      <w:pStyle w:val="Max4444"/>
      <w:lvlText w:val="%1.%2.%3.%4"/>
      <w:lvlJc w:val="left"/>
      <w:pPr>
        <w:tabs>
          <w:tab w:val="num" w:pos="1290"/>
        </w:tabs>
        <w:ind w:left="1290" w:hanging="864"/>
      </w:pPr>
      <w:rPr>
        <w:rFonts w:cs="Times New Roman" w:hint="default"/>
        <w:sz w:val="20"/>
        <w:u w:val="none"/>
      </w:rPr>
    </w:lvl>
    <w:lvl w:ilvl="4">
      <w:start w:val="1"/>
      <w:numFmt w:val="decimal"/>
      <w:lvlText w:val="%1.%2.%3.%4.%5"/>
      <w:lvlJc w:val="left"/>
      <w:pPr>
        <w:tabs>
          <w:tab w:val="num" w:pos="1222"/>
        </w:tabs>
        <w:ind w:left="426" w:hanging="284"/>
      </w:pPr>
      <w:rPr>
        <w:rFonts w:cs="Times New Roman" w:hint="default"/>
        <w:lang w:val="it-IT"/>
      </w:rPr>
    </w:lvl>
    <w:lvl w:ilvl="5">
      <w:start w:val="1"/>
      <w:numFmt w:val="decimal"/>
      <w:lvlText w:val="%1.%2.%3.%4.%5.%6"/>
      <w:lvlJc w:val="left"/>
      <w:pPr>
        <w:tabs>
          <w:tab w:val="num" w:pos="1724"/>
        </w:tabs>
        <w:ind w:left="1152" w:hanging="868"/>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9" w15:restartNumberingAfterBreak="0">
    <w:nsid w:val="6FCF28ED"/>
    <w:multiLevelType w:val="hybridMultilevel"/>
    <w:tmpl w:val="8A9E3D72"/>
    <w:lvl w:ilvl="0" w:tplc="04090005">
      <w:start w:val="1"/>
      <w:numFmt w:val="upperLetter"/>
      <w:pStyle w:val="puntoelencolettere"/>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10" w15:restartNumberingAfterBreak="0">
    <w:nsid w:val="6FD0448D"/>
    <w:multiLevelType w:val="hybridMultilevel"/>
    <w:tmpl w:val="C56E832A"/>
    <w:lvl w:ilvl="0" w:tplc="FFFFFFFF">
      <w:start w:val="1"/>
      <w:numFmt w:val="decimal"/>
      <w:lvlText w:val="%1."/>
      <w:lvlJc w:val="left"/>
      <w:pPr>
        <w:ind w:left="502" w:hanging="360"/>
      </w:pPr>
    </w:lvl>
    <w:lvl w:ilvl="1" w:tplc="033C556C">
      <w:start w:val="1"/>
      <w:numFmt w:val="bullet"/>
      <w:lvlText w:val="-"/>
      <w:lvlJc w:val="left"/>
      <w:pPr>
        <w:ind w:left="1222" w:hanging="360"/>
      </w:pPr>
      <w:rPr>
        <w:rFonts w:ascii="Calibri" w:hAnsi="Calibri"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1" w15:restartNumberingAfterBreak="0">
    <w:nsid w:val="70066B81"/>
    <w:multiLevelType w:val="hybridMultilevel"/>
    <w:tmpl w:val="175A4F7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2" w15:restartNumberingAfterBreak="0">
    <w:nsid w:val="71AA560F"/>
    <w:multiLevelType w:val="hybridMultilevel"/>
    <w:tmpl w:val="690EBC34"/>
    <w:lvl w:ilvl="0" w:tplc="97E4A1D0">
      <w:start w:val="1"/>
      <w:numFmt w:val="bullet"/>
      <w:lvlText w:val=""/>
      <w:lvlJc w:val="left"/>
      <w:pPr>
        <w:tabs>
          <w:tab w:val="num" w:pos="720"/>
        </w:tabs>
        <w:ind w:left="720" w:hanging="360"/>
      </w:pPr>
      <w:rPr>
        <w:rFonts w:ascii="Wingdings" w:hAnsi="Wingdings" w:hint="default"/>
      </w:rPr>
    </w:lvl>
    <w:lvl w:ilvl="1" w:tplc="27D6A3B2" w:tentative="1">
      <w:start w:val="1"/>
      <w:numFmt w:val="bullet"/>
      <w:lvlText w:val=""/>
      <w:lvlJc w:val="left"/>
      <w:pPr>
        <w:tabs>
          <w:tab w:val="num" w:pos="1440"/>
        </w:tabs>
        <w:ind w:left="1440" w:hanging="360"/>
      </w:pPr>
      <w:rPr>
        <w:rFonts w:ascii="Wingdings" w:hAnsi="Wingdings" w:hint="default"/>
      </w:rPr>
    </w:lvl>
    <w:lvl w:ilvl="2" w:tplc="80B29E1C" w:tentative="1">
      <w:start w:val="1"/>
      <w:numFmt w:val="bullet"/>
      <w:lvlText w:val=""/>
      <w:lvlJc w:val="left"/>
      <w:pPr>
        <w:tabs>
          <w:tab w:val="num" w:pos="2160"/>
        </w:tabs>
        <w:ind w:left="2160" w:hanging="360"/>
      </w:pPr>
      <w:rPr>
        <w:rFonts w:ascii="Wingdings" w:hAnsi="Wingdings" w:hint="default"/>
      </w:rPr>
    </w:lvl>
    <w:lvl w:ilvl="3" w:tplc="4460A6C8" w:tentative="1">
      <w:start w:val="1"/>
      <w:numFmt w:val="bullet"/>
      <w:lvlText w:val=""/>
      <w:lvlJc w:val="left"/>
      <w:pPr>
        <w:tabs>
          <w:tab w:val="num" w:pos="2880"/>
        </w:tabs>
        <w:ind w:left="2880" w:hanging="360"/>
      </w:pPr>
      <w:rPr>
        <w:rFonts w:ascii="Wingdings" w:hAnsi="Wingdings" w:hint="default"/>
      </w:rPr>
    </w:lvl>
    <w:lvl w:ilvl="4" w:tplc="B418B374" w:tentative="1">
      <w:start w:val="1"/>
      <w:numFmt w:val="bullet"/>
      <w:lvlText w:val=""/>
      <w:lvlJc w:val="left"/>
      <w:pPr>
        <w:tabs>
          <w:tab w:val="num" w:pos="3600"/>
        </w:tabs>
        <w:ind w:left="3600" w:hanging="360"/>
      </w:pPr>
      <w:rPr>
        <w:rFonts w:ascii="Wingdings" w:hAnsi="Wingdings" w:hint="default"/>
      </w:rPr>
    </w:lvl>
    <w:lvl w:ilvl="5" w:tplc="FEB28E9E" w:tentative="1">
      <w:start w:val="1"/>
      <w:numFmt w:val="bullet"/>
      <w:lvlText w:val=""/>
      <w:lvlJc w:val="left"/>
      <w:pPr>
        <w:tabs>
          <w:tab w:val="num" w:pos="4320"/>
        </w:tabs>
        <w:ind w:left="4320" w:hanging="360"/>
      </w:pPr>
      <w:rPr>
        <w:rFonts w:ascii="Wingdings" w:hAnsi="Wingdings" w:hint="default"/>
      </w:rPr>
    </w:lvl>
    <w:lvl w:ilvl="6" w:tplc="A85C4B4A" w:tentative="1">
      <w:start w:val="1"/>
      <w:numFmt w:val="bullet"/>
      <w:lvlText w:val=""/>
      <w:lvlJc w:val="left"/>
      <w:pPr>
        <w:tabs>
          <w:tab w:val="num" w:pos="5040"/>
        </w:tabs>
        <w:ind w:left="5040" w:hanging="360"/>
      </w:pPr>
      <w:rPr>
        <w:rFonts w:ascii="Wingdings" w:hAnsi="Wingdings" w:hint="default"/>
      </w:rPr>
    </w:lvl>
    <w:lvl w:ilvl="7" w:tplc="B798C2FE" w:tentative="1">
      <w:start w:val="1"/>
      <w:numFmt w:val="bullet"/>
      <w:lvlText w:val=""/>
      <w:lvlJc w:val="left"/>
      <w:pPr>
        <w:tabs>
          <w:tab w:val="num" w:pos="5760"/>
        </w:tabs>
        <w:ind w:left="5760" w:hanging="360"/>
      </w:pPr>
      <w:rPr>
        <w:rFonts w:ascii="Wingdings" w:hAnsi="Wingdings" w:hint="default"/>
      </w:rPr>
    </w:lvl>
    <w:lvl w:ilvl="8" w:tplc="1AAEFFD2"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1DF5002"/>
    <w:multiLevelType w:val="hybridMultilevel"/>
    <w:tmpl w:val="12A49B80"/>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4" w15:restartNumberingAfterBreak="0">
    <w:nsid w:val="77222A4C"/>
    <w:multiLevelType w:val="hybridMultilevel"/>
    <w:tmpl w:val="D2B4FD8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5" w15:restartNumberingAfterBreak="0">
    <w:nsid w:val="7765426B"/>
    <w:multiLevelType w:val="hybridMultilevel"/>
    <w:tmpl w:val="FAE01D60"/>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6" w15:restartNumberingAfterBreak="0">
    <w:nsid w:val="79050EEB"/>
    <w:multiLevelType w:val="hybridMultilevel"/>
    <w:tmpl w:val="A8FC347E"/>
    <w:lvl w:ilvl="0" w:tplc="FFFFFFFF">
      <w:start w:val="1"/>
      <w:numFmt w:val="lowerLetter"/>
      <w:lvlText w:val="%1)"/>
      <w:lvlJc w:val="left"/>
      <w:pPr>
        <w:ind w:left="502" w:hanging="360"/>
      </w:pPr>
      <w:rPr>
        <w:color w:val="auto"/>
      </w:rPr>
    </w:lvl>
    <w:lvl w:ilvl="1" w:tplc="04100013">
      <w:start w:val="1"/>
      <w:numFmt w:val="upperRoman"/>
      <w:lvlText w:val="%2."/>
      <w:lvlJc w:val="right"/>
      <w:pPr>
        <w:ind w:left="1582"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7" w15:restartNumberingAfterBreak="0">
    <w:nsid w:val="793D6824"/>
    <w:multiLevelType w:val="hybridMultilevel"/>
    <w:tmpl w:val="0F545870"/>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8" w15:restartNumberingAfterBreak="0">
    <w:nsid w:val="795619F7"/>
    <w:multiLevelType w:val="hybridMultilevel"/>
    <w:tmpl w:val="DBB8D30C"/>
    <w:lvl w:ilvl="0" w:tplc="637ACFBA">
      <w:start w:val="1"/>
      <w:numFmt w:val="lowerRoman"/>
      <w:pStyle w:val="Maxi0"/>
      <w:lvlText w:val="%1)"/>
      <w:lvlJc w:val="righ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9" w15:restartNumberingAfterBreak="0">
    <w:nsid w:val="7C981D1D"/>
    <w:multiLevelType w:val="multilevel"/>
    <w:tmpl w:val="36D88520"/>
    <w:lvl w:ilvl="0">
      <w:start w:val="1"/>
      <w:numFmt w:val="decimal"/>
      <w:pStyle w:val="Max100"/>
      <w:lvlText w:val="%1."/>
      <w:lvlJc w:val="left"/>
      <w:pPr>
        <w:tabs>
          <w:tab w:val="num" w:pos="1080"/>
        </w:tabs>
        <w:ind w:left="108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0" w15:restartNumberingAfterBreak="0">
    <w:nsid w:val="7E566DBA"/>
    <w:multiLevelType w:val="hybridMultilevel"/>
    <w:tmpl w:val="1584AF6E"/>
    <w:lvl w:ilvl="0" w:tplc="FFFFFFFF">
      <w:start w:val="1"/>
      <w:numFmt w:val="decimal"/>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21" w15:restartNumberingAfterBreak="0">
    <w:nsid w:val="7E6B126A"/>
    <w:multiLevelType w:val="hybridMultilevel"/>
    <w:tmpl w:val="E58CBE02"/>
    <w:lvl w:ilvl="0" w:tplc="0410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1958562631">
    <w:abstractNumId w:val="45"/>
  </w:num>
  <w:num w:numId="2" w16cid:durableId="1591770208">
    <w:abstractNumId w:val="109"/>
  </w:num>
  <w:num w:numId="3" w16cid:durableId="2121105263">
    <w:abstractNumId w:val="85"/>
  </w:num>
  <w:num w:numId="4" w16cid:durableId="1358195534">
    <w:abstractNumId w:val="82"/>
  </w:num>
  <w:num w:numId="5" w16cid:durableId="1576210124">
    <w:abstractNumId w:val="5"/>
  </w:num>
  <w:num w:numId="6" w16cid:durableId="1699425029">
    <w:abstractNumId w:val="41"/>
  </w:num>
  <w:num w:numId="7" w16cid:durableId="1800297617">
    <w:abstractNumId w:val="43"/>
  </w:num>
  <w:num w:numId="8" w16cid:durableId="108159674">
    <w:abstractNumId w:val="8"/>
  </w:num>
  <w:num w:numId="9" w16cid:durableId="972098524">
    <w:abstractNumId w:val="46"/>
  </w:num>
  <w:num w:numId="10" w16cid:durableId="1419061829">
    <w:abstractNumId w:val="60"/>
  </w:num>
  <w:num w:numId="11" w16cid:durableId="895973740">
    <w:abstractNumId w:val="92"/>
  </w:num>
  <w:num w:numId="12" w16cid:durableId="2048676816">
    <w:abstractNumId w:val="61"/>
  </w:num>
  <w:num w:numId="13" w16cid:durableId="2069187116">
    <w:abstractNumId w:val="15"/>
  </w:num>
  <w:num w:numId="14" w16cid:durableId="1966036044">
    <w:abstractNumId w:val="94"/>
  </w:num>
  <w:num w:numId="15" w16cid:durableId="1632321494">
    <w:abstractNumId w:val="77"/>
  </w:num>
  <w:num w:numId="16" w16cid:durableId="955598853">
    <w:abstractNumId w:val="69"/>
  </w:num>
  <w:num w:numId="17" w16cid:durableId="892348100">
    <w:abstractNumId w:val="0"/>
  </w:num>
  <w:num w:numId="18" w16cid:durableId="2067798862">
    <w:abstractNumId w:val="118"/>
  </w:num>
  <w:num w:numId="19" w16cid:durableId="639043857">
    <w:abstractNumId w:val="4"/>
  </w:num>
  <w:num w:numId="20" w16cid:durableId="1692100385">
    <w:abstractNumId w:val="108"/>
  </w:num>
  <w:num w:numId="21" w16cid:durableId="729693921">
    <w:abstractNumId w:val="48"/>
  </w:num>
  <w:num w:numId="22" w16cid:durableId="1968775548">
    <w:abstractNumId w:val="99"/>
  </w:num>
  <w:num w:numId="23" w16cid:durableId="1956911957">
    <w:abstractNumId w:val="61"/>
    <w:lvlOverride w:ilvl="0">
      <w:startOverride w:val="1"/>
    </w:lvlOverride>
  </w:num>
  <w:num w:numId="24" w16cid:durableId="544484557">
    <w:abstractNumId w:val="61"/>
    <w:lvlOverride w:ilvl="0">
      <w:startOverride w:val="1"/>
    </w:lvlOverride>
  </w:num>
  <w:num w:numId="25" w16cid:durableId="1478183129">
    <w:abstractNumId w:val="59"/>
  </w:num>
  <w:num w:numId="26" w16cid:durableId="2039700076">
    <w:abstractNumId w:val="61"/>
    <w:lvlOverride w:ilvl="0">
      <w:startOverride w:val="1"/>
    </w:lvlOverride>
  </w:num>
  <w:num w:numId="27" w16cid:durableId="176357757">
    <w:abstractNumId w:val="61"/>
    <w:lvlOverride w:ilvl="0">
      <w:startOverride w:val="1"/>
    </w:lvlOverride>
  </w:num>
  <w:num w:numId="28" w16cid:durableId="1827086598">
    <w:abstractNumId w:val="29"/>
  </w:num>
  <w:num w:numId="29" w16cid:durableId="1011682278">
    <w:abstractNumId w:val="119"/>
  </w:num>
  <w:num w:numId="30" w16cid:durableId="80763051">
    <w:abstractNumId w:val="26"/>
  </w:num>
  <w:num w:numId="31" w16cid:durableId="1655718032">
    <w:abstractNumId w:val="29"/>
    <w:lvlOverride w:ilvl="0">
      <w:startOverride w:val="1"/>
    </w:lvlOverride>
  </w:num>
  <w:num w:numId="32" w16cid:durableId="1434472893">
    <w:abstractNumId w:val="29"/>
  </w:num>
  <w:num w:numId="33" w16cid:durableId="573013038">
    <w:abstractNumId w:val="29"/>
    <w:lvlOverride w:ilvl="0">
      <w:startOverride w:val="1"/>
    </w:lvlOverride>
  </w:num>
  <w:num w:numId="34" w16cid:durableId="1353914720">
    <w:abstractNumId w:val="61"/>
    <w:lvlOverride w:ilvl="0">
      <w:startOverride w:val="1"/>
    </w:lvlOverride>
  </w:num>
  <w:num w:numId="35" w16cid:durableId="2019968368">
    <w:abstractNumId w:val="16"/>
  </w:num>
  <w:num w:numId="36" w16cid:durableId="1595675144">
    <w:abstractNumId w:val="61"/>
    <w:lvlOverride w:ilvl="0">
      <w:startOverride w:val="1"/>
    </w:lvlOverride>
  </w:num>
  <w:num w:numId="37" w16cid:durableId="1445540550">
    <w:abstractNumId w:val="61"/>
    <w:lvlOverride w:ilvl="0">
      <w:startOverride w:val="1"/>
    </w:lvlOverride>
  </w:num>
  <w:num w:numId="38" w16cid:durableId="820000147">
    <w:abstractNumId w:val="25"/>
  </w:num>
  <w:num w:numId="39" w16cid:durableId="52581659">
    <w:abstractNumId w:val="10"/>
  </w:num>
  <w:num w:numId="40" w16cid:durableId="458185102">
    <w:abstractNumId w:val="29"/>
    <w:lvlOverride w:ilvl="0">
      <w:startOverride w:val="1"/>
    </w:lvlOverride>
  </w:num>
  <w:num w:numId="41" w16cid:durableId="516117743">
    <w:abstractNumId w:val="30"/>
  </w:num>
  <w:num w:numId="42" w16cid:durableId="2100444288">
    <w:abstractNumId w:val="19"/>
  </w:num>
  <w:num w:numId="43" w16cid:durableId="523328636">
    <w:abstractNumId w:val="29"/>
    <w:lvlOverride w:ilvl="0">
      <w:startOverride w:val="1"/>
    </w:lvlOverride>
  </w:num>
  <w:num w:numId="44" w16cid:durableId="724527919">
    <w:abstractNumId w:val="61"/>
    <w:lvlOverride w:ilvl="0">
      <w:startOverride w:val="1"/>
    </w:lvlOverride>
  </w:num>
  <w:num w:numId="45" w16cid:durableId="1244756059">
    <w:abstractNumId w:val="61"/>
    <w:lvlOverride w:ilvl="0">
      <w:startOverride w:val="1"/>
    </w:lvlOverride>
  </w:num>
  <w:num w:numId="46" w16cid:durableId="604507338">
    <w:abstractNumId w:val="15"/>
    <w:lvlOverride w:ilvl="0">
      <w:startOverride w:val="1"/>
    </w:lvlOverride>
  </w:num>
  <w:num w:numId="47" w16cid:durableId="1813866327">
    <w:abstractNumId w:val="61"/>
    <w:lvlOverride w:ilvl="0">
      <w:startOverride w:val="1"/>
    </w:lvlOverride>
  </w:num>
  <w:num w:numId="48" w16cid:durableId="1097293663">
    <w:abstractNumId w:val="29"/>
    <w:lvlOverride w:ilvl="0">
      <w:startOverride w:val="1"/>
    </w:lvlOverride>
  </w:num>
  <w:num w:numId="49" w16cid:durableId="360936450">
    <w:abstractNumId w:val="53"/>
  </w:num>
  <w:num w:numId="50" w16cid:durableId="700328150">
    <w:abstractNumId w:val="14"/>
  </w:num>
  <w:num w:numId="51" w16cid:durableId="2096707119">
    <w:abstractNumId w:val="61"/>
    <w:lvlOverride w:ilvl="0">
      <w:startOverride w:val="1"/>
    </w:lvlOverride>
  </w:num>
  <w:num w:numId="52" w16cid:durableId="1253978493">
    <w:abstractNumId w:val="72"/>
  </w:num>
  <w:num w:numId="53" w16cid:durableId="653486334">
    <w:abstractNumId w:val="47"/>
  </w:num>
  <w:num w:numId="54" w16cid:durableId="1195072959">
    <w:abstractNumId w:val="49"/>
  </w:num>
  <w:num w:numId="55" w16cid:durableId="575938310">
    <w:abstractNumId w:val="34"/>
  </w:num>
  <w:num w:numId="56" w16cid:durableId="1751585020">
    <w:abstractNumId w:val="65"/>
  </w:num>
  <w:num w:numId="57" w16cid:durableId="1626234946">
    <w:abstractNumId w:val="61"/>
    <w:lvlOverride w:ilvl="0">
      <w:startOverride w:val="1"/>
    </w:lvlOverride>
  </w:num>
  <w:num w:numId="58" w16cid:durableId="325981226">
    <w:abstractNumId w:val="25"/>
    <w:lvlOverride w:ilvl="0">
      <w:startOverride w:val="1"/>
    </w:lvlOverride>
  </w:num>
  <w:num w:numId="59" w16cid:durableId="37828469">
    <w:abstractNumId w:val="61"/>
    <w:lvlOverride w:ilvl="0">
      <w:startOverride w:val="1"/>
    </w:lvlOverride>
  </w:num>
  <w:num w:numId="60" w16cid:durableId="1459257096">
    <w:abstractNumId w:val="61"/>
    <w:lvlOverride w:ilvl="0">
      <w:startOverride w:val="1"/>
    </w:lvlOverride>
  </w:num>
  <w:num w:numId="61" w16cid:durableId="41100281">
    <w:abstractNumId w:val="118"/>
    <w:lvlOverride w:ilvl="0">
      <w:startOverride w:val="1"/>
    </w:lvlOverride>
  </w:num>
  <w:num w:numId="62" w16cid:durableId="1883786565">
    <w:abstractNumId w:val="88"/>
  </w:num>
  <w:num w:numId="63" w16cid:durableId="1895315174">
    <w:abstractNumId w:val="61"/>
    <w:lvlOverride w:ilvl="0">
      <w:startOverride w:val="1"/>
    </w:lvlOverride>
  </w:num>
  <w:num w:numId="64" w16cid:durableId="392512656">
    <w:abstractNumId w:val="61"/>
  </w:num>
  <w:num w:numId="65" w16cid:durableId="1421364942">
    <w:abstractNumId w:val="61"/>
  </w:num>
  <w:num w:numId="66" w16cid:durableId="1342245994">
    <w:abstractNumId w:val="61"/>
    <w:lvlOverride w:ilvl="0">
      <w:startOverride w:val="1"/>
    </w:lvlOverride>
  </w:num>
  <w:num w:numId="67" w16cid:durableId="844713275">
    <w:abstractNumId w:val="20"/>
  </w:num>
  <w:num w:numId="68" w16cid:durableId="1705713873">
    <w:abstractNumId w:val="50"/>
  </w:num>
  <w:num w:numId="69" w16cid:durableId="1774587246">
    <w:abstractNumId w:val="85"/>
  </w:num>
  <w:num w:numId="70" w16cid:durableId="1508982135">
    <w:abstractNumId w:val="76"/>
  </w:num>
  <w:num w:numId="71" w16cid:durableId="198978624">
    <w:abstractNumId w:val="84"/>
  </w:num>
  <w:num w:numId="72" w16cid:durableId="65692222">
    <w:abstractNumId w:val="75"/>
  </w:num>
  <w:num w:numId="73" w16cid:durableId="443156089">
    <w:abstractNumId w:val="121"/>
  </w:num>
  <w:num w:numId="74" w16cid:durableId="11535123">
    <w:abstractNumId w:val="58"/>
  </w:num>
  <w:num w:numId="75" w16cid:durableId="554005020">
    <w:abstractNumId w:val="90"/>
  </w:num>
  <w:num w:numId="76" w16cid:durableId="273901584">
    <w:abstractNumId w:val="36"/>
  </w:num>
  <w:num w:numId="77" w16cid:durableId="1248074723">
    <w:abstractNumId w:val="95"/>
  </w:num>
  <w:num w:numId="78" w16cid:durableId="482508370">
    <w:abstractNumId w:val="70"/>
  </w:num>
  <w:num w:numId="79" w16cid:durableId="172375734">
    <w:abstractNumId w:val="22"/>
  </w:num>
  <w:num w:numId="80" w16cid:durableId="1692758513">
    <w:abstractNumId w:val="13"/>
  </w:num>
  <w:num w:numId="81" w16cid:durableId="805853277">
    <w:abstractNumId w:val="86"/>
  </w:num>
  <w:num w:numId="82" w16cid:durableId="429468313">
    <w:abstractNumId w:val="78"/>
  </w:num>
  <w:num w:numId="83" w16cid:durableId="1392539707">
    <w:abstractNumId w:val="106"/>
  </w:num>
  <w:num w:numId="84" w16cid:durableId="611212314">
    <w:abstractNumId w:val="101"/>
  </w:num>
  <w:num w:numId="85" w16cid:durableId="30424827">
    <w:abstractNumId w:val="98"/>
  </w:num>
  <w:num w:numId="86" w16cid:durableId="439494585">
    <w:abstractNumId w:val="55"/>
  </w:num>
  <w:num w:numId="87" w16cid:durableId="1216813360">
    <w:abstractNumId w:val="80"/>
  </w:num>
  <w:num w:numId="88" w16cid:durableId="233779337">
    <w:abstractNumId w:val="21"/>
  </w:num>
  <w:num w:numId="89" w16cid:durableId="1890533997">
    <w:abstractNumId w:val="27"/>
  </w:num>
  <w:num w:numId="90" w16cid:durableId="1893228279">
    <w:abstractNumId w:val="102"/>
  </w:num>
  <w:num w:numId="91" w16cid:durableId="1237279927">
    <w:abstractNumId w:val="62"/>
  </w:num>
  <w:num w:numId="92" w16cid:durableId="1519195118">
    <w:abstractNumId w:val="52"/>
  </w:num>
  <w:num w:numId="93" w16cid:durableId="449015438">
    <w:abstractNumId w:val="113"/>
  </w:num>
  <w:num w:numId="94" w16cid:durableId="1159156745">
    <w:abstractNumId w:val="6"/>
  </w:num>
  <w:num w:numId="95" w16cid:durableId="633801039">
    <w:abstractNumId w:val="66"/>
  </w:num>
  <w:num w:numId="96" w16cid:durableId="1790391587">
    <w:abstractNumId w:val="51"/>
  </w:num>
  <w:num w:numId="97" w16cid:durableId="1487356122">
    <w:abstractNumId w:val="33"/>
  </w:num>
  <w:num w:numId="98" w16cid:durableId="686103120">
    <w:abstractNumId w:val="35"/>
  </w:num>
  <w:num w:numId="99" w16cid:durableId="1284995600">
    <w:abstractNumId w:val="115"/>
  </w:num>
  <w:num w:numId="100" w16cid:durableId="1751196213">
    <w:abstractNumId w:val="117"/>
  </w:num>
  <w:num w:numId="101" w16cid:durableId="1467623984">
    <w:abstractNumId w:val="39"/>
  </w:num>
  <w:num w:numId="102" w16cid:durableId="726689271">
    <w:abstractNumId w:val="74"/>
  </w:num>
  <w:num w:numId="103" w16cid:durableId="48502861">
    <w:abstractNumId w:val="71"/>
  </w:num>
  <w:num w:numId="104" w16cid:durableId="61914437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438255315">
    <w:abstractNumId w:val="85"/>
  </w:num>
  <w:num w:numId="106" w16cid:durableId="993802500">
    <w:abstractNumId w:val="85"/>
  </w:num>
  <w:num w:numId="107" w16cid:durableId="883370568">
    <w:abstractNumId w:val="92"/>
  </w:num>
  <w:num w:numId="108" w16cid:durableId="1279949227">
    <w:abstractNumId w:val="92"/>
  </w:num>
  <w:num w:numId="109" w16cid:durableId="1953398145">
    <w:abstractNumId w:val="63"/>
  </w:num>
  <w:num w:numId="110" w16cid:durableId="763384078">
    <w:abstractNumId w:val="73"/>
  </w:num>
  <w:num w:numId="111" w16cid:durableId="574166726">
    <w:abstractNumId w:val="110"/>
  </w:num>
  <w:num w:numId="112" w16cid:durableId="186876097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11249989">
    <w:abstractNumId w:val="85"/>
  </w:num>
  <w:num w:numId="114" w16cid:durableId="1052923971">
    <w:abstractNumId w:val="67"/>
  </w:num>
  <w:num w:numId="115" w16cid:durableId="1215896093">
    <w:abstractNumId w:val="99"/>
  </w:num>
  <w:num w:numId="116" w16cid:durableId="1616054335">
    <w:abstractNumId w:val="99"/>
  </w:num>
  <w:num w:numId="117" w16cid:durableId="1740982311">
    <w:abstractNumId w:val="99"/>
  </w:num>
  <w:num w:numId="118" w16cid:durableId="187873750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676573137">
    <w:abstractNumId w:val="85"/>
  </w:num>
  <w:num w:numId="120" w16cid:durableId="1253901223">
    <w:abstractNumId w:val="37"/>
  </w:num>
  <w:num w:numId="121" w16cid:durableId="2051688653">
    <w:abstractNumId w:val="17"/>
  </w:num>
  <w:num w:numId="122" w16cid:durableId="943608341">
    <w:abstractNumId w:val="54"/>
  </w:num>
  <w:num w:numId="123" w16cid:durableId="1835800758">
    <w:abstractNumId w:val="112"/>
  </w:num>
  <w:num w:numId="124" w16cid:durableId="906302557">
    <w:abstractNumId w:val="87"/>
  </w:num>
  <w:num w:numId="125" w16cid:durableId="1831021880">
    <w:abstractNumId w:val="114"/>
  </w:num>
  <w:num w:numId="126" w16cid:durableId="967975837">
    <w:abstractNumId w:val="56"/>
  </w:num>
  <w:num w:numId="127" w16cid:durableId="1658534635">
    <w:abstractNumId w:val="61"/>
  </w:num>
  <w:num w:numId="128" w16cid:durableId="1317567953">
    <w:abstractNumId w:val="24"/>
  </w:num>
  <w:num w:numId="129" w16cid:durableId="578180175">
    <w:abstractNumId w:val="31"/>
  </w:num>
  <w:num w:numId="130" w16cid:durableId="1120302679">
    <w:abstractNumId w:val="61"/>
  </w:num>
  <w:num w:numId="131" w16cid:durableId="1737126379">
    <w:abstractNumId w:val="81"/>
  </w:num>
  <w:num w:numId="132" w16cid:durableId="2075153348">
    <w:abstractNumId w:val="61"/>
  </w:num>
  <w:num w:numId="133" w16cid:durableId="1320188456">
    <w:abstractNumId w:val="120"/>
  </w:num>
  <w:num w:numId="134" w16cid:durableId="1400054715">
    <w:abstractNumId w:val="64"/>
  </w:num>
  <w:num w:numId="135" w16cid:durableId="75639840">
    <w:abstractNumId w:val="32"/>
  </w:num>
  <w:num w:numId="136" w16cid:durableId="740835165">
    <w:abstractNumId w:val="92"/>
  </w:num>
  <w:num w:numId="137" w16cid:durableId="194120312">
    <w:abstractNumId w:val="103"/>
  </w:num>
  <w:num w:numId="138" w16cid:durableId="97055364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94260990">
    <w:abstractNumId w:val="44"/>
  </w:num>
  <w:num w:numId="140" w16cid:durableId="168639912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13832286">
    <w:abstractNumId w:val="61"/>
  </w:num>
  <w:num w:numId="142" w16cid:durableId="484443921">
    <w:abstractNumId w:val="42"/>
  </w:num>
  <w:num w:numId="143" w16cid:durableId="124471402">
    <w:abstractNumId w:val="61"/>
  </w:num>
  <w:num w:numId="144" w16cid:durableId="879516718">
    <w:abstractNumId w:val="28"/>
  </w:num>
  <w:num w:numId="145" w16cid:durableId="15572619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372735591">
    <w:abstractNumId w:val="92"/>
  </w:num>
  <w:num w:numId="147" w16cid:durableId="413750005">
    <w:abstractNumId w:val="92"/>
  </w:num>
  <w:num w:numId="148" w16cid:durableId="1690835288">
    <w:abstractNumId w:val="85"/>
  </w:num>
  <w:num w:numId="149" w16cid:durableId="1400395631">
    <w:abstractNumId w:val="7"/>
  </w:num>
  <w:num w:numId="150" w16cid:durableId="1634478941">
    <w:abstractNumId w:val="68"/>
  </w:num>
  <w:num w:numId="151" w16cid:durableId="379716754">
    <w:abstractNumId w:val="99"/>
  </w:num>
  <w:num w:numId="152" w16cid:durableId="97533235">
    <w:abstractNumId w:val="99"/>
  </w:num>
  <w:num w:numId="153" w16cid:durableId="149051316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673724588">
    <w:abstractNumId w:val="91"/>
  </w:num>
  <w:num w:numId="155" w16cid:durableId="69163516">
    <w:abstractNumId w:val="83"/>
  </w:num>
  <w:num w:numId="156" w16cid:durableId="1651131480">
    <w:abstractNumId w:val="99"/>
  </w:num>
  <w:num w:numId="157" w16cid:durableId="833375108">
    <w:abstractNumId w:val="99"/>
  </w:num>
  <w:num w:numId="158" w16cid:durableId="75845082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51323257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750034093">
    <w:abstractNumId w:val="61"/>
    <w:lvlOverride w:ilvl="0">
      <w:startOverride w:val="1"/>
    </w:lvlOverride>
  </w:num>
  <w:num w:numId="161" w16cid:durableId="991176144">
    <w:abstractNumId w:val="61"/>
    <w:lvlOverride w:ilvl="0">
      <w:startOverride w:val="1"/>
    </w:lvlOverride>
  </w:num>
  <w:num w:numId="162" w16cid:durableId="1587615022">
    <w:abstractNumId w:val="61"/>
  </w:num>
  <w:num w:numId="163" w16cid:durableId="2017420688">
    <w:abstractNumId w:val="61"/>
    <w:lvlOverride w:ilvl="0">
      <w:startOverride w:val="2"/>
    </w:lvlOverride>
  </w:num>
  <w:num w:numId="164" w16cid:durableId="130038450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3471685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21305865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27644779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69039717">
    <w:abstractNumId w:val="93"/>
  </w:num>
  <w:num w:numId="169" w16cid:durableId="653414194">
    <w:abstractNumId w:val="9"/>
  </w:num>
  <w:num w:numId="170" w16cid:durableId="190610188">
    <w:abstractNumId w:val="79"/>
  </w:num>
  <w:num w:numId="171" w16cid:durableId="73265838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240822438">
    <w:abstractNumId w:val="85"/>
  </w:num>
  <w:num w:numId="173" w16cid:durableId="804273346">
    <w:abstractNumId w:val="85"/>
  </w:num>
  <w:num w:numId="174" w16cid:durableId="1883209563">
    <w:abstractNumId w:val="18"/>
  </w:num>
  <w:num w:numId="175" w16cid:durableId="1431584190">
    <w:abstractNumId w:val="111"/>
  </w:num>
  <w:num w:numId="176" w16cid:durableId="1856992855">
    <w:abstractNumId w:val="57"/>
  </w:num>
  <w:num w:numId="177" w16cid:durableId="183446259">
    <w:abstractNumId w:val="97"/>
  </w:num>
  <w:num w:numId="178" w16cid:durableId="501437409">
    <w:abstractNumId w:val="85"/>
  </w:num>
  <w:num w:numId="179" w16cid:durableId="1828085752">
    <w:abstractNumId w:val="85"/>
  </w:num>
  <w:num w:numId="180" w16cid:durableId="1556770127">
    <w:abstractNumId w:val="85"/>
  </w:num>
  <w:num w:numId="181" w16cid:durableId="1040593732">
    <w:abstractNumId w:val="11"/>
  </w:num>
  <w:num w:numId="182" w16cid:durableId="789975175">
    <w:abstractNumId w:val="38"/>
  </w:num>
  <w:num w:numId="183" w16cid:durableId="591865205">
    <w:abstractNumId w:val="100"/>
  </w:num>
  <w:num w:numId="184" w16cid:durableId="1530142526">
    <w:abstractNumId w:val="89"/>
  </w:num>
  <w:num w:numId="185" w16cid:durableId="1974435800">
    <w:abstractNumId w:val="116"/>
  </w:num>
  <w:num w:numId="186" w16cid:durableId="870262480">
    <w:abstractNumId w:val="29"/>
    <w:lvlOverride w:ilvl="0">
      <w:startOverride w:val="1"/>
    </w:lvlOverride>
  </w:num>
  <w:num w:numId="187" w16cid:durableId="2102095895">
    <w:abstractNumId w:val="104"/>
  </w:num>
  <w:num w:numId="188" w16cid:durableId="557009449">
    <w:abstractNumId w:val="61"/>
    <w:lvlOverride w:ilvl="0">
      <w:startOverride w:val="2"/>
    </w:lvlOverride>
  </w:num>
  <w:num w:numId="189" w16cid:durableId="1870406937">
    <w:abstractNumId w:val="61"/>
  </w:num>
  <w:num w:numId="190" w16cid:durableId="1762288182">
    <w:abstractNumId w:val="61"/>
    <w:lvlOverride w:ilvl="0">
      <w:startOverride w:val="1"/>
    </w:lvlOverride>
  </w:num>
  <w:num w:numId="191" w16cid:durableId="399714902">
    <w:abstractNumId w:val="12"/>
  </w:num>
  <w:num w:numId="192" w16cid:durableId="570769180">
    <w:abstractNumId w:val="99"/>
  </w:num>
  <w:num w:numId="193" w16cid:durableId="1439326543">
    <w:abstractNumId w:val="25"/>
  </w:num>
  <w:num w:numId="194" w16cid:durableId="1547991307">
    <w:abstractNumId w:val="79"/>
  </w:num>
  <w:num w:numId="195" w16cid:durableId="2045129978">
    <w:abstractNumId w:val="107"/>
  </w:num>
  <w:num w:numId="196" w16cid:durableId="1135172536">
    <w:abstractNumId w:val="23"/>
  </w:num>
  <w:num w:numId="197" w16cid:durableId="1135372946">
    <w:abstractNumId w:val="40"/>
  </w:num>
  <w:num w:numId="198" w16cid:durableId="53244097">
    <w:abstractNumId w:val="105"/>
  </w:num>
  <w:num w:numId="199" w16cid:durableId="1413314047">
    <w:abstractNumId w:val="85"/>
  </w:num>
  <w:num w:numId="200" w16cid:durableId="480583284">
    <w:abstractNumId w:val="85"/>
  </w:num>
  <w:num w:numId="201" w16cid:durableId="1424452454">
    <w:abstractNumId w:val="96"/>
  </w:num>
  <w:num w:numId="202" w16cid:durableId="1056582911">
    <w:abstractNumId w:val="85"/>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331"/>
    <w:rsid w:val="00000015"/>
    <w:rsid w:val="0000001C"/>
    <w:rsid w:val="00000346"/>
    <w:rsid w:val="0000036E"/>
    <w:rsid w:val="0000052E"/>
    <w:rsid w:val="0000099D"/>
    <w:rsid w:val="000009CA"/>
    <w:rsid w:val="00000F14"/>
    <w:rsid w:val="0000100A"/>
    <w:rsid w:val="00001102"/>
    <w:rsid w:val="0000140B"/>
    <w:rsid w:val="0000144E"/>
    <w:rsid w:val="000014B1"/>
    <w:rsid w:val="000016E8"/>
    <w:rsid w:val="00001703"/>
    <w:rsid w:val="00001754"/>
    <w:rsid w:val="000017DD"/>
    <w:rsid w:val="00001919"/>
    <w:rsid w:val="000019BF"/>
    <w:rsid w:val="00001A62"/>
    <w:rsid w:val="00001ACC"/>
    <w:rsid w:val="00001B66"/>
    <w:rsid w:val="00001DE3"/>
    <w:rsid w:val="00001F2E"/>
    <w:rsid w:val="00001F33"/>
    <w:rsid w:val="00001FAA"/>
    <w:rsid w:val="00002359"/>
    <w:rsid w:val="00002A9D"/>
    <w:rsid w:val="00002B0F"/>
    <w:rsid w:val="00003009"/>
    <w:rsid w:val="0000341F"/>
    <w:rsid w:val="0000376B"/>
    <w:rsid w:val="0000392D"/>
    <w:rsid w:val="00003C0B"/>
    <w:rsid w:val="00003ED2"/>
    <w:rsid w:val="00004097"/>
    <w:rsid w:val="000043DF"/>
    <w:rsid w:val="00004472"/>
    <w:rsid w:val="00004503"/>
    <w:rsid w:val="00004821"/>
    <w:rsid w:val="00004948"/>
    <w:rsid w:val="00004A5A"/>
    <w:rsid w:val="00004BAE"/>
    <w:rsid w:val="00004E0A"/>
    <w:rsid w:val="00004F6F"/>
    <w:rsid w:val="0000501E"/>
    <w:rsid w:val="00005306"/>
    <w:rsid w:val="0000571E"/>
    <w:rsid w:val="0000574F"/>
    <w:rsid w:val="000057C6"/>
    <w:rsid w:val="000058B8"/>
    <w:rsid w:val="00005A1D"/>
    <w:rsid w:val="00005B5C"/>
    <w:rsid w:val="00005BDF"/>
    <w:rsid w:val="00005DB3"/>
    <w:rsid w:val="00005EDA"/>
    <w:rsid w:val="00005F1E"/>
    <w:rsid w:val="000065A8"/>
    <w:rsid w:val="00006747"/>
    <w:rsid w:val="00006894"/>
    <w:rsid w:val="000069B5"/>
    <w:rsid w:val="00006A17"/>
    <w:rsid w:val="00006D0F"/>
    <w:rsid w:val="00006D8A"/>
    <w:rsid w:val="00006DC4"/>
    <w:rsid w:val="00006E8A"/>
    <w:rsid w:val="0000738F"/>
    <w:rsid w:val="00007473"/>
    <w:rsid w:val="00007501"/>
    <w:rsid w:val="00007A9B"/>
    <w:rsid w:val="00007AF9"/>
    <w:rsid w:val="00007BA0"/>
    <w:rsid w:val="000101E6"/>
    <w:rsid w:val="00010625"/>
    <w:rsid w:val="00010691"/>
    <w:rsid w:val="00010939"/>
    <w:rsid w:val="00010EA4"/>
    <w:rsid w:val="000113D7"/>
    <w:rsid w:val="000115D7"/>
    <w:rsid w:val="00011ACB"/>
    <w:rsid w:val="00011F8C"/>
    <w:rsid w:val="00012050"/>
    <w:rsid w:val="0001220E"/>
    <w:rsid w:val="00012339"/>
    <w:rsid w:val="0001236F"/>
    <w:rsid w:val="000123C6"/>
    <w:rsid w:val="000123E4"/>
    <w:rsid w:val="0001259D"/>
    <w:rsid w:val="00012602"/>
    <w:rsid w:val="000126A0"/>
    <w:rsid w:val="000128A1"/>
    <w:rsid w:val="000129E4"/>
    <w:rsid w:val="00012AB7"/>
    <w:rsid w:val="00012C72"/>
    <w:rsid w:val="00012F23"/>
    <w:rsid w:val="00012FB9"/>
    <w:rsid w:val="000132BF"/>
    <w:rsid w:val="000135DD"/>
    <w:rsid w:val="00013622"/>
    <w:rsid w:val="000138DD"/>
    <w:rsid w:val="00013972"/>
    <w:rsid w:val="00013B7D"/>
    <w:rsid w:val="00013C54"/>
    <w:rsid w:val="00013DF8"/>
    <w:rsid w:val="00013E75"/>
    <w:rsid w:val="00013E7A"/>
    <w:rsid w:val="00013F8C"/>
    <w:rsid w:val="0001456C"/>
    <w:rsid w:val="00014693"/>
    <w:rsid w:val="0001474E"/>
    <w:rsid w:val="000147C9"/>
    <w:rsid w:val="000148F1"/>
    <w:rsid w:val="0001492F"/>
    <w:rsid w:val="00014FB7"/>
    <w:rsid w:val="00014FF0"/>
    <w:rsid w:val="00015466"/>
    <w:rsid w:val="000154C2"/>
    <w:rsid w:val="00015616"/>
    <w:rsid w:val="00015643"/>
    <w:rsid w:val="000158EE"/>
    <w:rsid w:val="00015924"/>
    <w:rsid w:val="00015B18"/>
    <w:rsid w:val="00015C0F"/>
    <w:rsid w:val="00015D98"/>
    <w:rsid w:val="00015E57"/>
    <w:rsid w:val="00015FBD"/>
    <w:rsid w:val="00016501"/>
    <w:rsid w:val="00016880"/>
    <w:rsid w:val="00016C67"/>
    <w:rsid w:val="00016CF7"/>
    <w:rsid w:val="00016D6C"/>
    <w:rsid w:val="00016F9F"/>
    <w:rsid w:val="0001707F"/>
    <w:rsid w:val="000170B2"/>
    <w:rsid w:val="00017107"/>
    <w:rsid w:val="00017317"/>
    <w:rsid w:val="0001731C"/>
    <w:rsid w:val="000173D9"/>
    <w:rsid w:val="00017589"/>
    <w:rsid w:val="000175E8"/>
    <w:rsid w:val="0001762F"/>
    <w:rsid w:val="0001790C"/>
    <w:rsid w:val="000179EF"/>
    <w:rsid w:val="00017BB3"/>
    <w:rsid w:val="00017D48"/>
    <w:rsid w:val="00020071"/>
    <w:rsid w:val="00020174"/>
    <w:rsid w:val="0002025B"/>
    <w:rsid w:val="000203D9"/>
    <w:rsid w:val="000209D3"/>
    <w:rsid w:val="000209E4"/>
    <w:rsid w:val="00020AC5"/>
    <w:rsid w:val="00020D6F"/>
    <w:rsid w:val="00020DD0"/>
    <w:rsid w:val="00020FBE"/>
    <w:rsid w:val="000210D3"/>
    <w:rsid w:val="0002155A"/>
    <w:rsid w:val="00021634"/>
    <w:rsid w:val="000216AE"/>
    <w:rsid w:val="00021806"/>
    <w:rsid w:val="00021B80"/>
    <w:rsid w:val="00021DF0"/>
    <w:rsid w:val="00021E5A"/>
    <w:rsid w:val="00021F42"/>
    <w:rsid w:val="000221E6"/>
    <w:rsid w:val="000222D4"/>
    <w:rsid w:val="000222FB"/>
    <w:rsid w:val="00022335"/>
    <w:rsid w:val="000226A7"/>
    <w:rsid w:val="000228DC"/>
    <w:rsid w:val="00022A7E"/>
    <w:rsid w:val="00022AD6"/>
    <w:rsid w:val="00022BE2"/>
    <w:rsid w:val="00022C14"/>
    <w:rsid w:val="00023137"/>
    <w:rsid w:val="0002333E"/>
    <w:rsid w:val="00023495"/>
    <w:rsid w:val="000234FB"/>
    <w:rsid w:val="00023598"/>
    <w:rsid w:val="000235ED"/>
    <w:rsid w:val="00023679"/>
    <w:rsid w:val="00023719"/>
    <w:rsid w:val="000237C6"/>
    <w:rsid w:val="00023864"/>
    <w:rsid w:val="00023887"/>
    <w:rsid w:val="000238D9"/>
    <w:rsid w:val="000238DA"/>
    <w:rsid w:val="00023AB8"/>
    <w:rsid w:val="00023B83"/>
    <w:rsid w:val="00023D59"/>
    <w:rsid w:val="00023DC3"/>
    <w:rsid w:val="00023F13"/>
    <w:rsid w:val="000240A3"/>
    <w:rsid w:val="000242DE"/>
    <w:rsid w:val="000244E3"/>
    <w:rsid w:val="000245A4"/>
    <w:rsid w:val="0002474B"/>
    <w:rsid w:val="0002481D"/>
    <w:rsid w:val="00024AC5"/>
    <w:rsid w:val="00024B79"/>
    <w:rsid w:val="00024F23"/>
    <w:rsid w:val="0002505C"/>
    <w:rsid w:val="00025134"/>
    <w:rsid w:val="00025280"/>
    <w:rsid w:val="0002541B"/>
    <w:rsid w:val="000254C4"/>
    <w:rsid w:val="000257FD"/>
    <w:rsid w:val="00025971"/>
    <w:rsid w:val="00025AC8"/>
    <w:rsid w:val="00025B8C"/>
    <w:rsid w:val="0002611D"/>
    <w:rsid w:val="000261E2"/>
    <w:rsid w:val="00026220"/>
    <w:rsid w:val="0002630B"/>
    <w:rsid w:val="0002643A"/>
    <w:rsid w:val="000268C5"/>
    <w:rsid w:val="000269B6"/>
    <w:rsid w:val="00026BE2"/>
    <w:rsid w:val="00026D08"/>
    <w:rsid w:val="00026D58"/>
    <w:rsid w:val="0002719B"/>
    <w:rsid w:val="000271E1"/>
    <w:rsid w:val="000272C0"/>
    <w:rsid w:val="00027329"/>
    <w:rsid w:val="00027474"/>
    <w:rsid w:val="00027662"/>
    <w:rsid w:val="00027852"/>
    <w:rsid w:val="00027A60"/>
    <w:rsid w:val="00027BE4"/>
    <w:rsid w:val="00027BFA"/>
    <w:rsid w:val="00027C41"/>
    <w:rsid w:val="00027D3C"/>
    <w:rsid w:val="00027DF3"/>
    <w:rsid w:val="00027FC0"/>
    <w:rsid w:val="0003011B"/>
    <w:rsid w:val="0003039C"/>
    <w:rsid w:val="00030426"/>
    <w:rsid w:val="000304A9"/>
    <w:rsid w:val="00030588"/>
    <w:rsid w:val="000305D1"/>
    <w:rsid w:val="000308ED"/>
    <w:rsid w:val="00030953"/>
    <w:rsid w:val="00030B0D"/>
    <w:rsid w:val="00030B5D"/>
    <w:rsid w:val="00030BD8"/>
    <w:rsid w:val="00030C58"/>
    <w:rsid w:val="00030DE8"/>
    <w:rsid w:val="000310E6"/>
    <w:rsid w:val="0003122E"/>
    <w:rsid w:val="00031451"/>
    <w:rsid w:val="00031859"/>
    <w:rsid w:val="00031882"/>
    <w:rsid w:val="00031B41"/>
    <w:rsid w:val="00031B6D"/>
    <w:rsid w:val="00031D9C"/>
    <w:rsid w:val="00031E03"/>
    <w:rsid w:val="000320CD"/>
    <w:rsid w:val="000321C1"/>
    <w:rsid w:val="0003295B"/>
    <w:rsid w:val="000329D1"/>
    <w:rsid w:val="00032A04"/>
    <w:rsid w:val="00032AF3"/>
    <w:rsid w:val="00032EB2"/>
    <w:rsid w:val="00033076"/>
    <w:rsid w:val="000332FE"/>
    <w:rsid w:val="0003330A"/>
    <w:rsid w:val="00033532"/>
    <w:rsid w:val="000335EA"/>
    <w:rsid w:val="00033648"/>
    <w:rsid w:val="00033742"/>
    <w:rsid w:val="000338F6"/>
    <w:rsid w:val="00033930"/>
    <w:rsid w:val="00033A96"/>
    <w:rsid w:val="00033BC8"/>
    <w:rsid w:val="00033C11"/>
    <w:rsid w:val="00033F8D"/>
    <w:rsid w:val="00034228"/>
    <w:rsid w:val="00034303"/>
    <w:rsid w:val="00034558"/>
    <w:rsid w:val="0003461C"/>
    <w:rsid w:val="00034985"/>
    <w:rsid w:val="00034A6F"/>
    <w:rsid w:val="00034A80"/>
    <w:rsid w:val="00034C02"/>
    <w:rsid w:val="00034D51"/>
    <w:rsid w:val="00034FED"/>
    <w:rsid w:val="00035036"/>
    <w:rsid w:val="0003503D"/>
    <w:rsid w:val="000350EF"/>
    <w:rsid w:val="000359FC"/>
    <w:rsid w:val="00035BFD"/>
    <w:rsid w:val="000360BB"/>
    <w:rsid w:val="0003626F"/>
    <w:rsid w:val="00036290"/>
    <w:rsid w:val="00036665"/>
    <w:rsid w:val="000367E6"/>
    <w:rsid w:val="0003686B"/>
    <w:rsid w:val="00036885"/>
    <w:rsid w:val="000369AF"/>
    <w:rsid w:val="00036C30"/>
    <w:rsid w:val="00036C61"/>
    <w:rsid w:val="0003705D"/>
    <w:rsid w:val="000370EE"/>
    <w:rsid w:val="000371B1"/>
    <w:rsid w:val="0003720F"/>
    <w:rsid w:val="0003722F"/>
    <w:rsid w:val="00037346"/>
    <w:rsid w:val="000373A7"/>
    <w:rsid w:val="0003763E"/>
    <w:rsid w:val="000376A0"/>
    <w:rsid w:val="000377B2"/>
    <w:rsid w:val="00037A3B"/>
    <w:rsid w:val="00037A54"/>
    <w:rsid w:val="00037AE1"/>
    <w:rsid w:val="00037BEF"/>
    <w:rsid w:val="00037C3E"/>
    <w:rsid w:val="00037DDF"/>
    <w:rsid w:val="00037EB5"/>
    <w:rsid w:val="00037FD0"/>
    <w:rsid w:val="000400E5"/>
    <w:rsid w:val="0004047E"/>
    <w:rsid w:val="0004066F"/>
    <w:rsid w:val="000407C2"/>
    <w:rsid w:val="0004088B"/>
    <w:rsid w:val="000409C3"/>
    <w:rsid w:val="00040E73"/>
    <w:rsid w:val="0004101B"/>
    <w:rsid w:val="0004101E"/>
    <w:rsid w:val="000410B7"/>
    <w:rsid w:val="000410CD"/>
    <w:rsid w:val="000411B4"/>
    <w:rsid w:val="000412B1"/>
    <w:rsid w:val="00041335"/>
    <w:rsid w:val="0004144E"/>
    <w:rsid w:val="000415F9"/>
    <w:rsid w:val="0004168A"/>
    <w:rsid w:val="00041702"/>
    <w:rsid w:val="00041C14"/>
    <w:rsid w:val="00041C4A"/>
    <w:rsid w:val="00041D49"/>
    <w:rsid w:val="00041D97"/>
    <w:rsid w:val="00041FDE"/>
    <w:rsid w:val="00042058"/>
    <w:rsid w:val="0004206D"/>
    <w:rsid w:val="000420D6"/>
    <w:rsid w:val="000423C0"/>
    <w:rsid w:val="0004253F"/>
    <w:rsid w:val="000425C3"/>
    <w:rsid w:val="0004272F"/>
    <w:rsid w:val="00042757"/>
    <w:rsid w:val="00042767"/>
    <w:rsid w:val="000428FA"/>
    <w:rsid w:val="00042A18"/>
    <w:rsid w:val="00042AC0"/>
    <w:rsid w:val="00042AE6"/>
    <w:rsid w:val="00042DB0"/>
    <w:rsid w:val="00042EDD"/>
    <w:rsid w:val="000430F5"/>
    <w:rsid w:val="00043117"/>
    <w:rsid w:val="00043418"/>
    <w:rsid w:val="00043612"/>
    <w:rsid w:val="00043AD7"/>
    <w:rsid w:val="00043B32"/>
    <w:rsid w:val="00043EFC"/>
    <w:rsid w:val="00043F95"/>
    <w:rsid w:val="00043FDC"/>
    <w:rsid w:val="00044117"/>
    <w:rsid w:val="000444D3"/>
    <w:rsid w:val="000446D8"/>
    <w:rsid w:val="0004488C"/>
    <w:rsid w:val="000449AE"/>
    <w:rsid w:val="00044BF7"/>
    <w:rsid w:val="000453A4"/>
    <w:rsid w:val="000453D1"/>
    <w:rsid w:val="00045454"/>
    <w:rsid w:val="0004562F"/>
    <w:rsid w:val="00045932"/>
    <w:rsid w:val="0004594E"/>
    <w:rsid w:val="00045F44"/>
    <w:rsid w:val="00045F51"/>
    <w:rsid w:val="00045FCC"/>
    <w:rsid w:val="0004603C"/>
    <w:rsid w:val="000460C6"/>
    <w:rsid w:val="0004617A"/>
    <w:rsid w:val="000463A0"/>
    <w:rsid w:val="0004641B"/>
    <w:rsid w:val="000465C3"/>
    <w:rsid w:val="000467A0"/>
    <w:rsid w:val="00046929"/>
    <w:rsid w:val="00046A8D"/>
    <w:rsid w:val="00046CC2"/>
    <w:rsid w:val="00046E8F"/>
    <w:rsid w:val="000470E0"/>
    <w:rsid w:val="0004716D"/>
    <w:rsid w:val="00047268"/>
    <w:rsid w:val="00047464"/>
    <w:rsid w:val="000475A7"/>
    <w:rsid w:val="0004776B"/>
    <w:rsid w:val="0004782C"/>
    <w:rsid w:val="000479DB"/>
    <w:rsid w:val="00050321"/>
    <w:rsid w:val="000503A4"/>
    <w:rsid w:val="0005057A"/>
    <w:rsid w:val="000507A7"/>
    <w:rsid w:val="000508FF"/>
    <w:rsid w:val="00050A0D"/>
    <w:rsid w:val="00050B93"/>
    <w:rsid w:val="00050C57"/>
    <w:rsid w:val="00050CED"/>
    <w:rsid w:val="00050D37"/>
    <w:rsid w:val="00050DFB"/>
    <w:rsid w:val="00050E75"/>
    <w:rsid w:val="00051779"/>
    <w:rsid w:val="000518D2"/>
    <w:rsid w:val="00051A1C"/>
    <w:rsid w:val="00052477"/>
    <w:rsid w:val="00052485"/>
    <w:rsid w:val="00052674"/>
    <w:rsid w:val="000528BA"/>
    <w:rsid w:val="000529BF"/>
    <w:rsid w:val="00052B3A"/>
    <w:rsid w:val="00052BBF"/>
    <w:rsid w:val="00052C0F"/>
    <w:rsid w:val="00052C29"/>
    <w:rsid w:val="00052E4A"/>
    <w:rsid w:val="00052E96"/>
    <w:rsid w:val="00052F0A"/>
    <w:rsid w:val="0005300A"/>
    <w:rsid w:val="0005302F"/>
    <w:rsid w:val="000530A4"/>
    <w:rsid w:val="00053116"/>
    <w:rsid w:val="000534EE"/>
    <w:rsid w:val="0005368D"/>
    <w:rsid w:val="000536CC"/>
    <w:rsid w:val="00053709"/>
    <w:rsid w:val="00053767"/>
    <w:rsid w:val="0005383C"/>
    <w:rsid w:val="00053870"/>
    <w:rsid w:val="000538B0"/>
    <w:rsid w:val="000539E4"/>
    <w:rsid w:val="00053C6E"/>
    <w:rsid w:val="00053CE7"/>
    <w:rsid w:val="00053D15"/>
    <w:rsid w:val="00053F05"/>
    <w:rsid w:val="00053FEB"/>
    <w:rsid w:val="0005429C"/>
    <w:rsid w:val="00054365"/>
    <w:rsid w:val="00054457"/>
    <w:rsid w:val="000545D8"/>
    <w:rsid w:val="00054752"/>
    <w:rsid w:val="000548DD"/>
    <w:rsid w:val="0005491D"/>
    <w:rsid w:val="00054B70"/>
    <w:rsid w:val="00054DF2"/>
    <w:rsid w:val="00055057"/>
    <w:rsid w:val="00055171"/>
    <w:rsid w:val="0005519D"/>
    <w:rsid w:val="00055262"/>
    <w:rsid w:val="00055632"/>
    <w:rsid w:val="00055763"/>
    <w:rsid w:val="00055917"/>
    <w:rsid w:val="00055B1B"/>
    <w:rsid w:val="00055D2F"/>
    <w:rsid w:val="00055E22"/>
    <w:rsid w:val="00055EB8"/>
    <w:rsid w:val="00055FE3"/>
    <w:rsid w:val="00056047"/>
    <w:rsid w:val="00056205"/>
    <w:rsid w:val="0005624B"/>
    <w:rsid w:val="0005697B"/>
    <w:rsid w:val="00056AF7"/>
    <w:rsid w:val="00056BD4"/>
    <w:rsid w:val="00056D9F"/>
    <w:rsid w:val="00057278"/>
    <w:rsid w:val="0005736F"/>
    <w:rsid w:val="00057683"/>
    <w:rsid w:val="00057A05"/>
    <w:rsid w:val="00057A20"/>
    <w:rsid w:val="00057A35"/>
    <w:rsid w:val="00057A98"/>
    <w:rsid w:val="00057AA3"/>
    <w:rsid w:val="00057C1F"/>
    <w:rsid w:val="00057E9B"/>
    <w:rsid w:val="000600D7"/>
    <w:rsid w:val="0006010C"/>
    <w:rsid w:val="000602A6"/>
    <w:rsid w:val="000605B5"/>
    <w:rsid w:val="0006065D"/>
    <w:rsid w:val="00060AE2"/>
    <w:rsid w:val="00060AEB"/>
    <w:rsid w:val="000610ED"/>
    <w:rsid w:val="00061372"/>
    <w:rsid w:val="000616DA"/>
    <w:rsid w:val="000617CB"/>
    <w:rsid w:val="00061843"/>
    <w:rsid w:val="00061B17"/>
    <w:rsid w:val="00061C9C"/>
    <w:rsid w:val="00061D99"/>
    <w:rsid w:val="00061E14"/>
    <w:rsid w:val="00061EBC"/>
    <w:rsid w:val="00061F70"/>
    <w:rsid w:val="000620C9"/>
    <w:rsid w:val="00062210"/>
    <w:rsid w:val="0006242F"/>
    <w:rsid w:val="000624FE"/>
    <w:rsid w:val="00062518"/>
    <w:rsid w:val="00062570"/>
    <w:rsid w:val="0006259A"/>
    <w:rsid w:val="00062722"/>
    <w:rsid w:val="000628BD"/>
    <w:rsid w:val="000629F5"/>
    <w:rsid w:val="00062D16"/>
    <w:rsid w:val="00062DF7"/>
    <w:rsid w:val="00062E4C"/>
    <w:rsid w:val="00062F92"/>
    <w:rsid w:val="000632E0"/>
    <w:rsid w:val="0006345C"/>
    <w:rsid w:val="000634EB"/>
    <w:rsid w:val="00063634"/>
    <w:rsid w:val="00063703"/>
    <w:rsid w:val="00063718"/>
    <w:rsid w:val="00063805"/>
    <w:rsid w:val="000639B1"/>
    <w:rsid w:val="00063A86"/>
    <w:rsid w:val="00063A8C"/>
    <w:rsid w:val="00063B00"/>
    <w:rsid w:val="00063D29"/>
    <w:rsid w:val="00063F5D"/>
    <w:rsid w:val="00064067"/>
    <w:rsid w:val="0006444B"/>
    <w:rsid w:val="00064683"/>
    <w:rsid w:val="00064716"/>
    <w:rsid w:val="00064FD5"/>
    <w:rsid w:val="00065313"/>
    <w:rsid w:val="00065399"/>
    <w:rsid w:val="000653BF"/>
    <w:rsid w:val="00065611"/>
    <w:rsid w:val="00065742"/>
    <w:rsid w:val="00065810"/>
    <w:rsid w:val="00065822"/>
    <w:rsid w:val="00065925"/>
    <w:rsid w:val="00065AE5"/>
    <w:rsid w:val="000662E9"/>
    <w:rsid w:val="000663F1"/>
    <w:rsid w:val="000664BE"/>
    <w:rsid w:val="000666A9"/>
    <w:rsid w:val="00066851"/>
    <w:rsid w:val="000669C2"/>
    <w:rsid w:val="00066BAD"/>
    <w:rsid w:val="00066C47"/>
    <w:rsid w:val="00066E40"/>
    <w:rsid w:val="00067001"/>
    <w:rsid w:val="00067050"/>
    <w:rsid w:val="000671A3"/>
    <w:rsid w:val="00067637"/>
    <w:rsid w:val="00067727"/>
    <w:rsid w:val="0006773C"/>
    <w:rsid w:val="00067B3E"/>
    <w:rsid w:val="00067B5E"/>
    <w:rsid w:val="00067D13"/>
    <w:rsid w:val="00067D1D"/>
    <w:rsid w:val="00067E43"/>
    <w:rsid w:val="00067E73"/>
    <w:rsid w:val="00070024"/>
    <w:rsid w:val="000702AD"/>
    <w:rsid w:val="000702EC"/>
    <w:rsid w:val="00070522"/>
    <w:rsid w:val="00070538"/>
    <w:rsid w:val="0007069D"/>
    <w:rsid w:val="00070B71"/>
    <w:rsid w:val="00070CAB"/>
    <w:rsid w:val="00070ED0"/>
    <w:rsid w:val="00070F51"/>
    <w:rsid w:val="000710D4"/>
    <w:rsid w:val="00071143"/>
    <w:rsid w:val="0007126E"/>
    <w:rsid w:val="00071371"/>
    <w:rsid w:val="000715BC"/>
    <w:rsid w:val="0007164C"/>
    <w:rsid w:val="000716FC"/>
    <w:rsid w:val="00071962"/>
    <w:rsid w:val="00071B18"/>
    <w:rsid w:val="00071D09"/>
    <w:rsid w:val="00071D5E"/>
    <w:rsid w:val="00071F02"/>
    <w:rsid w:val="00071F29"/>
    <w:rsid w:val="00072074"/>
    <w:rsid w:val="000720CD"/>
    <w:rsid w:val="00072255"/>
    <w:rsid w:val="000724A9"/>
    <w:rsid w:val="00072652"/>
    <w:rsid w:val="00072824"/>
    <w:rsid w:val="000728AD"/>
    <w:rsid w:val="000728E7"/>
    <w:rsid w:val="00072966"/>
    <w:rsid w:val="00072A1E"/>
    <w:rsid w:val="00072B92"/>
    <w:rsid w:val="00072E19"/>
    <w:rsid w:val="00072F21"/>
    <w:rsid w:val="00072F6B"/>
    <w:rsid w:val="00072F72"/>
    <w:rsid w:val="00072FC7"/>
    <w:rsid w:val="00073068"/>
    <w:rsid w:val="000730F3"/>
    <w:rsid w:val="000732DB"/>
    <w:rsid w:val="000733EE"/>
    <w:rsid w:val="0007342F"/>
    <w:rsid w:val="0007343D"/>
    <w:rsid w:val="00073517"/>
    <w:rsid w:val="00073523"/>
    <w:rsid w:val="00073685"/>
    <w:rsid w:val="000736B2"/>
    <w:rsid w:val="0007380D"/>
    <w:rsid w:val="00073AB7"/>
    <w:rsid w:val="00073DE0"/>
    <w:rsid w:val="00073E7E"/>
    <w:rsid w:val="00073E91"/>
    <w:rsid w:val="00073FF0"/>
    <w:rsid w:val="00073FFD"/>
    <w:rsid w:val="000740B4"/>
    <w:rsid w:val="00074267"/>
    <w:rsid w:val="00074363"/>
    <w:rsid w:val="000743D7"/>
    <w:rsid w:val="00074549"/>
    <w:rsid w:val="0007466E"/>
    <w:rsid w:val="00074784"/>
    <w:rsid w:val="00074843"/>
    <w:rsid w:val="00074AA3"/>
    <w:rsid w:val="00074B8D"/>
    <w:rsid w:val="00074BF4"/>
    <w:rsid w:val="00074E08"/>
    <w:rsid w:val="00074F99"/>
    <w:rsid w:val="00074FA5"/>
    <w:rsid w:val="00074FCA"/>
    <w:rsid w:val="00074FE4"/>
    <w:rsid w:val="00075029"/>
    <w:rsid w:val="00075068"/>
    <w:rsid w:val="000753A9"/>
    <w:rsid w:val="0007575D"/>
    <w:rsid w:val="000757FB"/>
    <w:rsid w:val="00075D54"/>
    <w:rsid w:val="00075EAF"/>
    <w:rsid w:val="00075EC1"/>
    <w:rsid w:val="000761D4"/>
    <w:rsid w:val="0007625C"/>
    <w:rsid w:val="0007646D"/>
    <w:rsid w:val="000764C5"/>
    <w:rsid w:val="0007684E"/>
    <w:rsid w:val="000769DD"/>
    <w:rsid w:val="00076E7D"/>
    <w:rsid w:val="00076E9D"/>
    <w:rsid w:val="00077002"/>
    <w:rsid w:val="00077013"/>
    <w:rsid w:val="0007717E"/>
    <w:rsid w:val="000774A6"/>
    <w:rsid w:val="00077522"/>
    <w:rsid w:val="00077B66"/>
    <w:rsid w:val="00077BF0"/>
    <w:rsid w:val="00077CE0"/>
    <w:rsid w:val="00077EF0"/>
    <w:rsid w:val="00077F25"/>
    <w:rsid w:val="0008009E"/>
    <w:rsid w:val="00080269"/>
    <w:rsid w:val="00080282"/>
    <w:rsid w:val="00080356"/>
    <w:rsid w:val="000803B1"/>
    <w:rsid w:val="00080583"/>
    <w:rsid w:val="0008076F"/>
    <w:rsid w:val="00080884"/>
    <w:rsid w:val="00080A80"/>
    <w:rsid w:val="00080CE4"/>
    <w:rsid w:val="00080FB0"/>
    <w:rsid w:val="00081589"/>
    <w:rsid w:val="000817BE"/>
    <w:rsid w:val="000817D0"/>
    <w:rsid w:val="000818F6"/>
    <w:rsid w:val="00081D9A"/>
    <w:rsid w:val="0008268D"/>
    <w:rsid w:val="000827D0"/>
    <w:rsid w:val="000828AA"/>
    <w:rsid w:val="00082A86"/>
    <w:rsid w:val="00082D3E"/>
    <w:rsid w:val="00082EF0"/>
    <w:rsid w:val="00082FCE"/>
    <w:rsid w:val="0008301B"/>
    <w:rsid w:val="00083261"/>
    <w:rsid w:val="000834A9"/>
    <w:rsid w:val="00083688"/>
    <w:rsid w:val="000837C2"/>
    <w:rsid w:val="000838F9"/>
    <w:rsid w:val="0008391F"/>
    <w:rsid w:val="00083C52"/>
    <w:rsid w:val="00083D01"/>
    <w:rsid w:val="00083D63"/>
    <w:rsid w:val="00083EAE"/>
    <w:rsid w:val="00084195"/>
    <w:rsid w:val="000843CD"/>
    <w:rsid w:val="00084671"/>
    <w:rsid w:val="000846E8"/>
    <w:rsid w:val="00084D2B"/>
    <w:rsid w:val="00084DD6"/>
    <w:rsid w:val="00084E24"/>
    <w:rsid w:val="00084E8F"/>
    <w:rsid w:val="000850B9"/>
    <w:rsid w:val="00085101"/>
    <w:rsid w:val="00085474"/>
    <w:rsid w:val="00085577"/>
    <w:rsid w:val="0008568F"/>
    <w:rsid w:val="000856CD"/>
    <w:rsid w:val="00085718"/>
    <w:rsid w:val="000857AB"/>
    <w:rsid w:val="0008588C"/>
    <w:rsid w:val="000859C0"/>
    <w:rsid w:val="000859FC"/>
    <w:rsid w:val="00085B79"/>
    <w:rsid w:val="00085C27"/>
    <w:rsid w:val="00085C98"/>
    <w:rsid w:val="00085CE6"/>
    <w:rsid w:val="00085D46"/>
    <w:rsid w:val="0008619C"/>
    <w:rsid w:val="000861B6"/>
    <w:rsid w:val="0008636A"/>
    <w:rsid w:val="0008637C"/>
    <w:rsid w:val="0008646E"/>
    <w:rsid w:val="0008658B"/>
    <w:rsid w:val="00086663"/>
    <w:rsid w:val="0008671C"/>
    <w:rsid w:val="000867F9"/>
    <w:rsid w:val="000868AC"/>
    <w:rsid w:val="00086A6B"/>
    <w:rsid w:val="00086AE5"/>
    <w:rsid w:val="00086B71"/>
    <w:rsid w:val="00086C85"/>
    <w:rsid w:val="00086CAE"/>
    <w:rsid w:val="00086D57"/>
    <w:rsid w:val="00086EEF"/>
    <w:rsid w:val="0008707E"/>
    <w:rsid w:val="00087147"/>
    <w:rsid w:val="00087169"/>
    <w:rsid w:val="000873B9"/>
    <w:rsid w:val="0008745F"/>
    <w:rsid w:val="00087862"/>
    <w:rsid w:val="00087955"/>
    <w:rsid w:val="00087AAB"/>
    <w:rsid w:val="00087BC5"/>
    <w:rsid w:val="00087C28"/>
    <w:rsid w:val="00087DB3"/>
    <w:rsid w:val="00087FFB"/>
    <w:rsid w:val="00090076"/>
    <w:rsid w:val="000902B1"/>
    <w:rsid w:val="000902DB"/>
    <w:rsid w:val="00090417"/>
    <w:rsid w:val="000904CB"/>
    <w:rsid w:val="000909C5"/>
    <w:rsid w:val="00090E82"/>
    <w:rsid w:val="00090E86"/>
    <w:rsid w:val="000911F0"/>
    <w:rsid w:val="000912D2"/>
    <w:rsid w:val="00091686"/>
    <w:rsid w:val="0009173E"/>
    <w:rsid w:val="000917B7"/>
    <w:rsid w:val="0009181B"/>
    <w:rsid w:val="0009198A"/>
    <w:rsid w:val="00091B5F"/>
    <w:rsid w:val="00091DDD"/>
    <w:rsid w:val="00091F91"/>
    <w:rsid w:val="00092111"/>
    <w:rsid w:val="00092113"/>
    <w:rsid w:val="0009217F"/>
    <w:rsid w:val="0009247A"/>
    <w:rsid w:val="00092592"/>
    <w:rsid w:val="0009296E"/>
    <w:rsid w:val="00092978"/>
    <w:rsid w:val="00092A02"/>
    <w:rsid w:val="00092A7C"/>
    <w:rsid w:val="00092CAB"/>
    <w:rsid w:val="00092E3A"/>
    <w:rsid w:val="00092EBE"/>
    <w:rsid w:val="00092FEF"/>
    <w:rsid w:val="00093088"/>
    <w:rsid w:val="0009322A"/>
    <w:rsid w:val="00093470"/>
    <w:rsid w:val="00093858"/>
    <w:rsid w:val="0009397D"/>
    <w:rsid w:val="000939C2"/>
    <w:rsid w:val="00093C16"/>
    <w:rsid w:val="000941DC"/>
    <w:rsid w:val="000942E1"/>
    <w:rsid w:val="0009434F"/>
    <w:rsid w:val="000944C5"/>
    <w:rsid w:val="00094547"/>
    <w:rsid w:val="000948B7"/>
    <w:rsid w:val="00094924"/>
    <w:rsid w:val="00094A76"/>
    <w:rsid w:val="00094C1A"/>
    <w:rsid w:val="00094FBD"/>
    <w:rsid w:val="0009502D"/>
    <w:rsid w:val="000951C5"/>
    <w:rsid w:val="000952D4"/>
    <w:rsid w:val="000955A7"/>
    <w:rsid w:val="000955EF"/>
    <w:rsid w:val="0009563F"/>
    <w:rsid w:val="000956C5"/>
    <w:rsid w:val="000959AD"/>
    <w:rsid w:val="00095DDA"/>
    <w:rsid w:val="00095E94"/>
    <w:rsid w:val="00095FF1"/>
    <w:rsid w:val="0009624E"/>
    <w:rsid w:val="000962E5"/>
    <w:rsid w:val="00096389"/>
    <w:rsid w:val="000966F0"/>
    <w:rsid w:val="0009685C"/>
    <w:rsid w:val="00096934"/>
    <w:rsid w:val="000969D3"/>
    <w:rsid w:val="00096B0B"/>
    <w:rsid w:val="00096C8D"/>
    <w:rsid w:val="0009706C"/>
    <w:rsid w:val="00097386"/>
    <w:rsid w:val="00097480"/>
    <w:rsid w:val="0009766F"/>
    <w:rsid w:val="000977A8"/>
    <w:rsid w:val="000977BE"/>
    <w:rsid w:val="00097823"/>
    <w:rsid w:val="0009785B"/>
    <w:rsid w:val="00097BBE"/>
    <w:rsid w:val="00097D18"/>
    <w:rsid w:val="000A025F"/>
    <w:rsid w:val="000A04F9"/>
    <w:rsid w:val="000A067A"/>
    <w:rsid w:val="000A0965"/>
    <w:rsid w:val="000A0B85"/>
    <w:rsid w:val="000A0BFD"/>
    <w:rsid w:val="000A0EE2"/>
    <w:rsid w:val="000A1044"/>
    <w:rsid w:val="000A11E1"/>
    <w:rsid w:val="000A126F"/>
    <w:rsid w:val="000A1355"/>
    <w:rsid w:val="000A15B1"/>
    <w:rsid w:val="000A1622"/>
    <w:rsid w:val="000A165C"/>
    <w:rsid w:val="000A170D"/>
    <w:rsid w:val="000A1855"/>
    <w:rsid w:val="000A18F0"/>
    <w:rsid w:val="000A1A4A"/>
    <w:rsid w:val="000A1AFA"/>
    <w:rsid w:val="000A1ED2"/>
    <w:rsid w:val="000A1F2F"/>
    <w:rsid w:val="000A2042"/>
    <w:rsid w:val="000A2181"/>
    <w:rsid w:val="000A220B"/>
    <w:rsid w:val="000A22E1"/>
    <w:rsid w:val="000A23A0"/>
    <w:rsid w:val="000A2455"/>
    <w:rsid w:val="000A2570"/>
    <w:rsid w:val="000A2771"/>
    <w:rsid w:val="000A27D1"/>
    <w:rsid w:val="000A28B2"/>
    <w:rsid w:val="000A295F"/>
    <w:rsid w:val="000A2B8E"/>
    <w:rsid w:val="000A2BAE"/>
    <w:rsid w:val="000A2BB1"/>
    <w:rsid w:val="000A2C5E"/>
    <w:rsid w:val="000A2C8B"/>
    <w:rsid w:val="000A2D2C"/>
    <w:rsid w:val="000A2D7F"/>
    <w:rsid w:val="000A2E1F"/>
    <w:rsid w:val="000A2EB4"/>
    <w:rsid w:val="000A2F9A"/>
    <w:rsid w:val="000A3270"/>
    <w:rsid w:val="000A34CF"/>
    <w:rsid w:val="000A375D"/>
    <w:rsid w:val="000A37DA"/>
    <w:rsid w:val="000A3A23"/>
    <w:rsid w:val="000A3BCA"/>
    <w:rsid w:val="000A3BE1"/>
    <w:rsid w:val="000A3E30"/>
    <w:rsid w:val="000A3ECD"/>
    <w:rsid w:val="000A3FC5"/>
    <w:rsid w:val="000A4094"/>
    <w:rsid w:val="000A40BD"/>
    <w:rsid w:val="000A4369"/>
    <w:rsid w:val="000A46C7"/>
    <w:rsid w:val="000A474C"/>
    <w:rsid w:val="000A481E"/>
    <w:rsid w:val="000A492B"/>
    <w:rsid w:val="000A49CB"/>
    <w:rsid w:val="000A4AFD"/>
    <w:rsid w:val="000A4B08"/>
    <w:rsid w:val="000A4DF7"/>
    <w:rsid w:val="000A4F42"/>
    <w:rsid w:val="000A5336"/>
    <w:rsid w:val="000A5378"/>
    <w:rsid w:val="000A55A0"/>
    <w:rsid w:val="000A5701"/>
    <w:rsid w:val="000A5A3B"/>
    <w:rsid w:val="000A5ADA"/>
    <w:rsid w:val="000A5C56"/>
    <w:rsid w:val="000A5C88"/>
    <w:rsid w:val="000A5CD9"/>
    <w:rsid w:val="000A6419"/>
    <w:rsid w:val="000A65B8"/>
    <w:rsid w:val="000A65C1"/>
    <w:rsid w:val="000A65C3"/>
    <w:rsid w:val="000A660B"/>
    <w:rsid w:val="000A67EC"/>
    <w:rsid w:val="000A688B"/>
    <w:rsid w:val="000A6AA0"/>
    <w:rsid w:val="000A6B92"/>
    <w:rsid w:val="000A7110"/>
    <w:rsid w:val="000A7532"/>
    <w:rsid w:val="000A7546"/>
    <w:rsid w:val="000A7552"/>
    <w:rsid w:val="000A7993"/>
    <w:rsid w:val="000A79CD"/>
    <w:rsid w:val="000A7B5F"/>
    <w:rsid w:val="000A7C39"/>
    <w:rsid w:val="000A7C97"/>
    <w:rsid w:val="000A7CBD"/>
    <w:rsid w:val="000A7EC1"/>
    <w:rsid w:val="000B00D3"/>
    <w:rsid w:val="000B0192"/>
    <w:rsid w:val="000B0330"/>
    <w:rsid w:val="000B0A9C"/>
    <w:rsid w:val="000B0AC6"/>
    <w:rsid w:val="000B0E92"/>
    <w:rsid w:val="000B0EC1"/>
    <w:rsid w:val="000B0F35"/>
    <w:rsid w:val="000B0FAD"/>
    <w:rsid w:val="000B116C"/>
    <w:rsid w:val="000B1295"/>
    <w:rsid w:val="000B12D2"/>
    <w:rsid w:val="000B12E1"/>
    <w:rsid w:val="000B1504"/>
    <w:rsid w:val="000B16BD"/>
    <w:rsid w:val="000B1724"/>
    <w:rsid w:val="000B1862"/>
    <w:rsid w:val="000B1BA7"/>
    <w:rsid w:val="000B1EEE"/>
    <w:rsid w:val="000B2224"/>
    <w:rsid w:val="000B223D"/>
    <w:rsid w:val="000B2611"/>
    <w:rsid w:val="000B26E2"/>
    <w:rsid w:val="000B286C"/>
    <w:rsid w:val="000B2DEF"/>
    <w:rsid w:val="000B2FD8"/>
    <w:rsid w:val="000B2FF6"/>
    <w:rsid w:val="000B30C5"/>
    <w:rsid w:val="000B31F5"/>
    <w:rsid w:val="000B32CC"/>
    <w:rsid w:val="000B3633"/>
    <w:rsid w:val="000B3785"/>
    <w:rsid w:val="000B3812"/>
    <w:rsid w:val="000B3BCF"/>
    <w:rsid w:val="000B3D6F"/>
    <w:rsid w:val="000B40D1"/>
    <w:rsid w:val="000B423B"/>
    <w:rsid w:val="000B4377"/>
    <w:rsid w:val="000B466A"/>
    <w:rsid w:val="000B4672"/>
    <w:rsid w:val="000B46D4"/>
    <w:rsid w:val="000B476D"/>
    <w:rsid w:val="000B47E2"/>
    <w:rsid w:val="000B4888"/>
    <w:rsid w:val="000B49C1"/>
    <w:rsid w:val="000B49F5"/>
    <w:rsid w:val="000B4B7B"/>
    <w:rsid w:val="000B4C62"/>
    <w:rsid w:val="000B4D37"/>
    <w:rsid w:val="000B4F8F"/>
    <w:rsid w:val="000B5039"/>
    <w:rsid w:val="000B506B"/>
    <w:rsid w:val="000B50B5"/>
    <w:rsid w:val="000B5104"/>
    <w:rsid w:val="000B53E9"/>
    <w:rsid w:val="000B5413"/>
    <w:rsid w:val="000B5708"/>
    <w:rsid w:val="000B5826"/>
    <w:rsid w:val="000B584D"/>
    <w:rsid w:val="000B5852"/>
    <w:rsid w:val="000B5D14"/>
    <w:rsid w:val="000B5DD6"/>
    <w:rsid w:val="000B5FA4"/>
    <w:rsid w:val="000B61B1"/>
    <w:rsid w:val="000B6256"/>
    <w:rsid w:val="000B6344"/>
    <w:rsid w:val="000B63CF"/>
    <w:rsid w:val="000B6719"/>
    <w:rsid w:val="000B6799"/>
    <w:rsid w:val="000B683D"/>
    <w:rsid w:val="000B6A77"/>
    <w:rsid w:val="000B6B84"/>
    <w:rsid w:val="000B71A4"/>
    <w:rsid w:val="000B71B5"/>
    <w:rsid w:val="000B722F"/>
    <w:rsid w:val="000B74DA"/>
    <w:rsid w:val="000B777D"/>
    <w:rsid w:val="000B78DE"/>
    <w:rsid w:val="000B7961"/>
    <w:rsid w:val="000B7AB3"/>
    <w:rsid w:val="000B7D7A"/>
    <w:rsid w:val="000B7DD6"/>
    <w:rsid w:val="000B7E3E"/>
    <w:rsid w:val="000B7ECF"/>
    <w:rsid w:val="000C008A"/>
    <w:rsid w:val="000C0124"/>
    <w:rsid w:val="000C01A9"/>
    <w:rsid w:val="000C0675"/>
    <w:rsid w:val="000C070B"/>
    <w:rsid w:val="000C0889"/>
    <w:rsid w:val="000C0B93"/>
    <w:rsid w:val="000C0D3E"/>
    <w:rsid w:val="000C0DFF"/>
    <w:rsid w:val="000C1032"/>
    <w:rsid w:val="000C122D"/>
    <w:rsid w:val="000C1318"/>
    <w:rsid w:val="000C150C"/>
    <w:rsid w:val="000C1704"/>
    <w:rsid w:val="000C17EA"/>
    <w:rsid w:val="000C189F"/>
    <w:rsid w:val="000C1C71"/>
    <w:rsid w:val="000C209F"/>
    <w:rsid w:val="000C238E"/>
    <w:rsid w:val="000C26A0"/>
    <w:rsid w:val="000C27C0"/>
    <w:rsid w:val="000C2865"/>
    <w:rsid w:val="000C29F3"/>
    <w:rsid w:val="000C2B02"/>
    <w:rsid w:val="000C2CAE"/>
    <w:rsid w:val="000C2CDA"/>
    <w:rsid w:val="000C2D96"/>
    <w:rsid w:val="000C2DD5"/>
    <w:rsid w:val="000C30F5"/>
    <w:rsid w:val="000C3229"/>
    <w:rsid w:val="000C32F1"/>
    <w:rsid w:val="000C341A"/>
    <w:rsid w:val="000C347E"/>
    <w:rsid w:val="000C362E"/>
    <w:rsid w:val="000C3650"/>
    <w:rsid w:val="000C36B2"/>
    <w:rsid w:val="000C3906"/>
    <w:rsid w:val="000C3A74"/>
    <w:rsid w:val="000C3B3B"/>
    <w:rsid w:val="000C3C9C"/>
    <w:rsid w:val="000C3CEE"/>
    <w:rsid w:val="000C3E48"/>
    <w:rsid w:val="000C3F6D"/>
    <w:rsid w:val="000C3F7F"/>
    <w:rsid w:val="000C4161"/>
    <w:rsid w:val="000C47BC"/>
    <w:rsid w:val="000C48C3"/>
    <w:rsid w:val="000C4B9F"/>
    <w:rsid w:val="000C4CBD"/>
    <w:rsid w:val="000C4CC5"/>
    <w:rsid w:val="000C4D07"/>
    <w:rsid w:val="000C4E05"/>
    <w:rsid w:val="000C4EB7"/>
    <w:rsid w:val="000C4F1C"/>
    <w:rsid w:val="000C5078"/>
    <w:rsid w:val="000C50E5"/>
    <w:rsid w:val="000C519B"/>
    <w:rsid w:val="000C525B"/>
    <w:rsid w:val="000C525E"/>
    <w:rsid w:val="000C537B"/>
    <w:rsid w:val="000C5407"/>
    <w:rsid w:val="000C54A7"/>
    <w:rsid w:val="000C559F"/>
    <w:rsid w:val="000C55D6"/>
    <w:rsid w:val="000C568A"/>
    <w:rsid w:val="000C56A4"/>
    <w:rsid w:val="000C5788"/>
    <w:rsid w:val="000C5B8C"/>
    <w:rsid w:val="000C5D3B"/>
    <w:rsid w:val="000C5DCA"/>
    <w:rsid w:val="000C5E56"/>
    <w:rsid w:val="000C6189"/>
    <w:rsid w:val="000C6212"/>
    <w:rsid w:val="000C630C"/>
    <w:rsid w:val="000C63D1"/>
    <w:rsid w:val="000C6501"/>
    <w:rsid w:val="000C6506"/>
    <w:rsid w:val="000C6597"/>
    <w:rsid w:val="000C66C0"/>
    <w:rsid w:val="000C6732"/>
    <w:rsid w:val="000C6897"/>
    <w:rsid w:val="000C68ED"/>
    <w:rsid w:val="000C6C17"/>
    <w:rsid w:val="000C6CA3"/>
    <w:rsid w:val="000C6D93"/>
    <w:rsid w:val="000C6E2A"/>
    <w:rsid w:val="000C6F09"/>
    <w:rsid w:val="000C7080"/>
    <w:rsid w:val="000C708F"/>
    <w:rsid w:val="000C7419"/>
    <w:rsid w:val="000C76CA"/>
    <w:rsid w:val="000C7966"/>
    <w:rsid w:val="000C7C0D"/>
    <w:rsid w:val="000C7E78"/>
    <w:rsid w:val="000D0036"/>
    <w:rsid w:val="000D0493"/>
    <w:rsid w:val="000D0610"/>
    <w:rsid w:val="000D073A"/>
    <w:rsid w:val="000D0AC3"/>
    <w:rsid w:val="000D0AFC"/>
    <w:rsid w:val="000D0B47"/>
    <w:rsid w:val="000D0DA5"/>
    <w:rsid w:val="000D0E16"/>
    <w:rsid w:val="000D100A"/>
    <w:rsid w:val="000D1052"/>
    <w:rsid w:val="000D11FE"/>
    <w:rsid w:val="000D122A"/>
    <w:rsid w:val="000D1356"/>
    <w:rsid w:val="000D14A0"/>
    <w:rsid w:val="000D1C67"/>
    <w:rsid w:val="000D1DC0"/>
    <w:rsid w:val="000D238F"/>
    <w:rsid w:val="000D249C"/>
    <w:rsid w:val="000D25AB"/>
    <w:rsid w:val="000D2700"/>
    <w:rsid w:val="000D29C0"/>
    <w:rsid w:val="000D2C17"/>
    <w:rsid w:val="000D2C23"/>
    <w:rsid w:val="000D363F"/>
    <w:rsid w:val="000D381F"/>
    <w:rsid w:val="000D3823"/>
    <w:rsid w:val="000D39A9"/>
    <w:rsid w:val="000D3C49"/>
    <w:rsid w:val="000D4339"/>
    <w:rsid w:val="000D46D2"/>
    <w:rsid w:val="000D46DA"/>
    <w:rsid w:val="000D4771"/>
    <w:rsid w:val="000D4844"/>
    <w:rsid w:val="000D4C13"/>
    <w:rsid w:val="000D4CEB"/>
    <w:rsid w:val="000D522B"/>
    <w:rsid w:val="000D55C2"/>
    <w:rsid w:val="000D575C"/>
    <w:rsid w:val="000D5AF0"/>
    <w:rsid w:val="000D5D6E"/>
    <w:rsid w:val="000D5DB7"/>
    <w:rsid w:val="000D6101"/>
    <w:rsid w:val="000D642B"/>
    <w:rsid w:val="000D6507"/>
    <w:rsid w:val="000D6800"/>
    <w:rsid w:val="000D690D"/>
    <w:rsid w:val="000D6A0E"/>
    <w:rsid w:val="000D6B3A"/>
    <w:rsid w:val="000D6BA2"/>
    <w:rsid w:val="000D6C22"/>
    <w:rsid w:val="000D6C23"/>
    <w:rsid w:val="000D6C48"/>
    <w:rsid w:val="000D6D8B"/>
    <w:rsid w:val="000D6E53"/>
    <w:rsid w:val="000D7106"/>
    <w:rsid w:val="000D7142"/>
    <w:rsid w:val="000D7155"/>
    <w:rsid w:val="000D7238"/>
    <w:rsid w:val="000D738A"/>
    <w:rsid w:val="000D7430"/>
    <w:rsid w:val="000D751A"/>
    <w:rsid w:val="000D75A8"/>
    <w:rsid w:val="000D7878"/>
    <w:rsid w:val="000D79C7"/>
    <w:rsid w:val="000D7B5F"/>
    <w:rsid w:val="000D7BA5"/>
    <w:rsid w:val="000D7DAB"/>
    <w:rsid w:val="000D7FED"/>
    <w:rsid w:val="000E00F9"/>
    <w:rsid w:val="000E022B"/>
    <w:rsid w:val="000E0325"/>
    <w:rsid w:val="000E0477"/>
    <w:rsid w:val="000E055C"/>
    <w:rsid w:val="000E0712"/>
    <w:rsid w:val="000E07B3"/>
    <w:rsid w:val="000E0822"/>
    <w:rsid w:val="000E0A22"/>
    <w:rsid w:val="000E0B6F"/>
    <w:rsid w:val="000E0E05"/>
    <w:rsid w:val="000E0F83"/>
    <w:rsid w:val="000E0F9B"/>
    <w:rsid w:val="000E1034"/>
    <w:rsid w:val="000E109C"/>
    <w:rsid w:val="000E114F"/>
    <w:rsid w:val="000E11CE"/>
    <w:rsid w:val="000E1272"/>
    <w:rsid w:val="000E149D"/>
    <w:rsid w:val="000E1599"/>
    <w:rsid w:val="000E1972"/>
    <w:rsid w:val="000E1A57"/>
    <w:rsid w:val="000E1BA6"/>
    <w:rsid w:val="000E1CA2"/>
    <w:rsid w:val="000E1DEC"/>
    <w:rsid w:val="000E1F51"/>
    <w:rsid w:val="000E217F"/>
    <w:rsid w:val="000E22D7"/>
    <w:rsid w:val="000E23AA"/>
    <w:rsid w:val="000E2458"/>
    <w:rsid w:val="000E263D"/>
    <w:rsid w:val="000E2742"/>
    <w:rsid w:val="000E27AB"/>
    <w:rsid w:val="000E2BF9"/>
    <w:rsid w:val="000E2D2E"/>
    <w:rsid w:val="000E2E99"/>
    <w:rsid w:val="000E2FCF"/>
    <w:rsid w:val="000E325C"/>
    <w:rsid w:val="000E33E8"/>
    <w:rsid w:val="000E3576"/>
    <w:rsid w:val="000E37C7"/>
    <w:rsid w:val="000E3923"/>
    <w:rsid w:val="000E3AD2"/>
    <w:rsid w:val="000E3CD6"/>
    <w:rsid w:val="000E3DEE"/>
    <w:rsid w:val="000E3EA9"/>
    <w:rsid w:val="000E4191"/>
    <w:rsid w:val="000E4349"/>
    <w:rsid w:val="000E4827"/>
    <w:rsid w:val="000E48D7"/>
    <w:rsid w:val="000E49E9"/>
    <w:rsid w:val="000E4A94"/>
    <w:rsid w:val="000E4C13"/>
    <w:rsid w:val="000E4E3A"/>
    <w:rsid w:val="000E4E84"/>
    <w:rsid w:val="000E4F53"/>
    <w:rsid w:val="000E5088"/>
    <w:rsid w:val="000E513B"/>
    <w:rsid w:val="000E5148"/>
    <w:rsid w:val="000E5177"/>
    <w:rsid w:val="000E5470"/>
    <w:rsid w:val="000E553B"/>
    <w:rsid w:val="000E5565"/>
    <w:rsid w:val="000E5568"/>
    <w:rsid w:val="000E5793"/>
    <w:rsid w:val="000E5C67"/>
    <w:rsid w:val="000E5F1A"/>
    <w:rsid w:val="000E63F9"/>
    <w:rsid w:val="000E64EB"/>
    <w:rsid w:val="000E65A7"/>
    <w:rsid w:val="000E65D9"/>
    <w:rsid w:val="000E6667"/>
    <w:rsid w:val="000E690D"/>
    <w:rsid w:val="000E69F8"/>
    <w:rsid w:val="000E6A77"/>
    <w:rsid w:val="000E6B6F"/>
    <w:rsid w:val="000E6CCB"/>
    <w:rsid w:val="000E7323"/>
    <w:rsid w:val="000E7707"/>
    <w:rsid w:val="000E7839"/>
    <w:rsid w:val="000E78C2"/>
    <w:rsid w:val="000E7B07"/>
    <w:rsid w:val="000E7D07"/>
    <w:rsid w:val="000F029D"/>
    <w:rsid w:val="000F04E7"/>
    <w:rsid w:val="000F087B"/>
    <w:rsid w:val="000F0A8D"/>
    <w:rsid w:val="000F0B35"/>
    <w:rsid w:val="000F0C02"/>
    <w:rsid w:val="000F0D06"/>
    <w:rsid w:val="000F0F2F"/>
    <w:rsid w:val="000F0F99"/>
    <w:rsid w:val="000F1198"/>
    <w:rsid w:val="000F126B"/>
    <w:rsid w:val="000F1730"/>
    <w:rsid w:val="000F195C"/>
    <w:rsid w:val="000F199E"/>
    <w:rsid w:val="000F19A8"/>
    <w:rsid w:val="000F20AE"/>
    <w:rsid w:val="000F216E"/>
    <w:rsid w:val="000F2173"/>
    <w:rsid w:val="000F22AC"/>
    <w:rsid w:val="000F25E2"/>
    <w:rsid w:val="000F267E"/>
    <w:rsid w:val="000F274B"/>
    <w:rsid w:val="000F28E7"/>
    <w:rsid w:val="000F2A5E"/>
    <w:rsid w:val="000F2B05"/>
    <w:rsid w:val="000F2CA4"/>
    <w:rsid w:val="000F2CCB"/>
    <w:rsid w:val="000F2D6B"/>
    <w:rsid w:val="000F2E36"/>
    <w:rsid w:val="000F2F73"/>
    <w:rsid w:val="000F306A"/>
    <w:rsid w:val="000F3267"/>
    <w:rsid w:val="000F333E"/>
    <w:rsid w:val="000F3787"/>
    <w:rsid w:val="000F37FC"/>
    <w:rsid w:val="000F39FC"/>
    <w:rsid w:val="000F3E75"/>
    <w:rsid w:val="000F3E78"/>
    <w:rsid w:val="000F405B"/>
    <w:rsid w:val="000F407B"/>
    <w:rsid w:val="000F42AB"/>
    <w:rsid w:val="000F43F8"/>
    <w:rsid w:val="000F4587"/>
    <w:rsid w:val="000F4973"/>
    <w:rsid w:val="000F49AE"/>
    <w:rsid w:val="000F4A99"/>
    <w:rsid w:val="000F4AC7"/>
    <w:rsid w:val="000F4B5B"/>
    <w:rsid w:val="000F4CFC"/>
    <w:rsid w:val="000F4ECB"/>
    <w:rsid w:val="000F4FCD"/>
    <w:rsid w:val="000F501E"/>
    <w:rsid w:val="000F504C"/>
    <w:rsid w:val="000F514E"/>
    <w:rsid w:val="000F55D6"/>
    <w:rsid w:val="000F5CF5"/>
    <w:rsid w:val="000F5E22"/>
    <w:rsid w:val="000F5FC7"/>
    <w:rsid w:val="000F60B7"/>
    <w:rsid w:val="000F6128"/>
    <w:rsid w:val="000F62AB"/>
    <w:rsid w:val="000F6382"/>
    <w:rsid w:val="000F65BD"/>
    <w:rsid w:val="000F6603"/>
    <w:rsid w:val="000F66EF"/>
    <w:rsid w:val="000F6751"/>
    <w:rsid w:val="000F68A2"/>
    <w:rsid w:val="000F68D2"/>
    <w:rsid w:val="000F6904"/>
    <w:rsid w:val="000F691F"/>
    <w:rsid w:val="000F6C83"/>
    <w:rsid w:val="000F7118"/>
    <w:rsid w:val="000F714B"/>
    <w:rsid w:val="000F7185"/>
    <w:rsid w:val="000F7234"/>
    <w:rsid w:val="000F76E8"/>
    <w:rsid w:val="000F7714"/>
    <w:rsid w:val="000F7721"/>
    <w:rsid w:val="000F7870"/>
    <w:rsid w:val="000F78B1"/>
    <w:rsid w:val="000F7987"/>
    <w:rsid w:val="000F7A96"/>
    <w:rsid w:val="000F7BB9"/>
    <w:rsid w:val="001002F2"/>
    <w:rsid w:val="00100739"/>
    <w:rsid w:val="00100B1D"/>
    <w:rsid w:val="00100BC4"/>
    <w:rsid w:val="00100C9E"/>
    <w:rsid w:val="00100ED2"/>
    <w:rsid w:val="00100FDB"/>
    <w:rsid w:val="001010AD"/>
    <w:rsid w:val="0010129A"/>
    <w:rsid w:val="00101621"/>
    <w:rsid w:val="00101644"/>
    <w:rsid w:val="001017E0"/>
    <w:rsid w:val="001018EF"/>
    <w:rsid w:val="0010196F"/>
    <w:rsid w:val="00101A7F"/>
    <w:rsid w:val="00101AEB"/>
    <w:rsid w:val="00101D26"/>
    <w:rsid w:val="00101DC7"/>
    <w:rsid w:val="00101FC3"/>
    <w:rsid w:val="00101FFA"/>
    <w:rsid w:val="00102136"/>
    <w:rsid w:val="00102233"/>
    <w:rsid w:val="00102284"/>
    <w:rsid w:val="0010240B"/>
    <w:rsid w:val="00102767"/>
    <w:rsid w:val="00102834"/>
    <w:rsid w:val="00102A92"/>
    <w:rsid w:val="00102A94"/>
    <w:rsid w:val="00102AF3"/>
    <w:rsid w:val="00102BBC"/>
    <w:rsid w:val="00102CF2"/>
    <w:rsid w:val="001031C7"/>
    <w:rsid w:val="0010340E"/>
    <w:rsid w:val="0010341C"/>
    <w:rsid w:val="00103868"/>
    <w:rsid w:val="00103E00"/>
    <w:rsid w:val="00103EDD"/>
    <w:rsid w:val="0010439C"/>
    <w:rsid w:val="001045AC"/>
    <w:rsid w:val="00104741"/>
    <w:rsid w:val="001047E9"/>
    <w:rsid w:val="001049B7"/>
    <w:rsid w:val="00104AE5"/>
    <w:rsid w:val="00104C93"/>
    <w:rsid w:val="00104DD3"/>
    <w:rsid w:val="00104EF5"/>
    <w:rsid w:val="00104FC6"/>
    <w:rsid w:val="0010504D"/>
    <w:rsid w:val="001051FF"/>
    <w:rsid w:val="00105757"/>
    <w:rsid w:val="0010580F"/>
    <w:rsid w:val="0010593C"/>
    <w:rsid w:val="00105C41"/>
    <w:rsid w:val="00105C94"/>
    <w:rsid w:val="00105D72"/>
    <w:rsid w:val="00105F58"/>
    <w:rsid w:val="00106032"/>
    <w:rsid w:val="00106076"/>
    <w:rsid w:val="001062CD"/>
    <w:rsid w:val="001063C4"/>
    <w:rsid w:val="001064D1"/>
    <w:rsid w:val="00106715"/>
    <w:rsid w:val="001067B2"/>
    <w:rsid w:val="00106914"/>
    <w:rsid w:val="00106A13"/>
    <w:rsid w:val="00106A30"/>
    <w:rsid w:val="00106D04"/>
    <w:rsid w:val="00106D4E"/>
    <w:rsid w:val="00106E41"/>
    <w:rsid w:val="00106EDA"/>
    <w:rsid w:val="00106F44"/>
    <w:rsid w:val="00106FC8"/>
    <w:rsid w:val="00107036"/>
    <w:rsid w:val="001070C7"/>
    <w:rsid w:val="00107170"/>
    <w:rsid w:val="001071BE"/>
    <w:rsid w:val="00107293"/>
    <w:rsid w:val="001072BB"/>
    <w:rsid w:val="0010733C"/>
    <w:rsid w:val="001074C4"/>
    <w:rsid w:val="001075A8"/>
    <w:rsid w:val="0010761C"/>
    <w:rsid w:val="001076D3"/>
    <w:rsid w:val="0010771F"/>
    <w:rsid w:val="00107737"/>
    <w:rsid w:val="001077BE"/>
    <w:rsid w:val="00107EE4"/>
    <w:rsid w:val="0011002C"/>
    <w:rsid w:val="0011003F"/>
    <w:rsid w:val="0011029C"/>
    <w:rsid w:val="0011038D"/>
    <w:rsid w:val="00110676"/>
    <w:rsid w:val="001107B5"/>
    <w:rsid w:val="001107D9"/>
    <w:rsid w:val="00110A6E"/>
    <w:rsid w:val="00110B04"/>
    <w:rsid w:val="00110DDE"/>
    <w:rsid w:val="00110E7D"/>
    <w:rsid w:val="00110EA2"/>
    <w:rsid w:val="00111007"/>
    <w:rsid w:val="00111044"/>
    <w:rsid w:val="001111CE"/>
    <w:rsid w:val="00111283"/>
    <w:rsid w:val="001112FD"/>
    <w:rsid w:val="00111A32"/>
    <w:rsid w:val="00111AAE"/>
    <w:rsid w:val="00111BCC"/>
    <w:rsid w:val="00112205"/>
    <w:rsid w:val="00112206"/>
    <w:rsid w:val="0011222C"/>
    <w:rsid w:val="00112294"/>
    <w:rsid w:val="00112943"/>
    <w:rsid w:val="001129B9"/>
    <w:rsid w:val="00112A11"/>
    <w:rsid w:val="00112A69"/>
    <w:rsid w:val="00112AA4"/>
    <w:rsid w:val="00112E72"/>
    <w:rsid w:val="00112FCB"/>
    <w:rsid w:val="00113085"/>
    <w:rsid w:val="0011333E"/>
    <w:rsid w:val="00113514"/>
    <w:rsid w:val="00113592"/>
    <w:rsid w:val="001136C8"/>
    <w:rsid w:val="0011371E"/>
    <w:rsid w:val="00113740"/>
    <w:rsid w:val="00113882"/>
    <w:rsid w:val="00113AF5"/>
    <w:rsid w:val="00113AFF"/>
    <w:rsid w:val="00113C6A"/>
    <w:rsid w:val="00113F69"/>
    <w:rsid w:val="00114226"/>
    <w:rsid w:val="0011426C"/>
    <w:rsid w:val="001143DD"/>
    <w:rsid w:val="00114593"/>
    <w:rsid w:val="001145D0"/>
    <w:rsid w:val="00114641"/>
    <w:rsid w:val="001146D4"/>
    <w:rsid w:val="0011475C"/>
    <w:rsid w:val="00114B34"/>
    <w:rsid w:val="00114CAF"/>
    <w:rsid w:val="00114ECD"/>
    <w:rsid w:val="00114FF0"/>
    <w:rsid w:val="0011550E"/>
    <w:rsid w:val="00115602"/>
    <w:rsid w:val="0011578D"/>
    <w:rsid w:val="00115840"/>
    <w:rsid w:val="00115B0A"/>
    <w:rsid w:val="00115B3A"/>
    <w:rsid w:val="00115ED1"/>
    <w:rsid w:val="00115ED4"/>
    <w:rsid w:val="00115FA4"/>
    <w:rsid w:val="00116154"/>
    <w:rsid w:val="001164F6"/>
    <w:rsid w:val="001165A8"/>
    <w:rsid w:val="00116794"/>
    <w:rsid w:val="001169C4"/>
    <w:rsid w:val="00117599"/>
    <w:rsid w:val="00117962"/>
    <w:rsid w:val="001179DA"/>
    <w:rsid w:val="00117B75"/>
    <w:rsid w:val="00117B8F"/>
    <w:rsid w:val="00117BF5"/>
    <w:rsid w:val="00117C0E"/>
    <w:rsid w:val="00120056"/>
    <w:rsid w:val="0012028E"/>
    <w:rsid w:val="00120375"/>
    <w:rsid w:val="001203D4"/>
    <w:rsid w:val="001205F3"/>
    <w:rsid w:val="001206E9"/>
    <w:rsid w:val="00120801"/>
    <w:rsid w:val="00120930"/>
    <w:rsid w:val="00120C80"/>
    <w:rsid w:val="00120CB4"/>
    <w:rsid w:val="00120CF2"/>
    <w:rsid w:val="0012108E"/>
    <w:rsid w:val="001210B1"/>
    <w:rsid w:val="001210EF"/>
    <w:rsid w:val="001213D8"/>
    <w:rsid w:val="00121D6E"/>
    <w:rsid w:val="00121F5F"/>
    <w:rsid w:val="00121FFA"/>
    <w:rsid w:val="00122075"/>
    <w:rsid w:val="0012226C"/>
    <w:rsid w:val="001222B1"/>
    <w:rsid w:val="00122630"/>
    <w:rsid w:val="00122729"/>
    <w:rsid w:val="00122812"/>
    <w:rsid w:val="00122A5C"/>
    <w:rsid w:val="00122BF1"/>
    <w:rsid w:val="00122BF7"/>
    <w:rsid w:val="0012310D"/>
    <w:rsid w:val="001232E8"/>
    <w:rsid w:val="00123310"/>
    <w:rsid w:val="0012360D"/>
    <w:rsid w:val="0012364D"/>
    <w:rsid w:val="001238D4"/>
    <w:rsid w:val="00123951"/>
    <w:rsid w:val="001239B3"/>
    <w:rsid w:val="00123BE6"/>
    <w:rsid w:val="00123C6B"/>
    <w:rsid w:val="00123D77"/>
    <w:rsid w:val="00123D89"/>
    <w:rsid w:val="00123F67"/>
    <w:rsid w:val="0012423B"/>
    <w:rsid w:val="001242DE"/>
    <w:rsid w:val="00124397"/>
    <w:rsid w:val="0012450F"/>
    <w:rsid w:val="0012457C"/>
    <w:rsid w:val="00124974"/>
    <w:rsid w:val="001249BD"/>
    <w:rsid w:val="00124AF1"/>
    <w:rsid w:val="00124CCF"/>
    <w:rsid w:val="00124DA6"/>
    <w:rsid w:val="00124E45"/>
    <w:rsid w:val="00124E9F"/>
    <w:rsid w:val="00124EBA"/>
    <w:rsid w:val="00124F6A"/>
    <w:rsid w:val="00124F77"/>
    <w:rsid w:val="001253B5"/>
    <w:rsid w:val="00125755"/>
    <w:rsid w:val="00125914"/>
    <w:rsid w:val="00125A68"/>
    <w:rsid w:val="00125A71"/>
    <w:rsid w:val="00125B06"/>
    <w:rsid w:val="00125D89"/>
    <w:rsid w:val="00125FFC"/>
    <w:rsid w:val="001260C6"/>
    <w:rsid w:val="001262F8"/>
    <w:rsid w:val="00126525"/>
    <w:rsid w:val="00126744"/>
    <w:rsid w:val="00126CAD"/>
    <w:rsid w:val="00126DEE"/>
    <w:rsid w:val="00126F73"/>
    <w:rsid w:val="00126FA6"/>
    <w:rsid w:val="00126FF0"/>
    <w:rsid w:val="00127138"/>
    <w:rsid w:val="00127192"/>
    <w:rsid w:val="00127264"/>
    <w:rsid w:val="001273DE"/>
    <w:rsid w:val="0012776F"/>
    <w:rsid w:val="00127877"/>
    <w:rsid w:val="001278D9"/>
    <w:rsid w:val="001278ED"/>
    <w:rsid w:val="0012795B"/>
    <w:rsid w:val="00127B18"/>
    <w:rsid w:val="00127B3B"/>
    <w:rsid w:val="00127D24"/>
    <w:rsid w:val="00127D95"/>
    <w:rsid w:val="00127FBA"/>
    <w:rsid w:val="00130027"/>
    <w:rsid w:val="0013026A"/>
    <w:rsid w:val="001302AE"/>
    <w:rsid w:val="0013063F"/>
    <w:rsid w:val="00130758"/>
    <w:rsid w:val="00130926"/>
    <w:rsid w:val="00130980"/>
    <w:rsid w:val="00130BF0"/>
    <w:rsid w:val="00130E04"/>
    <w:rsid w:val="00131931"/>
    <w:rsid w:val="00131980"/>
    <w:rsid w:val="00131A4C"/>
    <w:rsid w:val="00131A59"/>
    <w:rsid w:val="00131ADA"/>
    <w:rsid w:val="00131B27"/>
    <w:rsid w:val="00131C47"/>
    <w:rsid w:val="00131E14"/>
    <w:rsid w:val="00131F43"/>
    <w:rsid w:val="001322DF"/>
    <w:rsid w:val="001322F8"/>
    <w:rsid w:val="00132331"/>
    <w:rsid w:val="001325FD"/>
    <w:rsid w:val="001326D0"/>
    <w:rsid w:val="00132718"/>
    <w:rsid w:val="00132763"/>
    <w:rsid w:val="001327A9"/>
    <w:rsid w:val="0013289C"/>
    <w:rsid w:val="00132900"/>
    <w:rsid w:val="00132909"/>
    <w:rsid w:val="00132A74"/>
    <w:rsid w:val="00132A8B"/>
    <w:rsid w:val="00132AC7"/>
    <w:rsid w:val="00132CDB"/>
    <w:rsid w:val="00132FEC"/>
    <w:rsid w:val="0013301A"/>
    <w:rsid w:val="00133265"/>
    <w:rsid w:val="00133390"/>
    <w:rsid w:val="00133479"/>
    <w:rsid w:val="001334B2"/>
    <w:rsid w:val="001337D5"/>
    <w:rsid w:val="00133845"/>
    <w:rsid w:val="0013385F"/>
    <w:rsid w:val="00133A47"/>
    <w:rsid w:val="00133A8C"/>
    <w:rsid w:val="00133E39"/>
    <w:rsid w:val="00133E3B"/>
    <w:rsid w:val="00133F19"/>
    <w:rsid w:val="00134068"/>
    <w:rsid w:val="001340EB"/>
    <w:rsid w:val="00134416"/>
    <w:rsid w:val="00134987"/>
    <w:rsid w:val="00134D7A"/>
    <w:rsid w:val="001352BB"/>
    <w:rsid w:val="00135473"/>
    <w:rsid w:val="0013549E"/>
    <w:rsid w:val="001356B2"/>
    <w:rsid w:val="00135842"/>
    <w:rsid w:val="00135A1C"/>
    <w:rsid w:val="00135CD7"/>
    <w:rsid w:val="00135E27"/>
    <w:rsid w:val="0013601A"/>
    <w:rsid w:val="00136184"/>
    <w:rsid w:val="0013664E"/>
    <w:rsid w:val="001367AB"/>
    <w:rsid w:val="00136827"/>
    <w:rsid w:val="00136BBB"/>
    <w:rsid w:val="00136BCC"/>
    <w:rsid w:val="00136DD3"/>
    <w:rsid w:val="00136EA9"/>
    <w:rsid w:val="00136F1E"/>
    <w:rsid w:val="00136FD4"/>
    <w:rsid w:val="00137157"/>
    <w:rsid w:val="001371AA"/>
    <w:rsid w:val="001371BC"/>
    <w:rsid w:val="00137570"/>
    <w:rsid w:val="00137716"/>
    <w:rsid w:val="00137814"/>
    <w:rsid w:val="00137AD7"/>
    <w:rsid w:val="00137CA4"/>
    <w:rsid w:val="00137DA7"/>
    <w:rsid w:val="00137E66"/>
    <w:rsid w:val="00137F16"/>
    <w:rsid w:val="001401E0"/>
    <w:rsid w:val="001403D7"/>
    <w:rsid w:val="0014047F"/>
    <w:rsid w:val="001405A6"/>
    <w:rsid w:val="00140841"/>
    <w:rsid w:val="001409BF"/>
    <w:rsid w:val="00140F1B"/>
    <w:rsid w:val="00141147"/>
    <w:rsid w:val="001413A9"/>
    <w:rsid w:val="001417C3"/>
    <w:rsid w:val="001417CF"/>
    <w:rsid w:val="001418B7"/>
    <w:rsid w:val="00141A02"/>
    <w:rsid w:val="00141A0F"/>
    <w:rsid w:val="00141A4C"/>
    <w:rsid w:val="00141B19"/>
    <w:rsid w:val="00141BED"/>
    <w:rsid w:val="00141C04"/>
    <w:rsid w:val="00141C62"/>
    <w:rsid w:val="00141D13"/>
    <w:rsid w:val="00141E96"/>
    <w:rsid w:val="0014203F"/>
    <w:rsid w:val="0014207F"/>
    <w:rsid w:val="0014221F"/>
    <w:rsid w:val="00142554"/>
    <w:rsid w:val="001427A8"/>
    <w:rsid w:val="001427B9"/>
    <w:rsid w:val="001427F2"/>
    <w:rsid w:val="00142958"/>
    <w:rsid w:val="001429A8"/>
    <w:rsid w:val="00142A10"/>
    <w:rsid w:val="00142C0D"/>
    <w:rsid w:val="00142C22"/>
    <w:rsid w:val="00142C8A"/>
    <w:rsid w:val="00142E52"/>
    <w:rsid w:val="00142F7A"/>
    <w:rsid w:val="0014318C"/>
    <w:rsid w:val="001433D0"/>
    <w:rsid w:val="00143481"/>
    <w:rsid w:val="001434CE"/>
    <w:rsid w:val="00143531"/>
    <w:rsid w:val="00143556"/>
    <w:rsid w:val="001436D6"/>
    <w:rsid w:val="00143754"/>
    <w:rsid w:val="001437A2"/>
    <w:rsid w:val="00143829"/>
    <w:rsid w:val="001439AB"/>
    <w:rsid w:val="00143A31"/>
    <w:rsid w:val="00143D12"/>
    <w:rsid w:val="00143DBE"/>
    <w:rsid w:val="00143FF1"/>
    <w:rsid w:val="00144A27"/>
    <w:rsid w:val="00144BDC"/>
    <w:rsid w:val="00144C19"/>
    <w:rsid w:val="00144DCF"/>
    <w:rsid w:val="00144E7F"/>
    <w:rsid w:val="001451EB"/>
    <w:rsid w:val="00145AE9"/>
    <w:rsid w:val="00145EED"/>
    <w:rsid w:val="00145F50"/>
    <w:rsid w:val="001461AD"/>
    <w:rsid w:val="0014657F"/>
    <w:rsid w:val="001468A8"/>
    <w:rsid w:val="00146B72"/>
    <w:rsid w:val="00146BE4"/>
    <w:rsid w:val="00146CA1"/>
    <w:rsid w:val="00146DBE"/>
    <w:rsid w:val="0014722C"/>
    <w:rsid w:val="00147248"/>
    <w:rsid w:val="001472AF"/>
    <w:rsid w:val="00147375"/>
    <w:rsid w:val="00147403"/>
    <w:rsid w:val="0014743D"/>
    <w:rsid w:val="001475DA"/>
    <w:rsid w:val="00147948"/>
    <w:rsid w:val="00147AE0"/>
    <w:rsid w:val="00147D0B"/>
    <w:rsid w:val="00147DA0"/>
    <w:rsid w:val="00147E0E"/>
    <w:rsid w:val="0015008A"/>
    <w:rsid w:val="001501BD"/>
    <w:rsid w:val="00150282"/>
    <w:rsid w:val="001502DC"/>
    <w:rsid w:val="00150306"/>
    <w:rsid w:val="0015030D"/>
    <w:rsid w:val="00150576"/>
    <w:rsid w:val="001505B5"/>
    <w:rsid w:val="00150647"/>
    <w:rsid w:val="001506B3"/>
    <w:rsid w:val="00150C5F"/>
    <w:rsid w:val="00150D09"/>
    <w:rsid w:val="00150DB9"/>
    <w:rsid w:val="00150E43"/>
    <w:rsid w:val="00150F6B"/>
    <w:rsid w:val="00150FE6"/>
    <w:rsid w:val="00151076"/>
    <w:rsid w:val="001511B1"/>
    <w:rsid w:val="00151360"/>
    <w:rsid w:val="001513DF"/>
    <w:rsid w:val="001514E9"/>
    <w:rsid w:val="00151528"/>
    <w:rsid w:val="001515E9"/>
    <w:rsid w:val="001517D2"/>
    <w:rsid w:val="00151AC1"/>
    <w:rsid w:val="00151D43"/>
    <w:rsid w:val="00151DE2"/>
    <w:rsid w:val="00151FB5"/>
    <w:rsid w:val="00151FD1"/>
    <w:rsid w:val="001523B7"/>
    <w:rsid w:val="001524EC"/>
    <w:rsid w:val="00152536"/>
    <w:rsid w:val="00152617"/>
    <w:rsid w:val="0015261B"/>
    <w:rsid w:val="00152649"/>
    <w:rsid w:val="00152771"/>
    <w:rsid w:val="0015285D"/>
    <w:rsid w:val="00152B51"/>
    <w:rsid w:val="00152CE1"/>
    <w:rsid w:val="00152E73"/>
    <w:rsid w:val="0015307C"/>
    <w:rsid w:val="001532D6"/>
    <w:rsid w:val="00153814"/>
    <w:rsid w:val="00153954"/>
    <w:rsid w:val="00153B4D"/>
    <w:rsid w:val="00153CE5"/>
    <w:rsid w:val="00153D96"/>
    <w:rsid w:val="00153DE6"/>
    <w:rsid w:val="00153DF5"/>
    <w:rsid w:val="00154460"/>
    <w:rsid w:val="001544AA"/>
    <w:rsid w:val="00154515"/>
    <w:rsid w:val="001545B9"/>
    <w:rsid w:val="0015469C"/>
    <w:rsid w:val="001546AF"/>
    <w:rsid w:val="0015490C"/>
    <w:rsid w:val="00154919"/>
    <w:rsid w:val="00154BD8"/>
    <w:rsid w:val="00154D21"/>
    <w:rsid w:val="00154D6E"/>
    <w:rsid w:val="00154FA4"/>
    <w:rsid w:val="00155015"/>
    <w:rsid w:val="001550F4"/>
    <w:rsid w:val="0015525C"/>
    <w:rsid w:val="001553DF"/>
    <w:rsid w:val="0015548F"/>
    <w:rsid w:val="00155568"/>
    <w:rsid w:val="00155862"/>
    <w:rsid w:val="0015588D"/>
    <w:rsid w:val="0015597E"/>
    <w:rsid w:val="00155A18"/>
    <w:rsid w:val="00155A45"/>
    <w:rsid w:val="00155B15"/>
    <w:rsid w:val="00155C18"/>
    <w:rsid w:val="00155C38"/>
    <w:rsid w:val="00155C6A"/>
    <w:rsid w:val="00156036"/>
    <w:rsid w:val="00156113"/>
    <w:rsid w:val="0015621E"/>
    <w:rsid w:val="00156251"/>
    <w:rsid w:val="0015626F"/>
    <w:rsid w:val="001562C6"/>
    <w:rsid w:val="001563B4"/>
    <w:rsid w:val="00156404"/>
    <w:rsid w:val="00156441"/>
    <w:rsid w:val="00156681"/>
    <w:rsid w:val="00156951"/>
    <w:rsid w:val="00156B28"/>
    <w:rsid w:val="00156EEC"/>
    <w:rsid w:val="00156F0F"/>
    <w:rsid w:val="0015701C"/>
    <w:rsid w:val="0015729E"/>
    <w:rsid w:val="001572FF"/>
    <w:rsid w:val="00157926"/>
    <w:rsid w:val="00157E93"/>
    <w:rsid w:val="0016037D"/>
    <w:rsid w:val="001603F5"/>
    <w:rsid w:val="00160476"/>
    <w:rsid w:val="0016074F"/>
    <w:rsid w:val="00160DC1"/>
    <w:rsid w:val="00160FA0"/>
    <w:rsid w:val="00161382"/>
    <w:rsid w:val="001613DB"/>
    <w:rsid w:val="0016152C"/>
    <w:rsid w:val="00161854"/>
    <w:rsid w:val="00161C64"/>
    <w:rsid w:val="00161EEE"/>
    <w:rsid w:val="00162203"/>
    <w:rsid w:val="00162245"/>
    <w:rsid w:val="00162330"/>
    <w:rsid w:val="00162428"/>
    <w:rsid w:val="00162786"/>
    <w:rsid w:val="00162817"/>
    <w:rsid w:val="00162898"/>
    <w:rsid w:val="00162EAA"/>
    <w:rsid w:val="0016310D"/>
    <w:rsid w:val="0016323C"/>
    <w:rsid w:val="001636ED"/>
    <w:rsid w:val="00163879"/>
    <w:rsid w:val="00163896"/>
    <w:rsid w:val="00163BAA"/>
    <w:rsid w:val="00163D13"/>
    <w:rsid w:val="00163DD7"/>
    <w:rsid w:val="001640A5"/>
    <w:rsid w:val="0016437D"/>
    <w:rsid w:val="001643A3"/>
    <w:rsid w:val="0016488F"/>
    <w:rsid w:val="00164946"/>
    <w:rsid w:val="00164A54"/>
    <w:rsid w:val="00164D9A"/>
    <w:rsid w:val="00164E58"/>
    <w:rsid w:val="00164FE2"/>
    <w:rsid w:val="0016503A"/>
    <w:rsid w:val="00165146"/>
    <w:rsid w:val="00165168"/>
    <w:rsid w:val="00165260"/>
    <w:rsid w:val="00165482"/>
    <w:rsid w:val="001657E8"/>
    <w:rsid w:val="00165A52"/>
    <w:rsid w:val="00165C61"/>
    <w:rsid w:val="00165DD7"/>
    <w:rsid w:val="00165E3B"/>
    <w:rsid w:val="00165E5D"/>
    <w:rsid w:val="00165F52"/>
    <w:rsid w:val="00165F6E"/>
    <w:rsid w:val="00166020"/>
    <w:rsid w:val="001660A5"/>
    <w:rsid w:val="0016616A"/>
    <w:rsid w:val="0016621F"/>
    <w:rsid w:val="00166395"/>
    <w:rsid w:val="0016639D"/>
    <w:rsid w:val="001664DB"/>
    <w:rsid w:val="00166721"/>
    <w:rsid w:val="0016685D"/>
    <w:rsid w:val="00166DD3"/>
    <w:rsid w:val="00166E2B"/>
    <w:rsid w:val="0016713D"/>
    <w:rsid w:val="00167254"/>
    <w:rsid w:val="001672A2"/>
    <w:rsid w:val="001674F7"/>
    <w:rsid w:val="00167C62"/>
    <w:rsid w:val="00167CA9"/>
    <w:rsid w:val="00167CFC"/>
    <w:rsid w:val="00167FC8"/>
    <w:rsid w:val="00170111"/>
    <w:rsid w:val="0017020C"/>
    <w:rsid w:val="0017049C"/>
    <w:rsid w:val="00170725"/>
    <w:rsid w:val="00170C81"/>
    <w:rsid w:val="00170D0F"/>
    <w:rsid w:val="00170E07"/>
    <w:rsid w:val="00170E16"/>
    <w:rsid w:val="001710F3"/>
    <w:rsid w:val="001710FE"/>
    <w:rsid w:val="001715F2"/>
    <w:rsid w:val="001716BD"/>
    <w:rsid w:val="00171769"/>
    <w:rsid w:val="00171A27"/>
    <w:rsid w:val="00171C72"/>
    <w:rsid w:val="00171CE0"/>
    <w:rsid w:val="00171DD2"/>
    <w:rsid w:val="00171E11"/>
    <w:rsid w:val="00172467"/>
    <w:rsid w:val="001728B0"/>
    <w:rsid w:val="00172B88"/>
    <w:rsid w:val="00172C58"/>
    <w:rsid w:val="00172D7F"/>
    <w:rsid w:val="00172F94"/>
    <w:rsid w:val="001732F4"/>
    <w:rsid w:val="00173381"/>
    <w:rsid w:val="001735CC"/>
    <w:rsid w:val="0017376B"/>
    <w:rsid w:val="001739BF"/>
    <w:rsid w:val="001739FD"/>
    <w:rsid w:val="00173E35"/>
    <w:rsid w:val="00173F21"/>
    <w:rsid w:val="00173F62"/>
    <w:rsid w:val="0017409A"/>
    <w:rsid w:val="0017414B"/>
    <w:rsid w:val="00174788"/>
    <w:rsid w:val="0017480C"/>
    <w:rsid w:val="00174896"/>
    <w:rsid w:val="00174AB1"/>
    <w:rsid w:val="00174E4C"/>
    <w:rsid w:val="00174F60"/>
    <w:rsid w:val="00174FCD"/>
    <w:rsid w:val="00174FE0"/>
    <w:rsid w:val="001750B0"/>
    <w:rsid w:val="00175128"/>
    <w:rsid w:val="00175140"/>
    <w:rsid w:val="001751D3"/>
    <w:rsid w:val="00175427"/>
    <w:rsid w:val="001758DA"/>
    <w:rsid w:val="001759E5"/>
    <w:rsid w:val="00175ABB"/>
    <w:rsid w:val="00175BC7"/>
    <w:rsid w:val="00176089"/>
    <w:rsid w:val="00176345"/>
    <w:rsid w:val="0017650E"/>
    <w:rsid w:val="00176511"/>
    <w:rsid w:val="00176572"/>
    <w:rsid w:val="001765D6"/>
    <w:rsid w:val="00176604"/>
    <w:rsid w:val="001768AF"/>
    <w:rsid w:val="00176A2D"/>
    <w:rsid w:val="00176B83"/>
    <w:rsid w:val="00176C20"/>
    <w:rsid w:val="00177024"/>
    <w:rsid w:val="0017707B"/>
    <w:rsid w:val="001775C0"/>
    <w:rsid w:val="00177696"/>
    <w:rsid w:val="00177921"/>
    <w:rsid w:val="001779EB"/>
    <w:rsid w:val="00177A0D"/>
    <w:rsid w:val="00177B5D"/>
    <w:rsid w:val="00177C8F"/>
    <w:rsid w:val="00177DF6"/>
    <w:rsid w:val="00177F5A"/>
    <w:rsid w:val="00180205"/>
    <w:rsid w:val="00180265"/>
    <w:rsid w:val="001803C9"/>
    <w:rsid w:val="001803E5"/>
    <w:rsid w:val="001804E7"/>
    <w:rsid w:val="001806E9"/>
    <w:rsid w:val="0018076A"/>
    <w:rsid w:val="00180774"/>
    <w:rsid w:val="00180F3E"/>
    <w:rsid w:val="00181101"/>
    <w:rsid w:val="001812E2"/>
    <w:rsid w:val="0018141A"/>
    <w:rsid w:val="00181532"/>
    <w:rsid w:val="0018155A"/>
    <w:rsid w:val="00181690"/>
    <w:rsid w:val="001817A7"/>
    <w:rsid w:val="00181998"/>
    <w:rsid w:val="00181ADC"/>
    <w:rsid w:val="00181BAF"/>
    <w:rsid w:val="00181BE3"/>
    <w:rsid w:val="00181C6E"/>
    <w:rsid w:val="00181F4D"/>
    <w:rsid w:val="00182104"/>
    <w:rsid w:val="0018214D"/>
    <w:rsid w:val="00182360"/>
    <w:rsid w:val="00182569"/>
    <w:rsid w:val="001828BA"/>
    <w:rsid w:val="00182DE2"/>
    <w:rsid w:val="00183010"/>
    <w:rsid w:val="00183309"/>
    <w:rsid w:val="00183493"/>
    <w:rsid w:val="0018353D"/>
    <w:rsid w:val="00183577"/>
    <w:rsid w:val="0018380A"/>
    <w:rsid w:val="0018397E"/>
    <w:rsid w:val="00183A0A"/>
    <w:rsid w:val="00183B9B"/>
    <w:rsid w:val="00183BF3"/>
    <w:rsid w:val="00183C79"/>
    <w:rsid w:val="0018415D"/>
    <w:rsid w:val="001847B5"/>
    <w:rsid w:val="001847DB"/>
    <w:rsid w:val="00184A6E"/>
    <w:rsid w:val="00184A6F"/>
    <w:rsid w:val="00184ADB"/>
    <w:rsid w:val="00184ADC"/>
    <w:rsid w:val="00184BF9"/>
    <w:rsid w:val="00184C11"/>
    <w:rsid w:val="00184CA4"/>
    <w:rsid w:val="00184CD7"/>
    <w:rsid w:val="00184DC7"/>
    <w:rsid w:val="00184E17"/>
    <w:rsid w:val="00184E36"/>
    <w:rsid w:val="00184F81"/>
    <w:rsid w:val="00185228"/>
    <w:rsid w:val="0018550F"/>
    <w:rsid w:val="001855E0"/>
    <w:rsid w:val="00185725"/>
    <w:rsid w:val="00185843"/>
    <w:rsid w:val="001858C6"/>
    <w:rsid w:val="001859CA"/>
    <w:rsid w:val="00185DA9"/>
    <w:rsid w:val="00185F9A"/>
    <w:rsid w:val="00185FFA"/>
    <w:rsid w:val="001864BC"/>
    <w:rsid w:val="001866DB"/>
    <w:rsid w:val="00186929"/>
    <w:rsid w:val="00186B23"/>
    <w:rsid w:val="00186B75"/>
    <w:rsid w:val="00186D45"/>
    <w:rsid w:val="00186D4B"/>
    <w:rsid w:val="00186FE3"/>
    <w:rsid w:val="001872CC"/>
    <w:rsid w:val="0018774E"/>
    <w:rsid w:val="001879E4"/>
    <w:rsid w:val="00187B91"/>
    <w:rsid w:val="00187C99"/>
    <w:rsid w:val="00187CA8"/>
    <w:rsid w:val="00187F41"/>
    <w:rsid w:val="00187F95"/>
    <w:rsid w:val="00190206"/>
    <w:rsid w:val="0019026C"/>
    <w:rsid w:val="0019050A"/>
    <w:rsid w:val="00190515"/>
    <w:rsid w:val="0019061F"/>
    <w:rsid w:val="001907B2"/>
    <w:rsid w:val="00190BCB"/>
    <w:rsid w:val="00190CA7"/>
    <w:rsid w:val="00190F90"/>
    <w:rsid w:val="00191006"/>
    <w:rsid w:val="00191265"/>
    <w:rsid w:val="00191536"/>
    <w:rsid w:val="0019165B"/>
    <w:rsid w:val="001918F3"/>
    <w:rsid w:val="00191951"/>
    <w:rsid w:val="0019197D"/>
    <w:rsid w:val="00191A0E"/>
    <w:rsid w:val="00191ABC"/>
    <w:rsid w:val="00191C4D"/>
    <w:rsid w:val="00191EDD"/>
    <w:rsid w:val="00191FAA"/>
    <w:rsid w:val="001920BD"/>
    <w:rsid w:val="0019220B"/>
    <w:rsid w:val="00192403"/>
    <w:rsid w:val="00192831"/>
    <w:rsid w:val="0019288D"/>
    <w:rsid w:val="00192CB2"/>
    <w:rsid w:val="00193205"/>
    <w:rsid w:val="001932CD"/>
    <w:rsid w:val="00193451"/>
    <w:rsid w:val="00193557"/>
    <w:rsid w:val="00193770"/>
    <w:rsid w:val="0019397C"/>
    <w:rsid w:val="00193AA2"/>
    <w:rsid w:val="00193D04"/>
    <w:rsid w:val="00193E72"/>
    <w:rsid w:val="00193FA7"/>
    <w:rsid w:val="00194365"/>
    <w:rsid w:val="0019454E"/>
    <w:rsid w:val="0019461A"/>
    <w:rsid w:val="0019465B"/>
    <w:rsid w:val="00195285"/>
    <w:rsid w:val="001952F7"/>
    <w:rsid w:val="0019544C"/>
    <w:rsid w:val="00195651"/>
    <w:rsid w:val="0019582E"/>
    <w:rsid w:val="00195923"/>
    <w:rsid w:val="00195A65"/>
    <w:rsid w:val="00195AC3"/>
    <w:rsid w:val="00195CA1"/>
    <w:rsid w:val="00195DD3"/>
    <w:rsid w:val="00195E29"/>
    <w:rsid w:val="00195F86"/>
    <w:rsid w:val="00195FC3"/>
    <w:rsid w:val="001962CD"/>
    <w:rsid w:val="001963A7"/>
    <w:rsid w:val="0019641D"/>
    <w:rsid w:val="00196437"/>
    <w:rsid w:val="001964B6"/>
    <w:rsid w:val="00196508"/>
    <w:rsid w:val="00196B1A"/>
    <w:rsid w:val="00196C23"/>
    <w:rsid w:val="00196E14"/>
    <w:rsid w:val="00196EE7"/>
    <w:rsid w:val="00196F93"/>
    <w:rsid w:val="001971D9"/>
    <w:rsid w:val="00197317"/>
    <w:rsid w:val="001973F8"/>
    <w:rsid w:val="001974F0"/>
    <w:rsid w:val="0019756D"/>
    <w:rsid w:val="001975F3"/>
    <w:rsid w:val="00197AA4"/>
    <w:rsid w:val="00197D4C"/>
    <w:rsid w:val="00197D7C"/>
    <w:rsid w:val="00197F3F"/>
    <w:rsid w:val="00197F48"/>
    <w:rsid w:val="00197FD5"/>
    <w:rsid w:val="001A0081"/>
    <w:rsid w:val="001A0260"/>
    <w:rsid w:val="001A0329"/>
    <w:rsid w:val="001A03A2"/>
    <w:rsid w:val="001A03FE"/>
    <w:rsid w:val="001A07FE"/>
    <w:rsid w:val="001A0A3E"/>
    <w:rsid w:val="001A0B20"/>
    <w:rsid w:val="001A0C84"/>
    <w:rsid w:val="001A0DBD"/>
    <w:rsid w:val="001A0E11"/>
    <w:rsid w:val="001A0FEA"/>
    <w:rsid w:val="001A1102"/>
    <w:rsid w:val="001A116D"/>
    <w:rsid w:val="001A12F7"/>
    <w:rsid w:val="001A12F8"/>
    <w:rsid w:val="001A1325"/>
    <w:rsid w:val="001A155F"/>
    <w:rsid w:val="001A1647"/>
    <w:rsid w:val="001A173A"/>
    <w:rsid w:val="001A17FE"/>
    <w:rsid w:val="001A184D"/>
    <w:rsid w:val="001A1895"/>
    <w:rsid w:val="001A198F"/>
    <w:rsid w:val="001A19A9"/>
    <w:rsid w:val="001A1C0E"/>
    <w:rsid w:val="001A1D47"/>
    <w:rsid w:val="001A1E70"/>
    <w:rsid w:val="001A1EFF"/>
    <w:rsid w:val="001A208A"/>
    <w:rsid w:val="001A2436"/>
    <w:rsid w:val="001A2529"/>
    <w:rsid w:val="001A262F"/>
    <w:rsid w:val="001A2870"/>
    <w:rsid w:val="001A2A88"/>
    <w:rsid w:val="001A2F89"/>
    <w:rsid w:val="001A311F"/>
    <w:rsid w:val="001A312C"/>
    <w:rsid w:val="001A3351"/>
    <w:rsid w:val="001A3738"/>
    <w:rsid w:val="001A3ABF"/>
    <w:rsid w:val="001A3CEF"/>
    <w:rsid w:val="001A3F3D"/>
    <w:rsid w:val="001A3F79"/>
    <w:rsid w:val="001A4126"/>
    <w:rsid w:val="001A415F"/>
    <w:rsid w:val="001A425D"/>
    <w:rsid w:val="001A4307"/>
    <w:rsid w:val="001A44F9"/>
    <w:rsid w:val="001A463D"/>
    <w:rsid w:val="001A4825"/>
    <w:rsid w:val="001A4942"/>
    <w:rsid w:val="001A4A53"/>
    <w:rsid w:val="001A4D55"/>
    <w:rsid w:val="001A4D5B"/>
    <w:rsid w:val="001A4F8A"/>
    <w:rsid w:val="001A4FDC"/>
    <w:rsid w:val="001A513B"/>
    <w:rsid w:val="001A52F2"/>
    <w:rsid w:val="001A53AF"/>
    <w:rsid w:val="001A53EF"/>
    <w:rsid w:val="001A5530"/>
    <w:rsid w:val="001A555A"/>
    <w:rsid w:val="001A55D0"/>
    <w:rsid w:val="001A599B"/>
    <w:rsid w:val="001A5B3C"/>
    <w:rsid w:val="001A5BCB"/>
    <w:rsid w:val="001A5C81"/>
    <w:rsid w:val="001A5DD8"/>
    <w:rsid w:val="001A5F06"/>
    <w:rsid w:val="001A5FC9"/>
    <w:rsid w:val="001A5FEE"/>
    <w:rsid w:val="001A607F"/>
    <w:rsid w:val="001A6086"/>
    <w:rsid w:val="001A60B8"/>
    <w:rsid w:val="001A659A"/>
    <w:rsid w:val="001A6622"/>
    <w:rsid w:val="001A66AF"/>
    <w:rsid w:val="001A6736"/>
    <w:rsid w:val="001A6CEA"/>
    <w:rsid w:val="001A6E1D"/>
    <w:rsid w:val="001A6E28"/>
    <w:rsid w:val="001A6F67"/>
    <w:rsid w:val="001A7025"/>
    <w:rsid w:val="001A706A"/>
    <w:rsid w:val="001A7256"/>
    <w:rsid w:val="001A76E2"/>
    <w:rsid w:val="001A7863"/>
    <w:rsid w:val="001A7889"/>
    <w:rsid w:val="001A7AC2"/>
    <w:rsid w:val="001A7B75"/>
    <w:rsid w:val="001A7BA6"/>
    <w:rsid w:val="001A7C0F"/>
    <w:rsid w:val="001A7CBC"/>
    <w:rsid w:val="001A7D52"/>
    <w:rsid w:val="001A7F32"/>
    <w:rsid w:val="001A7FDD"/>
    <w:rsid w:val="001B0102"/>
    <w:rsid w:val="001B0159"/>
    <w:rsid w:val="001B02CC"/>
    <w:rsid w:val="001B030E"/>
    <w:rsid w:val="001B0464"/>
    <w:rsid w:val="001B0467"/>
    <w:rsid w:val="001B0475"/>
    <w:rsid w:val="001B052F"/>
    <w:rsid w:val="001B054B"/>
    <w:rsid w:val="001B081A"/>
    <w:rsid w:val="001B0C06"/>
    <w:rsid w:val="001B0C09"/>
    <w:rsid w:val="001B0C92"/>
    <w:rsid w:val="001B11A8"/>
    <w:rsid w:val="001B122B"/>
    <w:rsid w:val="001B12BB"/>
    <w:rsid w:val="001B13AF"/>
    <w:rsid w:val="001B14CE"/>
    <w:rsid w:val="001B14D8"/>
    <w:rsid w:val="001B14EA"/>
    <w:rsid w:val="001B1744"/>
    <w:rsid w:val="001B18F8"/>
    <w:rsid w:val="001B19A1"/>
    <w:rsid w:val="001B1A8E"/>
    <w:rsid w:val="001B1C0F"/>
    <w:rsid w:val="001B1C3A"/>
    <w:rsid w:val="001B1EB7"/>
    <w:rsid w:val="001B2097"/>
    <w:rsid w:val="001B20BF"/>
    <w:rsid w:val="001B22A6"/>
    <w:rsid w:val="001B22A9"/>
    <w:rsid w:val="001B22C4"/>
    <w:rsid w:val="001B28E6"/>
    <w:rsid w:val="001B2CCD"/>
    <w:rsid w:val="001B2F28"/>
    <w:rsid w:val="001B30EA"/>
    <w:rsid w:val="001B3688"/>
    <w:rsid w:val="001B368B"/>
    <w:rsid w:val="001B377C"/>
    <w:rsid w:val="001B3BB9"/>
    <w:rsid w:val="001B3EBB"/>
    <w:rsid w:val="001B3F32"/>
    <w:rsid w:val="001B421F"/>
    <w:rsid w:val="001B42B5"/>
    <w:rsid w:val="001B43A0"/>
    <w:rsid w:val="001B447D"/>
    <w:rsid w:val="001B44D9"/>
    <w:rsid w:val="001B44EA"/>
    <w:rsid w:val="001B44F8"/>
    <w:rsid w:val="001B46AA"/>
    <w:rsid w:val="001B489B"/>
    <w:rsid w:val="001B4985"/>
    <w:rsid w:val="001B4BB3"/>
    <w:rsid w:val="001B4BD5"/>
    <w:rsid w:val="001B4C27"/>
    <w:rsid w:val="001B4C43"/>
    <w:rsid w:val="001B5009"/>
    <w:rsid w:val="001B506C"/>
    <w:rsid w:val="001B520D"/>
    <w:rsid w:val="001B5225"/>
    <w:rsid w:val="001B525E"/>
    <w:rsid w:val="001B535A"/>
    <w:rsid w:val="001B54E5"/>
    <w:rsid w:val="001B553D"/>
    <w:rsid w:val="001B59A8"/>
    <w:rsid w:val="001B5A8A"/>
    <w:rsid w:val="001B5C65"/>
    <w:rsid w:val="001B624C"/>
    <w:rsid w:val="001B62C5"/>
    <w:rsid w:val="001B6347"/>
    <w:rsid w:val="001B6446"/>
    <w:rsid w:val="001B650C"/>
    <w:rsid w:val="001B667B"/>
    <w:rsid w:val="001B676F"/>
    <w:rsid w:val="001B67D9"/>
    <w:rsid w:val="001B68B3"/>
    <w:rsid w:val="001B6BCE"/>
    <w:rsid w:val="001B6CA9"/>
    <w:rsid w:val="001B6D61"/>
    <w:rsid w:val="001B6E80"/>
    <w:rsid w:val="001B7190"/>
    <w:rsid w:val="001B7205"/>
    <w:rsid w:val="001B76DB"/>
    <w:rsid w:val="001B77A8"/>
    <w:rsid w:val="001B77CF"/>
    <w:rsid w:val="001B794E"/>
    <w:rsid w:val="001B7BFB"/>
    <w:rsid w:val="001B7D90"/>
    <w:rsid w:val="001B7DBF"/>
    <w:rsid w:val="001B7E49"/>
    <w:rsid w:val="001B7EFF"/>
    <w:rsid w:val="001B7FD7"/>
    <w:rsid w:val="001C0056"/>
    <w:rsid w:val="001C0179"/>
    <w:rsid w:val="001C02E9"/>
    <w:rsid w:val="001C05AF"/>
    <w:rsid w:val="001C07A9"/>
    <w:rsid w:val="001C07E3"/>
    <w:rsid w:val="001C0875"/>
    <w:rsid w:val="001C09E1"/>
    <w:rsid w:val="001C0DFC"/>
    <w:rsid w:val="001C0FAF"/>
    <w:rsid w:val="001C0FD2"/>
    <w:rsid w:val="001C1004"/>
    <w:rsid w:val="001C114C"/>
    <w:rsid w:val="001C11D8"/>
    <w:rsid w:val="001C1548"/>
    <w:rsid w:val="001C1940"/>
    <w:rsid w:val="001C1B4B"/>
    <w:rsid w:val="001C1D4A"/>
    <w:rsid w:val="001C1FD6"/>
    <w:rsid w:val="001C211A"/>
    <w:rsid w:val="001C2188"/>
    <w:rsid w:val="001C241E"/>
    <w:rsid w:val="001C24DD"/>
    <w:rsid w:val="001C2780"/>
    <w:rsid w:val="001C2812"/>
    <w:rsid w:val="001C28AC"/>
    <w:rsid w:val="001C29DF"/>
    <w:rsid w:val="001C2BB4"/>
    <w:rsid w:val="001C2E0D"/>
    <w:rsid w:val="001C2EC2"/>
    <w:rsid w:val="001C2EE5"/>
    <w:rsid w:val="001C2F50"/>
    <w:rsid w:val="001C3076"/>
    <w:rsid w:val="001C30C9"/>
    <w:rsid w:val="001C359F"/>
    <w:rsid w:val="001C35DF"/>
    <w:rsid w:val="001C3778"/>
    <w:rsid w:val="001C383C"/>
    <w:rsid w:val="001C3BF2"/>
    <w:rsid w:val="001C3FF3"/>
    <w:rsid w:val="001C40CF"/>
    <w:rsid w:val="001C4104"/>
    <w:rsid w:val="001C43BF"/>
    <w:rsid w:val="001C4B69"/>
    <w:rsid w:val="001C4CF6"/>
    <w:rsid w:val="001C4D3C"/>
    <w:rsid w:val="001C52E6"/>
    <w:rsid w:val="001C52FF"/>
    <w:rsid w:val="001C592D"/>
    <w:rsid w:val="001C5960"/>
    <w:rsid w:val="001C59DF"/>
    <w:rsid w:val="001C5A3B"/>
    <w:rsid w:val="001C5AB6"/>
    <w:rsid w:val="001C5BFD"/>
    <w:rsid w:val="001C5CE6"/>
    <w:rsid w:val="001C5DA3"/>
    <w:rsid w:val="001C5E01"/>
    <w:rsid w:val="001C5E83"/>
    <w:rsid w:val="001C6323"/>
    <w:rsid w:val="001C667E"/>
    <w:rsid w:val="001C671B"/>
    <w:rsid w:val="001C6812"/>
    <w:rsid w:val="001C689D"/>
    <w:rsid w:val="001C698D"/>
    <w:rsid w:val="001C6A77"/>
    <w:rsid w:val="001C6AE5"/>
    <w:rsid w:val="001C6FCB"/>
    <w:rsid w:val="001C7075"/>
    <w:rsid w:val="001C7139"/>
    <w:rsid w:val="001C71A2"/>
    <w:rsid w:val="001C7387"/>
    <w:rsid w:val="001C7425"/>
    <w:rsid w:val="001C7598"/>
    <w:rsid w:val="001C7675"/>
    <w:rsid w:val="001C7704"/>
    <w:rsid w:val="001C774A"/>
    <w:rsid w:val="001C7C57"/>
    <w:rsid w:val="001D002F"/>
    <w:rsid w:val="001D00CF"/>
    <w:rsid w:val="001D0197"/>
    <w:rsid w:val="001D022B"/>
    <w:rsid w:val="001D0249"/>
    <w:rsid w:val="001D036D"/>
    <w:rsid w:val="001D0388"/>
    <w:rsid w:val="001D0430"/>
    <w:rsid w:val="001D0542"/>
    <w:rsid w:val="001D061A"/>
    <w:rsid w:val="001D0732"/>
    <w:rsid w:val="001D0757"/>
    <w:rsid w:val="001D0975"/>
    <w:rsid w:val="001D0A06"/>
    <w:rsid w:val="001D0AC3"/>
    <w:rsid w:val="001D0F47"/>
    <w:rsid w:val="001D0FC1"/>
    <w:rsid w:val="001D131D"/>
    <w:rsid w:val="001D15A1"/>
    <w:rsid w:val="001D16F6"/>
    <w:rsid w:val="001D198D"/>
    <w:rsid w:val="001D1BFB"/>
    <w:rsid w:val="001D21AA"/>
    <w:rsid w:val="001D22F2"/>
    <w:rsid w:val="001D25CD"/>
    <w:rsid w:val="001D2765"/>
    <w:rsid w:val="001D2D85"/>
    <w:rsid w:val="001D2EA5"/>
    <w:rsid w:val="001D2FCB"/>
    <w:rsid w:val="001D2FE2"/>
    <w:rsid w:val="001D30EC"/>
    <w:rsid w:val="001D334D"/>
    <w:rsid w:val="001D3367"/>
    <w:rsid w:val="001D34F1"/>
    <w:rsid w:val="001D362A"/>
    <w:rsid w:val="001D36C4"/>
    <w:rsid w:val="001D38E2"/>
    <w:rsid w:val="001D3906"/>
    <w:rsid w:val="001D396E"/>
    <w:rsid w:val="001D3E3B"/>
    <w:rsid w:val="001D3F21"/>
    <w:rsid w:val="001D4091"/>
    <w:rsid w:val="001D47BB"/>
    <w:rsid w:val="001D4899"/>
    <w:rsid w:val="001D48AB"/>
    <w:rsid w:val="001D48C7"/>
    <w:rsid w:val="001D48C9"/>
    <w:rsid w:val="001D4AC6"/>
    <w:rsid w:val="001D5218"/>
    <w:rsid w:val="001D54B1"/>
    <w:rsid w:val="001D5506"/>
    <w:rsid w:val="001D567D"/>
    <w:rsid w:val="001D584D"/>
    <w:rsid w:val="001D5971"/>
    <w:rsid w:val="001D5BA9"/>
    <w:rsid w:val="001D5DF9"/>
    <w:rsid w:val="001D5FB0"/>
    <w:rsid w:val="001D6235"/>
    <w:rsid w:val="001D6450"/>
    <w:rsid w:val="001D67C2"/>
    <w:rsid w:val="001D6AB6"/>
    <w:rsid w:val="001D6E57"/>
    <w:rsid w:val="001D6F8A"/>
    <w:rsid w:val="001D7112"/>
    <w:rsid w:val="001D730A"/>
    <w:rsid w:val="001D7326"/>
    <w:rsid w:val="001D7434"/>
    <w:rsid w:val="001D74A3"/>
    <w:rsid w:val="001D76E3"/>
    <w:rsid w:val="001D7807"/>
    <w:rsid w:val="001D7AA8"/>
    <w:rsid w:val="001E0112"/>
    <w:rsid w:val="001E0345"/>
    <w:rsid w:val="001E035D"/>
    <w:rsid w:val="001E0449"/>
    <w:rsid w:val="001E082B"/>
    <w:rsid w:val="001E09DD"/>
    <w:rsid w:val="001E0B0D"/>
    <w:rsid w:val="001E0B40"/>
    <w:rsid w:val="001E0D4B"/>
    <w:rsid w:val="001E0E8C"/>
    <w:rsid w:val="001E0F42"/>
    <w:rsid w:val="001E1010"/>
    <w:rsid w:val="001E11F4"/>
    <w:rsid w:val="001E12A7"/>
    <w:rsid w:val="001E12B0"/>
    <w:rsid w:val="001E13B5"/>
    <w:rsid w:val="001E1513"/>
    <w:rsid w:val="001E161F"/>
    <w:rsid w:val="001E167E"/>
    <w:rsid w:val="001E19B0"/>
    <w:rsid w:val="001E1D05"/>
    <w:rsid w:val="001E1D57"/>
    <w:rsid w:val="001E2204"/>
    <w:rsid w:val="001E22F1"/>
    <w:rsid w:val="001E260B"/>
    <w:rsid w:val="001E285C"/>
    <w:rsid w:val="001E289B"/>
    <w:rsid w:val="001E2917"/>
    <w:rsid w:val="001E2A4C"/>
    <w:rsid w:val="001E2BED"/>
    <w:rsid w:val="001E2CDB"/>
    <w:rsid w:val="001E3000"/>
    <w:rsid w:val="001E30C5"/>
    <w:rsid w:val="001E3166"/>
    <w:rsid w:val="001E3213"/>
    <w:rsid w:val="001E336E"/>
    <w:rsid w:val="001E3376"/>
    <w:rsid w:val="001E33DE"/>
    <w:rsid w:val="001E33EF"/>
    <w:rsid w:val="001E3456"/>
    <w:rsid w:val="001E34D3"/>
    <w:rsid w:val="001E35C4"/>
    <w:rsid w:val="001E37B9"/>
    <w:rsid w:val="001E3ABE"/>
    <w:rsid w:val="001E3B9E"/>
    <w:rsid w:val="001E3C65"/>
    <w:rsid w:val="001E3D51"/>
    <w:rsid w:val="001E3DE4"/>
    <w:rsid w:val="001E3E10"/>
    <w:rsid w:val="001E3E6A"/>
    <w:rsid w:val="001E3F26"/>
    <w:rsid w:val="001E4077"/>
    <w:rsid w:val="001E46A0"/>
    <w:rsid w:val="001E475E"/>
    <w:rsid w:val="001E477F"/>
    <w:rsid w:val="001E4816"/>
    <w:rsid w:val="001E49B4"/>
    <w:rsid w:val="001E4AF6"/>
    <w:rsid w:val="001E4B3A"/>
    <w:rsid w:val="001E4D81"/>
    <w:rsid w:val="001E4D92"/>
    <w:rsid w:val="001E5395"/>
    <w:rsid w:val="001E5717"/>
    <w:rsid w:val="001E5E78"/>
    <w:rsid w:val="001E5EE2"/>
    <w:rsid w:val="001E6376"/>
    <w:rsid w:val="001E65EF"/>
    <w:rsid w:val="001E6899"/>
    <w:rsid w:val="001E6A9C"/>
    <w:rsid w:val="001E6B62"/>
    <w:rsid w:val="001E6C43"/>
    <w:rsid w:val="001E7432"/>
    <w:rsid w:val="001E745F"/>
    <w:rsid w:val="001E7501"/>
    <w:rsid w:val="001E761F"/>
    <w:rsid w:val="001E7653"/>
    <w:rsid w:val="001E7A72"/>
    <w:rsid w:val="001E7A74"/>
    <w:rsid w:val="001E7B61"/>
    <w:rsid w:val="001E7D8B"/>
    <w:rsid w:val="001E7EE6"/>
    <w:rsid w:val="001E7FB7"/>
    <w:rsid w:val="001F0109"/>
    <w:rsid w:val="001F0311"/>
    <w:rsid w:val="001F03F4"/>
    <w:rsid w:val="001F0855"/>
    <w:rsid w:val="001F0AB4"/>
    <w:rsid w:val="001F0C25"/>
    <w:rsid w:val="001F0C3D"/>
    <w:rsid w:val="001F0E62"/>
    <w:rsid w:val="001F0EF0"/>
    <w:rsid w:val="001F0FDD"/>
    <w:rsid w:val="001F105D"/>
    <w:rsid w:val="001F13A2"/>
    <w:rsid w:val="001F1740"/>
    <w:rsid w:val="001F1805"/>
    <w:rsid w:val="001F1886"/>
    <w:rsid w:val="001F1A4C"/>
    <w:rsid w:val="001F1B0F"/>
    <w:rsid w:val="001F1D24"/>
    <w:rsid w:val="001F1DDE"/>
    <w:rsid w:val="001F1E7E"/>
    <w:rsid w:val="001F2016"/>
    <w:rsid w:val="001F221E"/>
    <w:rsid w:val="001F2627"/>
    <w:rsid w:val="001F29C1"/>
    <w:rsid w:val="001F2CAE"/>
    <w:rsid w:val="001F2CEE"/>
    <w:rsid w:val="001F2D86"/>
    <w:rsid w:val="001F3163"/>
    <w:rsid w:val="001F31DD"/>
    <w:rsid w:val="001F32DF"/>
    <w:rsid w:val="001F3390"/>
    <w:rsid w:val="001F34BF"/>
    <w:rsid w:val="001F3525"/>
    <w:rsid w:val="001F35A3"/>
    <w:rsid w:val="001F3691"/>
    <w:rsid w:val="001F37C4"/>
    <w:rsid w:val="001F3926"/>
    <w:rsid w:val="001F394E"/>
    <w:rsid w:val="001F3BC0"/>
    <w:rsid w:val="001F3C4D"/>
    <w:rsid w:val="001F3C78"/>
    <w:rsid w:val="001F3E9C"/>
    <w:rsid w:val="001F4175"/>
    <w:rsid w:val="001F442C"/>
    <w:rsid w:val="001F4527"/>
    <w:rsid w:val="001F4642"/>
    <w:rsid w:val="001F48BE"/>
    <w:rsid w:val="001F4B01"/>
    <w:rsid w:val="001F4BA2"/>
    <w:rsid w:val="001F4BD4"/>
    <w:rsid w:val="001F4C03"/>
    <w:rsid w:val="001F4C66"/>
    <w:rsid w:val="001F50E9"/>
    <w:rsid w:val="001F51D7"/>
    <w:rsid w:val="001F5220"/>
    <w:rsid w:val="001F5289"/>
    <w:rsid w:val="001F5370"/>
    <w:rsid w:val="001F53EF"/>
    <w:rsid w:val="001F55A7"/>
    <w:rsid w:val="001F562A"/>
    <w:rsid w:val="001F5CCF"/>
    <w:rsid w:val="001F5DF9"/>
    <w:rsid w:val="001F5F86"/>
    <w:rsid w:val="001F6003"/>
    <w:rsid w:val="001F601F"/>
    <w:rsid w:val="001F609E"/>
    <w:rsid w:val="001F6381"/>
    <w:rsid w:val="001F6544"/>
    <w:rsid w:val="001F655B"/>
    <w:rsid w:val="001F6B59"/>
    <w:rsid w:val="001F6BE8"/>
    <w:rsid w:val="001F6D02"/>
    <w:rsid w:val="001F6D98"/>
    <w:rsid w:val="001F7020"/>
    <w:rsid w:val="001F727B"/>
    <w:rsid w:val="001F73E6"/>
    <w:rsid w:val="001F7488"/>
    <w:rsid w:val="001F748D"/>
    <w:rsid w:val="001F74DE"/>
    <w:rsid w:val="001F75D1"/>
    <w:rsid w:val="001F7927"/>
    <w:rsid w:val="001F793C"/>
    <w:rsid w:val="001F7A10"/>
    <w:rsid w:val="001F7C44"/>
    <w:rsid w:val="0020003E"/>
    <w:rsid w:val="002001A5"/>
    <w:rsid w:val="00200340"/>
    <w:rsid w:val="0020038B"/>
    <w:rsid w:val="0020039D"/>
    <w:rsid w:val="0020072F"/>
    <w:rsid w:val="00200820"/>
    <w:rsid w:val="00200A1D"/>
    <w:rsid w:val="00200B83"/>
    <w:rsid w:val="00200F01"/>
    <w:rsid w:val="002010BA"/>
    <w:rsid w:val="00201115"/>
    <w:rsid w:val="0020120E"/>
    <w:rsid w:val="00201399"/>
    <w:rsid w:val="0020183A"/>
    <w:rsid w:val="002018CA"/>
    <w:rsid w:val="0020192D"/>
    <w:rsid w:val="00201C7F"/>
    <w:rsid w:val="00201D1F"/>
    <w:rsid w:val="00201FFB"/>
    <w:rsid w:val="00202068"/>
    <w:rsid w:val="00202161"/>
    <w:rsid w:val="00202618"/>
    <w:rsid w:val="002028B6"/>
    <w:rsid w:val="00202907"/>
    <w:rsid w:val="00202B4C"/>
    <w:rsid w:val="00202C4C"/>
    <w:rsid w:val="00202DBF"/>
    <w:rsid w:val="00202DF5"/>
    <w:rsid w:val="00202E0B"/>
    <w:rsid w:val="0020326C"/>
    <w:rsid w:val="00203448"/>
    <w:rsid w:val="002035FD"/>
    <w:rsid w:val="00203636"/>
    <w:rsid w:val="00203653"/>
    <w:rsid w:val="00203654"/>
    <w:rsid w:val="002038AC"/>
    <w:rsid w:val="002039BB"/>
    <w:rsid w:val="00203B37"/>
    <w:rsid w:val="00203C21"/>
    <w:rsid w:val="0020442B"/>
    <w:rsid w:val="002044BC"/>
    <w:rsid w:val="002044E4"/>
    <w:rsid w:val="002044ED"/>
    <w:rsid w:val="002047D0"/>
    <w:rsid w:val="002047FF"/>
    <w:rsid w:val="00204902"/>
    <w:rsid w:val="00204948"/>
    <w:rsid w:val="00204A07"/>
    <w:rsid w:val="00204DE4"/>
    <w:rsid w:val="00204FC2"/>
    <w:rsid w:val="00205120"/>
    <w:rsid w:val="002051EA"/>
    <w:rsid w:val="0020522D"/>
    <w:rsid w:val="002052D6"/>
    <w:rsid w:val="002052FF"/>
    <w:rsid w:val="002055A1"/>
    <w:rsid w:val="0020578D"/>
    <w:rsid w:val="00205B8D"/>
    <w:rsid w:val="00205CE9"/>
    <w:rsid w:val="00205D09"/>
    <w:rsid w:val="00205D8A"/>
    <w:rsid w:val="00205ED0"/>
    <w:rsid w:val="00205FB6"/>
    <w:rsid w:val="002060D7"/>
    <w:rsid w:val="0020640B"/>
    <w:rsid w:val="002064D5"/>
    <w:rsid w:val="00206683"/>
    <w:rsid w:val="0020673E"/>
    <w:rsid w:val="00206913"/>
    <w:rsid w:val="00206C5A"/>
    <w:rsid w:val="00206C9C"/>
    <w:rsid w:val="00206CE5"/>
    <w:rsid w:val="00206D98"/>
    <w:rsid w:val="00206F0A"/>
    <w:rsid w:val="00206F62"/>
    <w:rsid w:val="002071C8"/>
    <w:rsid w:val="00207499"/>
    <w:rsid w:val="002074E4"/>
    <w:rsid w:val="0020757B"/>
    <w:rsid w:val="002075A8"/>
    <w:rsid w:val="002075EA"/>
    <w:rsid w:val="002075F0"/>
    <w:rsid w:val="002076F1"/>
    <w:rsid w:val="002078D3"/>
    <w:rsid w:val="0020792F"/>
    <w:rsid w:val="00207939"/>
    <w:rsid w:val="00207A5D"/>
    <w:rsid w:val="00207B4A"/>
    <w:rsid w:val="00207C11"/>
    <w:rsid w:val="00207D2A"/>
    <w:rsid w:val="00207F93"/>
    <w:rsid w:val="00207FBC"/>
    <w:rsid w:val="00210103"/>
    <w:rsid w:val="00210692"/>
    <w:rsid w:val="0021087B"/>
    <w:rsid w:val="002109B6"/>
    <w:rsid w:val="00210BA6"/>
    <w:rsid w:val="00210BFE"/>
    <w:rsid w:val="00210CBA"/>
    <w:rsid w:val="00211159"/>
    <w:rsid w:val="002111EF"/>
    <w:rsid w:val="0021136E"/>
    <w:rsid w:val="0021136F"/>
    <w:rsid w:val="00211756"/>
    <w:rsid w:val="00211ACF"/>
    <w:rsid w:val="00211F64"/>
    <w:rsid w:val="00211F78"/>
    <w:rsid w:val="002121FE"/>
    <w:rsid w:val="0021237B"/>
    <w:rsid w:val="0021266C"/>
    <w:rsid w:val="002127C2"/>
    <w:rsid w:val="00212858"/>
    <w:rsid w:val="0021289D"/>
    <w:rsid w:val="00212CBD"/>
    <w:rsid w:val="00213329"/>
    <w:rsid w:val="00213383"/>
    <w:rsid w:val="00213602"/>
    <w:rsid w:val="0021364B"/>
    <w:rsid w:val="00213853"/>
    <w:rsid w:val="00213C95"/>
    <w:rsid w:val="00213E5E"/>
    <w:rsid w:val="0021430F"/>
    <w:rsid w:val="00214414"/>
    <w:rsid w:val="00214602"/>
    <w:rsid w:val="00214721"/>
    <w:rsid w:val="002149CE"/>
    <w:rsid w:val="002149CF"/>
    <w:rsid w:val="002149E3"/>
    <w:rsid w:val="002149E6"/>
    <w:rsid w:val="00214DA6"/>
    <w:rsid w:val="00214EBB"/>
    <w:rsid w:val="00214FBF"/>
    <w:rsid w:val="002150F2"/>
    <w:rsid w:val="0021515E"/>
    <w:rsid w:val="002151E4"/>
    <w:rsid w:val="002151E5"/>
    <w:rsid w:val="0021520D"/>
    <w:rsid w:val="00215292"/>
    <w:rsid w:val="00215A57"/>
    <w:rsid w:val="00215C6A"/>
    <w:rsid w:val="00216142"/>
    <w:rsid w:val="002161A6"/>
    <w:rsid w:val="002162A6"/>
    <w:rsid w:val="002162FC"/>
    <w:rsid w:val="0021649A"/>
    <w:rsid w:val="00216C91"/>
    <w:rsid w:val="00216E98"/>
    <w:rsid w:val="00217005"/>
    <w:rsid w:val="00217077"/>
    <w:rsid w:val="002172B5"/>
    <w:rsid w:val="00217457"/>
    <w:rsid w:val="00217509"/>
    <w:rsid w:val="0021766F"/>
    <w:rsid w:val="00217752"/>
    <w:rsid w:val="00217916"/>
    <w:rsid w:val="00217A41"/>
    <w:rsid w:val="00217CEC"/>
    <w:rsid w:val="00217E41"/>
    <w:rsid w:val="00217EF7"/>
    <w:rsid w:val="00217EFD"/>
    <w:rsid w:val="00217F8B"/>
    <w:rsid w:val="002202E5"/>
    <w:rsid w:val="002204F3"/>
    <w:rsid w:val="002206D3"/>
    <w:rsid w:val="002206F3"/>
    <w:rsid w:val="002208C0"/>
    <w:rsid w:val="00220BDD"/>
    <w:rsid w:val="00220C2D"/>
    <w:rsid w:val="00220CD1"/>
    <w:rsid w:val="00221444"/>
    <w:rsid w:val="00221610"/>
    <w:rsid w:val="00221875"/>
    <w:rsid w:val="00221B46"/>
    <w:rsid w:val="00221BF1"/>
    <w:rsid w:val="00221C91"/>
    <w:rsid w:val="00221CF8"/>
    <w:rsid w:val="00221E33"/>
    <w:rsid w:val="002220FA"/>
    <w:rsid w:val="00222115"/>
    <w:rsid w:val="0022249A"/>
    <w:rsid w:val="002226D3"/>
    <w:rsid w:val="002227B8"/>
    <w:rsid w:val="00222AC2"/>
    <w:rsid w:val="00222B73"/>
    <w:rsid w:val="00222C35"/>
    <w:rsid w:val="00222C67"/>
    <w:rsid w:val="00222E71"/>
    <w:rsid w:val="00222F66"/>
    <w:rsid w:val="0022310C"/>
    <w:rsid w:val="0022339E"/>
    <w:rsid w:val="002233A8"/>
    <w:rsid w:val="002233B8"/>
    <w:rsid w:val="0022399C"/>
    <w:rsid w:val="00224054"/>
    <w:rsid w:val="002242A6"/>
    <w:rsid w:val="002245B2"/>
    <w:rsid w:val="002246FC"/>
    <w:rsid w:val="00224A10"/>
    <w:rsid w:val="00224C7D"/>
    <w:rsid w:val="00224CD3"/>
    <w:rsid w:val="00224D11"/>
    <w:rsid w:val="00224DF2"/>
    <w:rsid w:val="00224DFB"/>
    <w:rsid w:val="00224F73"/>
    <w:rsid w:val="00225066"/>
    <w:rsid w:val="0022525F"/>
    <w:rsid w:val="002252C6"/>
    <w:rsid w:val="00225322"/>
    <w:rsid w:val="002253A9"/>
    <w:rsid w:val="0022547F"/>
    <w:rsid w:val="002256FA"/>
    <w:rsid w:val="00225862"/>
    <w:rsid w:val="002258F3"/>
    <w:rsid w:val="00225973"/>
    <w:rsid w:val="00225D66"/>
    <w:rsid w:val="00225E41"/>
    <w:rsid w:val="002263DD"/>
    <w:rsid w:val="0022646F"/>
    <w:rsid w:val="00226598"/>
    <w:rsid w:val="002265FC"/>
    <w:rsid w:val="002267F8"/>
    <w:rsid w:val="00226887"/>
    <w:rsid w:val="002269AC"/>
    <w:rsid w:val="00226A7F"/>
    <w:rsid w:val="00226B4B"/>
    <w:rsid w:val="00226CD3"/>
    <w:rsid w:val="00226FFE"/>
    <w:rsid w:val="002271DD"/>
    <w:rsid w:val="0022732D"/>
    <w:rsid w:val="00227753"/>
    <w:rsid w:val="002278C0"/>
    <w:rsid w:val="00227A11"/>
    <w:rsid w:val="00227E95"/>
    <w:rsid w:val="00227FA7"/>
    <w:rsid w:val="002300DE"/>
    <w:rsid w:val="00230212"/>
    <w:rsid w:val="00230315"/>
    <w:rsid w:val="0023061C"/>
    <w:rsid w:val="0023062D"/>
    <w:rsid w:val="0023065F"/>
    <w:rsid w:val="002307FE"/>
    <w:rsid w:val="002308ED"/>
    <w:rsid w:val="00230C8D"/>
    <w:rsid w:val="00230E5C"/>
    <w:rsid w:val="00230EAE"/>
    <w:rsid w:val="0023101A"/>
    <w:rsid w:val="002315ED"/>
    <w:rsid w:val="002315F4"/>
    <w:rsid w:val="002315F9"/>
    <w:rsid w:val="00231658"/>
    <w:rsid w:val="00231A0B"/>
    <w:rsid w:val="00231C24"/>
    <w:rsid w:val="00231E65"/>
    <w:rsid w:val="00231F04"/>
    <w:rsid w:val="00231F63"/>
    <w:rsid w:val="0023212A"/>
    <w:rsid w:val="002322C3"/>
    <w:rsid w:val="002323AF"/>
    <w:rsid w:val="002328F9"/>
    <w:rsid w:val="00232BAF"/>
    <w:rsid w:val="00232DD4"/>
    <w:rsid w:val="00232DE8"/>
    <w:rsid w:val="00232E55"/>
    <w:rsid w:val="00233105"/>
    <w:rsid w:val="00233204"/>
    <w:rsid w:val="00233234"/>
    <w:rsid w:val="00233278"/>
    <w:rsid w:val="002332AC"/>
    <w:rsid w:val="0023333B"/>
    <w:rsid w:val="0023349A"/>
    <w:rsid w:val="002334F8"/>
    <w:rsid w:val="0023357D"/>
    <w:rsid w:val="00233582"/>
    <w:rsid w:val="002336C8"/>
    <w:rsid w:val="0023370F"/>
    <w:rsid w:val="0023395F"/>
    <w:rsid w:val="00233B8C"/>
    <w:rsid w:val="00233CE3"/>
    <w:rsid w:val="00233CF6"/>
    <w:rsid w:val="00233E15"/>
    <w:rsid w:val="00233E80"/>
    <w:rsid w:val="00233F29"/>
    <w:rsid w:val="00234019"/>
    <w:rsid w:val="002340BC"/>
    <w:rsid w:val="0023433E"/>
    <w:rsid w:val="00234402"/>
    <w:rsid w:val="002347B7"/>
    <w:rsid w:val="0023495F"/>
    <w:rsid w:val="00234DC5"/>
    <w:rsid w:val="00234EFC"/>
    <w:rsid w:val="0023537D"/>
    <w:rsid w:val="0023555C"/>
    <w:rsid w:val="00235907"/>
    <w:rsid w:val="00235A4F"/>
    <w:rsid w:val="00235D05"/>
    <w:rsid w:val="00235DB3"/>
    <w:rsid w:val="00236887"/>
    <w:rsid w:val="002368A1"/>
    <w:rsid w:val="002368C9"/>
    <w:rsid w:val="00236D1D"/>
    <w:rsid w:val="00236DBC"/>
    <w:rsid w:val="00236ECB"/>
    <w:rsid w:val="00236FD8"/>
    <w:rsid w:val="00237089"/>
    <w:rsid w:val="0023719E"/>
    <w:rsid w:val="002373B7"/>
    <w:rsid w:val="00237630"/>
    <w:rsid w:val="0023777A"/>
    <w:rsid w:val="002377F1"/>
    <w:rsid w:val="0023782E"/>
    <w:rsid w:val="00237DD5"/>
    <w:rsid w:val="002401E8"/>
    <w:rsid w:val="002403D8"/>
    <w:rsid w:val="002403DD"/>
    <w:rsid w:val="00240598"/>
    <w:rsid w:val="002405ED"/>
    <w:rsid w:val="00240935"/>
    <w:rsid w:val="00240A81"/>
    <w:rsid w:val="00240AFA"/>
    <w:rsid w:val="00240B73"/>
    <w:rsid w:val="00240BDE"/>
    <w:rsid w:val="00240BF4"/>
    <w:rsid w:val="00240D34"/>
    <w:rsid w:val="00240D89"/>
    <w:rsid w:val="00240EBB"/>
    <w:rsid w:val="00240ED2"/>
    <w:rsid w:val="00240F09"/>
    <w:rsid w:val="0024116D"/>
    <w:rsid w:val="0024119B"/>
    <w:rsid w:val="002415F7"/>
    <w:rsid w:val="00241749"/>
    <w:rsid w:val="00241782"/>
    <w:rsid w:val="00241A4A"/>
    <w:rsid w:val="00241BFC"/>
    <w:rsid w:val="00241C45"/>
    <w:rsid w:val="00241CF0"/>
    <w:rsid w:val="00241D18"/>
    <w:rsid w:val="00241D97"/>
    <w:rsid w:val="00241DBE"/>
    <w:rsid w:val="0024238B"/>
    <w:rsid w:val="0024289A"/>
    <w:rsid w:val="002429D7"/>
    <w:rsid w:val="00242A81"/>
    <w:rsid w:val="00242E1F"/>
    <w:rsid w:val="00243108"/>
    <w:rsid w:val="0024317C"/>
    <w:rsid w:val="0024356B"/>
    <w:rsid w:val="002438DF"/>
    <w:rsid w:val="00243D90"/>
    <w:rsid w:val="00244185"/>
    <w:rsid w:val="002442FC"/>
    <w:rsid w:val="002444C5"/>
    <w:rsid w:val="002444F6"/>
    <w:rsid w:val="002445E5"/>
    <w:rsid w:val="0024467B"/>
    <w:rsid w:val="0024472A"/>
    <w:rsid w:val="00244869"/>
    <w:rsid w:val="00244965"/>
    <w:rsid w:val="002449B1"/>
    <w:rsid w:val="00244A1C"/>
    <w:rsid w:val="00244AC6"/>
    <w:rsid w:val="00244AE5"/>
    <w:rsid w:val="00244BB8"/>
    <w:rsid w:val="00244BD5"/>
    <w:rsid w:val="00244BE4"/>
    <w:rsid w:val="00244D4D"/>
    <w:rsid w:val="00244EAD"/>
    <w:rsid w:val="00244F44"/>
    <w:rsid w:val="002450C2"/>
    <w:rsid w:val="002452B0"/>
    <w:rsid w:val="002453CC"/>
    <w:rsid w:val="00245438"/>
    <w:rsid w:val="0024564A"/>
    <w:rsid w:val="00245688"/>
    <w:rsid w:val="0024576A"/>
    <w:rsid w:val="0024584C"/>
    <w:rsid w:val="00245A06"/>
    <w:rsid w:val="00245B58"/>
    <w:rsid w:val="00245C0A"/>
    <w:rsid w:val="00245C51"/>
    <w:rsid w:val="00245CB3"/>
    <w:rsid w:val="00245CC7"/>
    <w:rsid w:val="00245EC5"/>
    <w:rsid w:val="00245FE0"/>
    <w:rsid w:val="002460E2"/>
    <w:rsid w:val="002463AB"/>
    <w:rsid w:val="002464BD"/>
    <w:rsid w:val="0024675B"/>
    <w:rsid w:val="002467E0"/>
    <w:rsid w:val="002468C7"/>
    <w:rsid w:val="002468DE"/>
    <w:rsid w:val="00246B6E"/>
    <w:rsid w:val="00246CA7"/>
    <w:rsid w:val="002472E2"/>
    <w:rsid w:val="002472F4"/>
    <w:rsid w:val="00247423"/>
    <w:rsid w:val="0024752C"/>
    <w:rsid w:val="002476F3"/>
    <w:rsid w:val="002477BD"/>
    <w:rsid w:val="00247958"/>
    <w:rsid w:val="00247EA3"/>
    <w:rsid w:val="00247EE1"/>
    <w:rsid w:val="00247F49"/>
    <w:rsid w:val="002500AF"/>
    <w:rsid w:val="002502ED"/>
    <w:rsid w:val="0025034E"/>
    <w:rsid w:val="002504AB"/>
    <w:rsid w:val="002506CC"/>
    <w:rsid w:val="00250CEF"/>
    <w:rsid w:val="00250DFB"/>
    <w:rsid w:val="00250E91"/>
    <w:rsid w:val="00250EE7"/>
    <w:rsid w:val="00251048"/>
    <w:rsid w:val="00251261"/>
    <w:rsid w:val="002512AC"/>
    <w:rsid w:val="0025140E"/>
    <w:rsid w:val="00251465"/>
    <w:rsid w:val="0025170E"/>
    <w:rsid w:val="00251843"/>
    <w:rsid w:val="002518CA"/>
    <w:rsid w:val="00251BFB"/>
    <w:rsid w:val="00251FA4"/>
    <w:rsid w:val="00251FED"/>
    <w:rsid w:val="00251FFB"/>
    <w:rsid w:val="00252020"/>
    <w:rsid w:val="0025218D"/>
    <w:rsid w:val="002523E9"/>
    <w:rsid w:val="00252481"/>
    <w:rsid w:val="002524AA"/>
    <w:rsid w:val="00252523"/>
    <w:rsid w:val="0025252B"/>
    <w:rsid w:val="002529BC"/>
    <w:rsid w:val="00252B0D"/>
    <w:rsid w:val="00252B90"/>
    <w:rsid w:val="00252C1E"/>
    <w:rsid w:val="00252C30"/>
    <w:rsid w:val="00252D66"/>
    <w:rsid w:val="00252F10"/>
    <w:rsid w:val="00252FCD"/>
    <w:rsid w:val="00253178"/>
    <w:rsid w:val="0025321F"/>
    <w:rsid w:val="002532A9"/>
    <w:rsid w:val="0025376A"/>
    <w:rsid w:val="0025380D"/>
    <w:rsid w:val="00253997"/>
    <w:rsid w:val="002539D4"/>
    <w:rsid w:val="00253E02"/>
    <w:rsid w:val="002542E5"/>
    <w:rsid w:val="0025443F"/>
    <w:rsid w:val="002544C8"/>
    <w:rsid w:val="0025453B"/>
    <w:rsid w:val="002545F5"/>
    <w:rsid w:val="00254AC2"/>
    <w:rsid w:val="00254B6E"/>
    <w:rsid w:val="00254DEF"/>
    <w:rsid w:val="002550BD"/>
    <w:rsid w:val="00255128"/>
    <w:rsid w:val="002551C5"/>
    <w:rsid w:val="00255517"/>
    <w:rsid w:val="0025575F"/>
    <w:rsid w:val="00255778"/>
    <w:rsid w:val="00255787"/>
    <w:rsid w:val="0025581E"/>
    <w:rsid w:val="0025598F"/>
    <w:rsid w:val="002559BE"/>
    <w:rsid w:val="002559C9"/>
    <w:rsid w:val="002559D4"/>
    <w:rsid w:val="00255BA1"/>
    <w:rsid w:val="00255F58"/>
    <w:rsid w:val="002564BA"/>
    <w:rsid w:val="00256725"/>
    <w:rsid w:val="00256743"/>
    <w:rsid w:val="00256813"/>
    <w:rsid w:val="002568FD"/>
    <w:rsid w:val="00256904"/>
    <w:rsid w:val="00256ADB"/>
    <w:rsid w:val="00256B63"/>
    <w:rsid w:val="00256BCF"/>
    <w:rsid w:val="00256BEC"/>
    <w:rsid w:val="00256C2E"/>
    <w:rsid w:val="00256EB6"/>
    <w:rsid w:val="00257086"/>
    <w:rsid w:val="002572DB"/>
    <w:rsid w:val="00257345"/>
    <w:rsid w:val="0025735B"/>
    <w:rsid w:val="002576BC"/>
    <w:rsid w:val="002577F8"/>
    <w:rsid w:val="00257876"/>
    <w:rsid w:val="002579FA"/>
    <w:rsid w:val="00257BB5"/>
    <w:rsid w:val="00257E62"/>
    <w:rsid w:val="00260001"/>
    <w:rsid w:val="00260147"/>
    <w:rsid w:val="002601B3"/>
    <w:rsid w:val="002603AC"/>
    <w:rsid w:val="00260736"/>
    <w:rsid w:val="002607C9"/>
    <w:rsid w:val="002607F9"/>
    <w:rsid w:val="002608EA"/>
    <w:rsid w:val="00260971"/>
    <w:rsid w:val="00260A3F"/>
    <w:rsid w:val="00260A46"/>
    <w:rsid w:val="00260CEE"/>
    <w:rsid w:val="00260E1B"/>
    <w:rsid w:val="00260E45"/>
    <w:rsid w:val="00260E5A"/>
    <w:rsid w:val="002611C8"/>
    <w:rsid w:val="00261332"/>
    <w:rsid w:val="002614F3"/>
    <w:rsid w:val="00261AC2"/>
    <w:rsid w:val="00262099"/>
    <w:rsid w:val="002620BE"/>
    <w:rsid w:val="00262241"/>
    <w:rsid w:val="0026270E"/>
    <w:rsid w:val="00262A3D"/>
    <w:rsid w:val="00262B28"/>
    <w:rsid w:val="00262B34"/>
    <w:rsid w:val="00262B64"/>
    <w:rsid w:val="00262BAC"/>
    <w:rsid w:val="00262D34"/>
    <w:rsid w:val="00262E2C"/>
    <w:rsid w:val="0026351F"/>
    <w:rsid w:val="002637C2"/>
    <w:rsid w:val="00263ABB"/>
    <w:rsid w:val="00263B7D"/>
    <w:rsid w:val="00263C4A"/>
    <w:rsid w:val="00263D69"/>
    <w:rsid w:val="002646EA"/>
    <w:rsid w:val="002648E6"/>
    <w:rsid w:val="00264AF9"/>
    <w:rsid w:val="00264CA8"/>
    <w:rsid w:val="00264D1C"/>
    <w:rsid w:val="00264EDF"/>
    <w:rsid w:val="002651EE"/>
    <w:rsid w:val="00265222"/>
    <w:rsid w:val="00265532"/>
    <w:rsid w:val="00265565"/>
    <w:rsid w:val="0026556A"/>
    <w:rsid w:val="0026559D"/>
    <w:rsid w:val="002656D4"/>
    <w:rsid w:val="00265A12"/>
    <w:rsid w:val="00265B38"/>
    <w:rsid w:val="00265B81"/>
    <w:rsid w:val="00265DB3"/>
    <w:rsid w:val="0026602D"/>
    <w:rsid w:val="00266242"/>
    <w:rsid w:val="002663DB"/>
    <w:rsid w:val="00266435"/>
    <w:rsid w:val="002664D8"/>
    <w:rsid w:val="00266561"/>
    <w:rsid w:val="002668B6"/>
    <w:rsid w:val="00266B7B"/>
    <w:rsid w:val="00266BAB"/>
    <w:rsid w:val="00266BE4"/>
    <w:rsid w:val="00266BE6"/>
    <w:rsid w:val="00266DE2"/>
    <w:rsid w:val="00266F65"/>
    <w:rsid w:val="002676FB"/>
    <w:rsid w:val="002679EB"/>
    <w:rsid w:val="00267AFA"/>
    <w:rsid w:val="00267B09"/>
    <w:rsid w:val="00267B60"/>
    <w:rsid w:val="00267DBE"/>
    <w:rsid w:val="00267DF0"/>
    <w:rsid w:val="0027001E"/>
    <w:rsid w:val="002701FD"/>
    <w:rsid w:val="00270246"/>
    <w:rsid w:val="0027031E"/>
    <w:rsid w:val="002703F4"/>
    <w:rsid w:val="0027051D"/>
    <w:rsid w:val="0027057C"/>
    <w:rsid w:val="0027083A"/>
    <w:rsid w:val="002708C1"/>
    <w:rsid w:val="00270BCF"/>
    <w:rsid w:val="00270C92"/>
    <w:rsid w:val="00271057"/>
    <w:rsid w:val="002713C3"/>
    <w:rsid w:val="002715FA"/>
    <w:rsid w:val="00271C2F"/>
    <w:rsid w:val="00271C84"/>
    <w:rsid w:val="002720AD"/>
    <w:rsid w:val="002721AA"/>
    <w:rsid w:val="00272201"/>
    <w:rsid w:val="0027227E"/>
    <w:rsid w:val="00272358"/>
    <w:rsid w:val="002725EB"/>
    <w:rsid w:val="002727C0"/>
    <w:rsid w:val="00272807"/>
    <w:rsid w:val="0027295B"/>
    <w:rsid w:val="00272A96"/>
    <w:rsid w:val="00272B42"/>
    <w:rsid w:val="00272B56"/>
    <w:rsid w:val="00272C16"/>
    <w:rsid w:val="00272D2F"/>
    <w:rsid w:val="00273300"/>
    <w:rsid w:val="00273555"/>
    <w:rsid w:val="00273806"/>
    <w:rsid w:val="002739F8"/>
    <w:rsid w:val="00273A23"/>
    <w:rsid w:val="00273B53"/>
    <w:rsid w:val="00273EAA"/>
    <w:rsid w:val="00273ED4"/>
    <w:rsid w:val="00273FE3"/>
    <w:rsid w:val="0027403B"/>
    <w:rsid w:val="002740D6"/>
    <w:rsid w:val="00274215"/>
    <w:rsid w:val="002742F3"/>
    <w:rsid w:val="00274453"/>
    <w:rsid w:val="0027448F"/>
    <w:rsid w:val="002745F5"/>
    <w:rsid w:val="00274624"/>
    <w:rsid w:val="00274698"/>
    <w:rsid w:val="0027472B"/>
    <w:rsid w:val="00274760"/>
    <w:rsid w:val="002747FF"/>
    <w:rsid w:val="002749A0"/>
    <w:rsid w:val="00274B8E"/>
    <w:rsid w:val="00274B99"/>
    <w:rsid w:val="00274CE4"/>
    <w:rsid w:val="00274D79"/>
    <w:rsid w:val="0027529B"/>
    <w:rsid w:val="002752C7"/>
    <w:rsid w:val="00275330"/>
    <w:rsid w:val="002756C2"/>
    <w:rsid w:val="0027574F"/>
    <w:rsid w:val="00275753"/>
    <w:rsid w:val="0027576F"/>
    <w:rsid w:val="00275864"/>
    <w:rsid w:val="002758C5"/>
    <w:rsid w:val="002758FC"/>
    <w:rsid w:val="00275940"/>
    <w:rsid w:val="00275A8F"/>
    <w:rsid w:val="00275B27"/>
    <w:rsid w:val="00275C4D"/>
    <w:rsid w:val="00275DE2"/>
    <w:rsid w:val="00275E23"/>
    <w:rsid w:val="00276001"/>
    <w:rsid w:val="0027609F"/>
    <w:rsid w:val="002760A0"/>
    <w:rsid w:val="002760FE"/>
    <w:rsid w:val="0027612A"/>
    <w:rsid w:val="002762DB"/>
    <w:rsid w:val="0027657D"/>
    <w:rsid w:val="00276611"/>
    <w:rsid w:val="0027695D"/>
    <w:rsid w:val="00276BC9"/>
    <w:rsid w:val="00276EE2"/>
    <w:rsid w:val="00276F77"/>
    <w:rsid w:val="00276FD5"/>
    <w:rsid w:val="00277055"/>
    <w:rsid w:val="00277096"/>
    <w:rsid w:val="00277146"/>
    <w:rsid w:val="00277233"/>
    <w:rsid w:val="002776BB"/>
    <w:rsid w:val="0027798C"/>
    <w:rsid w:val="00277A70"/>
    <w:rsid w:val="00277D0D"/>
    <w:rsid w:val="00277DB9"/>
    <w:rsid w:val="00277E6B"/>
    <w:rsid w:val="00277ED0"/>
    <w:rsid w:val="002801ED"/>
    <w:rsid w:val="0028021E"/>
    <w:rsid w:val="00280291"/>
    <w:rsid w:val="00280754"/>
    <w:rsid w:val="002808FC"/>
    <w:rsid w:val="00280C41"/>
    <w:rsid w:val="00280CB8"/>
    <w:rsid w:val="00280D7F"/>
    <w:rsid w:val="00280E20"/>
    <w:rsid w:val="00280EBB"/>
    <w:rsid w:val="00280F49"/>
    <w:rsid w:val="00281079"/>
    <w:rsid w:val="00281242"/>
    <w:rsid w:val="002817FA"/>
    <w:rsid w:val="0028180A"/>
    <w:rsid w:val="00281A4F"/>
    <w:rsid w:val="00281B1B"/>
    <w:rsid w:val="00281CE7"/>
    <w:rsid w:val="00281D20"/>
    <w:rsid w:val="00282139"/>
    <w:rsid w:val="00282275"/>
    <w:rsid w:val="0028237E"/>
    <w:rsid w:val="0028248B"/>
    <w:rsid w:val="002825F1"/>
    <w:rsid w:val="00282646"/>
    <w:rsid w:val="0028268C"/>
    <w:rsid w:val="00282738"/>
    <w:rsid w:val="0028276C"/>
    <w:rsid w:val="002829FA"/>
    <w:rsid w:val="00282B01"/>
    <w:rsid w:val="00282E81"/>
    <w:rsid w:val="00282E9A"/>
    <w:rsid w:val="00283025"/>
    <w:rsid w:val="00283145"/>
    <w:rsid w:val="00283319"/>
    <w:rsid w:val="00283376"/>
    <w:rsid w:val="00283532"/>
    <w:rsid w:val="00283686"/>
    <w:rsid w:val="00283707"/>
    <w:rsid w:val="002839FF"/>
    <w:rsid w:val="00283AB1"/>
    <w:rsid w:val="00283C01"/>
    <w:rsid w:val="00283F13"/>
    <w:rsid w:val="00284122"/>
    <w:rsid w:val="00284182"/>
    <w:rsid w:val="002841A4"/>
    <w:rsid w:val="00284212"/>
    <w:rsid w:val="0028437F"/>
    <w:rsid w:val="00284492"/>
    <w:rsid w:val="002844A9"/>
    <w:rsid w:val="00284598"/>
    <w:rsid w:val="00284657"/>
    <w:rsid w:val="002846E1"/>
    <w:rsid w:val="002848A6"/>
    <w:rsid w:val="002848B9"/>
    <w:rsid w:val="00284AB4"/>
    <w:rsid w:val="00284AE5"/>
    <w:rsid w:val="00284DA6"/>
    <w:rsid w:val="00284DDF"/>
    <w:rsid w:val="00284E57"/>
    <w:rsid w:val="0028512B"/>
    <w:rsid w:val="00285137"/>
    <w:rsid w:val="0028539C"/>
    <w:rsid w:val="0028556C"/>
    <w:rsid w:val="00285BC3"/>
    <w:rsid w:val="00285CD4"/>
    <w:rsid w:val="00285F84"/>
    <w:rsid w:val="00286087"/>
    <w:rsid w:val="00286121"/>
    <w:rsid w:val="00286517"/>
    <w:rsid w:val="002865DF"/>
    <w:rsid w:val="00286779"/>
    <w:rsid w:val="00286A34"/>
    <w:rsid w:val="00286A45"/>
    <w:rsid w:val="00286D4B"/>
    <w:rsid w:val="00286D81"/>
    <w:rsid w:val="00286E25"/>
    <w:rsid w:val="00287035"/>
    <w:rsid w:val="00287085"/>
    <w:rsid w:val="00287436"/>
    <w:rsid w:val="00287744"/>
    <w:rsid w:val="00287ADE"/>
    <w:rsid w:val="00287DAB"/>
    <w:rsid w:val="00287DE8"/>
    <w:rsid w:val="00287E43"/>
    <w:rsid w:val="00287FA5"/>
    <w:rsid w:val="00290026"/>
    <w:rsid w:val="00290242"/>
    <w:rsid w:val="002902AF"/>
    <w:rsid w:val="002902ED"/>
    <w:rsid w:val="00290450"/>
    <w:rsid w:val="002904F8"/>
    <w:rsid w:val="00290530"/>
    <w:rsid w:val="002905DF"/>
    <w:rsid w:val="0029083B"/>
    <w:rsid w:val="002908B2"/>
    <w:rsid w:val="00290C88"/>
    <w:rsid w:val="00290CED"/>
    <w:rsid w:val="00290D13"/>
    <w:rsid w:val="00290D22"/>
    <w:rsid w:val="00290E6E"/>
    <w:rsid w:val="00290F1C"/>
    <w:rsid w:val="00291223"/>
    <w:rsid w:val="002912E0"/>
    <w:rsid w:val="002914A5"/>
    <w:rsid w:val="002914C5"/>
    <w:rsid w:val="00291671"/>
    <w:rsid w:val="0029183F"/>
    <w:rsid w:val="0029185F"/>
    <w:rsid w:val="00291900"/>
    <w:rsid w:val="0029197A"/>
    <w:rsid w:val="00291B4B"/>
    <w:rsid w:val="00291B8B"/>
    <w:rsid w:val="00291EBC"/>
    <w:rsid w:val="00291FBC"/>
    <w:rsid w:val="0029219A"/>
    <w:rsid w:val="002922F0"/>
    <w:rsid w:val="002923D1"/>
    <w:rsid w:val="00292499"/>
    <w:rsid w:val="00292523"/>
    <w:rsid w:val="00292542"/>
    <w:rsid w:val="0029259F"/>
    <w:rsid w:val="00292A42"/>
    <w:rsid w:val="00292AB4"/>
    <w:rsid w:val="00292B8F"/>
    <w:rsid w:val="00292D40"/>
    <w:rsid w:val="00292D6B"/>
    <w:rsid w:val="00292DAA"/>
    <w:rsid w:val="00293015"/>
    <w:rsid w:val="002934CC"/>
    <w:rsid w:val="002935D9"/>
    <w:rsid w:val="002936A0"/>
    <w:rsid w:val="00293BD1"/>
    <w:rsid w:val="0029408D"/>
    <w:rsid w:val="002941F8"/>
    <w:rsid w:val="002943F7"/>
    <w:rsid w:val="0029455F"/>
    <w:rsid w:val="002945BF"/>
    <w:rsid w:val="002949D6"/>
    <w:rsid w:val="00294A56"/>
    <w:rsid w:val="00294B40"/>
    <w:rsid w:val="00294C82"/>
    <w:rsid w:val="00294F8C"/>
    <w:rsid w:val="002950A1"/>
    <w:rsid w:val="00295412"/>
    <w:rsid w:val="00295435"/>
    <w:rsid w:val="00295530"/>
    <w:rsid w:val="00295773"/>
    <w:rsid w:val="002957CB"/>
    <w:rsid w:val="002958CC"/>
    <w:rsid w:val="002959DD"/>
    <w:rsid w:val="00295A49"/>
    <w:rsid w:val="00295B94"/>
    <w:rsid w:val="00295C8E"/>
    <w:rsid w:val="00295CEA"/>
    <w:rsid w:val="00295F3E"/>
    <w:rsid w:val="00295FBD"/>
    <w:rsid w:val="0029652C"/>
    <w:rsid w:val="002965EC"/>
    <w:rsid w:val="0029667A"/>
    <w:rsid w:val="00296EFB"/>
    <w:rsid w:val="00296F81"/>
    <w:rsid w:val="00296FA8"/>
    <w:rsid w:val="00296FF9"/>
    <w:rsid w:val="0029711E"/>
    <w:rsid w:val="0029717D"/>
    <w:rsid w:val="002971B5"/>
    <w:rsid w:val="002971E9"/>
    <w:rsid w:val="00297397"/>
    <w:rsid w:val="00297527"/>
    <w:rsid w:val="00297667"/>
    <w:rsid w:val="0029766B"/>
    <w:rsid w:val="0029768D"/>
    <w:rsid w:val="00297937"/>
    <w:rsid w:val="002979A0"/>
    <w:rsid w:val="002979BE"/>
    <w:rsid w:val="00297A36"/>
    <w:rsid w:val="00297E59"/>
    <w:rsid w:val="00297F78"/>
    <w:rsid w:val="002A0101"/>
    <w:rsid w:val="002A0216"/>
    <w:rsid w:val="002A0278"/>
    <w:rsid w:val="002A05C4"/>
    <w:rsid w:val="002A061A"/>
    <w:rsid w:val="002A0633"/>
    <w:rsid w:val="002A0681"/>
    <w:rsid w:val="002A08F3"/>
    <w:rsid w:val="002A09A1"/>
    <w:rsid w:val="002A0A31"/>
    <w:rsid w:val="002A0B98"/>
    <w:rsid w:val="002A0CDD"/>
    <w:rsid w:val="002A0EE1"/>
    <w:rsid w:val="002A105E"/>
    <w:rsid w:val="002A10E4"/>
    <w:rsid w:val="002A129E"/>
    <w:rsid w:val="002A12F2"/>
    <w:rsid w:val="002A1675"/>
    <w:rsid w:val="002A18AF"/>
    <w:rsid w:val="002A193F"/>
    <w:rsid w:val="002A197E"/>
    <w:rsid w:val="002A1AE9"/>
    <w:rsid w:val="002A230B"/>
    <w:rsid w:val="002A293A"/>
    <w:rsid w:val="002A2CB5"/>
    <w:rsid w:val="002A2D0E"/>
    <w:rsid w:val="002A2DDE"/>
    <w:rsid w:val="002A310A"/>
    <w:rsid w:val="002A3131"/>
    <w:rsid w:val="002A34C5"/>
    <w:rsid w:val="002A382F"/>
    <w:rsid w:val="002A3877"/>
    <w:rsid w:val="002A39E8"/>
    <w:rsid w:val="002A3C9C"/>
    <w:rsid w:val="002A3CEE"/>
    <w:rsid w:val="002A3DB2"/>
    <w:rsid w:val="002A3DDF"/>
    <w:rsid w:val="002A3E30"/>
    <w:rsid w:val="002A3E79"/>
    <w:rsid w:val="002A3EBC"/>
    <w:rsid w:val="002A3EDC"/>
    <w:rsid w:val="002A42B7"/>
    <w:rsid w:val="002A44A3"/>
    <w:rsid w:val="002A4787"/>
    <w:rsid w:val="002A47EE"/>
    <w:rsid w:val="002A49CB"/>
    <w:rsid w:val="002A4EEC"/>
    <w:rsid w:val="002A4F7A"/>
    <w:rsid w:val="002A55FB"/>
    <w:rsid w:val="002A56D1"/>
    <w:rsid w:val="002A5805"/>
    <w:rsid w:val="002A5CB3"/>
    <w:rsid w:val="002A5D71"/>
    <w:rsid w:val="002A6024"/>
    <w:rsid w:val="002A60CB"/>
    <w:rsid w:val="002A62F1"/>
    <w:rsid w:val="002A64EA"/>
    <w:rsid w:val="002A67AF"/>
    <w:rsid w:val="002A6917"/>
    <w:rsid w:val="002A691F"/>
    <w:rsid w:val="002A6A7C"/>
    <w:rsid w:val="002A6C31"/>
    <w:rsid w:val="002A6C46"/>
    <w:rsid w:val="002A6C6C"/>
    <w:rsid w:val="002A6EA0"/>
    <w:rsid w:val="002A6FC1"/>
    <w:rsid w:val="002A6FE1"/>
    <w:rsid w:val="002A70E3"/>
    <w:rsid w:val="002A71F9"/>
    <w:rsid w:val="002A7760"/>
    <w:rsid w:val="002A77DC"/>
    <w:rsid w:val="002A77E5"/>
    <w:rsid w:val="002A7812"/>
    <w:rsid w:val="002A79C7"/>
    <w:rsid w:val="002A7A11"/>
    <w:rsid w:val="002A7A12"/>
    <w:rsid w:val="002A7A71"/>
    <w:rsid w:val="002A7CD4"/>
    <w:rsid w:val="002A7D5F"/>
    <w:rsid w:val="002A7E8B"/>
    <w:rsid w:val="002B00EE"/>
    <w:rsid w:val="002B01C5"/>
    <w:rsid w:val="002B0278"/>
    <w:rsid w:val="002B02F5"/>
    <w:rsid w:val="002B051A"/>
    <w:rsid w:val="002B053F"/>
    <w:rsid w:val="002B0F5C"/>
    <w:rsid w:val="002B0FFD"/>
    <w:rsid w:val="002B10B1"/>
    <w:rsid w:val="002B10F1"/>
    <w:rsid w:val="002B10F7"/>
    <w:rsid w:val="002B11D1"/>
    <w:rsid w:val="002B121B"/>
    <w:rsid w:val="002B123A"/>
    <w:rsid w:val="002B14A0"/>
    <w:rsid w:val="002B1823"/>
    <w:rsid w:val="002B1E9A"/>
    <w:rsid w:val="002B2074"/>
    <w:rsid w:val="002B231B"/>
    <w:rsid w:val="002B2710"/>
    <w:rsid w:val="002B2A13"/>
    <w:rsid w:val="002B2E67"/>
    <w:rsid w:val="002B2F9F"/>
    <w:rsid w:val="002B3384"/>
    <w:rsid w:val="002B36F0"/>
    <w:rsid w:val="002B37C7"/>
    <w:rsid w:val="002B3A1A"/>
    <w:rsid w:val="002B3CFB"/>
    <w:rsid w:val="002B3D19"/>
    <w:rsid w:val="002B3DBB"/>
    <w:rsid w:val="002B3F93"/>
    <w:rsid w:val="002B3FF1"/>
    <w:rsid w:val="002B42A7"/>
    <w:rsid w:val="002B49FF"/>
    <w:rsid w:val="002B4B22"/>
    <w:rsid w:val="002B4BD7"/>
    <w:rsid w:val="002B4CC2"/>
    <w:rsid w:val="002B4F71"/>
    <w:rsid w:val="002B4F94"/>
    <w:rsid w:val="002B505C"/>
    <w:rsid w:val="002B5373"/>
    <w:rsid w:val="002B5497"/>
    <w:rsid w:val="002B5614"/>
    <w:rsid w:val="002B5E17"/>
    <w:rsid w:val="002B6000"/>
    <w:rsid w:val="002B626E"/>
    <w:rsid w:val="002B6347"/>
    <w:rsid w:val="002B63AC"/>
    <w:rsid w:val="002B65A8"/>
    <w:rsid w:val="002B6866"/>
    <w:rsid w:val="002B6989"/>
    <w:rsid w:val="002B69C3"/>
    <w:rsid w:val="002B6AD9"/>
    <w:rsid w:val="002B6ED9"/>
    <w:rsid w:val="002B6FBD"/>
    <w:rsid w:val="002B7054"/>
    <w:rsid w:val="002B71B3"/>
    <w:rsid w:val="002B71FA"/>
    <w:rsid w:val="002B722B"/>
    <w:rsid w:val="002B7235"/>
    <w:rsid w:val="002B734D"/>
    <w:rsid w:val="002B7366"/>
    <w:rsid w:val="002B73BA"/>
    <w:rsid w:val="002B7530"/>
    <w:rsid w:val="002B7605"/>
    <w:rsid w:val="002B76A1"/>
    <w:rsid w:val="002B7A38"/>
    <w:rsid w:val="002B7A84"/>
    <w:rsid w:val="002B7CD8"/>
    <w:rsid w:val="002C0084"/>
    <w:rsid w:val="002C015E"/>
    <w:rsid w:val="002C02A1"/>
    <w:rsid w:val="002C0321"/>
    <w:rsid w:val="002C0550"/>
    <w:rsid w:val="002C074B"/>
    <w:rsid w:val="002C0781"/>
    <w:rsid w:val="002C0A4E"/>
    <w:rsid w:val="002C0F71"/>
    <w:rsid w:val="002C11F5"/>
    <w:rsid w:val="002C1328"/>
    <w:rsid w:val="002C1443"/>
    <w:rsid w:val="002C161D"/>
    <w:rsid w:val="002C17E3"/>
    <w:rsid w:val="002C1881"/>
    <w:rsid w:val="002C1A6C"/>
    <w:rsid w:val="002C1F71"/>
    <w:rsid w:val="002C1FC5"/>
    <w:rsid w:val="002C207F"/>
    <w:rsid w:val="002C216A"/>
    <w:rsid w:val="002C2422"/>
    <w:rsid w:val="002C2580"/>
    <w:rsid w:val="002C26A5"/>
    <w:rsid w:val="002C2732"/>
    <w:rsid w:val="002C282D"/>
    <w:rsid w:val="002C28C6"/>
    <w:rsid w:val="002C29A6"/>
    <w:rsid w:val="002C29BD"/>
    <w:rsid w:val="002C2A86"/>
    <w:rsid w:val="002C2D10"/>
    <w:rsid w:val="002C2E1C"/>
    <w:rsid w:val="002C2E9E"/>
    <w:rsid w:val="002C2F0F"/>
    <w:rsid w:val="002C2F2C"/>
    <w:rsid w:val="002C2F45"/>
    <w:rsid w:val="002C30F0"/>
    <w:rsid w:val="002C3335"/>
    <w:rsid w:val="002C3754"/>
    <w:rsid w:val="002C375B"/>
    <w:rsid w:val="002C3851"/>
    <w:rsid w:val="002C3C8F"/>
    <w:rsid w:val="002C3E09"/>
    <w:rsid w:val="002C3F4F"/>
    <w:rsid w:val="002C4005"/>
    <w:rsid w:val="002C400A"/>
    <w:rsid w:val="002C413D"/>
    <w:rsid w:val="002C42B8"/>
    <w:rsid w:val="002C42E2"/>
    <w:rsid w:val="002C447C"/>
    <w:rsid w:val="002C45D6"/>
    <w:rsid w:val="002C4848"/>
    <w:rsid w:val="002C4969"/>
    <w:rsid w:val="002C4A83"/>
    <w:rsid w:val="002C4BC7"/>
    <w:rsid w:val="002C4CD4"/>
    <w:rsid w:val="002C4D3F"/>
    <w:rsid w:val="002C4D72"/>
    <w:rsid w:val="002C4F8F"/>
    <w:rsid w:val="002C5196"/>
    <w:rsid w:val="002C54CF"/>
    <w:rsid w:val="002C564D"/>
    <w:rsid w:val="002C5747"/>
    <w:rsid w:val="002C578C"/>
    <w:rsid w:val="002C591E"/>
    <w:rsid w:val="002C5B60"/>
    <w:rsid w:val="002C5BC1"/>
    <w:rsid w:val="002C5FA7"/>
    <w:rsid w:val="002C6095"/>
    <w:rsid w:val="002C6174"/>
    <w:rsid w:val="002C618F"/>
    <w:rsid w:val="002C655E"/>
    <w:rsid w:val="002C67A9"/>
    <w:rsid w:val="002C69B5"/>
    <w:rsid w:val="002C69C8"/>
    <w:rsid w:val="002C6A2D"/>
    <w:rsid w:val="002C6A32"/>
    <w:rsid w:val="002C6B0E"/>
    <w:rsid w:val="002C6D4F"/>
    <w:rsid w:val="002C6D9C"/>
    <w:rsid w:val="002C6F2B"/>
    <w:rsid w:val="002C7128"/>
    <w:rsid w:val="002C739C"/>
    <w:rsid w:val="002C7507"/>
    <w:rsid w:val="002C7643"/>
    <w:rsid w:val="002C77F9"/>
    <w:rsid w:val="002C7A0E"/>
    <w:rsid w:val="002C7D9F"/>
    <w:rsid w:val="002D08D1"/>
    <w:rsid w:val="002D0973"/>
    <w:rsid w:val="002D0DBE"/>
    <w:rsid w:val="002D1031"/>
    <w:rsid w:val="002D12A3"/>
    <w:rsid w:val="002D1434"/>
    <w:rsid w:val="002D15AD"/>
    <w:rsid w:val="002D174E"/>
    <w:rsid w:val="002D188C"/>
    <w:rsid w:val="002D1966"/>
    <w:rsid w:val="002D1AA1"/>
    <w:rsid w:val="002D1D6F"/>
    <w:rsid w:val="002D22EB"/>
    <w:rsid w:val="002D24D2"/>
    <w:rsid w:val="002D259E"/>
    <w:rsid w:val="002D273A"/>
    <w:rsid w:val="002D28D8"/>
    <w:rsid w:val="002D2912"/>
    <w:rsid w:val="002D2980"/>
    <w:rsid w:val="002D29EF"/>
    <w:rsid w:val="002D2CF0"/>
    <w:rsid w:val="002D2EAD"/>
    <w:rsid w:val="002D2FAC"/>
    <w:rsid w:val="002D30E9"/>
    <w:rsid w:val="002D3179"/>
    <w:rsid w:val="002D3189"/>
    <w:rsid w:val="002D325A"/>
    <w:rsid w:val="002D3450"/>
    <w:rsid w:val="002D354C"/>
    <w:rsid w:val="002D3774"/>
    <w:rsid w:val="002D3893"/>
    <w:rsid w:val="002D412F"/>
    <w:rsid w:val="002D4170"/>
    <w:rsid w:val="002D4220"/>
    <w:rsid w:val="002D42A1"/>
    <w:rsid w:val="002D43F6"/>
    <w:rsid w:val="002D4597"/>
    <w:rsid w:val="002D45E3"/>
    <w:rsid w:val="002D4624"/>
    <w:rsid w:val="002D47E0"/>
    <w:rsid w:val="002D491A"/>
    <w:rsid w:val="002D49A5"/>
    <w:rsid w:val="002D50E5"/>
    <w:rsid w:val="002D51A8"/>
    <w:rsid w:val="002D536D"/>
    <w:rsid w:val="002D5440"/>
    <w:rsid w:val="002D5951"/>
    <w:rsid w:val="002D59D3"/>
    <w:rsid w:val="002D5B43"/>
    <w:rsid w:val="002D5D4D"/>
    <w:rsid w:val="002D5F23"/>
    <w:rsid w:val="002D5F30"/>
    <w:rsid w:val="002D6154"/>
    <w:rsid w:val="002D61D0"/>
    <w:rsid w:val="002D6316"/>
    <w:rsid w:val="002D632D"/>
    <w:rsid w:val="002D6357"/>
    <w:rsid w:val="002D638A"/>
    <w:rsid w:val="002D63DD"/>
    <w:rsid w:val="002D658F"/>
    <w:rsid w:val="002D72A1"/>
    <w:rsid w:val="002D73E4"/>
    <w:rsid w:val="002D74EB"/>
    <w:rsid w:val="002D75F0"/>
    <w:rsid w:val="002D7649"/>
    <w:rsid w:val="002D778A"/>
    <w:rsid w:val="002D78B3"/>
    <w:rsid w:val="002D78C8"/>
    <w:rsid w:val="002D7B34"/>
    <w:rsid w:val="002D7E63"/>
    <w:rsid w:val="002D7F68"/>
    <w:rsid w:val="002E0138"/>
    <w:rsid w:val="002E016E"/>
    <w:rsid w:val="002E01FC"/>
    <w:rsid w:val="002E0367"/>
    <w:rsid w:val="002E04EC"/>
    <w:rsid w:val="002E0915"/>
    <w:rsid w:val="002E098F"/>
    <w:rsid w:val="002E1034"/>
    <w:rsid w:val="002E1387"/>
    <w:rsid w:val="002E16DE"/>
    <w:rsid w:val="002E1A0D"/>
    <w:rsid w:val="002E1B6B"/>
    <w:rsid w:val="002E1F3C"/>
    <w:rsid w:val="002E23E1"/>
    <w:rsid w:val="002E252C"/>
    <w:rsid w:val="002E2FC0"/>
    <w:rsid w:val="002E3086"/>
    <w:rsid w:val="002E30FC"/>
    <w:rsid w:val="002E3119"/>
    <w:rsid w:val="002E3207"/>
    <w:rsid w:val="002E32CB"/>
    <w:rsid w:val="002E3650"/>
    <w:rsid w:val="002E3B4F"/>
    <w:rsid w:val="002E3BA6"/>
    <w:rsid w:val="002E3D8F"/>
    <w:rsid w:val="002E3DD0"/>
    <w:rsid w:val="002E3DD2"/>
    <w:rsid w:val="002E3FD1"/>
    <w:rsid w:val="002E41C1"/>
    <w:rsid w:val="002E4437"/>
    <w:rsid w:val="002E4450"/>
    <w:rsid w:val="002E44B1"/>
    <w:rsid w:val="002E4A37"/>
    <w:rsid w:val="002E4A67"/>
    <w:rsid w:val="002E4D97"/>
    <w:rsid w:val="002E530B"/>
    <w:rsid w:val="002E5506"/>
    <w:rsid w:val="002E5762"/>
    <w:rsid w:val="002E58F0"/>
    <w:rsid w:val="002E596C"/>
    <w:rsid w:val="002E5C43"/>
    <w:rsid w:val="002E5D47"/>
    <w:rsid w:val="002E6004"/>
    <w:rsid w:val="002E6071"/>
    <w:rsid w:val="002E65F6"/>
    <w:rsid w:val="002E65FD"/>
    <w:rsid w:val="002E6743"/>
    <w:rsid w:val="002E69AC"/>
    <w:rsid w:val="002E6AD4"/>
    <w:rsid w:val="002E6BAF"/>
    <w:rsid w:val="002E6DBE"/>
    <w:rsid w:val="002E6E93"/>
    <w:rsid w:val="002E71C6"/>
    <w:rsid w:val="002E724B"/>
    <w:rsid w:val="002E7496"/>
    <w:rsid w:val="002E7546"/>
    <w:rsid w:val="002E778F"/>
    <w:rsid w:val="002E788C"/>
    <w:rsid w:val="002E7943"/>
    <w:rsid w:val="002E7D57"/>
    <w:rsid w:val="002E7E57"/>
    <w:rsid w:val="002E7EA2"/>
    <w:rsid w:val="002E7FEF"/>
    <w:rsid w:val="002F000C"/>
    <w:rsid w:val="002F01AF"/>
    <w:rsid w:val="002F01DB"/>
    <w:rsid w:val="002F0400"/>
    <w:rsid w:val="002F04A9"/>
    <w:rsid w:val="002F0732"/>
    <w:rsid w:val="002F0FD7"/>
    <w:rsid w:val="002F1056"/>
    <w:rsid w:val="002F1087"/>
    <w:rsid w:val="002F10B4"/>
    <w:rsid w:val="002F1852"/>
    <w:rsid w:val="002F1ACE"/>
    <w:rsid w:val="002F1B79"/>
    <w:rsid w:val="002F1F3C"/>
    <w:rsid w:val="002F2403"/>
    <w:rsid w:val="002F24F9"/>
    <w:rsid w:val="002F2500"/>
    <w:rsid w:val="002F26F3"/>
    <w:rsid w:val="002F2774"/>
    <w:rsid w:val="002F27EE"/>
    <w:rsid w:val="002F2907"/>
    <w:rsid w:val="002F2B1C"/>
    <w:rsid w:val="002F2EAF"/>
    <w:rsid w:val="002F2EE4"/>
    <w:rsid w:val="002F2F0C"/>
    <w:rsid w:val="002F2FD0"/>
    <w:rsid w:val="002F31A5"/>
    <w:rsid w:val="002F32D5"/>
    <w:rsid w:val="002F3343"/>
    <w:rsid w:val="002F3504"/>
    <w:rsid w:val="002F35A3"/>
    <w:rsid w:val="002F3600"/>
    <w:rsid w:val="002F369B"/>
    <w:rsid w:val="002F36EF"/>
    <w:rsid w:val="002F377D"/>
    <w:rsid w:val="002F3935"/>
    <w:rsid w:val="002F3B1E"/>
    <w:rsid w:val="002F3BFA"/>
    <w:rsid w:val="002F3C7C"/>
    <w:rsid w:val="002F3CAD"/>
    <w:rsid w:val="002F3D3B"/>
    <w:rsid w:val="002F444F"/>
    <w:rsid w:val="002F4537"/>
    <w:rsid w:val="002F4ABC"/>
    <w:rsid w:val="002F4F1E"/>
    <w:rsid w:val="002F4FC2"/>
    <w:rsid w:val="002F5281"/>
    <w:rsid w:val="002F5611"/>
    <w:rsid w:val="002F5768"/>
    <w:rsid w:val="002F5C75"/>
    <w:rsid w:val="002F5DE7"/>
    <w:rsid w:val="002F60D3"/>
    <w:rsid w:val="002F61D5"/>
    <w:rsid w:val="002F62D2"/>
    <w:rsid w:val="002F645B"/>
    <w:rsid w:val="002F647E"/>
    <w:rsid w:val="002F652F"/>
    <w:rsid w:val="002F6564"/>
    <w:rsid w:val="002F658D"/>
    <w:rsid w:val="002F6633"/>
    <w:rsid w:val="002F66D3"/>
    <w:rsid w:val="002F688C"/>
    <w:rsid w:val="002F69DD"/>
    <w:rsid w:val="002F6A76"/>
    <w:rsid w:val="002F6B53"/>
    <w:rsid w:val="002F6C53"/>
    <w:rsid w:val="002F6D51"/>
    <w:rsid w:val="002F6EEA"/>
    <w:rsid w:val="002F6EFF"/>
    <w:rsid w:val="002F6F43"/>
    <w:rsid w:val="002F7073"/>
    <w:rsid w:val="002F75CA"/>
    <w:rsid w:val="002F78FB"/>
    <w:rsid w:val="002F7D42"/>
    <w:rsid w:val="002F7FAF"/>
    <w:rsid w:val="00300142"/>
    <w:rsid w:val="00300221"/>
    <w:rsid w:val="00300286"/>
    <w:rsid w:val="0030032F"/>
    <w:rsid w:val="0030039C"/>
    <w:rsid w:val="003003CD"/>
    <w:rsid w:val="00300BC3"/>
    <w:rsid w:val="00300E2E"/>
    <w:rsid w:val="00300E9A"/>
    <w:rsid w:val="00300FC8"/>
    <w:rsid w:val="00301097"/>
    <w:rsid w:val="003010F6"/>
    <w:rsid w:val="00301152"/>
    <w:rsid w:val="0030155B"/>
    <w:rsid w:val="0030158D"/>
    <w:rsid w:val="0030163E"/>
    <w:rsid w:val="003016DA"/>
    <w:rsid w:val="003016E7"/>
    <w:rsid w:val="003017EC"/>
    <w:rsid w:val="00301832"/>
    <w:rsid w:val="00301A28"/>
    <w:rsid w:val="00301C42"/>
    <w:rsid w:val="00301D81"/>
    <w:rsid w:val="00301DA1"/>
    <w:rsid w:val="003023AC"/>
    <w:rsid w:val="0030262E"/>
    <w:rsid w:val="0030278B"/>
    <w:rsid w:val="00302817"/>
    <w:rsid w:val="0030291B"/>
    <w:rsid w:val="00302BBF"/>
    <w:rsid w:val="00302F7C"/>
    <w:rsid w:val="00303223"/>
    <w:rsid w:val="00303296"/>
    <w:rsid w:val="003032A3"/>
    <w:rsid w:val="00303514"/>
    <w:rsid w:val="0030360E"/>
    <w:rsid w:val="0030378F"/>
    <w:rsid w:val="00303796"/>
    <w:rsid w:val="003037C3"/>
    <w:rsid w:val="00303D55"/>
    <w:rsid w:val="00303F98"/>
    <w:rsid w:val="00303FF8"/>
    <w:rsid w:val="0030415B"/>
    <w:rsid w:val="0030434E"/>
    <w:rsid w:val="00304366"/>
    <w:rsid w:val="00304367"/>
    <w:rsid w:val="003043EA"/>
    <w:rsid w:val="00304581"/>
    <w:rsid w:val="003049EC"/>
    <w:rsid w:val="00304B56"/>
    <w:rsid w:val="00304ED6"/>
    <w:rsid w:val="00304F0B"/>
    <w:rsid w:val="00304F36"/>
    <w:rsid w:val="003050C5"/>
    <w:rsid w:val="00305164"/>
    <w:rsid w:val="0030516B"/>
    <w:rsid w:val="0030538E"/>
    <w:rsid w:val="00305450"/>
    <w:rsid w:val="0030547E"/>
    <w:rsid w:val="00305519"/>
    <w:rsid w:val="003059D1"/>
    <w:rsid w:val="00305A19"/>
    <w:rsid w:val="00305AEB"/>
    <w:rsid w:val="00305F27"/>
    <w:rsid w:val="003061A4"/>
    <w:rsid w:val="003061C1"/>
    <w:rsid w:val="003063DF"/>
    <w:rsid w:val="003065C5"/>
    <w:rsid w:val="00306651"/>
    <w:rsid w:val="003066A7"/>
    <w:rsid w:val="00306774"/>
    <w:rsid w:val="003068CE"/>
    <w:rsid w:val="00306900"/>
    <w:rsid w:val="0030690D"/>
    <w:rsid w:val="00306A75"/>
    <w:rsid w:val="00306B69"/>
    <w:rsid w:val="00306E0E"/>
    <w:rsid w:val="00307147"/>
    <w:rsid w:val="0030725D"/>
    <w:rsid w:val="00307696"/>
    <w:rsid w:val="00307BD3"/>
    <w:rsid w:val="00307C02"/>
    <w:rsid w:val="00307C1C"/>
    <w:rsid w:val="00307C65"/>
    <w:rsid w:val="00307D60"/>
    <w:rsid w:val="00307DDB"/>
    <w:rsid w:val="00307EA7"/>
    <w:rsid w:val="00307EDF"/>
    <w:rsid w:val="00307FD2"/>
    <w:rsid w:val="00310386"/>
    <w:rsid w:val="0031078F"/>
    <w:rsid w:val="003108AD"/>
    <w:rsid w:val="00310902"/>
    <w:rsid w:val="00310A92"/>
    <w:rsid w:val="00310B5D"/>
    <w:rsid w:val="00310B68"/>
    <w:rsid w:val="00310F3D"/>
    <w:rsid w:val="0031110C"/>
    <w:rsid w:val="00311236"/>
    <w:rsid w:val="003112F1"/>
    <w:rsid w:val="00311346"/>
    <w:rsid w:val="003115F6"/>
    <w:rsid w:val="0031179E"/>
    <w:rsid w:val="00311989"/>
    <w:rsid w:val="00311A4B"/>
    <w:rsid w:val="00311A51"/>
    <w:rsid w:val="00311C35"/>
    <w:rsid w:val="00311F6B"/>
    <w:rsid w:val="00312019"/>
    <w:rsid w:val="003120E3"/>
    <w:rsid w:val="00312247"/>
    <w:rsid w:val="003122A3"/>
    <w:rsid w:val="00312351"/>
    <w:rsid w:val="003124B8"/>
    <w:rsid w:val="00312504"/>
    <w:rsid w:val="0031254C"/>
    <w:rsid w:val="003125FC"/>
    <w:rsid w:val="00312613"/>
    <w:rsid w:val="00312806"/>
    <w:rsid w:val="0031280B"/>
    <w:rsid w:val="003128FF"/>
    <w:rsid w:val="00312973"/>
    <w:rsid w:val="003129CF"/>
    <w:rsid w:val="00312BEC"/>
    <w:rsid w:val="00312EBD"/>
    <w:rsid w:val="003133BE"/>
    <w:rsid w:val="003134A3"/>
    <w:rsid w:val="00313731"/>
    <w:rsid w:val="003137FD"/>
    <w:rsid w:val="0031388B"/>
    <w:rsid w:val="00313A0C"/>
    <w:rsid w:val="00313CBB"/>
    <w:rsid w:val="00313DCE"/>
    <w:rsid w:val="00313DE6"/>
    <w:rsid w:val="00313E0F"/>
    <w:rsid w:val="00313E10"/>
    <w:rsid w:val="00313F6B"/>
    <w:rsid w:val="00314349"/>
    <w:rsid w:val="0031441D"/>
    <w:rsid w:val="00314536"/>
    <w:rsid w:val="003145C6"/>
    <w:rsid w:val="003147B8"/>
    <w:rsid w:val="0031483B"/>
    <w:rsid w:val="00314A10"/>
    <w:rsid w:val="00314DAE"/>
    <w:rsid w:val="003152FF"/>
    <w:rsid w:val="00315405"/>
    <w:rsid w:val="003154BD"/>
    <w:rsid w:val="00315527"/>
    <w:rsid w:val="0031579F"/>
    <w:rsid w:val="0031585F"/>
    <w:rsid w:val="00315B1B"/>
    <w:rsid w:val="00315CFC"/>
    <w:rsid w:val="00315DE2"/>
    <w:rsid w:val="00315F92"/>
    <w:rsid w:val="00316042"/>
    <w:rsid w:val="00316169"/>
    <w:rsid w:val="003161C2"/>
    <w:rsid w:val="00316347"/>
    <w:rsid w:val="003165D8"/>
    <w:rsid w:val="003166AB"/>
    <w:rsid w:val="003166C7"/>
    <w:rsid w:val="00316909"/>
    <w:rsid w:val="003169EA"/>
    <w:rsid w:val="00316CD6"/>
    <w:rsid w:val="00316D8D"/>
    <w:rsid w:val="00317202"/>
    <w:rsid w:val="0031733E"/>
    <w:rsid w:val="003173B1"/>
    <w:rsid w:val="00317531"/>
    <w:rsid w:val="00317609"/>
    <w:rsid w:val="00317AC4"/>
    <w:rsid w:val="00317B80"/>
    <w:rsid w:val="00320087"/>
    <w:rsid w:val="003200EE"/>
    <w:rsid w:val="00320195"/>
    <w:rsid w:val="0032040B"/>
    <w:rsid w:val="00320460"/>
    <w:rsid w:val="003204E5"/>
    <w:rsid w:val="00320CAA"/>
    <w:rsid w:val="00320DCF"/>
    <w:rsid w:val="00320E54"/>
    <w:rsid w:val="00320F05"/>
    <w:rsid w:val="00321041"/>
    <w:rsid w:val="00321067"/>
    <w:rsid w:val="0032122D"/>
    <w:rsid w:val="0032135B"/>
    <w:rsid w:val="0032143C"/>
    <w:rsid w:val="0032169A"/>
    <w:rsid w:val="003217F2"/>
    <w:rsid w:val="00321819"/>
    <w:rsid w:val="00321D86"/>
    <w:rsid w:val="00321F40"/>
    <w:rsid w:val="0032226F"/>
    <w:rsid w:val="003226A7"/>
    <w:rsid w:val="0032277E"/>
    <w:rsid w:val="003227D3"/>
    <w:rsid w:val="00322841"/>
    <w:rsid w:val="00322A4A"/>
    <w:rsid w:val="00322C5A"/>
    <w:rsid w:val="00322CFA"/>
    <w:rsid w:val="00322D70"/>
    <w:rsid w:val="00322D9B"/>
    <w:rsid w:val="00323045"/>
    <w:rsid w:val="0032311E"/>
    <w:rsid w:val="0032328E"/>
    <w:rsid w:val="003233D2"/>
    <w:rsid w:val="00323651"/>
    <w:rsid w:val="00323EE6"/>
    <w:rsid w:val="00323FC0"/>
    <w:rsid w:val="0032411C"/>
    <w:rsid w:val="0032426C"/>
    <w:rsid w:val="00324C57"/>
    <w:rsid w:val="00324D8D"/>
    <w:rsid w:val="00324DE2"/>
    <w:rsid w:val="0032502B"/>
    <w:rsid w:val="00325172"/>
    <w:rsid w:val="00325235"/>
    <w:rsid w:val="0032537D"/>
    <w:rsid w:val="003256D4"/>
    <w:rsid w:val="0032597C"/>
    <w:rsid w:val="00325A59"/>
    <w:rsid w:val="00325B7C"/>
    <w:rsid w:val="00325D77"/>
    <w:rsid w:val="003262CB"/>
    <w:rsid w:val="00326714"/>
    <w:rsid w:val="003267A7"/>
    <w:rsid w:val="00326CBF"/>
    <w:rsid w:val="00326EAC"/>
    <w:rsid w:val="003270FE"/>
    <w:rsid w:val="0032716F"/>
    <w:rsid w:val="00327203"/>
    <w:rsid w:val="00327512"/>
    <w:rsid w:val="003278C6"/>
    <w:rsid w:val="00327C39"/>
    <w:rsid w:val="0033005F"/>
    <w:rsid w:val="003300E3"/>
    <w:rsid w:val="0033031E"/>
    <w:rsid w:val="003306A9"/>
    <w:rsid w:val="003308EB"/>
    <w:rsid w:val="00330929"/>
    <w:rsid w:val="00330C9F"/>
    <w:rsid w:val="00330D25"/>
    <w:rsid w:val="00330D7A"/>
    <w:rsid w:val="00330DF2"/>
    <w:rsid w:val="00330EB4"/>
    <w:rsid w:val="00330F65"/>
    <w:rsid w:val="00330FF9"/>
    <w:rsid w:val="00331061"/>
    <w:rsid w:val="00331348"/>
    <w:rsid w:val="0033189A"/>
    <w:rsid w:val="00331E80"/>
    <w:rsid w:val="00331ECD"/>
    <w:rsid w:val="003321E3"/>
    <w:rsid w:val="00332253"/>
    <w:rsid w:val="003322DA"/>
    <w:rsid w:val="0033243A"/>
    <w:rsid w:val="00332495"/>
    <w:rsid w:val="003324F2"/>
    <w:rsid w:val="00332783"/>
    <w:rsid w:val="0033284A"/>
    <w:rsid w:val="00332C44"/>
    <w:rsid w:val="00332D62"/>
    <w:rsid w:val="00332E5C"/>
    <w:rsid w:val="00332E6B"/>
    <w:rsid w:val="00333053"/>
    <w:rsid w:val="003330C4"/>
    <w:rsid w:val="003331A8"/>
    <w:rsid w:val="0033321D"/>
    <w:rsid w:val="00333493"/>
    <w:rsid w:val="00333556"/>
    <w:rsid w:val="00333A95"/>
    <w:rsid w:val="00333B2E"/>
    <w:rsid w:val="003344C1"/>
    <w:rsid w:val="0033471F"/>
    <w:rsid w:val="0033488A"/>
    <w:rsid w:val="00334BE9"/>
    <w:rsid w:val="00334D91"/>
    <w:rsid w:val="00334EB8"/>
    <w:rsid w:val="00335027"/>
    <w:rsid w:val="003351F5"/>
    <w:rsid w:val="00335415"/>
    <w:rsid w:val="00335444"/>
    <w:rsid w:val="003355E1"/>
    <w:rsid w:val="00335714"/>
    <w:rsid w:val="00335988"/>
    <w:rsid w:val="00335A2F"/>
    <w:rsid w:val="00335B71"/>
    <w:rsid w:val="00335D3C"/>
    <w:rsid w:val="00335E75"/>
    <w:rsid w:val="00335F35"/>
    <w:rsid w:val="0033614D"/>
    <w:rsid w:val="003362FC"/>
    <w:rsid w:val="0033641C"/>
    <w:rsid w:val="00336529"/>
    <w:rsid w:val="00336585"/>
    <w:rsid w:val="0033660C"/>
    <w:rsid w:val="0033663D"/>
    <w:rsid w:val="0033690D"/>
    <w:rsid w:val="00336F3D"/>
    <w:rsid w:val="0033700E"/>
    <w:rsid w:val="0033708A"/>
    <w:rsid w:val="00337096"/>
    <w:rsid w:val="0033715D"/>
    <w:rsid w:val="003372DF"/>
    <w:rsid w:val="00337956"/>
    <w:rsid w:val="00337CF6"/>
    <w:rsid w:val="00337E66"/>
    <w:rsid w:val="00337F5B"/>
    <w:rsid w:val="00340034"/>
    <w:rsid w:val="0034005C"/>
    <w:rsid w:val="003400A5"/>
    <w:rsid w:val="00340644"/>
    <w:rsid w:val="00340803"/>
    <w:rsid w:val="00340838"/>
    <w:rsid w:val="00340866"/>
    <w:rsid w:val="0034091C"/>
    <w:rsid w:val="003409B0"/>
    <w:rsid w:val="00340B36"/>
    <w:rsid w:val="00340C26"/>
    <w:rsid w:val="00340EE1"/>
    <w:rsid w:val="00340F5F"/>
    <w:rsid w:val="003411A3"/>
    <w:rsid w:val="003412CF"/>
    <w:rsid w:val="0034158A"/>
    <w:rsid w:val="0034177F"/>
    <w:rsid w:val="00341A31"/>
    <w:rsid w:val="00341ABC"/>
    <w:rsid w:val="00341B3D"/>
    <w:rsid w:val="00341B9D"/>
    <w:rsid w:val="00341C11"/>
    <w:rsid w:val="00341C27"/>
    <w:rsid w:val="00341C36"/>
    <w:rsid w:val="00341DE2"/>
    <w:rsid w:val="00342361"/>
    <w:rsid w:val="0034237C"/>
    <w:rsid w:val="003423E5"/>
    <w:rsid w:val="0034266D"/>
    <w:rsid w:val="00342747"/>
    <w:rsid w:val="0034296C"/>
    <w:rsid w:val="0034296F"/>
    <w:rsid w:val="0034298A"/>
    <w:rsid w:val="00342C2A"/>
    <w:rsid w:val="00342DCE"/>
    <w:rsid w:val="00342DEE"/>
    <w:rsid w:val="00343532"/>
    <w:rsid w:val="00343562"/>
    <w:rsid w:val="003437CD"/>
    <w:rsid w:val="00343839"/>
    <w:rsid w:val="00343A9E"/>
    <w:rsid w:val="00343AA2"/>
    <w:rsid w:val="00343BB8"/>
    <w:rsid w:val="00343C80"/>
    <w:rsid w:val="00343DC3"/>
    <w:rsid w:val="00343DFA"/>
    <w:rsid w:val="0034429A"/>
    <w:rsid w:val="003445BC"/>
    <w:rsid w:val="00344832"/>
    <w:rsid w:val="0034497C"/>
    <w:rsid w:val="00344E4B"/>
    <w:rsid w:val="00344FC2"/>
    <w:rsid w:val="00345017"/>
    <w:rsid w:val="00345060"/>
    <w:rsid w:val="00345276"/>
    <w:rsid w:val="00345376"/>
    <w:rsid w:val="0034550D"/>
    <w:rsid w:val="003455A1"/>
    <w:rsid w:val="00345799"/>
    <w:rsid w:val="003457C0"/>
    <w:rsid w:val="00345837"/>
    <w:rsid w:val="00345C39"/>
    <w:rsid w:val="00345C7D"/>
    <w:rsid w:val="00345CF7"/>
    <w:rsid w:val="00345FC0"/>
    <w:rsid w:val="00346037"/>
    <w:rsid w:val="00346347"/>
    <w:rsid w:val="0034634D"/>
    <w:rsid w:val="00346616"/>
    <w:rsid w:val="003466E1"/>
    <w:rsid w:val="00346752"/>
    <w:rsid w:val="003469A6"/>
    <w:rsid w:val="003469F4"/>
    <w:rsid w:val="00346CA3"/>
    <w:rsid w:val="00346F4D"/>
    <w:rsid w:val="00346FD6"/>
    <w:rsid w:val="003472DD"/>
    <w:rsid w:val="00347615"/>
    <w:rsid w:val="003476BA"/>
    <w:rsid w:val="0034773F"/>
    <w:rsid w:val="003477DA"/>
    <w:rsid w:val="00347921"/>
    <w:rsid w:val="00350082"/>
    <w:rsid w:val="003502D2"/>
    <w:rsid w:val="003503C5"/>
    <w:rsid w:val="003504F8"/>
    <w:rsid w:val="0035068F"/>
    <w:rsid w:val="00350A59"/>
    <w:rsid w:val="00350E41"/>
    <w:rsid w:val="00350FDA"/>
    <w:rsid w:val="00351035"/>
    <w:rsid w:val="00351040"/>
    <w:rsid w:val="003511FC"/>
    <w:rsid w:val="003512C3"/>
    <w:rsid w:val="003514A2"/>
    <w:rsid w:val="0035153A"/>
    <w:rsid w:val="00351557"/>
    <w:rsid w:val="00351662"/>
    <w:rsid w:val="0035181C"/>
    <w:rsid w:val="00351A73"/>
    <w:rsid w:val="00351B2B"/>
    <w:rsid w:val="00351CD6"/>
    <w:rsid w:val="00351DF6"/>
    <w:rsid w:val="00351E3C"/>
    <w:rsid w:val="00351FB0"/>
    <w:rsid w:val="00352004"/>
    <w:rsid w:val="0035210E"/>
    <w:rsid w:val="003525C4"/>
    <w:rsid w:val="003525FF"/>
    <w:rsid w:val="003526FB"/>
    <w:rsid w:val="0035288E"/>
    <w:rsid w:val="003528E3"/>
    <w:rsid w:val="003529DD"/>
    <w:rsid w:val="00352AD0"/>
    <w:rsid w:val="00352B3A"/>
    <w:rsid w:val="00352D36"/>
    <w:rsid w:val="00352D8D"/>
    <w:rsid w:val="00352DFA"/>
    <w:rsid w:val="00352EFB"/>
    <w:rsid w:val="00352F03"/>
    <w:rsid w:val="00352F25"/>
    <w:rsid w:val="00352FCF"/>
    <w:rsid w:val="003532FD"/>
    <w:rsid w:val="0035337F"/>
    <w:rsid w:val="003533A6"/>
    <w:rsid w:val="0035362E"/>
    <w:rsid w:val="00353631"/>
    <w:rsid w:val="00353755"/>
    <w:rsid w:val="0035387D"/>
    <w:rsid w:val="00353A89"/>
    <w:rsid w:val="00353AA8"/>
    <w:rsid w:val="00353B6F"/>
    <w:rsid w:val="00353E23"/>
    <w:rsid w:val="00353EB2"/>
    <w:rsid w:val="00354240"/>
    <w:rsid w:val="003542F3"/>
    <w:rsid w:val="00354310"/>
    <w:rsid w:val="003543B1"/>
    <w:rsid w:val="003544D7"/>
    <w:rsid w:val="00354574"/>
    <w:rsid w:val="00354602"/>
    <w:rsid w:val="00354674"/>
    <w:rsid w:val="00354718"/>
    <w:rsid w:val="00354737"/>
    <w:rsid w:val="00354763"/>
    <w:rsid w:val="00354AA3"/>
    <w:rsid w:val="00354B01"/>
    <w:rsid w:val="00354C0F"/>
    <w:rsid w:val="0035510B"/>
    <w:rsid w:val="0035520A"/>
    <w:rsid w:val="00355321"/>
    <w:rsid w:val="003554CE"/>
    <w:rsid w:val="003555B5"/>
    <w:rsid w:val="003556B2"/>
    <w:rsid w:val="003557C0"/>
    <w:rsid w:val="0035599C"/>
    <w:rsid w:val="00355C06"/>
    <w:rsid w:val="00355CD6"/>
    <w:rsid w:val="003564F6"/>
    <w:rsid w:val="00356558"/>
    <w:rsid w:val="0035668B"/>
    <w:rsid w:val="003566B5"/>
    <w:rsid w:val="0035698F"/>
    <w:rsid w:val="00356DED"/>
    <w:rsid w:val="00356DF1"/>
    <w:rsid w:val="00356F3B"/>
    <w:rsid w:val="00356FBF"/>
    <w:rsid w:val="00356FEF"/>
    <w:rsid w:val="00357005"/>
    <w:rsid w:val="0035720A"/>
    <w:rsid w:val="0035725F"/>
    <w:rsid w:val="0035734B"/>
    <w:rsid w:val="003577CE"/>
    <w:rsid w:val="00357888"/>
    <w:rsid w:val="0035788F"/>
    <w:rsid w:val="003578B3"/>
    <w:rsid w:val="00357ABD"/>
    <w:rsid w:val="00360374"/>
    <w:rsid w:val="003603FD"/>
    <w:rsid w:val="003605D8"/>
    <w:rsid w:val="003605DD"/>
    <w:rsid w:val="0036062F"/>
    <w:rsid w:val="0036093B"/>
    <w:rsid w:val="003609E4"/>
    <w:rsid w:val="00360A07"/>
    <w:rsid w:val="00360A1E"/>
    <w:rsid w:val="00360A36"/>
    <w:rsid w:val="00360A97"/>
    <w:rsid w:val="00360AE4"/>
    <w:rsid w:val="00360C87"/>
    <w:rsid w:val="00360E31"/>
    <w:rsid w:val="00360EAA"/>
    <w:rsid w:val="003610CF"/>
    <w:rsid w:val="003610DC"/>
    <w:rsid w:val="0036125E"/>
    <w:rsid w:val="0036126A"/>
    <w:rsid w:val="0036139D"/>
    <w:rsid w:val="003613E7"/>
    <w:rsid w:val="00361902"/>
    <w:rsid w:val="00361B23"/>
    <w:rsid w:val="00361C77"/>
    <w:rsid w:val="00361D5C"/>
    <w:rsid w:val="00361D70"/>
    <w:rsid w:val="003623CF"/>
    <w:rsid w:val="00362415"/>
    <w:rsid w:val="0036244A"/>
    <w:rsid w:val="003627C4"/>
    <w:rsid w:val="00362B46"/>
    <w:rsid w:val="00362E19"/>
    <w:rsid w:val="00362E1C"/>
    <w:rsid w:val="00362E36"/>
    <w:rsid w:val="00362E40"/>
    <w:rsid w:val="00362E71"/>
    <w:rsid w:val="00362E76"/>
    <w:rsid w:val="003631C4"/>
    <w:rsid w:val="00363441"/>
    <w:rsid w:val="00363448"/>
    <w:rsid w:val="003634F9"/>
    <w:rsid w:val="00363642"/>
    <w:rsid w:val="003636A3"/>
    <w:rsid w:val="003638E1"/>
    <w:rsid w:val="00363A55"/>
    <w:rsid w:val="00363DCF"/>
    <w:rsid w:val="00364012"/>
    <w:rsid w:val="003641DF"/>
    <w:rsid w:val="0036427E"/>
    <w:rsid w:val="003642BA"/>
    <w:rsid w:val="0036444E"/>
    <w:rsid w:val="00364548"/>
    <w:rsid w:val="00364551"/>
    <w:rsid w:val="00364698"/>
    <w:rsid w:val="00364702"/>
    <w:rsid w:val="003648DF"/>
    <w:rsid w:val="0036490E"/>
    <w:rsid w:val="00364AB9"/>
    <w:rsid w:val="00364BB5"/>
    <w:rsid w:val="00364D62"/>
    <w:rsid w:val="00364D63"/>
    <w:rsid w:val="003651C7"/>
    <w:rsid w:val="003654C6"/>
    <w:rsid w:val="003658F0"/>
    <w:rsid w:val="00365C66"/>
    <w:rsid w:val="00365DC6"/>
    <w:rsid w:val="00365E15"/>
    <w:rsid w:val="00365E97"/>
    <w:rsid w:val="00365FA9"/>
    <w:rsid w:val="00366027"/>
    <w:rsid w:val="0036615C"/>
    <w:rsid w:val="003661D3"/>
    <w:rsid w:val="0036623D"/>
    <w:rsid w:val="0036637C"/>
    <w:rsid w:val="0036676E"/>
    <w:rsid w:val="00366821"/>
    <w:rsid w:val="00366858"/>
    <w:rsid w:val="00366D4D"/>
    <w:rsid w:val="00367022"/>
    <w:rsid w:val="003670FF"/>
    <w:rsid w:val="0036716E"/>
    <w:rsid w:val="00367197"/>
    <w:rsid w:val="003672D2"/>
    <w:rsid w:val="003673F2"/>
    <w:rsid w:val="003676C0"/>
    <w:rsid w:val="00367761"/>
    <w:rsid w:val="003677DE"/>
    <w:rsid w:val="003678BF"/>
    <w:rsid w:val="003679B5"/>
    <w:rsid w:val="00367CFB"/>
    <w:rsid w:val="00367DE1"/>
    <w:rsid w:val="003700DB"/>
    <w:rsid w:val="003701E7"/>
    <w:rsid w:val="00370298"/>
    <w:rsid w:val="00370730"/>
    <w:rsid w:val="00370874"/>
    <w:rsid w:val="00370A88"/>
    <w:rsid w:val="00370A95"/>
    <w:rsid w:val="00370ADB"/>
    <w:rsid w:val="003710CC"/>
    <w:rsid w:val="003711BA"/>
    <w:rsid w:val="00371238"/>
    <w:rsid w:val="00371412"/>
    <w:rsid w:val="003714C9"/>
    <w:rsid w:val="003717A9"/>
    <w:rsid w:val="003717E3"/>
    <w:rsid w:val="00371809"/>
    <w:rsid w:val="00371996"/>
    <w:rsid w:val="00371A0E"/>
    <w:rsid w:val="00371B0A"/>
    <w:rsid w:val="00371B69"/>
    <w:rsid w:val="00371B82"/>
    <w:rsid w:val="00371D2D"/>
    <w:rsid w:val="00371DCE"/>
    <w:rsid w:val="00371E54"/>
    <w:rsid w:val="00371ED7"/>
    <w:rsid w:val="00372034"/>
    <w:rsid w:val="0037213B"/>
    <w:rsid w:val="00372195"/>
    <w:rsid w:val="00372402"/>
    <w:rsid w:val="00372522"/>
    <w:rsid w:val="003726C7"/>
    <w:rsid w:val="00372753"/>
    <w:rsid w:val="003727EE"/>
    <w:rsid w:val="0037281F"/>
    <w:rsid w:val="00372A42"/>
    <w:rsid w:val="00372B60"/>
    <w:rsid w:val="00372CDC"/>
    <w:rsid w:val="00372E61"/>
    <w:rsid w:val="00373047"/>
    <w:rsid w:val="00373129"/>
    <w:rsid w:val="00373761"/>
    <w:rsid w:val="00373ACA"/>
    <w:rsid w:val="00373BFF"/>
    <w:rsid w:val="00373F35"/>
    <w:rsid w:val="003742B6"/>
    <w:rsid w:val="003745C8"/>
    <w:rsid w:val="003745CA"/>
    <w:rsid w:val="0037460F"/>
    <w:rsid w:val="00374ED0"/>
    <w:rsid w:val="00374EEF"/>
    <w:rsid w:val="00374FC8"/>
    <w:rsid w:val="0037500C"/>
    <w:rsid w:val="0037514D"/>
    <w:rsid w:val="00375378"/>
    <w:rsid w:val="003753F2"/>
    <w:rsid w:val="003754C5"/>
    <w:rsid w:val="00375A31"/>
    <w:rsid w:val="00375ADA"/>
    <w:rsid w:val="00375B33"/>
    <w:rsid w:val="00375BD9"/>
    <w:rsid w:val="00375BDA"/>
    <w:rsid w:val="00375E8C"/>
    <w:rsid w:val="00376025"/>
    <w:rsid w:val="003763DA"/>
    <w:rsid w:val="003763FA"/>
    <w:rsid w:val="003764C3"/>
    <w:rsid w:val="003764FC"/>
    <w:rsid w:val="003765D0"/>
    <w:rsid w:val="003766C8"/>
    <w:rsid w:val="0037670A"/>
    <w:rsid w:val="003768B2"/>
    <w:rsid w:val="00376C36"/>
    <w:rsid w:val="00376ED5"/>
    <w:rsid w:val="003770E6"/>
    <w:rsid w:val="00377242"/>
    <w:rsid w:val="003772AE"/>
    <w:rsid w:val="003772CA"/>
    <w:rsid w:val="0037747A"/>
    <w:rsid w:val="00377520"/>
    <w:rsid w:val="003775E2"/>
    <w:rsid w:val="00377B8D"/>
    <w:rsid w:val="00377BAB"/>
    <w:rsid w:val="00377C72"/>
    <w:rsid w:val="00377E65"/>
    <w:rsid w:val="00377EFD"/>
    <w:rsid w:val="00377FD0"/>
    <w:rsid w:val="00380233"/>
    <w:rsid w:val="003805AC"/>
    <w:rsid w:val="00380743"/>
    <w:rsid w:val="00380B84"/>
    <w:rsid w:val="00380C83"/>
    <w:rsid w:val="00380F3E"/>
    <w:rsid w:val="00381226"/>
    <w:rsid w:val="00381293"/>
    <w:rsid w:val="00381496"/>
    <w:rsid w:val="0038154F"/>
    <w:rsid w:val="00381740"/>
    <w:rsid w:val="003819C3"/>
    <w:rsid w:val="00381CAF"/>
    <w:rsid w:val="00381D89"/>
    <w:rsid w:val="00381F69"/>
    <w:rsid w:val="00381F8D"/>
    <w:rsid w:val="00382212"/>
    <w:rsid w:val="003822FC"/>
    <w:rsid w:val="00382472"/>
    <w:rsid w:val="003828B5"/>
    <w:rsid w:val="0038295A"/>
    <w:rsid w:val="0038295E"/>
    <w:rsid w:val="00382B5F"/>
    <w:rsid w:val="00382C3D"/>
    <w:rsid w:val="00382D1F"/>
    <w:rsid w:val="00382E64"/>
    <w:rsid w:val="00382FC0"/>
    <w:rsid w:val="00383088"/>
    <w:rsid w:val="00383264"/>
    <w:rsid w:val="00383781"/>
    <w:rsid w:val="003837C5"/>
    <w:rsid w:val="003837E0"/>
    <w:rsid w:val="00383AE2"/>
    <w:rsid w:val="00383C6A"/>
    <w:rsid w:val="00384159"/>
    <w:rsid w:val="003841FE"/>
    <w:rsid w:val="00384204"/>
    <w:rsid w:val="00384283"/>
    <w:rsid w:val="003844DD"/>
    <w:rsid w:val="0038470F"/>
    <w:rsid w:val="00384733"/>
    <w:rsid w:val="00384745"/>
    <w:rsid w:val="003847FA"/>
    <w:rsid w:val="0038488D"/>
    <w:rsid w:val="00384A40"/>
    <w:rsid w:val="00384ABD"/>
    <w:rsid w:val="00384B70"/>
    <w:rsid w:val="0038503F"/>
    <w:rsid w:val="00385103"/>
    <w:rsid w:val="00385315"/>
    <w:rsid w:val="003854D7"/>
    <w:rsid w:val="00385512"/>
    <w:rsid w:val="00385684"/>
    <w:rsid w:val="00385A20"/>
    <w:rsid w:val="00385FCF"/>
    <w:rsid w:val="00385FFA"/>
    <w:rsid w:val="003861F5"/>
    <w:rsid w:val="0038658F"/>
    <w:rsid w:val="003865B0"/>
    <w:rsid w:val="00386701"/>
    <w:rsid w:val="003868A6"/>
    <w:rsid w:val="003869CF"/>
    <w:rsid w:val="00386CCB"/>
    <w:rsid w:val="00386E89"/>
    <w:rsid w:val="00386F55"/>
    <w:rsid w:val="003870B3"/>
    <w:rsid w:val="003870F2"/>
    <w:rsid w:val="0038712D"/>
    <w:rsid w:val="00387196"/>
    <w:rsid w:val="003871A7"/>
    <w:rsid w:val="0038725D"/>
    <w:rsid w:val="0038754A"/>
    <w:rsid w:val="003875AF"/>
    <w:rsid w:val="003877BA"/>
    <w:rsid w:val="003877E3"/>
    <w:rsid w:val="003878C5"/>
    <w:rsid w:val="003879C1"/>
    <w:rsid w:val="00387C89"/>
    <w:rsid w:val="0039036A"/>
    <w:rsid w:val="00390440"/>
    <w:rsid w:val="00390546"/>
    <w:rsid w:val="003905F1"/>
    <w:rsid w:val="003906E1"/>
    <w:rsid w:val="003906EB"/>
    <w:rsid w:val="003907FF"/>
    <w:rsid w:val="00390831"/>
    <w:rsid w:val="003909B1"/>
    <w:rsid w:val="00390B44"/>
    <w:rsid w:val="00390C86"/>
    <w:rsid w:val="00390D17"/>
    <w:rsid w:val="00391168"/>
    <w:rsid w:val="0039131B"/>
    <w:rsid w:val="00391498"/>
    <w:rsid w:val="00391527"/>
    <w:rsid w:val="00391B6F"/>
    <w:rsid w:val="00391FAE"/>
    <w:rsid w:val="003924DB"/>
    <w:rsid w:val="0039254F"/>
    <w:rsid w:val="00392F78"/>
    <w:rsid w:val="0039355C"/>
    <w:rsid w:val="0039359C"/>
    <w:rsid w:val="003935F9"/>
    <w:rsid w:val="00393664"/>
    <w:rsid w:val="00393682"/>
    <w:rsid w:val="00393689"/>
    <w:rsid w:val="003937D6"/>
    <w:rsid w:val="00393800"/>
    <w:rsid w:val="003938CE"/>
    <w:rsid w:val="003938D1"/>
    <w:rsid w:val="00393B34"/>
    <w:rsid w:val="00393BB7"/>
    <w:rsid w:val="00393C9C"/>
    <w:rsid w:val="00393DBB"/>
    <w:rsid w:val="00393E28"/>
    <w:rsid w:val="00393E4D"/>
    <w:rsid w:val="0039435D"/>
    <w:rsid w:val="00394551"/>
    <w:rsid w:val="003945F8"/>
    <w:rsid w:val="00394B8F"/>
    <w:rsid w:val="00394C3B"/>
    <w:rsid w:val="00394D46"/>
    <w:rsid w:val="00394E22"/>
    <w:rsid w:val="00394FA3"/>
    <w:rsid w:val="00394FAB"/>
    <w:rsid w:val="00395052"/>
    <w:rsid w:val="0039518D"/>
    <w:rsid w:val="003952F8"/>
    <w:rsid w:val="00395528"/>
    <w:rsid w:val="00395698"/>
    <w:rsid w:val="00395704"/>
    <w:rsid w:val="00395AE4"/>
    <w:rsid w:val="00395C08"/>
    <w:rsid w:val="00395D2A"/>
    <w:rsid w:val="00395DD2"/>
    <w:rsid w:val="00395E50"/>
    <w:rsid w:val="00396043"/>
    <w:rsid w:val="003963AB"/>
    <w:rsid w:val="0039645F"/>
    <w:rsid w:val="00396604"/>
    <w:rsid w:val="003969C7"/>
    <w:rsid w:val="00396B4C"/>
    <w:rsid w:val="00396B61"/>
    <w:rsid w:val="00396C15"/>
    <w:rsid w:val="003970CA"/>
    <w:rsid w:val="003971F3"/>
    <w:rsid w:val="0039721D"/>
    <w:rsid w:val="0039725C"/>
    <w:rsid w:val="00397774"/>
    <w:rsid w:val="0039791B"/>
    <w:rsid w:val="00397A30"/>
    <w:rsid w:val="00397BF0"/>
    <w:rsid w:val="00397CD9"/>
    <w:rsid w:val="00397D2D"/>
    <w:rsid w:val="00397D7B"/>
    <w:rsid w:val="00397E65"/>
    <w:rsid w:val="00397EDA"/>
    <w:rsid w:val="00397FF0"/>
    <w:rsid w:val="003A00DB"/>
    <w:rsid w:val="003A01BC"/>
    <w:rsid w:val="003A0420"/>
    <w:rsid w:val="003A073A"/>
    <w:rsid w:val="003A0A94"/>
    <w:rsid w:val="003A0C23"/>
    <w:rsid w:val="003A0CF0"/>
    <w:rsid w:val="003A0EC3"/>
    <w:rsid w:val="003A1069"/>
    <w:rsid w:val="003A1219"/>
    <w:rsid w:val="003A1256"/>
    <w:rsid w:val="003A13D1"/>
    <w:rsid w:val="003A17D5"/>
    <w:rsid w:val="003A1A78"/>
    <w:rsid w:val="003A1A99"/>
    <w:rsid w:val="003A1C2E"/>
    <w:rsid w:val="003A1D1C"/>
    <w:rsid w:val="003A1D23"/>
    <w:rsid w:val="003A1E49"/>
    <w:rsid w:val="003A20EA"/>
    <w:rsid w:val="003A2526"/>
    <w:rsid w:val="003A2566"/>
    <w:rsid w:val="003A25FD"/>
    <w:rsid w:val="003A269E"/>
    <w:rsid w:val="003A26F3"/>
    <w:rsid w:val="003A2A57"/>
    <w:rsid w:val="003A2C1A"/>
    <w:rsid w:val="003A3179"/>
    <w:rsid w:val="003A31DC"/>
    <w:rsid w:val="003A3394"/>
    <w:rsid w:val="003A345A"/>
    <w:rsid w:val="003A34D8"/>
    <w:rsid w:val="003A34F8"/>
    <w:rsid w:val="003A3522"/>
    <w:rsid w:val="003A369F"/>
    <w:rsid w:val="003A378B"/>
    <w:rsid w:val="003A3858"/>
    <w:rsid w:val="003A38DB"/>
    <w:rsid w:val="003A39F9"/>
    <w:rsid w:val="003A3B27"/>
    <w:rsid w:val="003A3B2A"/>
    <w:rsid w:val="003A3BEA"/>
    <w:rsid w:val="003A3BFE"/>
    <w:rsid w:val="003A3C24"/>
    <w:rsid w:val="003A3D91"/>
    <w:rsid w:val="003A3E62"/>
    <w:rsid w:val="003A3E7B"/>
    <w:rsid w:val="003A409E"/>
    <w:rsid w:val="003A40E3"/>
    <w:rsid w:val="003A42F6"/>
    <w:rsid w:val="003A4398"/>
    <w:rsid w:val="003A43CF"/>
    <w:rsid w:val="003A4901"/>
    <w:rsid w:val="003A4A36"/>
    <w:rsid w:val="003A4AF5"/>
    <w:rsid w:val="003A4B63"/>
    <w:rsid w:val="003A4BE7"/>
    <w:rsid w:val="003A4C0D"/>
    <w:rsid w:val="003A4E8F"/>
    <w:rsid w:val="003A4F0D"/>
    <w:rsid w:val="003A5038"/>
    <w:rsid w:val="003A5057"/>
    <w:rsid w:val="003A5132"/>
    <w:rsid w:val="003A51F0"/>
    <w:rsid w:val="003A55C2"/>
    <w:rsid w:val="003A5693"/>
    <w:rsid w:val="003A5758"/>
    <w:rsid w:val="003A58B1"/>
    <w:rsid w:val="003A5967"/>
    <w:rsid w:val="003A5D04"/>
    <w:rsid w:val="003A6229"/>
    <w:rsid w:val="003A6514"/>
    <w:rsid w:val="003A6715"/>
    <w:rsid w:val="003A6740"/>
    <w:rsid w:val="003A6842"/>
    <w:rsid w:val="003A68A4"/>
    <w:rsid w:val="003A6A85"/>
    <w:rsid w:val="003A6AB4"/>
    <w:rsid w:val="003A6CF6"/>
    <w:rsid w:val="003A6D73"/>
    <w:rsid w:val="003A6FBE"/>
    <w:rsid w:val="003A711D"/>
    <w:rsid w:val="003A73BD"/>
    <w:rsid w:val="003A7545"/>
    <w:rsid w:val="003A7617"/>
    <w:rsid w:val="003A770F"/>
    <w:rsid w:val="003A77F6"/>
    <w:rsid w:val="003A7F04"/>
    <w:rsid w:val="003A7FA9"/>
    <w:rsid w:val="003A7FE6"/>
    <w:rsid w:val="003B00E6"/>
    <w:rsid w:val="003B01D9"/>
    <w:rsid w:val="003B0279"/>
    <w:rsid w:val="003B033E"/>
    <w:rsid w:val="003B05A7"/>
    <w:rsid w:val="003B0773"/>
    <w:rsid w:val="003B0812"/>
    <w:rsid w:val="003B094E"/>
    <w:rsid w:val="003B098C"/>
    <w:rsid w:val="003B0AAF"/>
    <w:rsid w:val="003B0B1E"/>
    <w:rsid w:val="003B0B80"/>
    <w:rsid w:val="003B0EC1"/>
    <w:rsid w:val="003B10DF"/>
    <w:rsid w:val="003B10F0"/>
    <w:rsid w:val="003B10F8"/>
    <w:rsid w:val="003B110E"/>
    <w:rsid w:val="003B11F4"/>
    <w:rsid w:val="003B16A4"/>
    <w:rsid w:val="003B177C"/>
    <w:rsid w:val="003B1B91"/>
    <w:rsid w:val="003B1DC9"/>
    <w:rsid w:val="003B1EDC"/>
    <w:rsid w:val="003B1F4A"/>
    <w:rsid w:val="003B2287"/>
    <w:rsid w:val="003B231D"/>
    <w:rsid w:val="003B2380"/>
    <w:rsid w:val="003B2469"/>
    <w:rsid w:val="003B2676"/>
    <w:rsid w:val="003B273C"/>
    <w:rsid w:val="003B2900"/>
    <w:rsid w:val="003B29D4"/>
    <w:rsid w:val="003B2B49"/>
    <w:rsid w:val="003B2D94"/>
    <w:rsid w:val="003B341F"/>
    <w:rsid w:val="003B34CB"/>
    <w:rsid w:val="003B3571"/>
    <w:rsid w:val="003B369F"/>
    <w:rsid w:val="003B38F8"/>
    <w:rsid w:val="003B3DA4"/>
    <w:rsid w:val="003B413A"/>
    <w:rsid w:val="003B4231"/>
    <w:rsid w:val="003B4BF5"/>
    <w:rsid w:val="003B5121"/>
    <w:rsid w:val="003B5656"/>
    <w:rsid w:val="003B56AD"/>
    <w:rsid w:val="003B57B9"/>
    <w:rsid w:val="003B5867"/>
    <w:rsid w:val="003B5884"/>
    <w:rsid w:val="003B5962"/>
    <w:rsid w:val="003B5A30"/>
    <w:rsid w:val="003B5A40"/>
    <w:rsid w:val="003B5CEC"/>
    <w:rsid w:val="003B5DED"/>
    <w:rsid w:val="003B5EBF"/>
    <w:rsid w:val="003B605A"/>
    <w:rsid w:val="003B6086"/>
    <w:rsid w:val="003B6087"/>
    <w:rsid w:val="003B60F1"/>
    <w:rsid w:val="003B68DA"/>
    <w:rsid w:val="003B6BA6"/>
    <w:rsid w:val="003B6BB8"/>
    <w:rsid w:val="003B6C50"/>
    <w:rsid w:val="003B6CFD"/>
    <w:rsid w:val="003B6FE7"/>
    <w:rsid w:val="003B7082"/>
    <w:rsid w:val="003B7099"/>
    <w:rsid w:val="003B724B"/>
    <w:rsid w:val="003B72A6"/>
    <w:rsid w:val="003B7514"/>
    <w:rsid w:val="003B7A28"/>
    <w:rsid w:val="003B7C9D"/>
    <w:rsid w:val="003B7CC5"/>
    <w:rsid w:val="003B7E24"/>
    <w:rsid w:val="003C0121"/>
    <w:rsid w:val="003C0215"/>
    <w:rsid w:val="003C024C"/>
    <w:rsid w:val="003C0295"/>
    <w:rsid w:val="003C0391"/>
    <w:rsid w:val="003C0705"/>
    <w:rsid w:val="003C09EE"/>
    <w:rsid w:val="003C0A76"/>
    <w:rsid w:val="003C0B70"/>
    <w:rsid w:val="003C0C1D"/>
    <w:rsid w:val="003C0C3D"/>
    <w:rsid w:val="003C0C3F"/>
    <w:rsid w:val="003C0F34"/>
    <w:rsid w:val="003C10F7"/>
    <w:rsid w:val="003C1203"/>
    <w:rsid w:val="003C12D8"/>
    <w:rsid w:val="003C140C"/>
    <w:rsid w:val="003C14A3"/>
    <w:rsid w:val="003C15F3"/>
    <w:rsid w:val="003C1C97"/>
    <w:rsid w:val="003C1E5D"/>
    <w:rsid w:val="003C1E74"/>
    <w:rsid w:val="003C203B"/>
    <w:rsid w:val="003C24F0"/>
    <w:rsid w:val="003C252A"/>
    <w:rsid w:val="003C25C9"/>
    <w:rsid w:val="003C25EB"/>
    <w:rsid w:val="003C2633"/>
    <w:rsid w:val="003C2ABE"/>
    <w:rsid w:val="003C2B3B"/>
    <w:rsid w:val="003C2B84"/>
    <w:rsid w:val="003C2F31"/>
    <w:rsid w:val="003C2FE6"/>
    <w:rsid w:val="003C32B2"/>
    <w:rsid w:val="003C3551"/>
    <w:rsid w:val="003C3569"/>
    <w:rsid w:val="003C3620"/>
    <w:rsid w:val="003C3B95"/>
    <w:rsid w:val="003C3BA0"/>
    <w:rsid w:val="003C3D75"/>
    <w:rsid w:val="003C3E16"/>
    <w:rsid w:val="003C3E35"/>
    <w:rsid w:val="003C3EE2"/>
    <w:rsid w:val="003C408D"/>
    <w:rsid w:val="003C4310"/>
    <w:rsid w:val="003C49B7"/>
    <w:rsid w:val="003C4ADD"/>
    <w:rsid w:val="003C4E92"/>
    <w:rsid w:val="003C5134"/>
    <w:rsid w:val="003C551D"/>
    <w:rsid w:val="003C573B"/>
    <w:rsid w:val="003C57E3"/>
    <w:rsid w:val="003C5B76"/>
    <w:rsid w:val="003C5CD8"/>
    <w:rsid w:val="003C5F53"/>
    <w:rsid w:val="003C6187"/>
    <w:rsid w:val="003C631E"/>
    <w:rsid w:val="003C64A4"/>
    <w:rsid w:val="003C658C"/>
    <w:rsid w:val="003C65BA"/>
    <w:rsid w:val="003C65E6"/>
    <w:rsid w:val="003C679F"/>
    <w:rsid w:val="003C68D7"/>
    <w:rsid w:val="003C691F"/>
    <w:rsid w:val="003C6C22"/>
    <w:rsid w:val="003C6C34"/>
    <w:rsid w:val="003C6D4E"/>
    <w:rsid w:val="003C7046"/>
    <w:rsid w:val="003C709B"/>
    <w:rsid w:val="003C713D"/>
    <w:rsid w:val="003C7194"/>
    <w:rsid w:val="003C723C"/>
    <w:rsid w:val="003C725C"/>
    <w:rsid w:val="003C74E4"/>
    <w:rsid w:val="003C7607"/>
    <w:rsid w:val="003C7697"/>
    <w:rsid w:val="003C787D"/>
    <w:rsid w:val="003C790D"/>
    <w:rsid w:val="003C7B46"/>
    <w:rsid w:val="003C7C82"/>
    <w:rsid w:val="003C7EB5"/>
    <w:rsid w:val="003D0138"/>
    <w:rsid w:val="003D037E"/>
    <w:rsid w:val="003D083A"/>
    <w:rsid w:val="003D0BCF"/>
    <w:rsid w:val="003D0BD8"/>
    <w:rsid w:val="003D0DE0"/>
    <w:rsid w:val="003D0E8C"/>
    <w:rsid w:val="003D0FD5"/>
    <w:rsid w:val="003D1133"/>
    <w:rsid w:val="003D1164"/>
    <w:rsid w:val="003D11D1"/>
    <w:rsid w:val="003D11D4"/>
    <w:rsid w:val="003D13B0"/>
    <w:rsid w:val="003D1493"/>
    <w:rsid w:val="003D1685"/>
    <w:rsid w:val="003D173B"/>
    <w:rsid w:val="003D1AEB"/>
    <w:rsid w:val="003D1B7A"/>
    <w:rsid w:val="003D1E23"/>
    <w:rsid w:val="003D1E3B"/>
    <w:rsid w:val="003D20B7"/>
    <w:rsid w:val="003D23D8"/>
    <w:rsid w:val="003D2670"/>
    <w:rsid w:val="003D27AD"/>
    <w:rsid w:val="003D2B27"/>
    <w:rsid w:val="003D2C87"/>
    <w:rsid w:val="003D2E47"/>
    <w:rsid w:val="003D2F81"/>
    <w:rsid w:val="003D2FD4"/>
    <w:rsid w:val="003D3115"/>
    <w:rsid w:val="003D3153"/>
    <w:rsid w:val="003D31E1"/>
    <w:rsid w:val="003D3326"/>
    <w:rsid w:val="003D3602"/>
    <w:rsid w:val="003D3739"/>
    <w:rsid w:val="003D3745"/>
    <w:rsid w:val="003D3893"/>
    <w:rsid w:val="003D38E7"/>
    <w:rsid w:val="003D3991"/>
    <w:rsid w:val="003D39C3"/>
    <w:rsid w:val="003D3C90"/>
    <w:rsid w:val="003D3E07"/>
    <w:rsid w:val="003D3FDE"/>
    <w:rsid w:val="003D3FFA"/>
    <w:rsid w:val="003D4114"/>
    <w:rsid w:val="003D4256"/>
    <w:rsid w:val="003D449F"/>
    <w:rsid w:val="003D45D5"/>
    <w:rsid w:val="003D4611"/>
    <w:rsid w:val="003D46BA"/>
    <w:rsid w:val="003D4A10"/>
    <w:rsid w:val="003D4BB9"/>
    <w:rsid w:val="003D4E21"/>
    <w:rsid w:val="003D4F73"/>
    <w:rsid w:val="003D5078"/>
    <w:rsid w:val="003D5097"/>
    <w:rsid w:val="003D5160"/>
    <w:rsid w:val="003D53AB"/>
    <w:rsid w:val="003D5418"/>
    <w:rsid w:val="003D55FE"/>
    <w:rsid w:val="003D5763"/>
    <w:rsid w:val="003D5927"/>
    <w:rsid w:val="003D594B"/>
    <w:rsid w:val="003D59BC"/>
    <w:rsid w:val="003D5D10"/>
    <w:rsid w:val="003D5D27"/>
    <w:rsid w:val="003D5EB0"/>
    <w:rsid w:val="003D6121"/>
    <w:rsid w:val="003D6167"/>
    <w:rsid w:val="003D63A9"/>
    <w:rsid w:val="003D63DC"/>
    <w:rsid w:val="003D64C8"/>
    <w:rsid w:val="003D65EB"/>
    <w:rsid w:val="003D6992"/>
    <w:rsid w:val="003D6AD9"/>
    <w:rsid w:val="003D6ADC"/>
    <w:rsid w:val="003D6B2E"/>
    <w:rsid w:val="003D6EC6"/>
    <w:rsid w:val="003D703E"/>
    <w:rsid w:val="003D7251"/>
    <w:rsid w:val="003D728A"/>
    <w:rsid w:val="003D72E8"/>
    <w:rsid w:val="003D747F"/>
    <w:rsid w:val="003D759C"/>
    <w:rsid w:val="003D770D"/>
    <w:rsid w:val="003D77C8"/>
    <w:rsid w:val="003D7BCD"/>
    <w:rsid w:val="003D7CF0"/>
    <w:rsid w:val="003D7E0B"/>
    <w:rsid w:val="003D7EDC"/>
    <w:rsid w:val="003E007F"/>
    <w:rsid w:val="003E0263"/>
    <w:rsid w:val="003E0620"/>
    <w:rsid w:val="003E089E"/>
    <w:rsid w:val="003E0BE9"/>
    <w:rsid w:val="003E0C8B"/>
    <w:rsid w:val="003E0CE2"/>
    <w:rsid w:val="003E0FA7"/>
    <w:rsid w:val="003E10AE"/>
    <w:rsid w:val="003E121A"/>
    <w:rsid w:val="003E123F"/>
    <w:rsid w:val="003E1672"/>
    <w:rsid w:val="003E1765"/>
    <w:rsid w:val="003E186B"/>
    <w:rsid w:val="003E1AB3"/>
    <w:rsid w:val="003E1DA5"/>
    <w:rsid w:val="003E23E1"/>
    <w:rsid w:val="003E24F8"/>
    <w:rsid w:val="003E26AF"/>
    <w:rsid w:val="003E2759"/>
    <w:rsid w:val="003E27DB"/>
    <w:rsid w:val="003E2927"/>
    <w:rsid w:val="003E2E2D"/>
    <w:rsid w:val="003E2FE4"/>
    <w:rsid w:val="003E30E9"/>
    <w:rsid w:val="003E325B"/>
    <w:rsid w:val="003E3ADA"/>
    <w:rsid w:val="003E3EFB"/>
    <w:rsid w:val="003E3F4B"/>
    <w:rsid w:val="003E40E3"/>
    <w:rsid w:val="003E41C2"/>
    <w:rsid w:val="003E45BB"/>
    <w:rsid w:val="003E47F7"/>
    <w:rsid w:val="003E4A87"/>
    <w:rsid w:val="003E4AC5"/>
    <w:rsid w:val="003E4AF6"/>
    <w:rsid w:val="003E4D90"/>
    <w:rsid w:val="003E4E7C"/>
    <w:rsid w:val="003E4EAD"/>
    <w:rsid w:val="003E4F44"/>
    <w:rsid w:val="003E4F63"/>
    <w:rsid w:val="003E52E9"/>
    <w:rsid w:val="003E532E"/>
    <w:rsid w:val="003E54DF"/>
    <w:rsid w:val="003E55EF"/>
    <w:rsid w:val="003E571F"/>
    <w:rsid w:val="003E575C"/>
    <w:rsid w:val="003E582D"/>
    <w:rsid w:val="003E59C4"/>
    <w:rsid w:val="003E5E84"/>
    <w:rsid w:val="003E6059"/>
    <w:rsid w:val="003E606C"/>
    <w:rsid w:val="003E61E3"/>
    <w:rsid w:val="003E63AB"/>
    <w:rsid w:val="003E67E3"/>
    <w:rsid w:val="003E687C"/>
    <w:rsid w:val="003E699C"/>
    <w:rsid w:val="003E69F8"/>
    <w:rsid w:val="003E6A12"/>
    <w:rsid w:val="003E6C46"/>
    <w:rsid w:val="003E6D52"/>
    <w:rsid w:val="003E70F7"/>
    <w:rsid w:val="003E71E7"/>
    <w:rsid w:val="003E7251"/>
    <w:rsid w:val="003E7261"/>
    <w:rsid w:val="003E72FA"/>
    <w:rsid w:val="003E76BB"/>
    <w:rsid w:val="003E77B2"/>
    <w:rsid w:val="003E78FA"/>
    <w:rsid w:val="003E7A4A"/>
    <w:rsid w:val="003E7AFC"/>
    <w:rsid w:val="003E7FAE"/>
    <w:rsid w:val="003E7FC1"/>
    <w:rsid w:val="003F00BC"/>
    <w:rsid w:val="003F03C3"/>
    <w:rsid w:val="003F047A"/>
    <w:rsid w:val="003F05E1"/>
    <w:rsid w:val="003F0708"/>
    <w:rsid w:val="003F0761"/>
    <w:rsid w:val="003F08F4"/>
    <w:rsid w:val="003F0D46"/>
    <w:rsid w:val="003F0ECD"/>
    <w:rsid w:val="003F1141"/>
    <w:rsid w:val="003F120A"/>
    <w:rsid w:val="003F126C"/>
    <w:rsid w:val="003F1314"/>
    <w:rsid w:val="003F13B9"/>
    <w:rsid w:val="003F1656"/>
    <w:rsid w:val="003F16EF"/>
    <w:rsid w:val="003F1A2E"/>
    <w:rsid w:val="003F1E19"/>
    <w:rsid w:val="003F1E24"/>
    <w:rsid w:val="003F1E41"/>
    <w:rsid w:val="003F1F51"/>
    <w:rsid w:val="003F1FA6"/>
    <w:rsid w:val="003F226B"/>
    <w:rsid w:val="003F22F5"/>
    <w:rsid w:val="003F2359"/>
    <w:rsid w:val="003F23A8"/>
    <w:rsid w:val="003F2535"/>
    <w:rsid w:val="003F253E"/>
    <w:rsid w:val="003F2671"/>
    <w:rsid w:val="003F2703"/>
    <w:rsid w:val="003F2764"/>
    <w:rsid w:val="003F27AF"/>
    <w:rsid w:val="003F2C0D"/>
    <w:rsid w:val="003F2D65"/>
    <w:rsid w:val="003F2F48"/>
    <w:rsid w:val="003F30ED"/>
    <w:rsid w:val="003F324C"/>
    <w:rsid w:val="003F3961"/>
    <w:rsid w:val="003F3ADC"/>
    <w:rsid w:val="003F3CBD"/>
    <w:rsid w:val="003F3F15"/>
    <w:rsid w:val="003F3F18"/>
    <w:rsid w:val="003F408F"/>
    <w:rsid w:val="003F4239"/>
    <w:rsid w:val="003F4445"/>
    <w:rsid w:val="003F4456"/>
    <w:rsid w:val="003F445E"/>
    <w:rsid w:val="003F4561"/>
    <w:rsid w:val="003F45EC"/>
    <w:rsid w:val="003F4900"/>
    <w:rsid w:val="003F4983"/>
    <w:rsid w:val="003F4A71"/>
    <w:rsid w:val="003F4CB4"/>
    <w:rsid w:val="003F4D0F"/>
    <w:rsid w:val="003F4E50"/>
    <w:rsid w:val="003F4EBE"/>
    <w:rsid w:val="003F4F4E"/>
    <w:rsid w:val="003F505C"/>
    <w:rsid w:val="003F5230"/>
    <w:rsid w:val="003F53A7"/>
    <w:rsid w:val="003F5494"/>
    <w:rsid w:val="003F54B8"/>
    <w:rsid w:val="003F58C5"/>
    <w:rsid w:val="003F5BD3"/>
    <w:rsid w:val="003F5E7D"/>
    <w:rsid w:val="003F5EE5"/>
    <w:rsid w:val="003F61AB"/>
    <w:rsid w:val="003F6A48"/>
    <w:rsid w:val="003F6C0D"/>
    <w:rsid w:val="003F6CE3"/>
    <w:rsid w:val="003F6D7F"/>
    <w:rsid w:val="003F72F1"/>
    <w:rsid w:val="003F757C"/>
    <w:rsid w:val="003F75AB"/>
    <w:rsid w:val="003F7652"/>
    <w:rsid w:val="003F7929"/>
    <w:rsid w:val="003F7B15"/>
    <w:rsid w:val="003F7B9E"/>
    <w:rsid w:val="003F7C19"/>
    <w:rsid w:val="003F7CC1"/>
    <w:rsid w:val="003F7CE0"/>
    <w:rsid w:val="003F7E72"/>
    <w:rsid w:val="003F7FE7"/>
    <w:rsid w:val="004001C1"/>
    <w:rsid w:val="00400524"/>
    <w:rsid w:val="004006CB"/>
    <w:rsid w:val="00400713"/>
    <w:rsid w:val="0040083D"/>
    <w:rsid w:val="00400A77"/>
    <w:rsid w:val="00400C75"/>
    <w:rsid w:val="00400CE4"/>
    <w:rsid w:val="00401205"/>
    <w:rsid w:val="00401253"/>
    <w:rsid w:val="0040137B"/>
    <w:rsid w:val="004017E6"/>
    <w:rsid w:val="00401850"/>
    <w:rsid w:val="0040193E"/>
    <w:rsid w:val="004019B7"/>
    <w:rsid w:val="00401B21"/>
    <w:rsid w:val="00401DC1"/>
    <w:rsid w:val="00401E0F"/>
    <w:rsid w:val="00401F66"/>
    <w:rsid w:val="0040217F"/>
    <w:rsid w:val="004023D8"/>
    <w:rsid w:val="00402645"/>
    <w:rsid w:val="00402692"/>
    <w:rsid w:val="004028BB"/>
    <w:rsid w:val="0040297D"/>
    <w:rsid w:val="00402991"/>
    <w:rsid w:val="00402B46"/>
    <w:rsid w:val="00402F75"/>
    <w:rsid w:val="0040304F"/>
    <w:rsid w:val="00403302"/>
    <w:rsid w:val="00403675"/>
    <w:rsid w:val="00403783"/>
    <w:rsid w:val="00403A2E"/>
    <w:rsid w:val="00403BBD"/>
    <w:rsid w:val="00403E03"/>
    <w:rsid w:val="0040403A"/>
    <w:rsid w:val="00404101"/>
    <w:rsid w:val="00404286"/>
    <w:rsid w:val="0040451B"/>
    <w:rsid w:val="00404730"/>
    <w:rsid w:val="004048EB"/>
    <w:rsid w:val="00404C16"/>
    <w:rsid w:val="00404CB1"/>
    <w:rsid w:val="00404DA7"/>
    <w:rsid w:val="00404DB9"/>
    <w:rsid w:val="00404ED7"/>
    <w:rsid w:val="0040517F"/>
    <w:rsid w:val="004052A2"/>
    <w:rsid w:val="0040536F"/>
    <w:rsid w:val="0040559B"/>
    <w:rsid w:val="004056FC"/>
    <w:rsid w:val="00405798"/>
    <w:rsid w:val="004059C2"/>
    <w:rsid w:val="00405ADA"/>
    <w:rsid w:val="00405B07"/>
    <w:rsid w:val="00405BBD"/>
    <w:rsid w:val="00405C95"/>
    <w:rsid w:val="00405CE7"/>
    <w:rsid w:val="00406083"/>
    <w:rsid w:val="004060D8"/>
    <w:rsid w:val="0040618E"/>
    <w:rsid w:val="0040620E"/>
    <w:rsid w:val="0040646A"/>
    <w:rsid w:val="00406594"/>
    <w:rsid w:val="00406A95"/>
    <w:rsid w:val="00406BE2"/>
    <w:rsid w:val="004072D7"/>
    <w:rsid w:val="00407346"/>
    <w:rsid w:val="00407ABF"/>
    <w:rsid w:val="00407F87"/>
    <w:rsid w:val="00407FB9"/>
    <w:rsid w:val="004100B2"/>
    <w:rsid w:val="004101F4"/>
    <w:rsid w:val="0041022B"/>
    <w:rsid w:val="00410736"/>
    <w:rsid w:val="00410ADE"/>
    <w:rsid w:val="00410BC8"/>
    <w:rsid w:val="00410E54"/>
    <w:rsid w:val="0041107D"/>
    <w:rsid w:val="004111B2"/>
    <w:rsid w:val="004111CC"/>
    <w:rsid w:val="00411620"/>
    <w:rsid w:val="00411823"/>
    <w:rsid w:val="00411B13"/>
    <w:rsid w:val="00411C1D"/>
    <w:rsid w:val="004120FB"/>
    <w:rsid w:val="004122FB"/>
    <w:rsid w:val="00412668"/>
    <w:rsid w:val="0041280C"/>
    <w:rsid w:val="00412D64"/>
    <w:rsid w:val="00412ED0"/>
    <w:rsid w:val="00413500"/>
    <w:rsid w:val="0041357E"/>
    <w:rsid w:val="00413744"/>
    <w:rsid w:val="00413A54"/>
    <w:rsid w:val="00413EE2"/>
    <w:rsid w:val="004140D5"/>
    <w:rsid w:val="0041410F"/>
    <w:rsid w:val="004141E7"/>
    <w:rsid w:val="00414217"/>
    <w:rsid w:val="004144BD"/>
    <w:rsid w:val="00414559"/>
    <w:rsid w:val="00414645"/>
    <w:rsid w:val="00414760"/>
    <w:rsid w:val="004149CF"/>
    <w:rsid w:val="00414BB7"/>
    <w:rsid w:val="00414CC3"/>
    <w:rsid w:val="00414D71"/>
    <w:rsid w:val="00414F6F"/>
    <w:rsid w:val="00415090"/>
    <w:rsid w:val="0041553B"/>
    <w:rsid w:val="0041573D"/>
    <w:rsid w:val="0041576F"/>
    <w:rsid w:val="004157B7"/>
    <w:rsid w:val="004158A5"/>
    <w:rsid w:val="00415979"/>
    <w:rsid w:val="00415A98"/>
    <w:rsid w:val="00415ABB"/>
    <w:rsid w:val="00415D41"/>
    <w:rsid w:val="00415D87"/>
    <w:rsid w:val="00415D98"/>
    <w:rsid w:val="00415F52"/>
    <w:rsid w:val="00415F7C"/>
    <w:rsid w:val="00416015"/>
    <w:rsid w:val="00416141"/>
    <w:rsid w:val="00416200"/>
    <w:rsid w:val="0041622F"/>
    <w:rsid w:val="00416248"/>
    <w:rsid w:val="00416489"/>
    <w:rsid w:val="0041651B"/>
    <w:rsid w:val="0041653F"/>
    <w:rsid w:val="00416649"/>
    <w:rsid w:val="00416ADB"/>
    <w:rsid w:val="00417142"/>
    <w:rsid w:val="0041734F"/>
    <w:rsid w:val="004173D3"/>
    <w:rsid w:val="00417417"/>
    <w:rsid w:val="004175FA"/>
    <w:rsid w:val="0041770C"/>
    <w:rsid w:val="004177A2"/>
    <w:rsid w:val="004178EF"/>
    <w:rsid w:val="004179B7"/>
    <w:rsid w:val="004179FF"/>
    <w:rsid w:val="00417C2D"/>
    <w:rsid w:val="00417CBF"/>
    <w:rsid w:val="00417D89"/>
    <w:rsid w:val="00417E23"/>
    <w:rsid w:val="00417EB7"/>
    <w:rsid w:val="00417F17"/>
    <w:rsid w:val="004203BB"/>
    <w:rsid w:val="00420485"/>
    <w:rsid w:val="004204B0"/>
    <w:rsid w:val="004204EF"/>
    <w:rsid w:val="00420756"/>
    <w:rsid w:val="004207C5"/>
    <w:rsid w:val="00420920"/>
    <w:rsid w:val="0042099C"/>
    <w:rsid w:val="004209C7"/>
    <w:rsid w:val="00420D99"/>
    <w:rsid w:val="0042131F"/>
    <w:rsid w:val="00421347"/>
    <w:rsid w:val="004214C5"/>
    <w:rsid w:val="00421684"/>
    <w:rsid w:val="00421960"/>
    <w:rsid w:val="00421B2F"/>
    <w:rsid w:val="00421CB5"/>
    <w:rsid w:val="00421EED"/>
    <w:rsid w:val="00422009"/>
    <w:rsid w:val="004223A4"/>
    <w:rsid w:val="004223F4"/>
    <w:rsid w:val="00422409"/>
    <w:rsid w:val="0042247A"/>
    <w:rsid w:val="0042290F"/>
    <w:rsid w:val="004229A0"/>
    <w:rsid w:val="00422CB6"/>
    <w:rsid w:val="00422D35"/>
    <w:rsid w:val="00422E34"/>
    <w:rsid w:val="00422E98"/>
    <w:rsid w:val="0042363F"/>
    <w:rsid w:val="00423782"/>
    <w:rsid w:val="004237C8"/>
    <w:rsid w:val="0042395A"/>
    <w:rsid w:val="00423AA6"/>
    <w:rsid w:val="00423B64"/>
    <w:rsid w:val="00423C17"/>
    <w:rsid w:val="00423C74"/>
    <w:rsid w:val="00424025"/>
    <w:rsid w:val="0042412E"/>
    <w:rsid w:val="004241C9"/>
    <w:rsid w:val="00424365"/>
    <w:rsid w:val="004244CA"/>
    <w:rsid w:val="0042491E"/>
    <w:rsid w:val="00424959"/>
    <w:rsid w:val="00424AE1"/>
    <w:rsid w:val="00424F43"/>
    <w:rsid w:val="00424F6E"/>
    <w:rsid w:val="0042505A"/>
    <w:rsid w:val="00425254"/>
    <w:rsid w:val="004252E8"/>
    <w:rsid w:val="00425554"/>
    <w:rsid w:val="0042575F"/>
    <w:rsid w:val="00425838"/>
    <w:rsid w:val="00425885"/>
    <w:rsid w:val="00425A85"/>
    <w:rsid w:val="00425D1F"/>
    <w:rsid w:val="00425DF3"/>
    <w:rsid w:val="00425F68"/>
    <w:rsid w:val="00425FFD"/>
    <w:rsid w:val="004261A6"/>
    <w:rsid w:val="004261B6"/>
    <w:rsid w:val="004261C7"/>
    <w:rsid w:val="00426343"/>
    <w:rsid w:val="00426561"/>
    <w:rsid w:val="00426689"/>
    <w:rsid w:val="004267A8"/>
    <w:rsid w:val="00426D46"/>
    <w:rsid w:val="00426DC9"/>
    <w:rsid w:val="004270CE"/>
    <w:rsid w:val="00427225"/>
    <w:rsid w:val="004273E0"/>
    <w:rsid w:val="004274DB"/>
    <w:rsid w:val="00427510"/>
    <w:rsid w:val="004277ED"/>
    <w:rsid w:val="00427A7A"/>
    <w:rsid w:val="00427E18"/>
    <w:rsid w:val="00427E84"/>
    <w:rsid w:val="00430189"/>
    <w:rsid w:val="004301C8"/>
    <w:rsid w:val="0043025A"/>
    <w:rsid w:val="004302DB"/>
    <w:rsid w:val="00430300"/>
    <w:rsid w:val="00430557"/>
    <w:rsid w:val="00430839"/>
    <w:rsid w:val="0043084D"/>
    <w:rsid w:val="00430B55"/>
    <w:rsid w:val="00430B61"/>
    <w:rsid w:val="00430C30"/>
    <w:rsid w:val="00430EEF"/>
    <w:rsid w:val="00430F07"/>
    <w:rsid w:val="0043101C"/>
    <w:rsid w:val="004312F9"/>
    <w:rsid w:val="004313A3"/>
    <w:rsid w:val="00431422"/>
    <w:rsid w:val="00431464"/>
    <w:rsid w:val="0043149E"/>
    <w:rsid w:val="004315BC"/>
    <w:rsid w:val="0043164B"/>
    <w:rsid w:val="00431F56"/>
    <w:rsid w:val="004322AE"/>
    <w:rsid w:val="00432357"/>
    <w:rsid w:val="0043261B"/>
    <w:rsid w:val="00432666"/>
    <w:rsid w:val="004326A8"/>
    <w:rsid w:val="004328B1"/>
    <w:rsid w:val="004328D0"/>
    <w:rsid w:val="0043294F"/>
    <w:rsid w:val="00432A22"/>
    <w:rsid w:val="00432DD9"/>
    <w:rsid w:val="00432E24"/>
    <w:rsid w:val="00432EC6"/>
    <w:rsid w:val="00432EF6"/>
    <w:rsid w:val="004330DA"/>
    <w:rsid w:val="00433825"/>
    <w:rsid w:val="004338DC"/>
    <w:rsid w:val="00433944"/>
    <w:rsid w:val="00434052"/>
    <w:rsid w:val="00434289"/>
    <w:rsid w:val="0043451B"/>
    <w:rsid w:val="00434639"/>
    <w:rsid w:val="0043468C"/>
    <w:rsid w:val="00434963"/>
    <w:rsid w:val="00434C3D"/>
    <w:rsid w:val="00434D25"/>
    <w:rsid w:val="00434DDB"/>
    <w:rsid w:val="00434EFA"/>
    <w:rsid w:val="00434F36"/>
    <w:rsid w:val="00434FC2"/>
    <w:rsid w:val="004350FD"/>
    <w:rsid w:val="00435227"/>
    <w:rsid w:val="00435280"/>
    <w:rsid w:val="00435A02"/>
    <w:rsid w:val="00435A51"/>
    <w:rsid w:val="004362F7"/>
    <w:rsid w:val="00436396"/>
    <w:rsid w:val="00436399"/>
    <w:rsid w:val="0043657E"/>
    <w:rsid w:val="004365DF"/>
    <w:rsid w:val="004367CF"/>
    <w:rsid w:val="00436AF4"/>
    <w:rsid w:val="00436BA5"/>
    <w:rsid w:val="00436E08"/>
    <w:rsid w:val="00436E86"/>
    <w:rsid w:val="00436EA7"/>
    <w:rsid w:val="004371D8"/>
    <w:rsid w:val="004371E1"/>
    <w:rsid w:val="0043729D"/>
    <w:rsid w:val="004372D7"/>
    <w:rsid w:val="0043731C"/>
    <w:rsid w:val="00437349"/>
    <w:rsid w:val="0043742E"/>
    <w:rsid w:val="004374D4"/>
    <w:rsid w:val="00437548"/>
    <w:rsid w:val="00437742"/>
    <w:rsid w:val="0043798D"/>
    <w:rsid w:val="00437B9B"/>
    <w:rsid w:val="00437C13"/>
    <w:rsid w:val="00437C4B"/>
    <w:rsid w:val="004400F3"/>
    <w:rsid w:val="00440224"/>
    <w:rsid w:val="00440306"/>
    <w:rsid w:val="00440342"/>
    <w:rsid w:val="004403DF"/>
    <w:rsid w:val="004404BA"/>
    <w:rsid w:val="004404F2"/>
    <w:rsid w:val="0044059E"/>
    <w:rsid w:val="00440680"/>
    <w:rsid w:val="004406A0"/>
    <w:rsid w:val="00440779"/>
    <w:rsid w:val="00440931"/>
    <w:rsid w:val="004409A0"/>
    <w:rsid w:val="00440C7E"/>
    <w:rsid w:val="00440D8B"/>
    <w:rsid w:val="004410BF"/>
    <w:rsid w:val="00441201"/>
    <w:rsid w:val="004412C5"/>
    <w:rsid w:val="004413D7"/>
    <w:rsid w:val="00441690"/>
    <w:rsid w:val="00441AF2"/>
    <w:rsid w:val="00441DB4"/>
    <w:rsid w:val="00441F4C"/>
    <w:rsid w:val="0044207F"/>
    <w:rsid w:val="0044209E"/>
    <w:rsid w:val="00442161"/>
    <w:rsid w:val="0044245D"/>
    <w:rsid w:val="004424BD"/>
    <w:rsid w:val="004425E4"/>
    <w:rsid w:val="004425FF"/>
    <w:rsid w:val="0044263A"/>
    <w:rsid w:val="004426AF"/>
    <w:rsid w:val="00442775"/>
    <w:rsid w:val="004428C7"/>
    <w:rsid w:val="0044293E"/>
    <w:rsid w:val="00442A54"/>
    <w:rsid w:val="00442B3A"/>
    <w:rsid w:val="00442BDB"/>
    <w:rsid w:val="00442E3C"/>
    <w:rsid w:val="00442FBF"/>
    <w:rsid w:val="0044319D"/>
    <w:rsid w:val="0044327E"/>
    <w:rsid w:val="004436D9"/>
    <w:rsid w:val="004437EE"/>
    <w:rsid w:val="004438B8"/>
    <w:rsid w:val="004438D6"/>
    <w:rsid w:val="004439B9"/>
    <w:rsid w:val="00443B33"/>
    <w:rsid w:val="00443C6D"/>
    <w:rsid w:val="00443C9D"/>
    <w:rsid w:val="00443E03"/>
    <w:rsid w:val="004440B5"/>
    <w:rsid w:val="0044416C"/>
    <w:rsid w:val="004441DD"/>
    <w:rsid w:val="004441F1"/>
    <w:rsid w:val="00444360"/>
    <w:rsid w:val="00444557"/>
    <w:rsid w:val="00444780"/>
    <w:rsid w:val="0044481E"/>
    <w:rsid w:val="00444CA8"/>
    <w:rsid w:val="00444D29"/>
    <w:rsid w:val="004450DC"/>
    <w:rsid w:val="00445319"/>
    <w:rsid w:val="0044536E"/>
    <w:rsid w:val="004454BA"/>
    <w:rsid w:val="004457D9"/>
    <w:rsid w:val="004457E4"/>
    <w:rsid w:val="00445B32"/>
    <w:rsid w:val="00445CBC"/>
    <w:rsid w:val="00445E53"/>
    <w:rsid w:val="00445E93"/>
    <w:rsid w:val="00445FD5"/>
    <w:rsid w:val="004461CE"/>
    <w:rsid w:val="004467CA"/>
    <w:rsid w:val="0044697B"/>
    <w:rsid w:val="00446AAA"/>
    <w:rsid w:val="00446FFE"/>
    <w:rsid w:val="0044703E"/>
    <w:rsid w:val="00447161"/>
    <w:rsid w:val="00447408"/>
    <w:rsid w:val="00447555"/>
    <w:rsid w:val="004475BE"/>
    <w:rsid w:val="00447698"/>
    <w:rsid w:val="004478F7"/>
    <w:rsid w:val="00450321"/>
    <w:rsid w:val="004505DE"/>
    <w:rsid w:val="004507E9"/>
    <w:rsid w:val="00450917"/>
    <w:rsid w:val="00450A92"/>
    <w:rsid w:val="00450C2B"/>
    <w:rsid w:val="00450D44"/>
    <w:rsid w:val="00450E45"/>
    <w:rsid w:val="00450F6F"/>
    <w:rsid w:val="00450FE5"/>
    <w:rsid w:val="004510D1"/>
    <w:rsid w:val="00451313"/>
    <w:rsid w:val="004513BC"/>
    <w:rsid w:val="004515F4"/>
    <w:rsid w:val="0045184B"/>
    <w:rsid w:val="00451933"/>
    <w:rsid w:val="00451E5A"/>
    <w:rsid w:val="004520DB"/>
    <w:rsid w:val="00452481"/>
    <w:rsid w:val="00452A8A"/>
    <w:rsid w:val="00452B84"/>
    <w:rsid w:val="00452D2F"/>
    <w:rsid w:val="00452DD3"/>
    <w:rsid w:val="00452E93"/>
    <w:rsid w:val="00452F53"/>
    <w:rsid w:val="00452FDA"/>
    <w:rsid w:val="0045313A"/>
    <w:rsid w:val="00453461"/>
    <w:rsid w:val="0045359C"/>
    <w:rsid w:val="0045396C"/>
    <w:rsid w:val="00453A5D"/>
    <w:rsid w:val="00453BE1"/>
    <w:rsid w:val="00453DB9"/>
    <w:rsid w:val="00453EB2"/>
    <w:rsid w:val="004541E0"/>
    <w:rsid w:val="004542B3"/>
    <w:rsid w:val="00454386"/>
    <w:rsid w:val="004544C2"/>
    <w:rsid w:val="00454660"/>
    <w:rsid w:val="00454804"/>
    <w:rsid w:val="00454977"/>
    <w:rsid w:val="00454BA9"/>
    <w:rsid w:val="00454D7C"/>
    <w:rsid w:val="0045518F"/>
    <w:rsid w:val="00455401"/>
    <w:rsid w:val="00455988"/>
    <w:rsid w:val="00455A3C"/>
    <w:rsid w:val="00455C4A"/>
    <w:rsid w:val="00455E94"/>
    <w:rsid w:val="00455FAC"/>
    <w:rsid w:val="004560F6"/>
    <w:rsid w:val="00456138"/>
    <w:rsid w:val="0045613F"/>
    <w:rsid w:val="00456187"/>
    <w:rsid w:val="00456334"/>
    <w:rsid w:val="00456419"/>
    <w:rsid w:val="00456614"/>
    <w:rsid w:val="00456754"/>
    <w:rsid w:val="00456757"/>
    <w:rsid w:val="004567E4"/>
    <w:rsid w:val="00456811"/>
    <w:rsid w:val="0045684B"/>
    <w:rsid w:val="00456AB5"/>
    <w:rsid w:val="00456BEA"/>
    <w:rsid w:val="00456CDD"/>
    <w:rsid w:val="00456E8B"/>
    <w:rsid w:val="00457198"/>
    <w:rsid w:val="00457242"/>
    <w:rsid w:val="0045726D"/>
    <w:rsid w:val="00457324"/>
    <w:rsid w:val="00457A71"/>
    <w:rsid w:val="00457AB0"/>
    <w:rsid w:val="00457B09"/>
    <w:rsid w:val="00457D25"/>
    <w:rsid w:val="00457F5D"/>
    <w:rsid w:val="00460421"/>
    <w:rsid w:val="004605FA"/>
    <w:rsid w:val="0046062D"/>
    <w:rsid w:val="0046063F"/>
    <w:rsid w:val="00460904"/>
    <w:rsid w:val="00460E27"/>
    <w:rsid w:val="00460F29"/>
    <w:rsid w:val="004610C3"/>
    <w:rsid w:val="0046152E"/>
    <w:rsid w:val="0046154D"/>
    <w:rsid w:val="004615EA"/>
    <w:rsid w:val="004618C8"/>
    <w:rsid w:val="00461904"/>
    <w:rsid w:val="00461A82"/>
    <w:rsid w:val="00461AD9"/>
    <w:rsid w:val="00461E8F"/>
    <w:rsid w:val="00461F24"/>
    <w:rsid w:val="00461FE3"/>
    <w:rsid w:val="00462039"/>
    <w:rsid w:val="0046207F"/>
    <w:rsid w:val="004621E4"/>
    <w:rsid w:val="00462312"/>
    <w:rsid w:val="004623C0"/>
    <w:rsid w:val="0046256F"/>
    <w:rsid w:val="00462879"/>
    <w:rsid w:val="00462B27"/>
    <w:rsid w:val="00462D31"/>
    <w:rsid w:val="00462E55"/>
    <w:rsid w:val="00463097"/>
    <w:rsid w:val="004630CD"/>
    <w:rsid w:val="004631A0"/>
    <w:rsid w:val="004633EA"/>
    <w:rsid w:val="00463562"/>
    <w:rsid w:val="00463967"/>
    <w:rsid w:val="00463A34"/>
    <w:rsid w:val="00463A77"/>
    <w:rsid w:val="00463B99"/>
    <w:rsid w:val="00463D23"/>
    <w:rsid w:val="00463F8F"/>
    <w:rsid w:val="00463FD9"/>
    <w:rsid w:val="00463FFA"/>
    <w:rsid w:val="0046417D"/>
    <w:rsid w:val="0046452B"/>
    <w:rsid w:val="00464A06"/>
    <w:rsid w:val="00464A21"/>
    <w:rsid w:val="00464A4A"/>
    <w:rsid w:val="00464B82"/>
    <w:rsid w:val="00464BB0"/>
    <w:rsid w:val="00464D97"/>
    <w:rsid w:val="00464FFC"/>
    <w:rsid w:val="00465287"/>
    <w:rsid w:val="0046528F"/>
    <w:rsid w:val="00465444"/>
    <w:rsid w:val="004655F1"/>
    <w:rsid w:val="004656E4"/>
    <w:rsid w:val="00465992"/>
    <w:rsid w:val="00465BF6"/>
    <w:rsid w:val="00465BF8"/>
    <w:rsid w:val="004660DD"/>
    <w:rsid w:val="004660EF"/>
    <w:rsid w:val="0046639B"/>
    <w:rsid w:val="004666CC"/>
    <w:rsid w:val="0046675D"/>
    <w:rsid w:val="00466774"/>
    <w:rsid w:val="0046681C"/>
    <w:rsid w:val="004668C2"/>
    <w:rsid w:val="00466978"/>
    <w:rsid w:val="004669D7"/>
    <w:rsid w:val="00466CED"/>
    <w:rsid w:val="004671CC"/>
    <w:rsid w:val="004672DC"/>
    <w:rsid w:val="0046746E"/>
    <w:rsid w:val="00467534"/>
    <w:rsid w:val="00467557"/>
    <w:rsid w:val="00467810"/>
    <w:rsid w:val="0046790D"/>
    <w:rsid w:val="00467C1D"/>
    <w:rsid w:val="00470141"/>
    <w:rsid w:val="00470159"/>
    <w:rsid w:val="00470194"/>
    <w:rsid w:val="004701D4"/>
    <w:rsid w:val="0047039B"/>
    <w:rsid w:val="00470566"/>
    <w:rsid w:val="00470690"/>
    <w:rsid w:val="004708FA"/>
    <w:rsid w:val="00470A62"/>
    <w:rsid w:val="00470B6A"/>
    <w:rsid w:val="00470CE3"/>
    <w:rsid w:val="00470E07"/>
    <w:rsid w:val="00470F9A"/>
    <w:rsid w:val="00471057"/>
    <w:rsid w:val="004712D8"/>
    <w:rsid w:val="0047142F"/>
    <w:rsid w:val="00471483"/>
    <w:rsid w:val="00471624"/>
    <w:rsid w:val="004716AA"/>
    <w:rsid w:val="004716BE"/>
    <w:rsid w:val="004716DE"/>
    <w:rsid w:val="00471B3D"/>
    <w:rsid w:val="00471C12"/>
    <w:rsid w:val="00471C22"/>
    <w:rsid w:val="00471C5B"/>
    <w:rsid w:val="00471DB6"/>
    <w:rsid w:val="00471EB1"/>
    <w:rsid w:val="00471F6E"/>
    <w:rsid w:val="0047224F"/>
    <w:rsid w:val="00472B21"/>
    <w:rsid w:val="00472E08"/>
    <w:rsid w:val="00473520"/>
    <w:rsid w:val="00473612"/>
    <w:rsid w:val="00473698"/>
    <w:rsid w:val="0047373F"/>
    <w:rsid w:val="0047387A"/>
    <w:rsid w:val="00473ABF"/>
    <w:rsid w:val="00473EA6"/>
    <w:rsid w:val="00473F2E"/>
    <w:rsid w:val="004742AB"/>
    <w:rsid w:val="00474915"/>
    <w:rsid w:val="00474AB6"/>
    <w:rsid w:val="00474AEC"/>
    <w:rsid w:val="00474B76"/>
    <w:rsid w:val="00474C4A"/>
    <w:rsid w:val="00474CB0"/>
    <w:rsid w:val="00474D03"/>
    <w:rsid w:val="00474DEF"/>
    <w:rsid w:val="00474FCB"/>
    <w:rsid w:val="00475132"/>
    <w:rsid w:val="0047560D"/>
    <w:rsid w:val="00475819"/>
    <w:rsid w:val="00475894"/>
    <w:rsid w:val="004758A6"/>
    <w:rsid w:val="00475D22"/>
    <w:rsid w:val="004761B5"/>
    <w:rsid w:val="0047630C"/>
    <w:rsid w:val="0047635F"/>
    <w:rsid w:val="004763D2"/>
    <w:rsid w:val="0047642E"/>
    <w:rsid w:val="00476430"/>
    <w:rsid w:val="004764DA"/>
    <w:rsid w:val="00476988"/>
    <w:rsid w:val="00476B8B"/>
    <w:rsid w:val="00476BCA"/>
    <w:rsid w:val="00476C23"/>
    <w:rsid w:val="00476CC8"/>
    <w:rsid w:val="00476F00"/>
    <w:rsid w:val="00476FF8"/>
    <w:rsid w:val="00477022"/>
    <w:rsid w:val="0047704E"/>
    <w:rsid w:val="004774FE"/>
    <w:rsid w:val="004775A4"/>
    <w:rsid w:val="004775FD"/>
    <w:rsid w:val="0047770A"/>
    <w:rsid w:val="004777FC"/>
    <w:rsid w:val="0047783C"/>
    <w:rsid w:val="00477A8C"/>
    <w:rsid w:val="00477D7D"/>
    <w:rsid w:val="00477E07"/>
    <w:rsid w:val="00477EDF"/>
    <w:rsid w:val="0048010C"/>
    <w:rsid w:val="004802EC"/>
    <w:rsid w:val="00480358"/>
    <w:rsid w:val="004805E7"/>
    <w:rsid w:val="0048066A"/>
    <w:rsid w:val="004807A2"/>
    <w:rsid w:val="004807CA"/>
    <w:rsid w:val="00480A2B"/>
    <w:rsid w:val="00480CE0"/>
    <w:rsid w:val="00480E08"/>
    <w:rsid w:val="00480E32"/>
    <w:rsid w:val="00480FB4"/>
    <w:rsid w:val="004811F9"/>
    <w:rsid w:val="00481232"/>
    <w:rsid w:val="00481481"/>
    <w:rsid w:val="0048158E"/>
    <w:rsid w:val="004816BB"/>
    <w:rsid w:val="004816DA"/>
    <w:rsid w:val="0048176C"/>
    <w:rsid w:val="004817BB"/>
    <w:rsid w:val="004818F2"/>
    <w:rsid w:val="004818F6"/>
    <w:rsid w:val="00481B6C"/>
    <w:rsid w:val="00481CD5"/>
    <w:rsid w:val="00481D19"/>
    <w:rsid w:val="00481DF7"/>
    <w:rsid w:val="00481F38"/>
    <w:rsid w:val="004820EA"/>
    <w:rsid w:val="00482373"/>
    <w:rsid w:val="00482468"/>
    <w:rsid w:val="0048251A"/>
    <w:rsid w:val="00482B4F"/>
    <w:rsid w:val="00482BB4"/>
    <w:rsid w:val="00482D58"/>
    <w:rsid w:val="0048301C"/>
    <w:rsid w:val="0048306F"/>
    <w:rsid w:val="00483184"/>
    <w:rsid w:val="00483196"/>
    <w:rsid w:val="0048328C"/>
    <w:rsid w:val="0048331F"/>
    <w:rsid w:val="0048332B"/>
    <w:rsid w:val="004838BA"/>
    <w:rsid w:val="00483951"/>
    <w:rsid w:val="00483976"/>
    <w:rsid w:val="00483A5A"/>
    <w:rsid w:val="00483AFB"/>
    <w:rsid w:val="00483C4D"/>
    <w:rsid w:val="00483F4C"/>
    <w:rsid w:val="004840B0"/>
    <w:rsid w:val="00484216"/>
    <w:rsid w:val="00484571"/>
    <w:rsid w:val="0048457F"/>
    <w:rsid w:val="00484678"/>
    <w:rsid w:val="00484829"/>
    <w:rsid w:val="00484A16"/>
    <w:rsid w:val="00484B42"/>
    <w:rsid w:val="00484CF7"/>
    <w:rsid w:val="00484FEB"/>
    <w:rsid w:val="00485016"/>
    <w:rsid w:val="00485085"/>
    <w:rsid w:val="004853E9"/>
    <w:rsid w:val="00485618"/>
    <w:rsid w:val="00485B29"/>
    <w:rsid w:val="00485B36"/>
    <w:rsid w:val="00485C6A"/>
    <w:rsid w:val="00485D44"/>
    <w:rsid w:val="00485D76"/>
    <w:rsid w:val="00485F10"/>
    <w:rsid w:val="00486384"/>
    <w:rsid w:val="0048647C"/>
    <w:rsid w:val="004865BB"/>
    <w:rsid w:val="0048671B"/>
    <w:rsid w:val="004867AC"/>
    <w:rsid w:val="00486BB3"/>
    <w:rsid w:val="00486E77"/>
    <w:rsid w:val="004872CC"/>
    <w:rsid w:val="00487304"/>
    <w:rsid w:val="00487689"/>
    <w:rsid w:val="004876A6"/>
    <w:rsid w:val="004877BE"/>
    <w:rsid w:val="004877D8"/>
    <w:rsid w:val="004879CB"/>
    <w:rsid w:val="00487A33"/>
    <w:rsid w:val="00487B74"/>
    <w:rsid w:val="00487E62"/>
    <w:rsid w:val="00487F33"/>
    <w:rsid w:val="0049006E"/>
    <w:rsid w:val="0049010C"/>
    <w:rsid w:val="004902C4"/>
    <w:rsid w:val="004902D9"/>
    <w:rsid w:val="0049084A"/>
    <w:rsid w:val="0049093D"/>
    <w:rsid w:val="00490A60"/>
    <w:rsid w:val="00490AAC"/>
    <w:rsid w:val="00490B8D"/>
    <w:rsid w:val="00491165"/>
    <w:rsid w:val="004911A0"/>
    <w:rsid w:val="00491276"/>
    <w:rsid w:val="00491401"/>
    <w:rsid w:val="004914CC"/>
    <w:rsid w:val="00491565"/>
    <w:rsid w:val="00491892"/>
    <w:rsid w:val="0049212E"/>
    <w:rsid w:val="0049256A"/>
    <w:rsid w:val="0049270C"/>
    <w:rsid w:val="0049297E"/>
    <w:rsid w:val="004929BB"/>
    <w:rsid w:val="00492BE0"/>
    <w:rsid w:val="00492F3D"/>
    <w:rsid w:val="00492F92"/>
    <w:rsid w:val="0049327D"/>
    <w:rsid w:val="004933C5"/>
    <w:rsid w:val="00493435"/>
    <w:rsid w:val="00493446"/>
    <w:rsid w:val="00493466"/>
    <w:rsid w:val="004936D9"/>
    <w:rsid w:val="004937A5"/>
    <w:rsid w:val="00493BBB"/>
    <w:rsid w:val="00493BBD"/>
    <w:rsid w:val="00493C1D"/>
    <w:rsid w:val="00493D1D"/>
    <w:rsid w:val="00493E5E"/>
    <w:rsid w:val="00493EB1"/>
    <w:rsid w:val="004942AB"/>
    <w:rsid w:val="004942B0"/>
    <w:rsid w:val="004942F9"/>
    <w:rsid w:val="004945BB"/>
    <w:rsid w:val="00494BB8"/>
    <w:rsid w:val="00494C1E"/>
    <w:rsid w:val="00494C36"/>
    <w:rsid w:val="00494C42"/>
    <w:rsid w:val="00494DA2"/>
    <w:rsid w:val="00494FD4"/>
    <w:rsid w:val="00495199"/>
    <w:rsid w:val="00495432"/>
    <w:rsid w:val="00495536"/>
    <w:rsid w:val="0049559C"/>
    <w:rsid w:val="00495614"/>
    <w:rsid w:val="00495B79"/>
    <w:rsid w:val="00495BBE"/>
    <w:rsid w:val="00495D0C"/>
    <w:rsid w:val="004963AB"/>
    <w:rsid w:val="00496519"/>
    <w:rsid w:val="0049673D"/>
    <w:rsid w:val="00496970"/>
    <w:rsid w:val="00496A07"/>
    <w:rsid w:val="00496A23"/>
    <w:rsid w:val="00496B5B"/>
    <w:rsid w:val="00496F23"/>
    <w:rsid w:val="00497017"/>
    <w:rsid w:val="004971A9"/>
    <w:rsid w:val="00497575"/>
    <w:rsid w:val="0049757F"/>
    <w:rsid w:val="00497856"/>
    <w:rsid w:val="00497997"/>
    <w:rsid w:val="00497ACA"/>
    <w:rsid w:val="00497B6E"/>
    <w:rsid w:val="004A02C5"/>
    <w:rsid w:val="004A0423"/>
    <w:rsid w:val="004A0491"/>
    <w:rsid w:val="004A04D8"/>
    <w:rsid w:val="004A07DA"/>
    <w:rsid w:val="004A08D4"/>
    <w:rsid w:val="004A097F"/>
    <w:rsid w:val="004A0B06"/>
    <w:rsid w:val="004A0B10"/>
    <w:rsid w:val="004A0B93"/>
    <w:rsid w:val="004A0CA1"/>
    <w:rsid w:val="004A12BB"/>
    <w:rsid w:val="004A12D1"/>
    <w:rsid w:val="004A192F"/>
    <w:rsid w:val="004A1A0C"/>
    <w:rsid w:val="004A1A6D"/>
    <w:rsid w:val="004A1B01"/>
    <w:rsid w:val="004A1C0E"/>
    <w:rsid w:val="004A1C20"/>
    <w:rsid w:val="004A1D70"/>
    <w:rsid w:val="004A21B8"/>
    <w:rsid w:val="004A22D2"/>
    <w:rsid w:val="004A235E"/>
    <w:rsid w:val="004A2493"/>
    <w:rsid w:val="004A24B6"/>
    <w:rsid w:val="004A251A"/>
    <w:rsid w:val="004A26C4"/>
    <w:rsid w:val="004A28C1"/>
    <w:rsid w:val="004A2A10"/>
    <w:rsid w:val="004A2E33"/>
    <w:rsid w:val="004A2EAD"/>
    <w:rsid w:val="004A301B"/>
    <w:rsid w:val="004A3576"/>
    <w:rsid w:val="004A358E"/>
    <w:rsid w:val="004A4021"/>
    <w:rsid w:val="004A40EE"/>
    <w:rsid w:val="004A432F"/>
    <w:rsid w:val="004A46B7"/>
    <w:rsid w:val="004A4700"/>
    <w:rsid w:val="004A47E8"/>
    <w:rsid w:val="004A4987"/>
    <w:rsid w:val="004A4A2D"/>
    <w:rsid w:val="004A4C51"/>
    <w:rsid w:val="004A4CF0"/>
    <w:rsid w:val="004A4F44"/>
    <w:rsid w:val="004A4FF0"/>
    <w:rsid w:val="004A5531"/>
    <w:rsid w:val="004A5754"/>
    <w:rsid w:val="004A5A53"/>
    <w:rsid w:val="004A5B26"/>
    <w:rsid w:val="004A5C6B"/>
    <w:rsid w:val="004A5DD2"/>
    <w:rsid w:val="004A5E70"/>
    <w:rsid w:val="004A5E86"/>
    <w:rsid w:val="004A60B2"/>
    <w:rsid w:val="004A6138"/>
    <w:rsid w:val="004A6188"/>
    <w:rsid w:val="004A61E0"/>
    <w:rsid w:val="004A61F6"/>
    <w:rsid w:val="004A6214"/>
    <w:rsid w:val="004A6365"/>
    <w:rsid w:val="004A6375"/>
    <w:rsid w:val="004A65E1"/>
    <w:rsid w:val="004A67B0"/>
    <w:rsid w:val="004A684D"/>
    <w:rsid w:val="004A68F7"/>
    <w:rsid w:val="004A6A41"/>
    <w:rsid w:val="004A6B18"/>
    <w:rsid w:val="004A6C03"/>
    <w:rsid w:val="004A6C06"/>
    <w:rsid w:val="004A72A3"/>
    <w:rsid w:val="004A768C"/>
    <w:rsid w:val="004A7A2E"/>
    <w:rsid w:val="004A7EAB"/>
    <w:rsid w:val="004A7FCB"/>
    <w:rsid w:val="004B00DD"/>
    <w:rsid w:val="004B0167"/>
    <w:rsid w:val="004B01A7"/>
    <w:rsid w:val="004B0242"/>
    <w:rsid w:val="004B031F"/>
    <w:rsid w:val="004B03B4"/>
    <w:rsid w:val="004B061A"/>
    <w:rsid w:val="004B0666"/>
    <w:rsid w:val="004B0777"/>
    <w:rsid w:val="004B07E1"/>
    <w:rsid w:val="004B0991"/>
    <w:rsid w:val="004B0B09"/>
    <w:rsid w:val="004B0B56"/>
    <w:rsid w:val="004B0BC9"/>
    <w:rsid w:val="004B0E6A"/>
    <w:rsid w:val="004B0EB8"/>
    <w:rsid w:val="004B1144"/>
    <w:rsid w:val="004B13E7"/>
    <w:rsid w:val="004B140B"/>
    <w:rsid w:val="004B1458"/>
    <w:rsid w:val="004B1536"/>
    <w:rsid w:val="004B170F"/>
    <w:rsid w:val="004B18D1"/>
    <w:rsid w:val="004B19E3"/>
    <w:rsid w:val="004B203F"/>
    <w:rsid w:val="004B22DB"/>
    <w:rsid w:val="004B2382"/>
    <w:rsid w:val="004B238D"/>
    <w:rsid w:val="004B24F4"/>
    <w:rsid w:val="004B256D"/>
    <w:rsid w:val="004B2605"/>
    <w:rsid w:val="004B2C94"/>
    <w:rsid w:val="004B2D22"/>
    <w:rsid w:val="004B2DB6"/>
    <w:rsid w:val="004B2DC3"/>
    <w:rsid w:val="004B2E41"/>
    <w:rsid w:val="004B30F6"/>
    <w:rsid w:val="004B312F"/>
    <w:rsid w:val="004B3130"/>
    <w:rsid w:val="004B31E3"/>
    <w:rsid w:val="004B324C"/>
    <w:rsid w:val="004B339D"/>
    <w:rsid w:val="004B3681"/>
    <w:rsid w:val="004B38BF"/>
    <w:rsid w:val="004B39CD"/>
    <w:rsid w:val="004B3A7A"/>
    <w:rsid w:val="004B3CCB"/>
    <w:rsid w:val="004B3D2A"/>
    <w:rsid w:val="004B3FFA"/>
    <w:rsid w:val="004B4057"/>
    <w:rsid w:val="004B43ED"/>
    <w:rsid w:val="004B45BE"/>
    <w:rsid w:val="004B4736"/>
    <w:rsid w:val="004B4D91"/>
    <w:rsid w:val="004B4EC7"/>
    <w:rsid w:val="004B5123"/>
    <w:rsid w:val="004B5140"/>
    <w:rsid w:val="004B52BB"/>
    <w:rsid w:val="004B5C2E"/>
    <w:rsid w:val="004B5C7E"/>
    <w:rsid w:val="004B5D89"/>
    <w:rsid w:val="004B5E3C"/>
    <w:rsid w:val="004B5ED6"/>
    <w:rsid w:val="004B6050"/>
    <w:rsid w:val="004B60D3"/>
    <w:rsid w:val="004B61C7"/>
    <w:rsid w:val="004B6564"/>
    <w:rsid w:val="004B659C"/>
    <w:rsid w:val="004B67C8"/>
    <w:rsid w:val="004B6BAF"/>
    <w:rsid w:val="004B6E54"/>
    <w:rsid w:val="004B6EDF"/>
    <w:rsid w:val="004B6EF5"/>
    <w:rsid w:val="004B70BC"/>
    <w:rsid w:val="004B71D7"/>
    <w:rsid w:val="004B7202"/>
    <w:rsid w:val="004B73CB"/>
    <w:rsid w:val="004B74BD"/>
    <w:rsid w:val="004B7655"/>
    <w:rsid w:val="004B7737"/>
    <w:rsid w:val="004B7AAD"/>
    <w:rsid w:val="004B7B4E"/>
    <w:rsid w:val="004B7BDB"/>
    <w:rsid w:val="004B7CF5"/>
    <w:rsid w:val="004B7D17"/>
    <w:rsid w:val="004B7D5B"/>
    <w:rsid w:val="004B7EB3"/>
    <w:rsid w:val="004C0249"/>
    <w:rsid w:val="004C02FC"/>
    <w:rsid w:val="004C03D1"/>
    <w:rsid w:val="004C0543"/>
    <w:rsid w:val="004C05DE"/>
    <w:rsid w:val="004C07C8"/>
    <w:rsid w:val="004C0CB9"/>
    <w:rsid w:val="004C0D40"/>
    <w:rsid w:val="004C109A"/>
    <w:rsid w:val="004C155D"/>
    <w:rsid w:val="004C1632"/>
    <w:rsid w:val="004C1906"/>
    <w:rsid w:val="004C1B3D"/>
    <w:rsid w:val="004C1B9E"/>
    <w:rsid w:val="004C1CC2"/>
    <w:rsid w:val="004C2052"/>
    <w:rsid w:val="004C20FF"/>
    <w:rsid w:val="004C218A"/>
    <w:rsid w:val="004C2495"/>
    <w:rsid w:val="004C2560"/>
    <w:rsid w:val="004C2D16"/>
    <w:rsid w:val="004C2FAE"/>
    <w:rsid w:val="004C34C3"/>
    <w:rsid w:val="004C34C6"/>
    <w:rsid w:val="004C34DA"/>
    <w:rsid w:val="004C35FA"/>
    <w:rsid w:val="004C3683"/>
    <w:rsid w:val="004C36B2"/>
    <w:rsid w:val="004C381E"/>
    <w:rsid w:val="004C39DD"/>
    <w:rsid w:val="004C4211"/>
    <w:rsid w:val="004C42E3"/>
    <w:rsid w:val="004C43AC"/>
    <w:rsid w:val="004C4775"/>
    <w:rsid w:val="004C4848"/>
    <w:rsid w:val="004C49CF"/>
    <w:rsid w:val="004C4EAB"/>
    <w:rsid w:val="004C5087"/>
    <w:rsid w:val="004C50C1"/>
    <w:rsid w:val="004C5189"/>
    <w:rsid w:val="004C51B7"/>
    <w:rsid w:val="004C52D8"/>
    <w:rsid w:val="004C544D"/>
    <w:rsid w:val="004C55C5"/>
    <w:rsid w:val="004C55E9"/>
    <w:rsid w:val="004C5757"/>
    <w:rsid w:val="004C5DB9"/>
    <w:rsid w:val="004C5E12"/>
    <w:rsid w:val="004C5F64"/>
    <w:rsid w:val="004C5FD3"/>
    <w:rsid w:val="004C6121"/>
    <w:rsid w:val="004C6142"/>
    <w:rsid w:val="004C6281"/>
    <w:rsid w:val="004C635A"/>
    <w:rsid w:val="004C65AE"/>
    <w:rsid w:val="004C6936"/>
    <w:rsid w:val="004C6B40"/>
    <w:rsid w:val="004C6BC9"/>
    <w:rsid w:val="004C6CB6"/>
    <w:rsid w:val="004C6E2E"/>
    <w:rsid w:val="004C702A"/>
    <w:rsid w:val="004C7125"/>
    <w:rsid w:val="004C742B"/>
    <w:rsid w:val="004C750D"/>
    <w:rsid w:val="004C76EB"/>
    <w:rsid w:val="004C7752"/>
    <w:rsid w:val="004C7A24"/>
    <w:rsid w:val="004C7A66"/>
    <w:rsid w:val="004C7ACF"/>
    <w:rsid w:val="004C7B75"/>
    <w:rsid w:val="004C7E06"/>
    <w:rsid w:val="004C7F35"/>
    <w:rsid w:val="004D0292"/>
    <w:rsid w:val="004D0354"/>
    <w:rsid w:val="004D035F"/>
    <w:rsid w:val="004D0370"/>
    <w:rsid w:val="004D0420"/>
    <w:rsid w:val="004D074B"/>
    <w:rsid w:val="004D07D9"/>
    <w:rsid w:val="004D087C"/>
    <w:rsid w:val="004D0895"/>
    <w:rsid w:val="004D0CF2"/>
    <w:rsid w:val="004D0E88"/>
    <w:rsid w:val="004D1122"/>
    <w:rsid w:val="004D125F"/>
    <w:rsid w:val="004D1272"/>
    <w:rsid w:val="004D153B"/>
    <w:rsid w:val="004D15B6"/>
    <w:rsid w:val="004D166A"/>
    <w:rsid w:val="004D17AE"/>
    <w:rsid w:val="004D1888"/>
    <w:rsid w:val="004D1962"/>
    <w:rsid w:val="004D1C50"/>
    <w:rsid w:val="004D1C59"/>
    <w:rsid w:val="004D1D0D"/>
    <w:rsid w:val="004D1FA4"/>
    <w:rsid w:val="004D1FB9"/>
    <w:rsid w:val="004D2243"/>
    <w:rsid w:val="004D23E3"/>
    <w:rsid w:val="004D241F"/>
    <w:rsid w:val="004D26FD"/>
    <w:rsid w:val="004D2831"/>
    <w:rsid w:val="004D2D58"/>
    <w:rsid w:val="004D3317"/>
    <w:rsid w:val="004D33D2"/>
    <w:rsid w:val="004D34CE"/>
    <w:rsid w:val="004D36B4"/>
    <w:rsid w:val="004D36C8"/>
    <w:rsid w:val="004D38E2"/>
    <w:rsid w:val="004D3A0D"/>
    <w:rsid w:val="004D3ADC"/>
    <w:rsid w:val="004D3DC8"/>
    <w:rsid w:val="004D3FB8"/>
    <w:rsid w:val="004D3FBB"/>
    <w:rsid w:val="004D412A"/>
    <w:rsid w:val="004D4159"/>
    <w:rsid w:val="004D4385"/>
    <w:rsid w:val="004D464F"/>
    <w:rsid w:val="004D49C7"/>
    <w:rsid w:val="004D4AC6"/>
    <w:rsid w:val="004D4B01"/>
    <w:rsid w:val="004D4E63"/>
    <w:rsid w:val="004D521C"/>
    <w:rsid w:val="004D526A"/>
    <w:rsid w:val="004D561C"/>
    <w:rsid w:val="004D576C"/>
    <w:rsid w:val="004D582F"/>
    <w:rsid w:val="004D5A16"/>
    <w:rsid w:val="004D5A6B"/>
    <w:rsid w:val="004D5A87"/>
    <w:rsid w:val="004D5EDD"/>
    <w:rsid w:val="004D5F19"/>
    <w:rsid w:val="004D5F52"/>
    <w:rsid w:val="004D611E"/>
    <w:rsid w:val="004D630D"/>
    <w:rsid w:val="004D63D1"/>
    <w:rsid w:val="004D63D7"/>
    <w:rsid w:val="004D64F7"/>
    <w:rsid w:val="004D6954"/>
    <w:rsid w:val="004D6B7A"/>
    <w:rsid w:val="004D6DFA"/>
    <w:rsid w:val="004D6E81"/>
    <w:rsid w:val="004D6F09"/>
    <w:rsid w:val="004D7040"/>
    <w:rsid w:val="004D7444"/>
    <w:rsid w:val="004D7561"/>
    <w:rsid w:val="004D75AA"/>
    <w:rsid w:val="004D7710"/>
    <w:rsid w:val="004D773F"/>
    <w:rsid w:val="004D79EB"/>
    <w:rsid w:val="004D7C3C"/>
    <w:rsid w:val="004D7D96"/>
    <w:rsid w:val="004D7DD0"/>
    <w:rsid w:val="004D7F82"/>
    <w:rsid w:val="004E0002"/>
    <w:rsid w:val="004E015F"/>
    <w:rsid w:val="004E0238"/>
    <w:rsid w:val="004E03DA"/>
    <w:rsid w:val="004E07A7"/>
    <w:rsid w:val="004E09B7"/>
    <w:rsid w:val="004E0A72"/>
    <w:rsid w:val="004E0B36"/>
    <w:rsid w:val="004E0CB6"/>
    <w:rsid w:val="004E0E3E"/>
    <w:rsid w:val="004E0F23"/>
    <w:rsid w:val="004E0FF0"/>
    <w:rsid w:val="004E10BE"/>
    <w:rsid w:val="004E111E"/>
    <w:rsid w:val="004E139C"/>
    <w:rsid w:val="004E13CB"/>
    <w:rsid w:val="004E1464"/>
    <w:rsid w:val="004E1774"/>
    <w:rsid w:val="004E1ED8"/>
    <w:rsid w:val="004E2104"/>
    <w:rsid w:val="004E2278"/>
    <w:rsid w:val="004E22BC"/>
    <w:rsid w:val="004E2317"/>
    <w:rsid w:val="004E2365"/>
    <w:rsid w:val="004E24F5"/>
    <w:rsid w:val="004E2A9E"/>
    <w:rsid w:val="004E2C6E"/>
    <w:rsid w:val="004E2CF8"/>
    <w:rsid w:val="004E2E61"/>
    <w:rsid w:val="004E3341"/>
    <w:rsid w:val="004E38EA"/>
    <w:rsid w:val="004E3973"/>
    <w:rsid w:val="004E3A5A"/>
    <w:rsid w:val="004E3BDC"/>
    <w:rsid w:val="004E401A"/>
    <w:rsid w:val="004E4294"/>
    <w:rsid w:val="004E4514"/>
    <w:rsid w:val="004E4B62"/>
    <w:rsid w:val="004E4BD7"/>
    <w:rsid w:val="004E4C60"/>
    <w:rsid w:val="004E4E1B"/>
    <w:rsid w:val="004E51BB"/>
    <w:rsid w:val="004E529D"/>
    <w:rsid w:val="004E52FD"/>
    <w:rsid w:val="004E5456"/>
    <w:rsid w:val="004E55EA"/>
    <w:rsid w:val="004E5651"/>
    <w:rsid w:val="004E5819"/>
    <w:rsid w:val="004E599E"/>
    <w:rsid w:val="004E5A6F"/>
    <w:rsid w:val="004E5A7B"/>
    <w:rsid w:val="004E5C04"/>
    <w:rsid w:val="004E5D14"/>
    <w:rsid w:val="004E5D33"/>
    <w:rsid w:val="004E5F84"/>
    <w:rsid w:val="004E5FA7"/>
    <w:rsid w:val="004E5FAB"/>
    <w:rsid w:val="004E6390"/>
    <w:rsid w:val="004E64A9"/>
    <w:rsid w:val="004E68C4"/>
    <w:rsid w:val="004E699E"/>
    <w:rsid w:val="004E6AD6"/>
    <w:rsid w:val="004E6D46"/>
    <w:rsid w:val="004E6DF1"/>
    <w:rsid w:val="004E7568"/>
    <w:rsid w:val="004E7671"/>
    <w:rsid w:val="004E782A"/>
    <w:rsid w:val="004E7899"/>
    <w:rsid w:val="004E78C9"/>
    <w:rsid w:val="004E78EF"/>
    <w:rsid w:val="004E7905"/>
    <w:rsid w:val="004E7AF7"/>
    <w:rsid w:val="004E7EA2"/>
    <w:rsid w:val="004F0037"/>
    <w:rsid w:val="004F0173"/>
    <w:rsid w:val="004F01D4"/>
    <w:rsid w:val="004F05F3"/>
    <w:rsid w:val="004F0614"/>
    <w:rsid w:val="004F06C9"/>
    <w:rsid w:val="004F082F"/>
    <w:rsid w:val="004F0858"/>
    <w:rsid w:val="004F0869"/>
    <w:rsid w:val="004F0E5C"/>
    <w:rsid w:val="004F1012"/>
    <w:rsid w:val="004F105D"/>
    <w:rsid w:val="004F1308"/>
    <w:rsid w:val="004F1599"/>
    <w:rsid w:val="004F1808"/>
    <w:rsid w:val="004F1B10"/>
    <w:rsid w:val="004F1B83"/>
    <w:rsid w:val="004F1B99"/>
    <w:rsid w:val="004F1C71"/>
    <w:rsid w:val="004F1D14"/>
    <w:rsid w:val="004F1D1E"/>
    <w:rsid w:val="004F1E52"/>
    <w:rsid w:val="004F1F18"/>
    <w:rsid w:val="004F1F48"/>
    <w:rsid w:val="004F2368"/>
    <w:rsid w:val="004F2520"/>
    <w:rsid w:val="004F25F0"/>
    <w:rsid w:val="004F287E"/>
    <w:rsid w:val="004F28A3"/>
    <w:rsid w:val="004F2BA4"/>
    <w:rsid w:val="004F2C35"/>
    <w:rsid w:val="004F2E41"/>
    <w:rsid w:val="004F2FF8"/>
    <w:rsid w:val="004F30DE"/>
    <w:rsid w:val="004F3582"/>
    <w:rsid w:val="004F3653"/>
    <w:rsid w:val="004F3724"/>
    <w:rsid w:val="004F373A"/>
    <w:rsid w:val="004F383B"/>
    <w:rsid w:val="004F3996"/>
    <w:rsid w:val="004F3C38"/>
    <w:rsid w:val="004F3C6F"/>
    <w:rsid w:val="004F419B"/>
    <w:rsid w:val="004F41A0"/>
    <w:rsid w:val="004F437A"/>
    <w:rsid w:val="004F4722"/>
    <w:rsid w:val="004F487D"/>
    <w:rsid w:val="004F4885"/>
    <w:rsid w:val="004F4C0E"/>
    <w:rsid w:val="004F533F"/>
    <w:rsid w:val="004F558A"/>
    <w:rsid w:val="004F5912"/>
    <w:rsid w:val="004F5BC2"/>
    <w:rsid w:val="004F5C39"/>
    <w:rsid w:val="004F5C48"/>
    <w:rsid w:val="004F5EDC"/>
    <w:rsid w:val="004F5F75"/>
    <w:rsid w:val="004F6083"/>
    <w:rsid w:val="004F634F"/>
    <w:rsid w:val="004F63C6"/>
    <w:rsid w:val="004F63D6"/>
    <w:rsid w:val="004F64C5"/>
    <w:rsid w:val="004F6507"/>
    <w:rsid w:val="004F6537"/>
    <w:rsid w:val="004F66A8"/>
    <w:rsid w:val="004F6760"/>
    <w:rsid w:val="004F6970"/>
    <w:rsid w:val="004F6971"/>
    <w:rsid w:val="004F6A87"/>
    <w:rsid w:val="004F6C19"/>
    <w:rsid w:val="004F6D4E"/>
    <w:rsid w:val="004F7260"/>
    <w:rsid w:val="004F7677"/>
    <w:rsid w:val="004F7720"/>
    <w:rsid w:val="004F78D3"/>
    <w:rsid w:val="004F7A58"/>
    <w:rsid w:val="004F7BB8"/>
    <w:rsid w:val="004F7BE0"/>
    <w:rsid w:val="004F7C85"/>
    <w:rsid w:val="00500004"/>
    <w:rsid w:val="00500148"/>
    <w:rsid w:val="00500176"/>
    <w:rsid w:val="00500194"/>
    <w:rsid w:val="0050036A"/>
    <w:rsid w:val="0050058D"/>
    <w:rsid w:val="0050065D"/>
    <w:rsid w:val="00500928"/>
    <w:rsid w:val="0050092C"/>
    <w:rsid w:val="00500A0C"/>
    <w:rsid w:val="00500A99"/>
    <w:rsid w:val="00501181"/>
    <w:rsid w:val="005012D7"/>
    <w:rsid w:val="00501358"/>
    <w:rsid w:val="005014A4"/>
    <w:rsid w:val="0050156F"/>
    <w:rsid w:val="005015BC"/>
    <w:rsid w:val="005017E4"/>
    <w:rsid w:val="005017FA"/>
    <w:rsid w:val="00501A03"/>
    <w:rsid w:val="00502226"/>
    <w:rsid w:val="005022D3"/>
    <w:rsid w:val="005025EC"/>
    <w:rsid w:val="00502613"/>
    <w:rsid w:val="00502630"/>
    <w:rsid w:val="00502648"/>
    <w:rsid w:val="005027F9"/>
    <w:rsid w:val="00502933"/>
    <w:rsid w:val="00502ADA"/>
    <w:rsid w:val="00502B3F"/>
    <w:rsid w:val="00502F72"/>
    <w:rsid w:val="00502FEA"/>
    <w:rsid w:val="0050308B"/>
    <w:rsid w:val="005032F5"/>
    <w:rsid w:val="0050346A"/>
    <w:rsid w:val="005035E5"/>
    <w:rsid w:val="0050362B"/>
    <w:rsid w:val="00503764"/>
    <w:rsid w:val="0050397C"/>
    <w:rsid w:val="0050397E"/>
    <w:rsid w:val="005039CB"/>
    <w:rsid w:val="00503A26"/>
    <w:rsid w:val="00503B42"/>
    <w:rsid w:val="00503E1F"/>
    <w:rsid w:val="00503F78"/>
    <w:rsid w:val="00504015"/>
    <w:rsid w:val="00504271"/>
    <w:rsid w:val="00504314"/>
    <w:rsid w:val="0050451C"/>
    <w:rsid w:val="00504673"/>
    <w:rsid w:val="005046D2"/>
    <w:rsid w:val="0050492A"/>
    <w:rsid w:val="00504993"/>
    <w:rsid w:val="005049ED"/>
    <w:rsid w:val="00504AAE"/>
    <w:rsid w:val="00504BDC"/>
    <w:rsid w:val="00504E42"/>
    <w:rsid w:val="00504F49"/>
    <w:rsid w:val="00504F56"/>
    <w:rsid w:val="00505281"/>
    <w:rsid w:val="005056BA"/>
    <w:rsid w:val="00505878"/>
    <w:rsid w:val="00505897"/>
    <w:rsid w:val="0050590F"/>
    <w:rsid w:val="00505F5C"/>
    <w:rsid w:val="005065CE"/>
    <w:rsid w:val="005069C4"/>
    <w:rsid w:val="005069F8"/>
    <w:rsid w:val="00506CDD"/>
    <w:rsid w:val="00506CF0"/>
    <w:rsid w:val="00506DDF"/>
    <w:rsid w:val="00506E15"/>
    <w:rsid w:val="005073E7"/>
    <w:rsid w:val="005076FF"/>
    <w:rsid w:val="0050771D"/>
    <w:rsid w:val="00507747"/>
    <w:rsid w:val="00507A43"/>
    <w:rsid w:val="00507B87"/>
    <w:rsid w:val="00507CD9"/>
    <w:rsid w:val="00507CE3"/>
    <w:rsid w:val="00507F25"/>
    <w:rsid w:val="00510032"/>
    <w:rsid w:val="005100BB"/>
    <w:rsid w:val="00510128"/>
    <w:rsid w:val="0051018D"/>
    <w:rsid w:val="0051019B"/>
    <w:rsid w:val="00510211"/>
    <w:rsid w:val="0051054C"/>
    <w:rsid w:val="00510579"/>
    <w:rsid w:val="005107B4"/>
    <w:rsid w:val="005107BD"/>
    <w:rsid w:val="005107D9"/>
    <w:rsid w:val="005109E8"/>
    <w:rsid w:val="00510BE9"/>
    <w:rsid w:val="00510C06"/>
    <w:rsid w:val="00510D31"/>
    <w:rsid w:val="00510EBE"/>
    <w:rsid w:val="00510F74"/>
    <w:rsid w:val="00510FC1"/>
    <w:rsid w:val="005113DC"/>
    <w:rsid w:val="005114E4"/>
    <w:rsid w:val="00511634"/>
    <w:rsid w:val="005117E9"/>
    <w:rsid w:val="00511B6D"/>
    <w:rsid w:val="00511C12"/>
    <w:rsid w:val="0051209B"/>
    <w:rsid w:val="00512141"/>
    <w:rsid w:val="00512282"/>
    <w:rsid w:val="005122EA"/>
    <w:rsid w:val="005123B8"/>
    <w:rsid w:val="00512850"/>
    <w:rsid w:val="005128D7"/>
    <w:rsid w:val="00512989"/>
    <w:rsid w:val="00512ABC"/>
    <w:rsid w:val="00512C21"/>
    <w:rsid w:val="00512E29"/>
    <w:rsid w:val="00512FB7"/>
    <w:rsid w:val="00513007"/>
    <w:rsid w:val="0051302A"/>
    <w:rsid w:val="005131B1"/>
    <w:rsid w:val="0051323B"/>
    <w:rsid w:val="005132EF"/>
    <w:rsid w:val="005132F7"/>
    <w:rsid w:val="00513451"/>
    <w:rsid w:val="00513866"/>
    <w:rsid w:val="00513B08"/>
    <w:rsid w:val="00513D20"/>
    <w:rsid w:val="00513D57"/>
    <w:rsid w:val="00513DA8"/>
    <w:rsid w:val="00513F37"/>
    <w:rsid w:val="00513F8A"/>
    <w:rsid w:val="00513FFC"/>
    <w:rsid w:val="00514300"/>
    <w:rsid w:val="0051458B"/>
    <w:rsid w:val="005145FD"/>
    <w:rsid w:val="00514669"/>
    <w:rsid w:val="005146A9"/>
    <w:rsid w:val="0051473F"/>
    <w:rsid w:val="005148F1"/>
    <w:rsid w:val="00514BFC"/>
    <w:rsid w:val="00514D62"/>
    <w:rsid w:val="00514DE9"/>
    <w:rsid w:val="00514E7F"/>
    <w:rsid w:val="00514ED2"/>
    <w:rsid w:val="00514F77"/>
    <w:rsid w:val="0051515F"/>
    <w:rsid w:val="0051527A"/>
    <w:rsid w:val="00515395"/>
    <w:rsid w:val="005153F8"/>
    <w:rsid w:val="005155DC"/>
    <w:rsid w:val="0051562F"/>
    <w:rsid w:val="005156D8"/>
    <w:rsid w:val="00515818"/>
    <w:rsid w:val="00515C0C"/>
    <w:rsid w:val="00515C1F"/>
    <w:rsid w:val="00515CFA"/>
    <w:rsid w:val="00515EDA"/>
    <w:rsid w:val="00515F20"/>
    <w:rsid w:val="00516172"/>
    <w:rsid w:val="00516412"/>
    <w:rsid w:val="005164E0"/>
    <w:rsid w:val="00516563"/>
    <w:rsid w:val="00516BDD"/>
    <w:rsid w:val="00516DED"/>
    <w:rsid w:val="005170FE"/>
    <w:rsid w:val="0051740D"/>
    <w:rsid w:val="00517413"/>
    <w:rsid w:val="00517415"/>
    <w:rsid w:val="0051761A"/>
    <w:rsid w:val="00517655"/>
    <w:rsid w:val="00517B15"/>
    <w:rsid w:val="00517C96"/>
    <w:rsid w:val="00517CD0"/>
    <w:rsid w:val="0052026F"/>
    <w:rsid w:val="0052027A"/>
    <w:rsid w:val="005208A5"/>
    <w:rsid w:val="005209EF"/>
    <w:rsid w:val="00520A50"/>
    <w:rsid w:val="00520AFE"/>
    <w:rsid w:val="00520B72"/>
    <w:rsid w:val="00520C04"/>
    <w:rsid w:val="00520CA0"/>
    <w:rsid w:val="00520D5B"/>
    <w:rsid w:val="00521296"/>
    <w:rsid w:val="00521411"/>
    <w:rsid w:val="00521647"/>
    <w:rsid w:val="00521704"/>
    <w:rsid w:val="005217B1"/>
    <w:rsid w:val="00521848"/>
    <w:rsid w:val="00521D14"/>
    <w:rsid w:val="00521DA4"/>
    <w:rsid w:val="00522313"/>
    <w:rsid w:val="005228DB"/>
    <w:rsid w:val="005230A2"/>
    <w:rsid w:val="005230D7"/>
    <w:rsid w:val="005231AA"/>
    <w:rsid w:val="00523747"/>
    <w:rsid w:val="00523901"/>
    <w:rsid w:val="00523907"/>
    <w:rsid w:val="00523CBF"/>
    <w:rsid w:val="00523E65"/>
    <w:rsid w:val="00524183"/>
    <w:rsid w:val="005242AA"/>
    <w:rsid w:val="00524321"/>
    <w:rsid w:val="005244CE"/>
    <w:rsid w:val="0052459B"/>
    <w:rsid w:val="005247E6"/>
    <w:rsid w:val="00524C3A"/>
    <w:rsid w:val="00524D3D"/>
    <w:rsid w:val="0052514F"/>
    <w:rsid w:val="005254B7"/>
    <w:rsid w:val="005257E2"/>
    <w:rsid w:val="00525860"/>
    <w:rsid w:val="005259B4"/>
    <w:rsid w:val="00525B00"/>
    <w:rsid w:val="00525E85"/>
    <w:rsid w:val="00525EC9"/>
    <w:rsid w:val="00525F05"/>
    <w:rsid w:val="00526006"/>
    <w:rsid w:val="005261E6"/>
    <w:rsid w:val="00526430"/>
    <w:rsid w:val="00526438"/>
    <w:rsid w:val="0052665B"/>
    <w:rsid w:val="00526937"/>
    <w:rsid w:val="00526A2D"/>
    <w:rsid w:val="00526C12"/>
    <w:rsid w:val="00526E06"/>
    <w:rsid w:val="005271B2"/>
    <w:rsid w:val="005271C8"/>
    <w:rsid w:val="005272D7"/>
    <w:rsid w:val="0052733F"/>
    <w:rsid w:val="00527521"/>
    <w:rsid w:val="00527566"/>
    <w:rsid w:val="0052775D"/>
    <w:rsid w:val="0052783C"/>
    <w:rsid w:val="005279AA"/>
    <w:rsid w:val="00527A78"/>
    <w:rsid w:val="00527BA2"/>
    <w:rsid w:val="00527C1A"/>
    <w:rsid w:val="0053000C"/>
    <w:rsid w:val="00530110"/>
    <w:rsid w:val="0053041D"/>
    <w:rsid w:val="0053053B"/>
    <w:rsid w:val="0053069B"/>
    <w:rsid w:val="005306E7"/>
    <w:rsid w:val="005307F6"/>
    <w:rsid w:val="005309E7"/>
    <w:rsid w:val="005309E8"/>
    <w:rsid w:val="00530A25"/>
    <w:rsid w:val="00530BF2"/>
    <w:rsid w:val="00530CC5"/>
    <w:rsid w:val="0053130D"/>
    <w:rsid w:val="005313E7"/>
    <w:rsid w:val="005316E9"/>
    <w:rsid w:val="005318A6"/>
    <w:rsid w:val="005318C2"/>
    <w:rsid w:val="00531CD6"/>
    <w:rsid w:val="00531ECD"/>
    <w:rsid w:val="0053209B"/>
    <w:rsid w:val="00532205"/>
    <w:rsid w:val="00532833"/>
    <w:rsid w:val="0053298E"/>
    <w:rsid w:val="00532A52"/>
    <w:rsid w:val="00532AF4"/>
    <w:rsid w:val="00532BD0"/>
    <w:rsid w:val="00532D01"/>
    <w:rsid w:val="00532DA9"/>
    <w:rsid w:val="00532DCD"/>
    <w:rsid w:val="00532DD1"/>
    <w:rsid w:val="005331C2"/>
    <w:rsid w:val="005333D5"/>
    <w:rsid w:val="00533B4F"/>
    <w:rsid w:val="00533BFA"/>
    <w:rsid w:val="00533C8B"/>
    <w:rsid w:val="00533CF4"/>
    <w:rsid w:val="00533E22"/>
    <w:rsid w:val="00533E48"/>
    <w:rsid w:val="005340FC"/>
    <w:rsid w:val="0053435B"/>
    <w:rsid w:val="0053438F"/>
    <w:rsid w:val="00534456"/>
    <w:rsid w:val="0053448D"/>
    <w:rsid w:val="0053450A"/>
    <w:rsid w:val="0053459D"/>
    <w:rsid w:val="00534691"/>
    <w:rsid w:val="005346EA"/>
    <w:rsid w:val="00534737"/>
    <w:rsid w:val="0053488C"/>
    <w:rsid w:val="00534B07"/>
    <w:rsid w:val="00534B88"/>
    <w:rsid w:val="00534EC6"/>
    <w:rsid w:val="00534FEB"/>
    <w:rsid w:val="005350A7"/>
    <w:rsid w:val="005350ED"/>
    <w:rsid w:val="005351AE"/>
    <w:rsid w:val="005351CB"/>
    <w:rsid w:val="00535289"/>
    <w:rsid w:val="005354FA"/>
    <w:rsid w:val="0053550C"/>
    <w:rsid w:val="005355EC"/>
    <w:rsid w:val="00535775"/>
    <w:rsid w:val="00535879"/>
    <w:rsid w:val="005358F5"/>
    <w:rsid w:val="00535E57"/>
    <w:rsid w:val="00535E8D"/>
    <w:rsid w:val="005360F7"/>
    <w:rsid w:val="0053611F"/>
    <w:rsid w:val="005362BE"/>
    <w:rsid w:val="005366DB"/>
    <w:rsid w:val="00536A65"/>
    <w:rsid w:val="00536A75"/>
    <w:rsid w:val="00536B65"/>
    <w:rsid w:val="00536C61"/>
    <w:rsid w:val="00536D61"/>
    <w:rsid w:val="00536D9F"/>
    <w:rsid w:val="00536E9D"/>
    <w:rsid w:val="00536FB4"/>
    <w:rsid w:val="005371F6"/>
    <w:rsid w:val="0053726C"/>
    <w:rsid w:val="00537608"/>
    <w:rsid w:val="005378F1"/>
    <w:rsid w:val="0053792A"/>
    <w:rsid w:val="005379A9"/>
    <w:rsid w:val="00537B7B"/>
    <w:rsid w:val="00537C07"/>
    <w:rsid w:val="00537C69"/>
    <w:rsid w:val="00537D4E"/>
    <w:rsid w:val="00537DED"/>
    <w:rsid w:val="005403B3"/>
    <w:rsid w:val="005406DF"/>
    <w:rsid w:val="00540883"/>
    <w:rsid w:val="00540B85"/>
    <w:rsid w:val="00540D4E"/>
    <w:rsid w:val="00540DA8"/>
    <w:rsid w:val="00540E73"/>
    <w:rsid w:val="00540EFE"/>
    <w:rsid w:val="0054128D"/>
    <w:rsid w:val="0054129E"/>
    <w:rsid w:val="00541318"/>
    <w:rsid w:val="005414FD"/>
    <w:rsid w:val="00541902"/>
    <w:rsid w:val="0054191A"/>
    <w:rsid w:val="00541954"/>
    <w:rsid w:val="00541A78"/>
    <w:rsid w:val="00541C6A"/>
    <w:rsid w:val="00541DED"/>
    <w:rsid w:val="00542056"/>
    <w:rsid w:val="00542068"/>
    <w:rsid w:val="005420A9"/>
    <w:rsid w:val="005422DC"/>
    <w:rsid w:val="0054233E"/>
    <w:rsid w:val="00542508"/>
    <w:rsid w:val="0054255E"/>
    <w:rsid w:val="005425D7"/>
    <w:rsid w:val="0054263B"/>
    <w:rsid w:val="00542804"/>
    <w:rsid w:val="005428DB"/>
    <w:rsid w:val="0054293F"/>
    <w:rsid w:val="00542C0F"/>
    <w:rsid w:val="00542CFC"/>
    <w:rsid w:val="00542E34"/>
    <w:rsid w:val="00542E5F"/>
    <w:rsid w:val="00542FCB"/>
    <w:rsid w:val="005430C1"/>
    <w:rsid w:val="0054320E"/>
    <w:rsid w:val="005434EE"/>
    <w:rsid w:val="0054355E"/>
    <w:rsid w:val="00543567"/>
    <w:rsid w:val="005439FF"/>
    <w:rsid w:val="00543B13"/>
    <w:rsid w:val="00543BC8"/>
    <w:rsid w:val="005445F6"/>
    <w:rsid w:val="00544698"/>
    <w:rsid w:val="005446B8"/>
    <w:rsid w:val="005446CA"/>
    <w:rsid w:val="00544731"/>
    <w:rsid w:val="00544785"/>
    <w:rsid w:val="005447BF"/>
    <w:rsid w:val="00544AB2"/>
    <w:rsid w:val="00544AB9"/>
    <w:rsid w:val="00544B3A"/>
    <w:rsid w:val="00545638"/>
    <w:rsid w:val="00545A21"/>
    <w:rsid w:val="00545D11"/>
    <w:rsid w:val="00545F9C"/>
    <w:rsid w:val="00546036"/>
    <w:rsid w:val="00546440"/>
    <w:rsid w:val="00546739"/>
    <w:rsid w:val="005467C3"/>
    <w:rsid w:val="00546AD7"/>
    <w:rsid w:val="00546AEF"/>
    <w:rsid w:val="00546DBE"/>
    <w:rsid w:val="0054721A"/>
    <w:rsid w:val="00547314"/>
    <w:rsid w:val="00547499"/>
    <w:rsid w:val="00547645"/>
    <w:rsid w:val="005476D1"/>
    <w:rsid w:val="00547739"/>
    <w:rsid w:val="005477E0"/>
    <w:rsid w:val="00547C7E"/>
    <w:rsid w:val="00547D22"/>
    <w:rsid w:val="00547E5B"/>
    <w:rsid w:val="00547EAA"/>
    <w:rsid w:val="00547FD6"/>
    <w:rsid w:val="005500D1"/>
    <w:rsid w:val="00550164"/>
    <w:rsid w:val="005501EF"/>
    <w:rsid w:val="00550504"/>
    <w:rsid w:val="005506DF"/>
    <w:rsid w:val="005509EA"/>
    <w:rsid w:val="00550A30"/>
    <w:rsid w:val="00550AEC"/>
    <w:rsid w:val="00550D0B"/>
    <w:rsid w:val="005511F0"/>
    <w:rsid w:val="005514E2"/>
    <w:rsid w:val="00551611"/>
    <w:rsid w:val="0055183B"/>
    <w:rsid w:val="00551B1D"/>
    <w:rsid w:val="00551BA1"/>
    <w:rsid w:val="00551D50"/>
    <w:rsid w:val="00551D6C"/>
    <w:rsid w:val="00551DC4"/>
    <w:rsid w:val="00551E38"/>
    <w:rsid w:val="00551E6F"/>
    <w:rsid w:val="00552147"/>
    <w:rsid w:val="00552157"/>
    <w:rsid w:val="005521C1"/>
    <w:rsid w:val="0055221C"/>
    <w:rsid w:val="0055224E"/>
    <w:rsid w:val="0055270F"/>
    <w:rsid w:val="0055281C"/>
    <w:rsid w:val="00552D9C"/>
    <w:rsid w:val="00553570"/>
    <w:rsid w:val="005538DF"/>
    <w:rsid w:val="00553B3B"/>
    <w:rsid w:val="00553C2C"/>
    <w:rsid w:val="00553DE1"/>
    <w:rsid w:val="00553E54"/>
    <w:rsid w:val="005540D1"/>
    <w:rsid w:val="00554118"/>
    <w:rsid w:val="005544AE"/>
    <w:rsid w:val="0055452B"/>
    <w:rsid w:val="005545EB"/>
    <w:rsid w:val="00554632"/>
    <w:rsid w:val="00554776"/>
    <w:rsid w:val="0055492D"/>
    <w:rsid w:val="00554A0B"/>
    <w:rsid w:val="00554A28"/>
    <w:rsid w:val="00554E78"/>
    <w:rsid w:val="00554F31"/>
    <w:rsid w:val="00554F51"/>
    <w:rsid w:val="00555002"/>
    <w:rsid w:val="0055500A"/>
    <w:rsid w:val="00555170"/>
    <w:rsid w:val="005551AA"/>
    <w:rsid w:val="0055545C"/>
    <w:rsid w:val="005556BB"/>
    <w:rsid w:val="00555716"/>
    <w:rsid w:val="00555803"/>
    <w:rsid w:val="00555983"/>
    <w:rsid w:val="00555AF2"/>
    <w:rsid w:val="00555BDE"/>
    <w:rsid w:val="00555BDF"/>
    <w:rsid w:val="00555C6D"/>
    <w:rsid w:val="00555E60"/>
    <w:rsid w:val="00555F52"/>
    <w:rsid w:val="0055615C"/>
    <w:rsid w:val="005561C2"/>
    <w:rsid w:val="005561C5"/>
    <w:rsid w:val="005562E7"/>
    <w:rsid w:val="00556602"/>
    <w:rsid w:val="0055663F"/>
    <w:rsid w:val="0055692F"/>
    <w:rsid w:val="00556AFD"/>
    <w:rsid w:val="00556BAC"/>
    <w:rsid w:val="00556C68"/>
    <w:rsid w:val="00556D79"/>
    <w:rsid w:val="00557120"/>
    <w:rsid w:val="00557126"/>
    <w:rsid w:val="00557412"/>
    <w:rsid w:val="005576FC"/>
    <w:rsid w:val="00557779"/>
    <w:rsid w:val="005578A2"/>
    <w:rsid w:val="005578CC"/>
    <w:rsid w:val="005579D3"/>
    <w:rsid w:val="00557A17"/>
    <w:rsid w:val="00557C3A"/>
    <w:rsid w:val="00557F1F"/>
    <w:rsid w:val="005602D2"/>
    <w:rsid w:val="005604FC"/>
    <w:rsid w:val="005605D1"/>
    <w:rsid w:val="00560701"/>
    <w:rsid w:val="0056082E"/>
    <w:rsid w:val="00560A9D"/>
    <w:rsid w:val="00560BF6"/>
    <w:rsid w:val="00560CDA"/>
    <w:rsid w:val="00560E14"/>
    <w:rsid w:val="00561368"/>
    <w:rsid w:val="005613E5"/>
    <w:rsid w:val="0056149E"/>
    <w:rsid w:val="00561588"/>
    <w:rsid w:val="005618DD"/>
    <w:rsid w:val="005618EA"/>
    <w:rsid w:val="00561A37"/>
    <w:rsid w:val="00561B90"/>
    <w:rsid w:val="00561DCD"/>
    <w:rsid w:val="00561E58"/>
    <w:rsid w:val="00561F20"/>
    <w:rsid w:val="00561F26"/>
    <w:rsid w:val="00561F35"/>
    <w:rsid w:val="00561F5C"/>
    <w:rsid w:val="00561FAF"/>
    <w:rsid w:val="00562101"/>
    <w:rsid w:val="00562228"/>
    <w:rsid w:val="0056228A"/>
    <w:rsid w:val="005622CF"/>
    <w:rsid w:val="0056245A"/>
    <w:rsid w:val="005624B9"/>
    <w:rsid w:val="0056269B"/>
    <w:rsid w:val="0056272D"/>
    <w:rsid w:val="005628BC"/>
    <w:rsid w:val="00563049"/>
    <w:rsid w:val="005632AB"/>
    <w:rsid w:val="00563570"/>
    <w:rsid w:val="005636BB"/>
    <w:rsid w:val="00563797"/>
    <w:rsid w:val="005637DE"/>
    <w:rsid w:val="0056387C"/>
    <w:rsid w:val="005639DF"/>
    <w:rsid w:val="00563C71"/>
    <w:rsid w:val="00563D44"/>
    <w:rsid w:val="00563D49"/>
    <w:rsid w:val="00563D5A"/>
    <w:rsid w:val="00563F17"/>
    <w:rsid w:val="0056418A"/>
    <w:rsid w:val="005642B5"/>
    <w:rsid w:val="005642D0"/>
    <w:rsid w:val="00564313"/>
    <w:rsid w:val="005644F0"/>
    <w:rsid w:val="00564566"/>
    <w:rsid w:val="005648A6"/>
    <w:rsid w:val="00564AA1"/>
    <w:rsid w:val="00564F49"/>
    <w:rsid w:val="00565020"/>
    <w:rsid w:val="00565070"/>
    <w:rsid w:val="005653D9"/>
    <w:rsid w:val="0056563E"/>
    <w:rsid w:val="005656E9"/>
    <w:rsid w:val="005659AB"/>
    <w:rsid w:val="00565A64"/>
    <w:rsid w:val="00565ABC"/>
    <w:rsid w:val="00565B18"/>
    <w:rsid w:val="00565BE1"/>
    <w:rsid w:val="00565EB2"/>
    <w:rsid w:val="00565F72"/>
    <w:rsid w:val="00565FB2"/>
    <w:rsid w:val="005660DC"/>
    <w:rsid w:val="005663FA"/>
    <w:rsid w:val="005664C2"/>
    <w:rsid w:val="005664C5"/>
    <w:rsid w:val="005664C8"/>
    <w:rsid w:val="005664FC"/>
    <w:rsid w:val="005666C9"/>
    <w:rsid w:val="005666CF"/>
    <w:rsid w:val="00566723"/>
    <w:rsid w:val="005667DB"/>
    <w:rsid w:val="00566820"/>
    <w:rsid w:val="00566868"/>
    <w:rsid w:val="00566879"/>
    <w:rsid w:val="00566AE0"/>
    <w:rsid w:val="00566B22"/>
    <w:rsid w:val="00566CBB"/>
    <w:rsid w:val="00566E91"/>
    <w:rsid w:val="00566EC6"/>
    <w:rsid w:val="00566FA2"/>
    <w:rsid w:val="00567085"/>
    <w:rsid w:val="00567306"/>
    <w:rsid w:val="00567382"/>
    <w:rsid w:val="00567416"/>
    <w:rsid w:val="0056755C"/>
    <w:rsid w:val="005675D4"/>
    <w:rsid w:val="0056766B"/>
    <w:rsid w:val="00567681"/>
    <w:rsid w:val="00567872"/>
    <w:rsid w:val="005678CD"/>
    <w:rsid w:val="00567A4B"/>
    <w:rsid w:val="00567AFE"/>
    <w:rsid w:val="00567BC2"/>
    <w:rsid w:val="00567CD9"/>
    <w:rsid w:val="00570376"/>
    <w:rsid w:val="0057067E"/>
    <w:rsid w:val="005709CC"/>
    <w:rsid w:val="00570AEE"/>
    <w:rsid w:val="00570BDB"/>
    <w:rsid w:val="00570ECD"/>
    <w:rsid w:val="00570ED6"/>
    <w:rsid w:val="00570FD8"/>
    <w:rsid w:val="00571005"/>
    <w:rsid w:val="0057103E"/>
    <w:rsid w:val="005710A2"/>
    <w:rsid w:val="005710A6"/>
    <w:rsid w:val="005710B9"/>
    <w:rsid w:val="005710C6"/>
    <w:rsid w:val="00571523"/>
    <w:rsid w:val="00571B50"/>
    <w:rsid w:val="00571B7B"/>
    <w:rsid w:val="00571B93"/>
    <w:rsid w:val="00572014"/>
    <w:rsid w:val="005720AA"/>
    <w:rsid w:val="00572418"/>
    <w:rsid w:val="0057252C"/>
    <w:rsid w:val="005725CA"/>
    <w:rsid w:val="0057281A"/>
    <w:rsid w:val="00572B2D"/>
    <w:rsid w:val="00572DA2"/>
    <w:rsid w:val="00572F6B"/>
    <w:rsid w:val="00573109"/>
    <w:rsid w:val="0057316E"/>
    <w:rsid w:val="0057331C"/>
    <w:rsid w:val="005733B9"/>
    <w:rsid w:val="005733CF"/>
    <w:rsid w:val="005734DE"/>
    <w:rsid w:val="00573B1F"/>
    <w:rsid w:val="00573B2D"/>
    <w:rsid w:val="00573C91"/>
    <w:rsid w:val="00573CF1"/>
    <w:rsid w:val="00573D4A"/>
    <w:rsid w:val="00573F5E"/>
    <w:rsid w:val="00574380"/>
    <w:rsid w:val="005745EE"/>
    <w:rsid w:val="00574AE5"/>
    <w:rsid w:val="00574B40"/>
    <w:rsid w:val="00574B6B"/>
    <w:rsid w:val="00574BAB"/>
    <w:rsid w:val="00574C84"/>
    <w:rsid w:val="00574C92"/>
    <w:rsid w:val="00574DDC"/>
    <w:rsid w:val="005750E4"/>
    <w:rsid w:val="005752DC"/>
    <w:rsid w:val="00575406"/>
    <w:rsid w:val="0057547E"/>
    <w:rsid w:val="00575492"/>
    <w:rsid w:val="00575598"/>
    <w:rsid w:val="005756E3"/>
    <w:rsid w:val="00575730"/>
    <w:rsid w:val="00575B7E"/>
    <w:rsid w:val="00575C1E"/>
    <w:rsid w:val="00575CC9"/>
    <w:rsid w:val="00575D26"/>
    <w:rsid w:val="00575E0B"/>
    <w:rsid w:val="00575E17"/>
    <w:rsid w:val="00575E38"/>
    <w:rsid w:val="00575E4A"/>
    <w:rsid w:val="00575F3B"/>
    <w:rsid w:val="005763C2"/>
    <w:rsid w:val="0057681D"/>
    <w:rsid w:val="005768AE"/>
    <w:rsid w:val="005768FD"/>
    <w:rsid w:val="00576B06"/>
    <w:rsid w:val="00577052"/>
    <w:rsid w:val="0057731C"/>
    <w:rsid w:val="00577542"/>
    <w:rsid w:val="00577582"/>
    <w:rsid w:val="0057761C"/>
    <w:rsid w:val="00577AAF"/>
    <w:rsid w:val="00577C34"/>
    <w:rsid w:val="00577FAC"/>
    <w:rsid w:val="0058017D"/>
    <w:rsid w:val="0058027B"/>
    <w:rsid w:val="00580282"/>
    <w:rsid w:val="0058029F"/>
    <w:rsid w:val="0058035A"/>
    <w:rsid w:val="00580458"/>
    <w:rsid w:val="0058079A"/>
    <w:rsid w:val="00580A26"/>
    <w:rsid w:val="00580C25"/>
    <w:rsid w:val="0058100D"/>
    <w:rsid w:val="00581135"/>
    <w:rsid w:val="005812D1"/>
    <w:rsid w:val="005815AE"/>
    <w:rsid w:val="005818A8"/>
    <w:rsid w:val="005819B5"/>
    <w:rsid w:val="00581A9C"/>
    <w:rsid w:val="00581C02"/>
    <w:rsid w:val="0058209E"/>
    <w:rsid w:val="005820D4"/>
    <w:rsid w:val="005825A9"/>
    <w:rsid w:val="00582672"/>
    <w:rsid w:val="005826CF"/>
    <w:rsid w:val="00582717"/>
    <w:rsid w:val="00582825"/>
    <w:rsid w:val="00582A3B"/>
    <w:rsid w:val="00582A99"/>
    <w:rsid w:val="00582AFB"/>
    <w:rsid w:val="00582B10"/>
    <w:rsid w:val="00582B6D"/>
    <w:rsid w:val="00582BA2"/>
    <w:rsid w:val="00582C1D"/>
    <w:rsid w:val="00582FA2"/>
    <w:rsid w:val="0058330D"/>
    <w:rsid w:val="005833A7"/>
    <w:rsid w:val="00583483"/>
    <w:rsid w:val="005834E4"/>
    <w:rsid w:val="005836A7"/>
    <w:rsid w:val="00583B2B"/>
    <w:rsid w:val="00583BDC"/>
    <w:rsid w:val="00583DA9"/>
    <w:rsid w:val="00583E2B"/>
    <w:rsid w:val="00583EBA"/>
    <w:rsid w:val="005843B9"/>
    <w:rsid w:val="005843F0"/>
    <w:rsid w:val="005844DF"/>
    <w:rsid w:val="005846EE"/>
    <w:rsid w:val="005846F3"/>
    <w:rsid w:val="00584725"/>
    <w:rsid w:val="00584F34"/>
    <w:rsid w:val="00584FEC"/>
    <w:rsid w:val="00584FFF"/>
    <w:rsid w:val="00585226"/>
    <w:rsid w:val="00585555"/>
    <w:rsid w:val="0058572D"/>
    <w:rsid w:val="0058578A"/>
    <w:rsid w:val="00585B93"/>
    <w:rsid w:val="00585E42"/>
    <w:rsid w:val="00585EE2"/>
    <w:rsid w:val="00585FCB"/>
    <w:rsid w:val="0058638D"/>
    <w:rsid w:val="00586500"/>
    <w:rsid w:val="005867F2"/>
    <w:rsid w:val="00586820"/>
    <w:rsid w:val="00586879"/>
    <w:rsid w:val="0058691F"/>
    <w:rsid w:val="00586AEE"/>
    <w:rsid w:val="00586C4F"/>
    <w:rsid w:val="00586CFF"/>
    <w:rsid w:val="00587029"/>
    <w:rsid w:val="00587170"/>
    <w:rsid w:val="005872D6"/>
    <w:rsid w:val="00587FC3"/>
    <w:rsid w:val="00590095"/>
    <w:rsid w:val="0059014A"/>
    <w:rsid w:val="00590335"/>
    <w:rsid w:val="0059066B"/>
    <w:rsid w:val="005906D8"/>
    <w:rsid w:val="005908F6"/>
    <w:rsid w:val="00590FD1"/>
    <w:rsid w:val="00591032"/>
    <w:rsid w:val="00591053"/>
    <w:rsid w:val="005910F0"/>
    <w:rsid w:val="005912AB"/>
    <w:rsid w:val="005912C2"/>
    <w:rsid w:val="005914BC"/>
    <w:rsid w:val="005914E0"/>
    <w:rsid w:val="0059168F"/>
    <w:rsid w:val="00591776"/>
    <w:rsid w:val="00591B65"/>
    <w:rsid w:val="00591B89"/>
    <w:rsid w:val="00591B99"/>
    <w:rsid w:val="00591D5E"/>
    <w:rsid w:val="00591DE3"/>
    <w:rsid w:val="00592050"/>
    <w:rsid w:val="00592134"/>
    <w:rsid w:val="00592292"/>
    <w:rsid w:val="00592355"/>
    <w:rsid w:val="005924B4"/>
    <w:rsid w:val="005925B3"/>
    <w:rsid w:val="00592615"/>
    <w:rsid w:val="00592898"/>
    <w:rsid w:val="005928F4"/>
    <w:rsid w:val="00592927"/>
    <w:rsid w:val="005929DF"/>
    <w:rsid w:val="00592E7D"/>
    <w:rsid w:val="00592F82"/>
    <w:rsid w:val="005933DA"/>
    <w:rsid w:val="005935A6"/>
    <w:rsid w:val="0059391D"/>
    <w:rsid w:val="00593AB4"/>
    <w:rsid w:val="00593B41"/>
    <w:rsid w:val="00593DA5"/>
    <w:rsid w:val="00593ECB"/>
    <w:rsid w:val="00593F73"/>
    <w:rsid w:val="005942A2"/>
    <w:rsid w:val="00594315"/>
    <w:rsid w:val="00594322"/>
    <w:rsid w:val="005945E3"/>
    <w:rsid w:val="0059466C"/>
    <w:rsid w:val="00594B96"/>
    <w:rsid w:val="00594CBA"/>
    <w:rsid w:val="00594CFE"/>
    <w:rsid w:val="00594F65"/>
    <w:rsid w:val="00595105"/>
    <w:rsid w:val="0059521B"/>
    <w:rsid w:val="0059538C"/>
    <w:rsid w:val="00595CC1"/>
    <w:rsid w:val="00595D03"/>
    <w:rsid w:val="005960B5"/>
    <w:rsid w:val="005963E2"/>
    <w:rsid w:val="005963F8"/>
    <w:rsid w:val="005965DE"/>
    <w:rsid w:val="00596629"/>
    <w:rsid w:val="0059663B"/>
    <w:rsid w:val="00596661"/>
    <w:rsid w:val="0059673D"/>
    <w:rsid w:val="00596947"/>
    <w:rsid w:val="005969A9"/>
    <w:rsid w:val="00596C05"/>
    <w:rsid w:val="00596C9A"/>
    <w:rsid w:val="00596D67"/>
    <w:rsid w:val="00596EEB"/>
    <w:rsid w:val="005973AD"/>
    <w:rsid w:val="005974C6"/>
    <w:rsid w:val="00597636"/>
    <w:rsid w:val="0059766A"/>
    <w:rsid w:val="00597DC5"/>
    <w:rsid w:val="00597E2A"/>
    <w:rsid w:val="005A0379"/>
    <w:rsid w:val="005A0844"/>
    <w:rsid w:val="005A085C"/>
    <w:rsid w:val="005A089F"/>
    <w:rsid w:val="005A0936"/>
    <w:rsid w:val="005A0C61"/>
    <w:rsid w:val="005A0F84"/>
    <w:rsid w:val="005A1374"/>
    <w:rsid w:val="005A13FC"/>
    <w:rsid w:val="005A13FE"/>
    <w:rsid w:val="005A17D1"/>
    <w:rsid w:val="005A17D8"/>
    <w:rsid w:val="005A18AC"/>
    <w:rsid w:val="005A19EC"/>
    <w:rsid w:val="005A1B12"/>
    <w:rsid w:val="005A1BB5"/>
    <w:rsid w:val="005A1C0F"/>
    <w:rsid w:val="005A1CA2"/>
    <w:rsid w:val="005A1F05"/>
    <w:rsid w:val="005A1FDE"/>
    <w:rsid w:val="005A20E8"/>
    <w:rsid w:val="005A25A3"/>
    <w:rsid w:val="005A25FB"/>
    <w:rsid w:val="005A28C4"/>
    <w:rsid w:val="005A2A58"/>
    <w:rsid w:val="005A2A78"/>
    <w:rsid w:val="005A2E17"/>
    <w:rsid w:val="005A311A"/>
    <w:rsid w:val="005A326B"/>
    <w:rsid w:val="005A333E"/>
    <w:rsid w:val="005A33B7"/>
    <w:rsid w:val="005A3414"/>
    <w:rsid w:val="005A37D5"/>
    <w:rsid w:val="005A389C"/>
    <w:rsid w:val="005A3B52"/>
    <w:rsid w:val="005A3BBE"/>
    <w:rsid w:val="005A3C38"/>
    <w:rsid w:val="005A3ECB"/>
    <w:rsid w:val="005A3F7C"/>
    <w:rsid w:val="005A41DF"/>
    <w:rsid w:val="005A41F7"/>
    <w:rsid w:val="005A42FF"/>
    <w:rsid w:val="005A431F"/>
    <w:rsid w:val="005A4351"/>
    <w:rsid w:val="005A44AE"/>
    <w:rsid w:val="005A466F"/>
    <w:rsid w:val="005A472B"/>
    <w:rsid w:val="005A47F8"/>
    <w:rsid w:val="005A4A35"/>
    <w:rsid w:val="005A4B2F"/>
    <w:rsid w:val="005A4C68"/>
    <w:rsid w:val="005A4CA8"/>
    <w:rsid w:val="005A4E09"/>
    <w:rsid w:val="005A530D"/>
    <w:rsid w:val="005A535C"/>
    <w:rsid w:val="005A53E7"/>
    <w:rsid w:val="005A5479"/>
    <w:rsid w:val="005A5C0A"/>
    <w:rsid w:val="005A5C35"/>
    <w:rsid w:val="005A6103"/>
    <w:rsid w:val="005A61C2"/>
    <w:rsid w:val="005A65D3"/>
    <w:rsid w:val="005A67B1"/>
    <w:rsid w:val="005A68D3"/>
    <w:rsid w:val="005A6AE6"/>
    <w:rsid w:val="005A6E02"/>
    <w:rsid w:val="005A6ED4"/>
    <w:rsid w:val="005A713C"/>
    <w:rsid w:val="005A7272"/>
    <w:rsid w:val="005A73E5"/>
    <w:rsid w:val="005A740B"/>
    <w:rsid w:val="005A743A"/>
    <w:rsid w:val="005A7840"/>
    <w:rsid w:val="005A7A8F"/>
    <w:rsid w:val="005A7B73"/>
    <w:rsid w:val="005A7EA6"/>
    <w:rsid w:val="005B0180"/>
    <w:rsid w:val="005B046F"/>
    <w:rsid w:val="005B077F"/>
    <w:rsid w:val="005B07CE"/>
    <w:rsid w:val="005B080A"/>
    <w:rsid w:val="005B0983"/>
    <w:rsid w:val="005B10FD"/>
    <w:rsid w:val="005B1116"/>
    <w:rsid w:val="005B133E"/>
    <w:rsid w:val="005B1544"/>
    <w:rsid w:val="005B1568"/>
    <w:rsid w:val="005B15F5"/>
    <w:rsid w:val="005B1686"/>
    <w:rsid w:val="005B1A3A"/>
    <w:rsid w:val="005B1D61"/>
    <w:rsid w:val="005B1DE6"/>
    <w:rsid w:val="005B1E38"/>
    <w:rsid w:val="005B1E85"/>
    <w:rsid w:val="005B2267"/>
    <w:rsid w:val="005B2413"/>
    <w:rsid w:val="005B2560"/>
    <w:rsid w:val="005B2632"/>
    <w:rsid w:val="005B2641"/>
    <w:rsid w:val="005B269B"/>
    <w:rsid w:val="005B26F5"/>
    <w:rsid w:val="005B27E3"/>
    <w:rsid w:val="005B2DE1"/>
    <w:rsid w:val="005B2E4F"/>
    <w:rsid w:val="005B2FCC"/>
    <w:rsid w:val="005B3107"/>
    <w:rsid w:val="005B3506"/>
    <w:rsid w:val="005B3698"/>
    <w:rsid w:val="005B3880"/>
    <w:rsid w:val="005B3A9E"/>
    <w:rsid w:val="005B3AB2"/>
    <w:rsid w:val="005B3B1A"/>
    <w:rsid w:val="005B3C45"/>
    <w:rsid w:val="005B3D6E"/>
    <w:rsid w:val="005B3F18"/>
    <w:rsid w:val="005B3FC0"/>
    <w:rsid w:val="005B4157"/>
    <w:rsid w:val="005B428D"/>
    <w:rsid w:val="005B4359"/>
    <w:rsid w:val="005B44AC"/>
    <w:rsid w:val="005B44B0"/>
    <w:rsid w:val="005B4538"/>
    <w:rsid w:val="005B456E"/>
    <w:rsid w:val="005B4627"/>
    <w:rsid w:val="005B46B5"/>
    <w:rsid w:val="005B48A9"/>
    <w:rsid w:val="005B4AE8"/>
    <w:rsid w:val="005B4BFD"/>
    <w:rsid w:val="005B4E49"/>
    <w:rsid w:val="005B5098"/>
    <w:rsid w:val="005B51C9"/>
    <w:rsid w:val="005B5258"/>
    <w:rsid w:val="005B5324"/>
    <w:rsid w:val="005B546C"/>
    <w:rsid w:val="005B5484"/>
    <w:rsid w:val="005B5490"/>
    <w:rsid w:val="005B56F0"/>
    <w:rsid w:val="005B5737"/>
    <w:rsid w:val="005B579D"/>
    <w:rsid w:val="005B5845"/>
    <w:rsid w:val="005B5997"/>
    <w:rsid w:val="005B5A3A"/>
    <w:rsid w:val="005B605B"/>
    <w:rsid w:val="005B618E"/>
    <w:rsid w:val="005B6375"/>
    <w:rsid w:val="005B63A3"/>
    <w:rsid w:val="005B6405"/>
    <w:rsid w:val="005B65A1"/>
    <w:rsid w:val="005B68FA"/>
    <w:rsid w:val="005B6CBF"/>
    <w:rsid w:val="005B6E4F"/>
    <w:rsid w:val="005B6E8F"/>
    <w:rsid w:val="005B7224"/>
    <w:rsid w:val="005B72E0"/>
    <w:rsid w:val="005B7406"/>
    <w:rsid w:val="005B748C"/>
    <w:rsid w:val="005B754E"/>
    <w:rsid w:val="005B75F2"/>
    <w:rsid w:val="005B763F"/>
    <w:rsid w:val="005B783C"/>
    <w:rsid w:val="005B7A5F"/>
    <w:rsid w:val="005B7DD4"/>
    <w:rsid w:val="005B7DF7"/>
    <w:rsid w:val="005B7FBA"/>
    <w:rsid w:val="005C03F4"/>
    <w:rsid w:val="005C09A6"/>
    <w:rsid w:val="005C0A6C"/>
    <w:rsid w:val="005C0DF4"/>
    <w:rsid w:val="005C11F9"/>
    <w:rsid w:val="005C13C6"/>
    <w:rsid w:val="005C1647"/>
    <w:rsid w:val="005C1753"/>
    <w:rsid w:val="005C1888"/>
    <w:rsid w:val="005C1DCB"/>
    <w:rsid w:val="005C1DD7"/>
    <w:rsid w:val="005C1E49"/>
    <w:rsid w:val="005C202F"/>
    <w:rsid w:val="005C2470"/>
    <w:rsid w:val="005C24A0"/>
    <w:rsid w:val="005C2AE8"/>
    <w:rsid w:val="005C2B9B"/>
    <w:rsid w:val="005C2C72"/>
    <w:rsid w:val="005C2DFF"/>
    <w:rsid w:val="005C2F65"/>
    <w:rsid w:val="005C312C"/>
    <w:rsid w:val="005C317B"/>
    <w:rsid w:val="005C321A"/>
    <w:rsid w:val="005C3382"/>
    <w:rsid w:val="005C33A6"/>
    <w:rsid w:val="005C350D"/>
    <w:rsid w:val="005C3807"/>
    <w:rsid w:val="005C3933"/>
    <w:rsid w:val="005C3950"/>
    <w:rsid w:val="005C3AB6"/>
    <w:rsid w:val="005C404F"/>
    <w:rsid w:val="005C42B5"/>
    <w:rsid w:val="005C453C"/>
    <w:rsid w:val="005C4611"/>
    <w:rsid w:val="005C4671"/>
    <w:rsid w:val="005C469B"/>
    <w:rsid w:val="005C486F"/>
    <w:rsid w:val="005C4B36"/>
    <w:rsid w:val="005C4DE0"/>
    <w:rsid w:val="005C5364"/>
    <w:rsid w:val="005C5518"/>
    <w:rsid w:val="005C5523"/>
    <w:rsid w:val="005C58FD"/>
    <w:rsid w:val="005C5B49"/>
    <w:rsid w:val="005C5CB8"/>
    <w:rsid w:val="005C5D07"/>
    <w:rsid w:val="005C5D9B"/>
    <w:rsid w:val="005C5E01"/>
    <w:rsid w:val="005C5E6E"/>
    <w:rsid w:val="005C5F6B"/>
    <w:rsid w:val="005C61BF"/>
    <w:rsid w:val="005C6623"/>
    <w:rsid w:val="005C6662"/>
    <w:rsid w:val="005C69DA"/>
    <w:rsid w:val="005C7011"/>
    <w:rsid w:val="005C73C5"/>
    <w:rsid w:val="005C73E2"/>
    <w:rsid w:val="005C73EF"/>
    <w:rsid w:val="005C7409"/>
    <w:rsid w:val="005C7486"/>
    <w:rsid w:val="005C748E"/>
    <w:rsid w:val="005C75A0"/>
    <w:rsid w:val="005C75AA"/>
    <w:rsid w:val="005C7720"/>
    <w:rsid w:val="005C79C5"/>
    <w:rsid w:val="005C7A16"/>
    <w:rsid w:val="005C7D33"/>
    <w:rsid w:val="005C7EC4"/>
    <w:rsid w:val="005C7F43"/>
    <w:rsid w:val="005D0084"/>
    <w:rsid w:val="005D01D2"/>
    <w:rsid w:val="005D05C7"/>
    <w:rsid w:val="005D0998"/>
    <w:rsid w:val="005D0B35"/>
    <w:rsid w:val="005D0C6A"/>
    <w:rsid w:val="005D0D63"/>
    <w:rsid w:val="005D0DF1"/>
    <w:rsid w:val="005D0DF3"/>
    <w:rsid w:val="005D0EBA"/>
    <w:rsid w:val="005D119E"/>
    <w:rsid w:val="005D1344"/>
    <w:rsid w:val="005D1349"/>
    <w:rsid w:val="005D139F"/>
    <w:rsid w:val="005D14D6"/>
    <w:rsid w:val="005D150D"/>
    <w:rsid w:val="005D1518"/>
    <w:rsid w:val="005D1546"/>
    <w:rsid w:val="005D15D0"/>
    <w:rsid w:val="005D1745"/>
    <w:rsid w:val="005D19B0"/>
    <w:rsid w:val="005D1B5F"/>
    <w:rsid w:val="005D1E92"/>
    <w:rsid w:val="005D21D7"/>
    <w:rsid w:val="005D255C"/>
    <w:rsid w:val="005D2571"/>
    <w:rsid w:val="005D26CB"/>
    <w:rsid w:val="005D26EE"/>
    <w:rsid w:val="005D280D"/>
    <w:rsid w:val="005D28D2"/>
    <w:rsid w:val="005D2D52"/>
    <w:rsid w:val="005D2D81"/>
    <w:rsid w:val="005D300C"/>
    <w:rsid w:val="005D3121"/>
    <w:rsid w:val="005D3144"/>
    <w:rsid w:val="005D3463"/>
    <w:rsid w:val="005D34EB"/>
    <w:rsid w:val="005D3763"/>
    <w:rsid w:val="005D38E1"/>
    <w:rsid w:val="005D3A3F"/>
    <w:rsid w:val="005D3A79"/>
    <w:rsid w:val="005D3ACE"/>
    <w:rsid w:val="005D3AD8"/>
    <w:rsid w:val="005D3CA3"/>
    <w:rsid w:val="005D3D08"/>
    <w:rsid w:val="005D3EF8"/>
    <w:rsid w:val="005D3F3A"/>
    <w:rsid w:val="005D40B2"/>
    <w:rsid w:val="005D428E"/>
    <w:rsid w:val="005D441A"/>
    <w:rsid w:val="005D4742"/>
    <w:rsid w:val="005D480D"/>
    <w:rsid w:val="005D48FF"/>
    <w:rsid w:val="005D4B43"/>
    <w:rsid w:val="005D4E32"/>
    <w:rsid w:val="005D4F7C"/>
    <w:rsid w:val="005D5168"/>
    <w:rsid w:val="005D5424"/>
    <w:rsid w:val="005D570C"/>
    <w:rsid w:val="005D5AE0"/>
    <w:rsid w:val="005D5BD4"/>
    <w:rsid w:val="005D5C69"/>
    <w:rsid w:val="005D5DBF"/>
    <w:rsid w:val="005D5FA8"/>
    <w:rsid w:val="005D5FAF"/>
    <w:rsid w:val="005D607C"/>
    <w:rsid w:val="005D60F8"/>
    <w:rsid w:val="005D6108"/>
    <w:rsid w:val="005D612D"/>
    <w:rsid w:val="005D6571"/>
    <w:rsid w:val="005D6732"/>
    <w:rsid w:val="005D67C1"/>
    <w:rsid w:val="005D67DA"/>
    <w:rsid w:val="005D68EB"/>
    <w:rsid w:val="005D6909"/>
    <w:rsid w:val="005D69CC"/>
    <w:rsid w:val="005D6A01"/>
    <w:rsid w:val="005D6A70"/>
    <w:rsid w:val="005D6CC6"/>
    <w:rsid w:val="005D6D33"/>
    <w:rsid w:val="005D6D54"/>
    <w:rsid w:val="005D6DEA"/>
    <w:rsid w:val="005D6EBD"/>
    <w:rsid w:val="005D6FA4"/>
    <w:rsid w:val="005D6FA8"/>
    <w:rsid w:val="005D70B4"/>
    <w:rsid w:val="005D73AC"/>
    <w:rsid w:val="005D7778"/>
    <w:rsid w:val="005D7AF3"/>
    <w:rsid w:val="005D7F92"/>
    <w:rsid w:val="005E0138"/>
    <w:rsid w:val="005E0169"/>
    <w:rsid w:val="005E029B"/>
    <w:rsid w:val="005E02A7"/>
    <w:rsid w:val="005E044E"/>
    <w:rsid w:val="005E04A0"/>
    <w:rsid w:val="005E098D"/>
    <w:rsid w:val="005E0AEE"/>
    <w:rsid w:val="005E0CEF"/>
    <w:rsid w:val="005E114E"/>
    <w:rsid w:val="005E14BF"/>
    <w:rsid w:val="005E15D9"/>
    <w:rsid w:val="005E17AE"/>
    <w:rsid w:val="005E189A"/>
    <w:rsid w:val="005E1B51"/>
    <w:rsid w:val="005E1BE2"/>
    <w:rsid w:val="005E1FCE"/>
    <w:rsid w:val="005E2116"/>
    <w:rsid w:val="005E2123"/>
    <w:rsid w:val="005E234F"/>
    <w:rsid w:val="005E23BB"/>
    <w:rsid w:val="005E243E"/>
    <w:rsid w:val="005E2485"/>
    <w:rsid w:val="005E2604"/>
    <w:rsid w:val="005E2626"/>
    <w:rsid w:val="005E267F"/>
    <w:rsid w:val="005E2A08"/>
    <w:rsid w:val="005E2E0A"/>
    <w:rsid w:val="005E2EDE"/>
    <w:rsid w:val="005E3179"/>
    <w:rsid w:val="005E32D8"/>
    <w:rsid w:val="005E330E"/>
    <w:rsid w:val="005E3470"/>
    <w:rsid w:val="005E366D"/>
    <w:rsid w:val="005E36AA"/>
    <w:rsid w:val="005E3735"/>
    <w:rsid w:val="005E378A"/>
    <w:rsid w:val="005E38D3"/>
    <w:rsid w:val="005E3DF7"/>
    <w:rsid w:val="005E4018"/>
    <w:rsid w:val="005E40BF"/>
    <w:rsid w:val="005E41C0"/>
    <w:rsid w:val="005E425F"/>
    <w:rsid w:val="005E435C"/>
    <w:rsid w:val="005E4380"/>
    <w:rsid w:val="005E4468"/>
    <w:rsid w:val="005E4490"/>
    <w:rsid w:val="005E48C9"/>
    <w:rsid w:val="005E496D"/>
    <w:rsid w:val="005E4A6C"/>
    <w:rsid w:val="005E4E03"/>
    <w:rsid w:val="005E526F"/>
    <w:rsid w:val="005E562D"/>
    <w:rsid w:val="005E567E"/>
    <w:rsid w:val="005E571A"/>
    <w:rsid w:val="005E58D4"/>
    <w:rsid w:val="005E59B4"/>
    <w:rsid w:val="005E5A84"/>
    <w:rsid w:val="005E5B55"/>
    <w:rsid w:val="005E6090"/>
    <w:rsid w:val="005E65BC"/>
    <w:rsid w:val="005E6970"/>
    <w:rsid w:val="005E6A29"/>
    <w:rsid w:val="005E6B4B"/>
    <w:rsid w:val="005E6C5B"/>
    <w:rsid w:val="005E6EB0"/>
    <w:rsid w:val="005E6F1E"/>
    <w:rsid w:val="005E6F21"/>
    <w:rsid w:val="005E71F8"/>
    <w:rsid w:val="005E7205"/>
    <w:rsid w:val="005E750B"/>
    <w:rsid w:val="005E7705"/>
    <w:rsid w:val="005E776E"/>
    <w:rsid w:val="005E797F"/>
    <w:rsid w:val="005E7A0E"/>
    <w:rsid w:val="005E7B88"/>
    <w:rsid w:val="005E7C04"/>
    <w:rsid w:val="005E7CC7"/>
    <w:rsid w:val="005E7D5F"/>
    <w:rsid w:val="005E7DF7"/>
    <w:rsid w:val="005E7F20"/>
    <w:rsid w:val="005F00B1"/>
    <w:rsid w:val="005F0220"/>
    <w:rsid w:val="005F02E9"/>
    <w:rsid w:val="005F040F"/>
    <w:rsid w:val="005F05EF"/>
    <w:rsid w:val="005F0699"/>
    <w:rsid w:val="005F0816"/>
    <w:rsid w:val="005F0A34"/>
    <w:rsid w:val="005F0B9C"/>
    <w:rsid w:val="005F0C17"/>
    <w:rsid w:val="005F0D03"/>
    <w:rsid w:val="005F0DA7"/>
    <w:rsid w:val="005F0DF3"/>
    <w:rsid w:val="005F11DD"/>
    <w:rsid w:val="005F1335"/>
    <w:rsid w:val="005F1508"/>
    <w:rsid w:val="005F157D"/>
    <w:rsid w:val="005F1731"/>
    <w:rsid w:val="005F195C"/>
    <w:rsid w:val="005F1985"/>
    <w:rsid w:val="005F19ED"/>
    <w:rsid w:val="005F1A85"/>
    <w:rsid w:val="005F1B91"/>
    <w:rsid w:val="005F20D7"/>
    <w:rsid w:val="005F2225"/>
    <w:rsid w:val="005F23C5"/>
    <w:rsid w:val="005F244B"/>
    <w:rsid w:val="005F2930"/>
    <w:rsid w:val="005F2A3D"/>
    <w:rsid w:val="005F2BC7"/>
    <w:rsid w:val="005F2ED5"/>
    <w:rsid w:val="005F2EFA"/>
    <w:rsid w:val="005F2FEE"/>
    <w:rsid w:val="005F3074"/>
    <w:rsid w:val="005F33C7"/>
    <w:rsid w:val="005F3625"/>
    <w:rsid w:val="005F375C"/>
    <w:rsid w:val="005F39B0"/>
    <w:rsid w:val="005F39BF"/>
    <w:rsid w:val="005F3A05"/>
    <w:rsid w:val="005F3B10"/>
    <w:rsid w:val="005F3D84"/>
    <w:rsid w:val="005F4084"/>
    <w:rsid w:val="005F411E"/>
    <w:rsid w:val="005F4340"/>
    <w:rsid w:val="005F440B"/>
    <w:rsid w:val="005F4429"/>
    <w:rsid w:val="005F45D5"/>
    <w:rsid w:val="005F4751"/>
    <w:rsid w:val="005F48BD"/>
    <w:rsid w:val="005F4966"/>
    <w:rsid w:val="005F4DE1"/>
    <w:rsid w:val="005F4E4B"/>
    <w:rsid w:val="005F4EC3"/>
    <w:rsid w:val="005F51CE"/>
    <w:rsid w:val="005F526B"/>
    <w:rsid w:val="005F53BF"/>
    <w:rsid w:val="005F5581"/>
    <w:rsid w:val="005F55FB"/>
    <w:rsid w:val="005F574E"/>
    <w:rsid w:val="005F57A5"/>
    <w:rsid w:val="005F5AB8"/>
    <w:rsid w:val="005F5B17"/>
    <w:rsid w:val="005F5CA0"/>
    <w:rsid w:val="005F5FAF"/>
    <w:rsid w:val="005F60C6"/>
    <w:rsid w:val="005F61B6"/>
    <w:rsid w:val="005F621F"/>
    <w:rsid w:val="005F635A"/>
    <w:rsid w:val="005F65F5"/>
    <w:rsid w:val="005F6784"/>
    <w:rsid w:val="005F682D"/>
    <w:rsid w:val="005F6906"/>
    <w:rsid w:val="005F6BD5"/>
    <w:rsid w:val="005F6CD9"/>
    <w:rsid w:val="005F6F1A"/>
    <w:rsid w:val="005F6F80"/>
    <w:rsid w:val="005F7155"/>
    <w:rsid w:val="005F75E6"/>
    <w:rsid w:val="005F7641"/>
    <w:rsid w:val="005F7A01"/>
    <w:rsid w:val="005F7F1E"/>
    <w:rsid w:val="005F7F36"/>
    <w:rsid w:val="005F7FBE"/>
    <w:rsid w:val="00600069"/>
    <w:rsid w:val="00600298"/>
    <w:rsid w:val="00600578"/>
    <w:rsid w:val="006006C4"/>
    <w:rsid w:val="006007DE"/>
    <w:rsid w:val="00600B0D"/>
    <w:rsid w:val="0060103F"/>
    <w:rsid w:val="0060140D"/>
    <w:rsid w:val="006015D4"/>
    <w:rsid w:val="0060181E"/>
    <w:rsid w:val="00601A3D"/>
    <w:rsid w:val="00601C60"/>
    <w:rsid w:val="006021F0"/>
    <w:rsid w:val="0060221C"/>
    <w:rsid w:val="006026F9"/>
    <w:rsid w:val="00602739"/>
    <w:rsid w:val="00602C55"/>
    <w:rsid w:val="00602F67"/>
    <w:rsid w:val="00602FBD"/>
    <w:rsid w:val="0060309E"/>
    <w:rsid w:val="006030B3"/>
    <w:rsid w:val="00603188"/>
    <w:rsid w:val="0060356E"/>
    <w:rsid w:val="00603593"/>
    <w:rsid w:val="006035DF"/>
    <w:rsid w:val="00603A8C"/>
    <w:rsid w:val="00604015"/>
    <w:rsid w:val="006041F6"/>
    <w:rsid w:val="00604239"/>
    <w:rsid w:val="00604826"/>
    <w:rsid w:val="00604870"/>
    <w:rsid w:val="006049BB"/>
    <w:rsid w:val="00604B72"/>
    <w:rsid w:val="00604CDA"/>
    <w:rsid w:val="00604EA2"/>
    <w:rsid w:val="00604F95"/>
    <w:rsid w:val="0060502E"/>
    <w:rsid w:val="00605131"/>
    <w:rsid w:val="00605197"/>
    <w:rsid w:val="006051E5"/>
    <w:rsid w:val="006053D2"/>
    <w:rsid w:val="006054BA"/>
    <w:rsid w:val="00605598"/>
    <w:rsid w:val="00605643"/>
    <w:rsid w:val="00605836"/>
    <w:rsid w:val="006058D8"/>
    <w:rsid w:val="006058D9"/>
    <w:rsid w:val="006058F1"/>
    <w:rsid w:val="0060590E"/>
    <w:rsid w:val="00605AEC"/>
    <w:rsid w:val="00605BDF"/>
    <w:rsid w:val="00605BE1"/>
    <w:rsid w:val="00605C3C"/>
    <w:rsid w:val="00605C88"/>
    <w:rsid w:val="00605CC1"/>
    <w:rsid w:val="00606016"/>
    <w:rsid w:val="0060606A"/>
    <w:rsid w:val="0060630C"/>
    <w:rsid w:val="00606421"/>
    <w:rsid w:val="00606F24"/>
    <w:rsid w:val="00607333"/>
    <w:rsid w:val="006075E0"/>
    <w:rsid w:val="00607637"/>
    <w:rsid w:val="00607809"/>
    <w:rsid w:val="0060780D"/>
    <w:rsid w:val="006079CD"/>
    <w:rsid w:val="00607A57"/>
    <w:rsid w:val="00607CD8"/>
    <w:rsid w:val="00607F60"/>
    <w:rsid w:val="0061025B"/>
    <w:rsid w:val="00610265"/>
    <w:rsid w:val="0061059B"/>
    <w:rsid w:val="006105D5"/>
    <w:rsid w:val="006105DE"/>
    <w:rsid w:val="00610836"/>
    <w:rsid w:val="00610954"/>
    <w:rsid w:val="006109A4"/>
    <w:rsid w:val="00610AD4"/>
    <w:rsid w:val="00610BFD"/>
    <w:rsid w:val="00610CC1"/>
    <w:rsid w:val="00610EC2"/>
    <w:rsid w:val="00610EF1"/>
    <w:rsid w:val="006110BF"/>
    <w:rsid w:val="00611147"/>
    <w:rsid w:val="00611190"/>
    <w:rsid w:val="00611264"/>
    <w:rsid w:val="00611808"/>
    <w:rsid w:val="0061196A"/>
    <w:rsid w:val="0061199F"/>
    <w:rsid w:val="00611DB0"/>
    <w:rsid w:val="00611E03"/>
    <w:rsid w:val="006120C6"/>
    <w:rsid w:val="00612150"/>
    <w:rsid w:val="0061225A"/>
    <w:rsid w:val="006123D1"/>
    <w:rsid w:val="00612487"/>
    <w:rsid w:val="00612502"/>
    <w:rsid w:val="00612528"/>
    <w:rsid w:val="006126B5"/>
    <w:rsid w:val="00612B10"/>
    <w:rsid w:val="00612BB3"/>
    <w:rsid w:val="00612E4A"/>
    <w:rsid w:val="00612EA0"/>
    <w:rsid w:val="00612EAE"/>
    <w:rsid w:val="00612F1B"/>
    <w:rsid w:val="00613220"/>
    <w:rsid w:val="006132E9"/>
    <w:rsid w:val="0061337C"/>
    <w:rsid w:val="0061353C"/>
    <w:rsid w:val="00613921"/>
    <w:rsid w:val="00613B5E"/>
    <w:rsid w:val="00613BBB"/>
    <w:rsid w:val="00613CBC"/>
    <w:rsid w:val="00613F0F"/>
    <w:rsid w:val="006141C3"/>
    <w:rsid w:val="006142B8"/>
    <w:rsid w:val="00614324"/>
    <w:rsid w:val="00614365"/>
    <w:rsid w:val="006143B0"/>
    <w:rsid w:val="0061441C"/>
    <w:rsid w:val="006145D7"/>
    <w:rsid w:val="006147EE"/>
    <w:rsid w:val="00614805"/>
    <w:rsid w:val="0061486D"/>
    <w:rsid w:val="00614951"/>
    <w:rsid w:val="00614A3F"/>
    <w:rsid w:val="00614BE8"/>
    <w:rsid w:val="00614C02"/>
    <w:rsid w:val="00614C30"/>
    <w:rsid w:val="00614C43"/>
    <w:rsid w:val="00614C7C"/>
    <w:rsid w:val="00614CDC"/>
    <w:rsid w:val="00614D0C"/>
    <w:rsid w:val="00614D76"/>
    <w:rsid w:val="0061516C"/>
    <w:rsid w:val="006151B6"/>
    <w:rsid w:val="0061527A"/>
    <w:rsid w:val="00615725"/>
    <w:rsid w:val="00615806"/>
    <w:rsid w:val="00615ECF"/>
    <w:rsid w:val="006160FE"/>
    <w:rsid w:val="00616233"/>
    <w:rsid w:val="0061638A"/>
    <w:rsid w:val="006164E4"/>
    <w:rsid w:val="00616924"/>
    <w:rsid w:val="00616AEF"/>
    <w:rsid w:val="00616C32"/>
    <w:rsid w:val="00616DB3"/>
    <w:rsid w:val="00617028"/>
    <w:rsid w:val="00617029"/>
    <w:rsid w:val="006174C2"/>
    <w:rsid w:val="006175FA"/>
    <w:rsid w:val="0061764E"/>
    <w:rsid w:val="006176A7"/>
    <w:rsid w:val="006177D1"/>
    <w:rsid w:val="00617A20"/>
    <w:rsid w:val="00617AFE"/>
    <w:rsid w:val="00617C39"/>
    <w:rsid w:val="00617D6B"/>
    <w:rsid w:val="00617DC0"/>
    <w:rsid w:val="00617F7D"/>
    <w:rsid w:val="00617F7E"/>
    <w:rsid w:val="006201E0"/>
    <w:rsid w:val="00620200"/>
    <w:rsid w:val="0062037E"/>
    <w:rsid w:val="00620E1A"/>
    <w:rsid w:val="00620F70"/>
    <w:rsid w:val="006215AC"/>
    <w:rsid w:val="006216BC"/>
    <w:rsid w:val="006219DF"/>
    <w:rsid w:val="00621AD7"/>
    <w:rsid w:val="00621C13"/>
    <w:rsid w:val="00621E24"/>
    <w:rsid w:val="00621EED"/>
    <w:rsid w:val="00621EEF"/>
    <w:rsid w:val="006220DF"/>
    <w:rsid w:val="00622136"/>
    <w:rsid w:val="006221A5"/>
    <w:rsid w:val="006221D0"/>
    <w:rsid w:val="00622338"/>
    <w:rsid w:val="0062245A"/>
    <w:rsid w:val="0062248F"/>
    <w:rsid w:val="006227F0"/>
    <w:rsid w:val="00622830"/>
    <w:rsid w:val="00622983"/>
    <w:rsid w:val="00622AE0"/>
    <w:rsid w:val="00622CC3"/>
    <w:rsid w:val="0062301B"/>
    <w:rsid w:val="0062313F"/>
    <w:rsid w:val="0062348E"/>
    <w:rsid w:val="006239FB"/>
    <w:rsid w:val="00623C32"/>
    <w:rsid w:val="00623CD2"/>
    <w:rsid w:val="00623E63"/>
    <w:rsid w:val="0062400F"/>
    <w:rsid w:val="0062407B"/>
    <w:rsid w:val="0062432D"/>
    <w:rsid w:val="00624371"/>
    <w:rsid w:val="00624447"/>
    <w:rsid w:val="006244E0"/>
    <w:rsid w:val="00624613"/>
    <w:rsid w:val="00624617"/>
    <w:rsid w:val="00624AC2"/>
    <w:rsid w:val="00624C18"/>
    <w:rsid w:val="006250CC"/>
    <w:rsid w:val="00625112"/>
    <w:rsid w:val="006255CB"/>
    <w:rsid w:val="00625DDE"/>
    <w:rsid w:val="00625DE1"/>
    <w:rsid w:val="006261E9"/>
    <w:rsid w:val="00626255"/>
    <w:rsid w:val="006264BF"/>
    <w:rsid w:val="00626507"/>
    <w:rsid w:val="006265AD"/>
    <w:rsid w:val="0062671D"/>
    <w:rsid w:val="006267CA"/>
    <w:rsid w:val="006267FF"/>
    <w:rsid w:val="00626A63"/>
    <w:rsid w:val="00626AE7"/>
    <w:rsid w:val="00626F9B"/>
    <w:rsid w:val="00626FE0"/>
    <w:rsid w:val="0062707E"/>
    <w:rsid w:val="0062709C"/>
    <w:rsid w:val="00627117"/>
    <w:rsid w:val="0062723B"/>
    <w:rsid w:val="00627531"/>
    <w:rsid w:val="00627590"/>
    <w:rsid w:val="0062763B"/>
    <w:rsid w:val="0062783C"/>
    <w:rsid w:val="00627921"/>
    <w:rsid w:val="00627E94"/>
    <w:rsid w:val="00627F27"/>
    <w:rsid w:val="0063004E"/>
    <w:rsid w:val="00630126"/>
    <w:rsid w:val="00630393"/>
    <w:rsid w:val="0063075E"/>
    <w:rsid w:val="0063084B"/>
    <w:rsid w:val="00630A78"/>
    <w:rsid w:val="00630AE4"/>
    <w:rsid w:val="00630B10"/>
    <w:rsid w:val="00630DEA"/>
    <w:rsid w:val="00630ED0"/>
    <w:rsid w:val="00631073"/>
    <w:rsid w:val="006312EB"/>
    <w:rsid w:val="006314DE"/>
    <w:rsid w:val="006315B2"/>
    <w:rsid w:val="006316A0"/>
    <w:rsid w:val="0063191C"/>
    <w:rsid w:val="006319DF"/>
    <w:rsid w:val="006319F7"/>
    <w:rsid w:val="00631A8D"/>
    <w:rsid w:val="00631DD6"/>
    <w:rsid w:val="00631F4D"/>
    <w:rsid w:val="00632045"/>
    <w:rsid w:val="00632048"/>
    <w:rsid w:val="006320D1"/>
    <w:rsid w:val="006321DE"/>
    <w:rsid w:val="00632326"/>
    <w:rsid w:val="006324E4"/>
    <w:rsid w:val="00632687"/>
    <w:rsid w:val="0063268A"/>
    <w:rsid w:val="006327E7"/>
    <w:rsid w:val="0063286F"/>
    <w:rsid w:val="006329E0"/>
    <w:rsid w:val="00632A8F"/>
    <w:rsid w:val="00632BE5"/>
    <w:rsid w:val="00632D09"/>
    <w:rsid w:val="00632D29"/>
    <w:rsid w:val="00632EE8"/>
    <w:rsid w:val="006333C8"/>
    <w:rsid w:val="006334C9"/>
    <w:rsid w:val="006335CD"/>
    <w:rsid w:val="00633881"/>
    <w:rsid w:val="00633968"/>
    <w:rsid w:val="00633981"/>
    <w:rsid w:val="00633ADF"/>
    <w:rsid w:val="00633F7B"/>
    <w:rsid w:val="00633FBB"/>
    <w:rsid w:val="006340DC"/>
    <w:rsid w:val="006342D5"/>
    <w:rsid w:val="00634340"/>
    <w:rsid w:val="00634368"/>
    <w:rsid w:val="00634872"/>
    <w:rsid w:val="0063487C"/>
    <w:rsid w:val="006349DB"/>
    <w:rsid w:val="006349F6"/>
    <w:rsid w:val="00634B48"/>
    <w:rsid w:val="00634B9E"/>
    <w:rsid w:val="00634CCE"/>
    <w:rsid w:val="00634D93"/>
    <w:rsid w:val="00635004"/>
    <w:rsid w:val="00635188"/>
    <w:rsid w:val="0063528E"/>
    <w:rsid w:val="006353B0"/>
    <w:rsid w:val="00635418"/>
    <w:rsid w:val="0063557F"/>
    <w:rsid w:val="0063572D"/>
    <w:rsid w:val="00635918"/>
    <w:rsid w:val="00635C61"/>
    <w:rsid w:val="006361E7"/>
    <w:rsid w:val="006363DD"/>
    <w:rsid w:val="0063673A"/>
    <w:rsid w:val="00636871"/>
    <w:rsid w:val="006369C5"/>
    <w:rsid w:val="00636B74"/>
    <w:rsid w:val="00636CD9"/>
    <w:rsid w:val="00636DD7"/>
    <w:rsid w:val="00636EB5"/>
    <w:rsid w:val="00636F42"/>
    <w:rsid w:val="00636F7A"/>
    <w:rsid w:val="00637091"/>
    <w:rsid w:val="006373B7"/>
    <w:rsid w:val="006373DF"/>
    <w:rsid w:val="00637409"/>
    <w:rsid w:val="00637679"/>
    <w:rsid w:val="00637811"/>
    <w:rsid w:val="00637890"/>
    <w:rsid w:val="00637AE5"/>
    <w:rsid w:val="00637C72"/>
    <w:rsid w:val="00637CA9"/>
    <w:rsid w:val="0064019B"/>
    <w:rsid w:val="006404A9"/>
    <w:rsid w:val="00640546"/>
    <w:rsid w:val="006408B9"/>
    <w:rsid w:val="006408C4"/>
    <w:rsid w:val="00640B32"/>
    <w:rsid w:val="00640C1F"/>
    <w:rsid w:val="00640C91"/>
    <w:rsid w:val="00640D46"/>
    <w:rsid w:val="0064140F"/>
    <w:rsid w:val="00641469"/>
    <w:rsid w:val="006415EA"/>
    <w:rsid w:val="00641767"/>
    <w:rsid w:val="00641812"/>
    <w:rsid w:val="00641A5B"/>
    <w:rsid w:val="00641AB2"/>
    <w:rsid w:val="00641BEA"/>
    <w:rsid w:val="00641CE5"/>
    <w:rsid w:val="00641EF3"/>
    <w:rsid w:val="00641F9A"/>
    <w:rsid w:val="006420FE"/>
    <w:rsid w:val="00642187"/>
    <w:rsid w:val="006424AC"/>
    <w:rsid w:val="0064266F"/>
    <w:rsid w:val="00642747"/>
    <w:rsid w:val="00642AEA"/>
    <w:rsid w:val="00642B5B"/>
    <w:rsid w:val="00642C10"/>
    <w:rsid w:val="00642CB2"/>
    <w:rsid w:val="00642FF0"/>
    <w:rsid w:val="00643251"/>
    <w:rsid w:val="0064326F"/>
    <w:rsid w:val="00643289"/>
    <w:rsid w:val="00643440"/>
    <w:rsid w:val="00643536"/>
    <w:rsid w:val="00643551"/>
    <w:rsid w:val="006436AF"/>
    <w:rsid w:val="006437C4"/>
    <w:rsid w:val="006438B9"/>
    <w:rsid w:val="00643B35"/>
    <w:rsid w:val="00643BAD"/>
    <w:rsid w:val="00643C87"/>
    <w:rsid w:val="00643CDA"/>
    <w:rsid w:val="0064409E"/>
    <w:rsid w:val="00644616"/>
    <w:rsid w:val="0064481B"/>
    <w:rsid w:val="00644A16"/>
    <w:rsid w:val="00644C36"/>
    <w:rsid w:val="00644D8B"/>
    <w:rsid w:val="0064505A"/>
    <w:rsid w:val="00645060"/>
    <w:rsid w:val="00645084"/>
    <w:rsid w:val="0064509F"/>
    <w:rsid w:val="0064532D"/>
    <w:rsid w:val="006454A1"/>
    <w:rsid w:val="006454C3"/>
    <w:rsid w:val="006459EE"/>
    <w:rsid w:val="00645A09"/>
    <w:rsid w:val="00645A94"/>
    <w:rsid w:val="00645B08"/>
    <w:rsid w:val="00645D62"/>
    <w:rsid w:val="00645E0A"/>
    <w:rsid w:val="00645FF7"/>
    <w:rsid w:val="0064605D"/>
    <w:rsid w:val="00646099"/>
    <w:rsid w:val="0064647E"/>
    <w:rsid w:val="00646538"/>
    <w:rsid w:val="00646781"/>
    <w:rsid w:val="0064689A"/>
    <w:rsid w:val="00646D97"/>
    <w:rsid w:val="00646EC6"/>
    <w:rsid w:val="00647100"/>
    <w:rsid w:val="00647140"/>
    <w:rsid w:val="006471F9"/>
    <w:rsid w:val="0064736C"/>
    <w:rsid w:val="006473E1"/>
    <w:rsid w:val="00647448"/>
    <w:rsid w:val="00647482"/>
    <w:rsid w:val="00647537"/>
    <w:rsid w:val="0064783A"/>
    <w:rsid w:val="00647891"/>
    <w:rsid w:val="00647B70"/>
    <w:rsid w:val="00647CE3"/>
    <w:rsid w:val="00647D6C"/>
    <w:rsid w:val="00647DD7"/>
    <w:rsid w:val="00647EB8"/>
    <w:rsid w:val="0065027E"/>
    <w:rsid w:val="00650303"/>
    <w:rsid w:val="006503F1"/>
    <w:rsid w:val="006505B4"/>
    <w:rsid w:val="00650698"/>
    <w:rsid w:val="006506CB"/>
    <w:rsid w:val="00650823"/>
    <w:rsid w:val="00650977"/>
    <w:rsid w:val="00650A6A"/>
    <w:rsid w:val="00650BAD"/>
    <w:rsid w:val="00650EA5"/>
    <w:rsid w:val="00650EA8"/>
    <w:rsid w:val="00650F00"/>
    <w:rsid w:val="006510FA"/>
    <w:rsid w:val="0065143F"/>
    <w:rsid w:val="006518CB"/>
    <w:rsid w:val="00651AB9"/>
    <w:rsid w:val="00651D80"/>
    <w:rsid w:val="00651E26"/>
    <w:rsid w:val="0065221E"/>
    <w:rsid w:val="0065228F"/>
    <w:rsid w:val="00652345"/>
    <w:rsid w:val="006523D3"/>
    <w:rsid w:val="00652408"/>
    <w:rsid w:val="006524C8"/>
    <w:rsid w:val="0065269C"/>
    <w:rsid w:val="006529FF"/>
    <w:rsid w:val="00652B05"/>
    <w:rsid w:val="00652D80"/>
    <w:rsid w:val="006532A0"/>
    <w:rsid w:val="00653474"/>
    <w:rsid w:val="006536FC"/>
    <w:rsid w:val="00653961"/>
    <w:rsid w:val="0065396F"/>
    <w:rsid w:val="006539AE"/>
    <w:rsid w:val="006539B0"/>
    <w:rsid w:val="00653C44"/>
    <w:rsid w:val="00653DC0"/>
    <w:rsid w:val="00653E7A"/>
    <w:rsid w:val="0065412B"/>
    <w:rsid w:val="0065441A"/>
    <w:rsid w:val="006544E1"/>
    <w:rsid w:val="006545BC"/>
    <w:rsid w:val="0065470C"/>
    <w:rsid w:val="00654809"/>
    <w:rsid w:val="00654947"/>
    <w:rsid w:val="00654949"/>
    <w:rsid w:val="006549F6"/>
    <w:rsid w:val="00654A8B"/>
    <w:rsid w:val="00654AC2"/>
    <w:rsid w:val="00654CFD"/>
    <w:rsid w:val="00654DF6"/>
    <w:rsid w:val="00655048"/>
    <w:rsid w:val="0065525C"/>
    <w:rsid w:val="00655673"/>
    <w:rsid w:val="00655724"/>
    <w:rsid w:val="006558D8"/>
    <w:rsid w:val="00655E4B"/>
    <w:rsid w:val="00655F62"/>
    <w:rsid w:val="00655F75"/>
    <w:rsid w:val="00656008"/>
    <w:rsid w:val="006564CB"/>
    <w:rsid w:val="006564E3"/>
    <w:rsid w:val="00656531"/>
    <w:rsid w:val="00656562"/>
    <w:rsid w:val="006565FF"/>
    <w:rsid w:val="006566D6"/>
    <w:rsid w:val="00656947"/>
    <w:rsid w:val="00656955"/>
    <w:rsid w:val="00656A53"/>
    <w:rsid w:val="00656BAA"/>
    <w:rsid w:val="00656D55"/>
    <w:rsid w:val="00656E31"/>
    <w:rsid w:val="006572B8"/>
    <w:rsid w:val="00657776"/>
    <w:rsid w:val="0065789D"/>
    <w:rsid w:val="0065793D"/>
    <w:rsid w:val="006579E5"/>
    <w:rsid w:val="00657B0D"/>
    <w:rsid w:val="00657B3F"/>
    <w:rsid w:val="00657EB3"/>
    <w:rsid w:val="00657EFF"/>
    <w:rsid w:val="00657F6D"/>
    <w:rsid w:val="006605E4"/>
    <w:rsid w:val="00660641"/>
    <w:rsid w:val="00660648"/>
    <w:rsid w:val="006606AF"/>
    <w:rsid w:val="00660BE5"/>
    <w:rsid w:val="00660CC4"/>
    <w:rsid w:val="00660F40"/>
    <w:rsid w:val="0066128A"/>
    <w:rsid w:val="0066130F"/>
    <w:rsid w:val="0066146E"/>
    <w:rsid w:val="006614DA"/>
    <w:rsid w:val="006615DF"/>
    <w:rsid w:val="006617E2"/>
    <w:rsid w:val="006619C7"/>
    <w:rsid w:val="00661A27"/>
    <w:rsid w:val="00661A53"/>
    <w:rsid w:val="00661A9E"/>
    <w:rsid w:val="00661ADF"/>
    <w:rsid w:val="00661C3C"/>
    <w:rsid w:val="0066203B"/>
    <w:rsid w:val="00662092"/>
    <w:rsid w:val="006621CF"/>
    <w:rsid w:val="006622B2"/>
    <w:rsid w:val="006623E3"/>
    <w:rsid w:val="006625F4"/>
    <w:rsid w:val="006626F4"/>
    <w:rsid w:val="0066298E"/>
    <w:rsid w:val="00662A1C"/>
    <w:rsid w:val="00662A2B"/>
    <w:rsid w:val="00662B46"/>
    <w:rsid w:val="00662C02"/>
    <w:rsid w:val="00662FD9"/>
    <w:rsid w:val="0066323B"/>
    <w:rsid w:val="00663564"/>
    <w:rsid w:val="0066375A"/>
    <w:rsid w:val="006637BD"/>
    <w:rsid w:val="00663ACE"/>
    <w:rsid w:val="00663AF6"/>
    <w:rsid w:val="00663BE2"/>
    <w:rsid w:val="00663DAC"/>
    <w:rsid w:val="006640AB"/>
    <w:rsid w:val="0066420D"/>
    <w:rsid w:val="00664319"/>
    <w:rsid w:val="006643E6"/>
    <w:rsid w:val="00664455"/>
    <w:rsid w:val="00664565"/>
    <w:rsid w:val="006648C2"/>
    <w:rsid w:val="00664994"/>
    <w:rsid w:val="0066499F"/>
    <w:rsid w:val="00664A2D"/>
    <w:rsid w:val="00664A5C"/>
    <w:rsid w:val="00664B09"/>
    <w:rsid w:val="00664B2A"/>
    <w:rsid w:val="00665104"/>
    <w:rsid w:val="006652B0"/>
    <w:rsid w:val="006652C2"/>
    <w:rsid w:val="0066532B"/>
    <w:rsid w:val="00665733"/>
    <w:rsid w:val="006657D4"/>
    <w:rsid w:val="006658B2"/>
    <w:rsid w:val="00665A5E"/>
    <w:rsid w:val="00665B90"/>
    <w:rsid w:val="00665BF5"/>
    <w:rsid w:val="00665C08"/>
    <w:rsid w:val="00665C3A"/>
    <w:rsid w:val="00665C5D"/>
    <w:rsid w:val="00666301"/>
    <w:rsid w:val="00666304"/>
    <w:rsid w:val="00666324"/>
    <w:rsid w:val="00666510"/>
    <w:rsid w:val="00666752"/>
    <w:rsid w:val="0066683E"/>
    <w:rsid w:val="00666894"/>
    <w:rsid w:val="00666A35"/>
    <w:rsid w:val="00666A72"/>
    <w:rsid w:val="00666B29"/>
    <w:rsid w:val="00666B67"/>
    <w:rsid w:val="00666C06"/>
    <w:rsid w:val="00666EE9"/>
    <w:rsid w:val="00667253"/>
    <w:rsid w:val="0066726D"/>
    <w:rsid w:val="0066754B"/>
    <w:rsid w:val="0066757E"/>
    <w:rsid w:val="00667909"/>
    <w:rsid w:val="00667A89"/>
    <w:rsid w:val="00667B8B"/>
    <w:rsid w:val="00667C3C"/>
    <w:rsid w:val="00667C6F"/>
    <w:rsid w:val="00667CAB"/>
    <w:rsid w:val="00667DD3"/>
    <w:rsid w:val="00667F63"/>
    <w:rsid w:val="00670033"/>
    <w:rsid w:val="00670143"/>
    <w:rsid w:val="006701EC"/>
    <w:rsid w:val="00670509"/>
    <w:rsid w:val="006705B5"/>
    <w:rsid w:val="00670793"/>
    <w:rsid w:val="006707C7"/>
    <w:rsid w:val="00670854"/>
    <w:rsid w:val="00670D54"/>
    <w:rsid w:val="00670E5B"/>
    <w:rsid w:val="00670EC2"/>
    <w:rsid w:val="00670FA3"/>
    <w:rsid w:val="006710B3"/>
    <w:rsid w:val="006710D0"/>
    <w:rsid w:val="00671258"/>
    <w:rsid w:val="00671288"/>
    <w:rsid w:val="006714C0"/>
    <w:rsid w:val="00671581"/>
    <w:rsid w:val="006715F6"/>
    <w:rsid w:val="00671673"/>
    <w:rsid w:val="006716E3"/>
    <w:rsid w:val="0067175F"/>
    <w:rsid w:val="0067186E"/>
    <w:rsid w:val="00671964"/>
    <w:rsid w:val="006719C2"/>
    <w:rsid w:val="00671F76"/>
    <w:rsid w:val="00672042"/>
    <w:rsid w:val="00672252"/>
    <w:rsid w:val="00672301"/>
    <w:rsid w:val="00672345"/>
    <w:rsid w:val="006723B3"/>
    <w:rsid w:val="006723CA"/>
    <w:rsid w:val="0067258F"/>
    <w:rsid w:val="00672770"/>
    <w:rsid w:val="0067285A"/>
    <w:rsid w:val="00672A51"/>
    <w:rsid w:val="00672AFC"/>
    <w:rsid w:val="00672C94"/>
    <w:rsid w:val="00672DCB"/>
    <w:rsid w:val="006731BD"/>
    <w:rsid w:val="0067326B"/>
    <w:rsid w:val="0067332C"/>
    <w:rsid w:val="0067367C"/>
    <w:rsid w:val="0067368F"/>
    <w:rsid w:val="00673C2D"/>
    <w:rsid w:val="00673EE4"/>
    <w:rsid w:val="006740A1"/>
    <w:rsid w:val="006740AA"/>
    <w:rsid w:val="00674134"/>
    <w:rsid w:val="00674229"/>
    <w:rsid w:val="006747A5"/>
    <w:rsid w:val="00674856"/>
    <w:rsid w:val="00674B0E"/>
    <w:rsid w:val="00674C5F"/>
    <w:rsid w:val="00674C7E"/>
    <w:rsid w:val="00674C92"/>
    <w:rsid w:val="00674E3E"/>
    <w:rsid w:val="006756DD"/>
    <w:rsid w:val="00675963"/>
    <w:rsid w:val="00675B63"/>
    <w:rsid w:val="00675B75"/>
    <w:rsid w:val="00675CE9"/>
    <w:rsid w:val="00675E08"/>
    <w:rsid w:val="00675E0A"/>
    <w:rsid w:val="00676152"/>
    <w:rsid w:val="0067641D"/>
    <w:rsid w:val="006768B7"/>
    <w:rsid w:val="0067695D"/>
    <w:rsid w:val="00676C58"/>
    <w:rsid w:val="00676D04"/>
    <w:rsid w:val="00676E18"/>
    <w:rsid w:val="0067712E"/>
    <w:rsid w:val="006774C5"/>
    <w:rsid w:val="006776DE"/>
    <w:rsid w:val="00677775"/>
    <w:rsid w:val="0067787D"/>
    <w:rsid w:val="006778D0"/>
    <w:rsid w:val="00677CC0"/>
    <w:rsid w:val="006800F4"/>
    <w:rsid w:val="0068022A"/>
    <w:rsid w:val="00680274"/>
    <w:rsid w:val="0068052B"/>
    <w:rsid w:val="00680679"/>
    <w:rsid w:val="00680733"/>
    <w:rsid w:val="006808FA"/>
    <w:rsid w:val="00680A0E"/>
    <w:rsid w:val="00680A51"/>
    <w:rsid w:val="00680BC4"/>
    <w:rsid w:val="00680D8F"/>
    <w:rsid w:val="00680E69"/>
    <w:rsid w:val="0068100E"/>
    <w:rsid w:val="0068104E"/>
    <w:rsid w:val="006810DF"/>
    <w:rsid w:val="00681119"/>
    <w:rsid w:val="00681445"/>
    <w:rsid w:val="0068155B"/>
    <w:rsid w:val="0068168D"/>
    <w:rsid w:val="00681872"/>
    <w:rsid w:val="0068195B"/>
    <w:rsid w:val="0068196A"/>
    <w:rsid w:val="00681D64"/>
    <w:rsid w:val="00681EA9"/>
    <w:rsid w:val="00682035"/>
    <w:rsid w:val="0068271A"/>
    <w:rsid w:val="00682759"/>
    <w:rsid w:val="0068288C"/>
    <w:rsid w:val="00682AA8"/>
    <w:rsid w:val="00682C43"/>
    <w:rsid w:val="00682F63"/>
    <w:rsid w:val="00683030"/>
    <w:rsid w:val="006832EE"/>
    <w:rsid w:val="0068336D"/>
    <w:rsid w:val="00683694"/>
    <w:rsid w:val="006837FD"/>
    <w:rsid w:val="00683963"/>
    <w:rsid w:val="006839EB"/>
    <w:rsid w:val="00683A0F"/>
    <w:rsid w:val="00683C09"/>
    <w:rsid w:val="00683ECA"/>
    <w:rsid w:val="00683F0F"/>
    <w:rsid w:val="00683F6F"/>
    <w:rsid w:val="00683F93"/>
    <w:rsid w:val="0068441C"/>
    <w:rsid w:val="0068455A"/>
    <w:rsid w:val="006845C9"/>
    <w:rsid w:val="006846A4"/>
    <w:rsid w:val="006847A1"/>
    <w:rsid w:val="00684822"/>
    <w:rsid w:val="006849EA"/>
    <w:rsid w:val="006849ED"/>
    <w:rsid w:val="006849F3"/>
    <w:rsid w:val="00684B00"/>
    <w:rsid w:val="00684B4D"/>
    <w:rsid w:val="00684D27"/>
    <w:rsid w:val="00684E14"/>
    <w:rsid w:val="00684EBD"/>
    <w:rsid w:val="00684F76"/>
    <w:rsid w:val="006855B5"/>
    <w:rsid w:val="006856D4"/>
    <w:rsid w:val="00685925"/>
    <w:rsid w:val="00685ABA"/>
    <w:rsid w:val="00685B1F"/>
    <w:rsid w:val="00686323"/>
    <w:rsid w:val="00686327"/>
    <w:rsid w:val="006863C1"/>
    <w:rsid w:val="006864AF"/>
    <w:rsid w:val="006865B8"/>
    <w:rsid w:val="0068666E"/>
    <w:rsid w:val="00686871"/>
    <w:rsid w:val="00686949"/>
    <w:rsid w:val="00686ACE"/>
    <w:rsid w:val="00686B82"/>
    <w:rsid w:val="00686C2D"/>
    <w:rsid w:val="006870A7"/>
    <w:rsid w:val="006870D9"/>
    <w:rsid w:val="00687132"/>
    <w:rsid w:val="0068714D"/>
    <w:rsid w:val="0068718B"/>
    <w:rsid w:val="006872D6"/>
    <w:rsid w:val="006875D5"/>
    <w:rsid w:val="00687628"/>
    <w:rsid w:val="00687642"/>
    <w:rsid w:val="00687771"/>
    <w:rsid w:val="00687DF1"/>
    <w:rsid w:val="00687F4E"/>
    <w:rsid w:val="0069018C"/>
    <w:rsid w:val="00690A03"/>
    <w:rsid w:val="00690B91"/>
    <w:rsid w:val="00690F92"/>
    <w:rsid w:val="0069106B"/>
    <w:rsid w:val="00691084"/>
    <w:rsid w:val="006911B5"/>
    <w:rsid w:val="006913A3"/>
    <w:rsid w:val="00691761"/>
    <w:rsid w:val="006917C9"/>
    <w:rsid w:val="0069189D"/>
    <w:rsid w:val="006918CF"/>
    <w:rsid w:val="00691991"/>
    <w:rsid w:val="00691997"/>
    <w:rsid w:val="00691B30"/>
    <w:rsid w:val="00691C91"/>
    <w:rsid w:val="00691DCF"/>
    <w:rsid w:val="00691EE6"/>
    <w:rsid w:val="006921CD"/>
    <w:rsid w:val="0069266C"/>
    <w:rsid w:val="006926B2"/>
    <w:rsid w:val="0069273B"/>
    <w:rsid w:val="0069294F"/>
    <w:rsid w:val="00692A52"/>
    <w:rsid w:val="00693027"/>
    <w:rsid w:val="0069332F"/>
    <w:rsid w:val="0069339F"/>
    <w:rsid w:val="00693443"/>
    <w:rsid w:val="006934B0"/>
    <w:rsid w:val="006936F9"/>
    <w:rsid w:val="00693AFB"/>
    <w:rsid w:val="00693E3C"/>
    <w:rsid w:val="00694079"/>
    <w:rsid w:val="0069409A"/>
    <w:rsid w:val="0069413D"/>
    <w:rsid w:val="006945F4"/>
    <w:rsid w:val="006949DD"/>
    <w:rsid w:val="00694EDD"/>
    <w:rsid w:val="0069500A"/>
    <w:rsid w:val="0069523F"/>
    <w:rsid w:val="00695260"/>
    <w:rsid w:val="00695286"/>
    <w:rsid w:val="00695525"/>
    <w:rsid w:val="00695592"/>
    <w:rsid w:val="00695CD9"/>
    <w:rsid w:val="00695FE8"/>
    <w:rsid w:val="00696009"/>
    <w:rsid w:val="006962DE"/>
    <w:rsid w:val="00696723"/>
    <w:rsid w:val="00696874"/>
    <w:rsid w:val="00696944"/>
    <w:rsid w:val="00696A0B"/>
    <w:rsid w:val="00696ACC"/>
    <w:rsid w:val="00696B8C"/>
    <w:rsid w:val="00696F24"/>
    <w:rsid w:val="00696FF9"/>
    <w:rsid w:val="00697153"/>
    <w:rsid w:val="0069718A"/>
    <w:rsid w:val="006971B7"/>
    <w:rsid w:val="00697212"/>
    <w:rsid w:val="00697269"/>
    <w:rsid w:val="006972F1"/>
    <w:rsid w:val="00697555"/>
    <w:rsid w:val="006975FE"/>
    <w:rsid w:val="00697A7D"/>
    <w:rsid w:val="00697D91"/>
    <w:rsid w:val="00697E7F"/>
    <w:rsid w:val="00697EA5"/>
    <w:rsid w:val="00697F90"/>
    <w:rsid w:val="006A005A"/>
    <w:rsid w:val="006A020F"/>
    <w:rsid w:val="006A0679"/>
    <w:rsid w:val="006A09DB"/>
    <w:rsid w:val="006A0A8E"/>
    <w:rsid w:val="006A1066"/>
    <w:rsid w:val="006A13AE"/>
    <w:rsid w:val="006A1998"/>
    <w:rsid w:val="006A1A38"/>
    <w:rsid w:val="006A1B36"/>
    <w:rsid w:val="006A1C45"/>
    <w:rsid w:val="006A1DD1"/>
    <w:rsid w:val="006A1E8B"/>
    <w:rsid w:val="006A1F1C"/>
    <w:rsid w:val="006A203D"/>
    <w:rsid w:val="006A2123"/>
    <w:rsid w:val="006A21D5"/>
    <w:rsid w:val="006A265B"/>
    <w:rsid w:val="006A2BD4"/>
    <w:rsid w:val="006A2C9D"/>
    <w:rsid w:val="006A2DB0"/>
    <w:rsid w:val="006A2F14"/>
    <w:rsid w:val="006A311B"/>
    <w:rsid w:val="006A3310"/>
    <w:rsid w:val="006A3B64"/>
    <w:rsid w:val="006A3E60"/>
    <w:rsid w:val="006A3FBD"/>
    <w:rsid w:val="006A4239"/>
    <w:rsid w:val="006A42D8"/>
    <w:rsid w:val="006A42EB"/>
    <w:rsid w:val="006A489C"/>
    <w:rsid w:val="006A497D"/>
    <w:rsid w:val="006A49D1"/>
    <w:rsid w:val="006A49EA"/>
    <w:rsid w:val="006A4A0D"/>
    <w:rsid w:val="006A4B52"/>
    <w:rsid w:val="006A4F79"/>
    <w:rsid w:val="006A4FFC"/>
    <w:rsid w:val="006A51B6"/>
    <w:rsid w:val="006A542F"/>
    <w:rsid w:val="006A5437"/>
    <w:rsid w:val="006A550D"/>
    <w:rsid w:val="006A5553"/>
    <w:rsid w:val="006A5653"/>
    <w:rsid w:val="006A5705"/>
    <w:rsid w:val="006A5782"/>
    <w:rsid w:val="006A57F4"/>
    <w:rsid w:val="006A590E"/>
    <w:rsid w:val="006A59DA"/>
    <w:rsid w:val="006A5B15"/>
    <w:rsid w:val="006A5C1B"/>
    <w:rsid w:val="006A5C2E"/>
    <w:rsid w:val="006A6204"/>
    <w:rsid w:val="006A6413"/>
    <w:rsid w:val="006A65C3"/>
    <w:rsid w:val="006A665F"/>
    <w:rsid w:val="006A6C6F"/>
    <w:rsid w:val="006A6E95"/>
    <w:rsid w:val="006A6F79"/>
    <w:rsid w:val="006A6FC3"/>
    <w:rsid w:val="006A75A9"/>
    <w:rsid w:val="006A7920"/>
    <w:rsid w:val="006A7C8B"/>
    <w:rsid w:val="006A7D29"/>
    <w:rsid w:val="006A7E6F"/>
    <w:rsid w:val="006A7E76"/>
    <w:rsid w:val="006A7F4F"/>
    <w:rsid w:val="006B0079"/>
    <w:rsid w:val="006B01E6"/>
    <w:rsid w:val="006B030F"/>
    <w:rsid w:val="006B0457"/>
    <w:rsid w:val="006B04A4"/>
    <w:rsid w:val="006B0706"/>
    <w:rsid w:val="006B083F"/>
    <w:rsid w:val="006B0879"/>
    <w:rsid w:val="006B0C37"/>
    <w:rsid w:val="006B0EFC"/>
    <w:rsid w:val="006B0FFD"/>
    <w:rsid w:val="006B11AE"/>
    <w:rsid w:val="006B14EA"/>
    <w:rsid w:val="006B154D"/>
    <w:rsid w:val="006B15BD"/>
    <w:rsid w:val="006B1798"/>
    <w:rsid w:val="006B1952"/>
    <w:rsid w:val="006B1C16"/>
    <w:rsid w:val="006B1CC2"/>
    <w:rsid w:val="006B2061"/>
    <w:rsid w:val="006B2112"/>
    <w:rsid w:val="006B211B"/>
    <w:rsid w:val="006B21BB"/>
    <w:rsid w:val="006B224B"/>
    <w:rsid w:val="006B23F5"/>
    <w:rsid w:val="006B294D"/>
    <w:rsid w:val="006B2B13"/>
    <w:rsid w:val="006B2D8B"/>
    <w:rsid w:val="006B303E"/>
    <w:rsid w:val="006B324D"/>
    <w:rsid w:val="006B3338"/>
    <w:rsid w:val="006B337B"/>
    <w:rsid w:val="006B3439"/>
    <w:rsid w:val="006B3524"/>
    <w:rsid w:val="006B35E7"/>
    <w:rsid w:val="006B3928"/>
    <w:rsid w:val="006B39C9"/>
    <w:rsid w:val="006B3B36"/>
    <w:rsid w:val="006B3B42"/>
    <w:rsid w:val="006B3D22"/>
    <w:rsid w:val="006B3F6F"/>
    <w:rsid w:val="006B4009"/>
    <w:rsid w:val="006B4175"/>
    <w:rsid w:val="006B41DF"/>
    <w:rsid w:val="006B42D9"/>
    <w:rsid w:val="006B44C5"/>
    <w:rsid w:val="006B452A"/>
    <w:rsid w:val="006B489D"/>
    <w:rsid w:val="006B494F"/>
    <w:rsid w:val="006B4A71"/>
    <w:rsid w:val="006B4FA7"/>
    <w:rsid w:val="006B54CD"/>
    <w:rsid w:val="006B5651"/>
    <w:rsid w:val="006B56FC"/>
    <w:rsid w:val="006B5A2E"/>
    <w:rsid w:val="006B5B00"/>
    <w:rsid w:val="006B5DC4"/>
    <w:rsid w:val="006B5E7E"/>
    <w:rsid w:val="006B6006"/>
    <w:rsid w:val="006B60B8"/>
    <w:rsid w:val="006B612A"/>
    <w:rsid w:val="006B61F8"/>
    <w:rsid w:val="006B6251"/>
    <w:rsid w:val="006B65AA"/>
    <w:rsid w:val="006B65CB"/>
    <w:rsid w:val="006B65EF"/>
    <w:rsid w:val="006B6997"/>
    <w:rsid w:val="006B69D5"/>
    <w:rsid w:val="006B6A40"/>
    <w:rsid w:val="006B6C2E"/>
    <w:rsid w:val="006B6D97"/>
    <w:rsid w:val="006B6E3F"/>
    <w:rsid w:val="006B6FCF"/>
    <w:rsid w:val="006B70F6"/>
    <w:rsid w:val="006B71FF"/>
    <w:rsid w:val="006B7292"/>
    <w:rsid w:val="006B7373"/>
    <w:rsid w:val="006B753C"/>
    <w:rsid w:val="006B76A5"/>
    <w:rsid w:val="006B7CF0"/>
    <w:rsid w:val="006B7CFA"/>
    <w:rsid w:val="006B7DC4"/>
    <w:rsid w:val="006B7E67"/>
    <w:rsid w:val="006B7F8E"/>
    <w:rsid w:val="006C0189"/>
    <w:rsid w:val="006C0331"/>
    <w:rsid w:val="006C04A8"/>
    <w:rsid w:val="006C05A8"/>
    <w:rsid w:val="006C0611"/>
    <w:rsid w:val="006C08B0"/>
    <w:rsid w:val="006C0A31"/>
    <w:rsid w:val="006C0B75"/>
    <w:rsid w:val="006C0BEE"/>
    <w:rsid w:val="006C0C23"/>
    <w:rsid w:val="006C0EED"/>
    <w:rsid w:val="006C140B"/>
    <w:rsid w:val="006C1453"/>
    <w:rsid w:val="006C1470"/>
    <w:rsid w:val="006C1494"/>
    <w:rsid w:val="006C1762"/>
    <w:rsid w:val="006C1A3D"/>
    <w:rsid w:val="006C1C2B"/>
    <w:rsid w:val="006C1E75"/>
    <w:rsid w:val="006C1F73"/>
    <w:rsid w:val="006C213E"/>
    <w:rsid w:val="006C21BF"/>
    <w:rsid w:val="006C2327"/>
    <w:rsid w:val="006C23EC"/>
    <w:rsid w:val="006C2413"/>
    <w:rsid w:val="006C2469"/>
    <w:rsid w:val="006C2570"/>
    <w:rsid w:val="006C2615"/>
    <w:rsid w:val="006C2820"/>
    <w:rsid w:val="006C28AE"/>
    <w:rsid w:val="006C2A4C"/>
    <w:rsid w:val="006C2ABF"/>
    <w:rsid w:val="006C2CCC"/>
    <w:rsid w:val="006C2CD3"/>
    <w:rsid w:val="006C2E17"/>
    <w:rsid w:val="006C2F06"/>
    <w:rsid w:val="006C31C9"/>
    <w:rsid w:val="006C339E"/>
    <w:rsid w:val="006C33E1"/>
    <w:rsid w:val="006C35C7"/>
    <w:rsid w:val="006C3769"/>
    <w:rsid w:val="006C37BA"/>
    <w:rsid w:val="006C3A11"/>
    <w:rsid w:val="006C3A7E"/>
    <w:rsid w:val="006C3B75"/>
    <w:rsid w:val="006C3C6E"/>
    <w:rsid w:val="006C3F0F"/>
    <w:rsid w:val="006C41A6"/>
    <w:rsid w:val="006C452E"/>
    <w:rsid w:val="006C45C5"/>
    <w:rsid w:val="006C4639"/>
    <w:rsid w:val="006C47CB"/>
    <w:rsid w:val="006C49BA"/>
    <w:rsid w:val="006C4A59"/>
    <w:rsid w:val="006C4A5E"/>
    <w:rsid w:val="006C4C07"/>
    <w:rsid w:val="006C4C3F"/>
    <w:rsid w:val="006C4DEE"/>
    <w:rsid w:val="006C4E4F"/>
    <w:rsid w:val="006C50AC"/>
    <w:rsid w:val="006C5192"/>
    <w:rsid w:val="006C5229"/>
    <w:rsid w:val="006C5357"/>
    <w:rsid w:val="006C5822"/>
    <w:rsid w:val="006C5BAD"/>
    <w:rsid w:val="006C5FB0"/>
    <w:rsid w:val="006C61AB"/>
    <w:rsid w:val="006C62CA"/>
    <w:rsid w:val="006C6383"/>
    <w:rsid w:val="006C6648"/>
    <w:rsid w:val="006C666D"/>
    <w:rsid w:val="006C6729"/>
    <w:rsid w:val="006C6CEC"/>
    <w:rsid w:val="006C71F8"/>
    <w:rsid w:val="006C7231"/>
    <w:rsid w:val="006C72E9"/>
    <w:rsid w:val="006C73AF"/>
    <w:rsid w:val="006C7475"/>
    <w:rsid w:val="006C792F"/>
    <w:rsid w:val="006C7C11"/>
    <w:rsid w:val="006C7C46"/>
    <w:rsid w:val="006C7CBC"/>
    <w:rsid w:val="006C7D0F"/>
    <w:rsid w:val="006D002E"/>
    <w:rsid w:val="006D004F"/>
    <w:rsid w:val="006D02FD"/>
    <w:rsid w:val="006D03A6"/>
    <w:rsid w:val="006D0572"/>
    <w:rsid w:val="006D0983"/>
    <w:rsid w:val="006D0B08"/>
    <w:rsid w:val="006D0B26"/>
    <w:rsid w:val="006D0B53"/>
    <w:rsid w:val="006D0CE0"/>
    <w:rsid w:val="006D10EA"/>
    <w:rsid w:val="006D11E1"/>
    <w:rsid w:val="006D1382"/>
    <w:rsid w:val="006D1512"/>
    <w:rsid w:val="006D156B"/>
    <w:rsid w:val="006D15A2"/>
    <w:rsid w:val="006D17D2"/>
    <w:rsid w:val="006D1870"/>
    <w:rsid w:val="006D2040"/>
    <w:rsid w:val="006D2247"/>
    <w:rsid w:val="006D22ED"/>
    <w:rsid w:val="006D23A3"/>
    <w:rsid w:val="006D24BD"/>
    <w:rsid w:val="006D2600"/>
    <w:rsid w:val="006D2715"/>
    <w:rsid w:val="006D27AC"/>
    <w:rsid w:val="006D280E"/>
    <w:rsid w:val="006D2928"/>
    <w:rsid w:val="006D29A3"/>
    <w:rsid w:val="006D2CB9"/>
    <w:rsid w:val="006D2FFD"/>
    <w:rsid w:val="006D32F6"/>
    <w:rsid w:val="006D3586"/>
    <w:rsid w:val="006D3629"/>
    <w:rsid w:val="006D3735"/>
    <w:rsid w:val="006D373B"/>
    <w:rsid w:val="006D37E0"/>
    <w:rsid w:val="006D389F"/>
    <w:rsid w:val="006D3AEB"/>
    <w:rsid w:val="006D3C01"/>
    <w:rsid w:val="006D3CA7"/>
    <w:rsid w:val="006D3E1C"/>
    <w:rsid w:val="006D3EF5"/>
    <w:rsid w:val="006D3FE9"/>
    <w:rsid w:val="006D4203"/>
    <w:rsid w:val="006D4232"/>
    <w:rsid w:val="006D4391"/>
    <w:rsid w:val="006D4551"/>
    <w:rsid w:val="006D468C"/>
    <w:rsid w:val="006D4769"/>
    <w:rsid w:val="006D482E"/>
    <w:rsid w:val="006D4834"/>
    <w:rsid w:val="006D493D"/>
    <w:rsid w:val="006D4A9A"/>
    <w:rsid w:val="006D4B13"/>
    <w:rsid w:val="006D4DDB"/>
    <w:rsid w:val="006D51AA"/>
    <w:rsid w:val="006D52AF"/>
    <w:rsid w:val="006D531D"/>
    <w:rsid w:val="006D56BB"/>
    <w:rsid w:val="006D5700"/>
    <w:rsid w:val="006D58F1"/>
    <w:rsid w:val="006D5924"/>
    <w:rsid w:val="006D59E9"/>
    <w:rsid w:val="006D59F4"/>
    <w:rsid w:val="006D5CB8"/>
    <w:rsid w:val="006D5D5D"/>
    <w:rsid w:val="006D5D63"/>
    <w:rsid w:val="006D6011"/>
    <w:rsid w:val="006D63C9"/>
    <w:rsid w:val="006D64C8"/>
    <w:rsid w:val="006D6751"/>
    <w:rsid w:val="006D675D"/>
    <w:rsid w:val="006D6864"/>
    <w:rsid w:val="006D6870"/>
    <w:rsid w:val="006D6886"/>
    <w:rsid w:val="006D6927"/>
    <w:rsid w:val="006D69EF"/>
    <w:rsid w:val="006D6A0A"/>
    <w:rsid w:val="006D6CC8"/>
    <w:rsid w:val="006D6EAB"/>
    <w:rsid w:val="006D6F63"/>
    <w:rsid w:val="006D73BD"/>
    <w:rsid w:val="006D7631"/>
    <w:rsid w:val="006D78F8"/>
    <w:rsid w:val="006D79CF"/>
    <w:rsid w:val="006D7B92"/>
    <w:rsid w:val="006D7BB9"/>
    <w:rsid w:val="006D7C7B"/>
    <w:rsid w:val="006D7DCA"/>
    <w:rsid w:val="006D7DF5"/>
    <w:rsid w:val="006D7EBC"/>
    <w:rsid w:val="006D7ECE"/>
    <w:rsid w:val="006E0169"/>
    <w:rsid w:val="006E01BC"/>
    <w:rsid w:val="006E02E9"/>
    <w:rsid w:val="006E03FC"/>
    <w:rsid w:val="006E0646"/>
    <w:rsid w:val="006E075E"/>
    <w:rsid w:val="006E07DD"/>
    <w:rsid w:val="006E0F10"/>
    <w:rsid w:val="006E101D"/>
    <w:rsid w:val="006E1389"/>
    <w:rsid w:val="006E13A8"/>
    <w:rsid w:val="006E1716"/>
    <w:rsid w:val="006E18FC"/>
    <w:rsid w:val="006E1958"/>
    <w:rsid w:val="006E1A8D"/>
    <w:rsid w:val="006E1D89"/>
    <w:rsid w:val="006E1F85"/>
    <w:rsid w:val="006E2018"/>
    <w:rsid w:val="006E203C"/>
    <w:rsid w:val="006E2146"/>
    <w:rsid w:val="006E22AD"/>
    <w:rsid w:val="006E22D8"/>
    <w:rsid w:val="006E22FD"/>
    <w:rsid w:val="006E248E"/>
    <w:rsid w:val="006E28D6"/>
    <w:rsid w:val="006E2B0B"/>
    <w:rsid w:val="006E30F8"/>
    <w:rsid w:val="006E31C6"/>
    <w:rsid w:val="006E31EB"/>
    <w:rsid w:val="006E3284"/>
    <w:rsid w:val="006E3825"/>
    <w:rsid w:val="006E39A0"/>
    <w:rsid w:val="006E3AF1"/>
    <w:rsid w:val="006E3B91"/>
    <w:rsid w:val="006E3C0F"/>
    <w:rsid w:val="006E3C2A"/>
    <w:rsid w:val="006E3C3F"/>
    <w:rsid w:val="006E3F44"/>
    <w:rsid w:val="006E3F85"/>
    <w:rsid w:val="006E40BD"/>
    <w:rsid w:val="006E4484"/>
    <w:rsid w:val="006E44F2"/>
    <w:rsid w:val="006E4524"/>
    <w:rsid w:val="006E4651"/>
    <w:rsid w:val="006E4657"/>
    <w:rsid w:val="006E4906"/>
    <w:rsid w:val="006E493A"/>
    <w:rsid w:val="006E4E47"/>
    <w:rsid w:val="006E4F21"/>
    <w:rsid w:val="006E4FED"/>
    <w:rsid w:val="006E51EB"/>
    <w:rsid w:val="006E54E5"/>
    <w:rsid w:val="006E568B"/>
    <w:rsid w:val="006E5925"/>
    <w:rsid w:val="006E5B2B"/>
    <w:rsid w:val="006E5D3B"/>
    <w:rsid w:val="006E628E"/>
    <w:rsid w:val="006E6572"/>
    <w:rsid w:val="006E65D5"/>
    <w:rsid w:val="006E6618"/>
    <w:rsid w:val="006E66AF"/>
    <w:rsid w:val="006E670F"/>
    <w:rsid w:val="006E671D"/>
    <w:rsid w:val="006E6920"/>
    <w:rsid w:val="006E6AC3"/>
    <w:rsid w:val="006E6B8E"/>
    <w:rsid w:val="006E6F89"/>
    <w:rsid w:val="006E714D"/>
    <w:rsid w:val="006E71FD"/>
    <w:rsid w:val="006E7285"/>
    <w:rsid w:val="006E7309"/>
    <w:rsid w:val="006E7520"/>
    <w:rsid w:val="006E77BF"/>
    <w:rsid w:val="006E7AA6"/>
    <w:rsid w:val="006E7B5F"/>
    <w:rsid w:val="006F01E1"/>
    <w:rsid w:val="006F024B"/>
    <w:rsid w:val="006F0349"/>
    <w:rsid w:val="006F040C"/>
    <w:rsid w:val="006F05D0"/>
    <w:rsid w:val="006F0A78"/>
    <w:rsid w:val="006F0A79"/>
    <w:rsid w:val="006F0B00"/>
    <w:rsid w:val="006F0BFC"/>
    <w:rsid w:val="006F0C13"/>
    <w:rsid w:val="006F0CA9"/>
    <w:rsid w:val="006F0DB9"/>
    <w:rsid w:val="006F0DCB"/>
    <w:rsid w:val="006F10A9"/>
    <w:rsid w:val="006F10F5"/>
    <w:rsid w:val="006F11A4"/>
    <w:rsid w:val="006F1404"/>
    <w:rsid w:val="006F1578"/>
    <w:rsid w:val="006F16D5"/>
    <w:rsid w:val="006F172F"/>
    <w:rsid w:val="006F18DD"/>
    <w:rsid w:val="006F195E"/>
    <w:rsid w:val="006F1C57"/>
    <w:rsid w:val="006F20BA"/>
    <w:rsid w:val="006F21B9"/>
    <w:rsid w:val="006F2266"/>
    <w:rsid w:val="006F285D"/>
    <w:rsid w:val="006F288F"/>
    <w:rsid w:val="006F2C39"/>
    <w:rsid w:val="006F2C65"/>
    <w:rsid w:val="006F2C6C"/>
    <w:rsid w:val="006F2D31"/>
    <w:rsid w:val="006F2E53"/>
    <w:rsid w:val="006F2F37"/>
    <w:rsid w:val="006F2FBF"/>
    <w:rsid w:val="006F31AF"/>
    <w:rsid w:val="006F3429"/>
    <w:rsid w:val="006F36AA"/>
    <w:rsid w:val="006F3875"/>
    <w:rsid w:val="006F3A8B"/>
    <w:rsid w:val="006F3DD2"/>
    <w:rsid w:val="006F40F5"/>
    <w:rsid w:val="006F4315"/>
    <w:rsid w:val="006F4480"/>
    <w:rsid w:val="006F4801"/>
    <w:rsid w:val="006F49D0"/>
    <w:rsid w:val="006F49ED"/>
    <w:rsid w:val="006F4B63"/>
    <w:rsid w:val="006F4C22"/>
    <w:rsid w:val="006F4D69"/>
    <w:rsid w:val="006F52FF"/>
    <w:rsid w:val="006F5336"/>
    <w:rsid w:val="006F54FA"/>
    <w:rsid w:val="006F5506"/>
    <w:rsid w:val="006F58D6"/>
    <w:rsid w:val="006F5A4C"/>
    <w:rsid w:val="006F5D1A"/>
    <w:rsid w:val="006F5F8D"/>
    <w:rsid w:val="006F607A"/>
    <w:rsid w:val="006F637D"/>
    <w:rsid w:val="006F64A5"/>
    <w:rsid w:val="006F6622"/>
    <w:rsid w:val="006F6B70"/>
    <w:rsid w:val="006F7534"/>
    <w:rsid w:val="006F7599"/>
    <w:rsid w:val="006F7602"/>
    <w:rsid w:val="006F7626"/>
    <w:rsid w:val="006F7708"/>
    <w:rsid w:val="006F7836"/>
    <w:rsid w:val="006F791F"/>
    <w:rsid w:val="006F7A6C"/>
    <w:rsid w:val="006F7DAF"/>
    <w:rsid w:val="006F7DCC"/>
    <w:rsid w:val="006F7E1C"/>
    <w:rsid w:val="006F7E59"/>
    <w:rsid w:val="006F7F0A"/>
    <w:rsid w:val="006F7FFA"/>
    <w:rsid w:val="0070038B"/>
    <w:rsid w:val="00700492"/>
    <w:rsid w:val="00700AF0"/>
    <w:rsid w:val="00700CC9"/>
    <w:rsid w:val="00700ECA"/>
    <w:rsid w:val="00700F72"/>
    <w:rsid w:val="007010FA"/>
    <w:rsid w:val="00701151"/>
    <w:rsid w:val="007011EB"/>
    <w:rsid w:val="00701220"/>
    <w:rsid w:val="00701254"/>
    <w:rsid w:val="00701347"/>
    <w:rsid w:val="00701423"/>
    <w:rsid w:val="007014BD"/>
    <w:rsid w:val="007017B3"/>
    <w:rsid w:val="00701830"/>
    <w:rsid w:val="00701A38"/>
    <w:rsid w:val="00701A7F"/>
    <w:rsid w:val="00701CC7"/>
    <w:rsid w:val="00702025"/>
    <w:rsid w:val="007021AD"/>
    <w:rsid w:val="007021DD"/>
    <w:rsid w:val="00702266"/>
    <w:rsid w:val="007025A1"/>
    <w:rsid w:val="007025F2"/>
    <w:rsid w:val="00702665"/>
    <w:rsid w:val="0070271A"/>
    <w:rsid w:val="007027AA"/>
    <w:rsid w:val="007028A4"/>
    <w:rsid w:val="00702923"/>
    <w:rsid w:val="00702DC0"/>
    <w:rsid w:val="00703182"/>
    <w:rsid w:val="00703263"/>
    <w:rsid w:val="00703482"/>
    <w:rsid w:val="00703564"/>
    <w:rsid w:val="007037B4"/>
    <w:rsid w:val="007037BF"/>
    <w:rsid w:val="00703A05"/>
    <w:rsid w:val="00703AA4"/>
    <w:rsid w:val="00703BD8"/>
    <w:rsid w:val="00703C97"/>
    <w:rsid w:val="00703C9C"/>
    <w:rsid w:val="00703FCD"/>
    <w:rsid w:val="007040E6"/>
    <w:rsid w:val="007041ED"/>
    <w:rsid w:val="00704202"/>
    <w:rsid w:val="00704435"/>
    <w:rsid w:val="00704488"/>
    <w:rsid w:val="007045B3"/>
    <w:rsid w:val="007046A7"/>
    <w:rsid w:val="00704D8E"/>
    <w:rsid w:val="00704DBE"/>
    <w:rsid w:val="00704EAF"/>
    <w:rsid w:val="007050C3"/>
    <w:rsid w:val="00705392"/>
    <w:rsid w:val="007053CC"/>
    <w:rsid w:val="007054BD"/>
    <w:rsid w:val="0070568D"/>
    <w:rsid w:val="0070573D"/>
    <w:rsid w:val="00705796"/>
    <w:rsid w:val="007058D8"/>
    <w:rsid w:val="007058F2"/>
    <w:rsid w:val="00705AA5"/>
    <w:rsid w:val="00705AF7"/>
    <w:rsid w:val="00705D31"/>
    <w:rsid w:val="00705F19"/>
    <w:rsid w:val="00705F88"/>
    <w:rsid w:val="00706011"/>
    <w:rsid w:val="007060AA"/>
    <w:rsid w:val="007063A1"/>
    <w:rsid w:val="00706440"/>
    <w:rsid w:val="00706565"/>
    <w:rsid w:val="00706631"/>
    <w:rsid w:val="00706666"/>
    <w:rsid w:val="00706762"/>
    <w:rsid w:val="0070697E"/>
    <w:rsid w:val="00706B9B"/>
    <w:rsid w:val="00706D35"/>
    <w:rsid w:val="007071E4"/>
    <w:rsid w:val="007072F6"/>
    <w:rsid w:val="00707761"/>
    <w:rsid w:val="007078A0"/>
    <w:rsid w:val="00707963"/>
    <w:rsid w:val="00707B84"/>
    <w:rsid w:val="00707DEF"/>
    <w:rsid w:val="00707FA1"/>
    <w:rsid w:val="0071022F"/>
    <w:rsid w:val="007102EE"/>
    <w:rsid w:val="00710354"/>
    <w:rsid w:val="0071059F"/>
    <w:rsid w:val="00710720"/>
    <w:rsid w:val="007108C7"/>
    <w:rsid w:val="00710C72"/>
    <w:rsid w:val="00710D25"/>
    <w:rsid w:val="00711053"/>
    <w:rsid w:val="00711087"/>
    <w:rsid w:val="007114C1"/>
    <w:rsid w:val="0071160D"/>
    <w:rsid w:val="0071163B"/>
    <w:rsid w:val="00711921"/>
    <w:rsid w:val="00711B0B"/>
    <w:rsid w:val="00711D95"/>
    <w:rsid w:val="00711D9A"/>
    <w:rsid w:val="0071261B"/>
    <w:rsid w:val="0071268A"/>
    <w:rsid w:val="007127BF"/>
    <w:rsid w:val="00712C0C"/>
    <w:rsid w:val="00712C6D"/>
    <w:rsid w:val="00712D1B"/>
    <w:rsid w:val="00712D54"/>
    <w:rsid w:val="00712DA1"/>
    <w:rsid w:val="00713092"/>
    <w:rsid w:val="00713143"/>
    <w:rsid w:val="00713612"/>
    <w:rsid w:val="007136A4"/>
    <w:rsid w:val="00713731"/>
    <w:rsid w:val="007137E0"/>
    <w:rsid w:val="00713A83"/>
    <w:rsid w:val="00713B64"/>
    <w:rsid w:val="00713B79"/>
    <w:rsid w:val="00713B7D"/>
    <w:rsid w:val="00713BCD"/>
    <w:rsid w:val="00714020"/>
    <w:rsid w:val="0071406B"/>
    <w:rsid w:val="00714192"/>
    <w:rsid w:val="00714220"/>
    <w:rsid w:val="00714367"/>
    <w:rsid w:val="007145E8"/>
    <w:rsid w:val="0071497D"/>
    <w:rsid w:val="00714B44"/>
    <w:rsid w:val="00714D32"/>
    <w:rsid w:val="00714D43"/>
    <w:rsid w:val="00715335"/>
    <w:rsid w:val="00715436"/>
    <w:rsid w:val="00715463"/>
    <w:rsid w:val="0071558C"/>
    <w:rsid w:val="007157B2"/>
    <w:rsid w:val="00715F39"/>
    <w:rsid w:val="00715FDE"/>
    <w:rsid w:val="0071636A"/>
    <w:rsid w:val="0071636D"/>
    <w:rsid w:val="0071656C"/>
    <w:rsid w:val="007167C5"/>
    <w:rsid w:val="00716B1D"/>
    <w:rsid w:val="00716B4C"/>
    <w:rsid w:val="00716DE1"/>
    <w:rsid w:val="00717122"/>
    <w:rsid w:val="007171E5"/>
    <w:rsid w:val="00717419"/>
    <w:rsid w:val="007174E4"/>
    <w:rsid w:val="00717501"/>
    <w:rsid w:val="007175D1"/>
    <w:rsid w:val="0071779D"/>
    <w:rsid w:val="007179A2"/>
    <w:rsid w:val="00717B55"/>
    <w:rsid w:val="00717B99"/>
    <w:rsid w:val="00717C07"/>
    <w:rsid w:val="00717CFF"/>
    <w:rsid w:val="00720078"/>
    <w:rsid w:val="007201B1"/>
    <w:rsid w:val="0072027D"/>
    <w:rsid w:val="00720356"/>
    <w:rsid w:val="00720394"/>
    <w:rsid w:val="007205FC"/>
    <w:rsid w:val="007207FF"/>
    <w:rsid w:val="00720B1F"/>
    <w:rsid w:val="00720E4A"/>
    <w:rsid w:val="007212B9"/>
    <w:rsid w:val="0072135B"/>
    <w:rsid w:val="007213B4"/>
    <w:rsid w:val="0072181A"/>
    <w:rsid w:val="007219A6"/>
    <w:rsid w:val="00721A21"/>
    <w:rsid w:val="00721D4F"/>
    <w:rsid w:val="00721DD4"/>
    <w:rsid w:val="00721EF6"/>
    <w:rsid w:val="007223D4"/>
    <w:rsid w:val="00722478"/>
    <w:rsid w:val="007226E5"/>
    <w:rsid w:val="00722A0B"/>
    <w:rsid w:val="00722A29"/>
    <w:rsid w:val="00722E60"/>
    <w:rsid w:val="00722F08"/>
    <w:rsid w:val="00722F2C"/>
    <w:rsid w:val="00722FB7"/>
    <w:rsid w:val="00723289"/>
    <w:rsid w:val="00723485"/>
    <w:rsid w:val="00723574"/>
    <w:rsid w:val="0072357F"/>
    <w:rsid w:val="0072383B"/>
    <w:rsid w:val="00723931"/>
    <w:rsid w:val="00723A6C"/>
    <w:rsid w:val="00723E4A"/>
    <w:rsid w:val="00723E50"/>
    <w:rsid w:val="00723F1D"/>
    <w:rsid w:val="007240B4"/>
    <w:rsid w:val="007242F0"/>
    <w:rsid w:val="00724367"/>
    <w:rsid w:val="00724403"/>
    <w:rsid w:val="00724555"/>
    <w:rsid w:val="00724594"/>
    <w:rsid w:val="007245BF"/>
    <w:rsid w:val="00724715"/>
    <w:rsid w:val="007247E4"/>
    <w:rsid w:val="0072485B"/>
    <w:rsid w:val="00724E6D"/>
    <w:rsid w:val="00724E78"/>
    <w:rsid w:val="00724EE6"/>
    <w:rsid w:val="00725057"/>
    <w:rsid w:val="00725118"/>
    <w:rsid w:val="00725236"/>
    <w:rsid w:val="007256A9"/>
    <w:rsid w:val="00725744"/>
    <w:rsid w:val="00725784"/>
    <w:rsid w:val="007258CC"/>
    <w:rsid w:val="00725977"/>
    <w:rsid w:val="00725A5A"/>
    <w:rsid w:val="00725A9F"/>
    <w:rsid w:val="00725DC8"/>
    <w:rsid w:val="00725E0C"/>
    <w:rsid w:val="00725E3F"/>
    <w:rsid w:val="00725E7A"/>
    <w:rsid w:val="00725FE4"/>
    <w:rsid w:val="00726068"/>
    <w:rsid w:val="007260B1"/>
    <w:rsid w:val="0072616C"/>
    <w:rsid w:val="0072630C"/>
    <w:rsid w:val="00726626"/>
    <w:rsid w:val="0072678E"/>
    <w:rsid w:val="00726A2F"/>
    <w:rsid w:val="00726BD8"/>
    <w:rsid w:val="00726D43"/>
    <w:rsid w:val="00726DC3"/>
    <w:rsid w:val="00726E72"/>
    <w:rsid w:val="00726F51"/>
    <w:rsid w:val="0072714F"/>
    <w:rsid w:val="0072752C"/>
    <w:rsid w:val="0072754D"/>
    <w:rsid w:val="007275E9"/>
    <w:rsid w:val="00727681"/>
    <w:rsid w:val="00727795"/>
    <w:rsid w:val="007277B7"/>
    <w:rsid w:val="007277D7"/>
    <w:rsid w:val="00727815"/>
    <w:rsid w:val="00727882"/>
    <w:rsid w:val="007278C6"/>
    <w:rsid w:val="007279E8"/>
    <w:rsid w:val="00727A7E"/>
    <w:rsid w:val="00727D28"/>
    <w:rsid w:val="00727EA1"/>
    <w:rsid w:val="0073001C"/>
    <w:rsid w:val="00730045"/>
    <w:rsid w:val="007300FE"/>
    <w:rsid w:val="00730138"/>
    <w:rsid w:val="00730203"/>
    <w:rsid w:val="0073028A"/>
    <w:rsid w:val="007307CA"/>
    <w:rsid w:val="0073082C"/>
    <w:rsid w:val="00730946"/>
    <w:rsid w:val="00730BA4"/>
    <w:rsid w:val="0073108A"/>
    <w:rsid w:val="00731161"/>
    <w:rsid w:val="00731246"/>
    <w:rsid w:val="00731367"/>
    <w:rsid w:val="007313DE"/>
    <w:rsid w:val="00731763"/>
    <w:rsid w:val="007320CB"/>
    <w:rsid w:val="007321D1"/>
    <w:rsid w:val="00732246"/>
    <w:rsid w:val="007322E3"/>
    <w:rsid w:val="00732819"/>
    <w:rsid w:val="00732AB5"/>
    <w:rsid w:val="00732ABA"/>
    <w:rsid w:val="00732D89"/>
    <w:rsid w:val="00732DF5"/>
    <w:rsid w:val="00732E2C"/>
    <w:rsid w:val="00733028"/>
    <w:rsid w:val="007332F6"/>
    <w:rsid w:val="0073335F"/>
    <w:rsid w:val="0073349E"/>
    <w:rsid w:val="007336F5"/>
    <w:rsid w:val="007337DF"/>
    <w:rsid w:val="00733AC4"/>
    <w:rsid w:val="00733DEE"/>
    <w:rsid w:val="00733E02"/>
    <w:rsid w:val="00734069"/>
    <w:rsid w:val="007343CC"/>
    <w:rsid w:val="007344B6"/>
    <w:rsid w:val="007344D6"/>
    <w:rsid w:val="00734508"/>
    <w:rsid w:val="0073466E"/>
    <w:rsid w:val="0073482E"/>
    <w:rsid w:val="00734A13"/>
    <w:rsid w:val="00734AB1"/>
    <w:rsid w:val="00734D7C"/>
    <w:rsid w:val="00734F70"/>
    <w:rsid w:val="00735126"/>
    <w:rsid w:val="00735188"/>
    <w:rsid w:val="00735396"/>
    <w:rsid w:val="00735553"/>
    <w:rsid w:val="00735559"/>
    <w:rsid w:val="00735664"/>
    <w:rsid w:val="007357FD"/>
    <w:rsid w:val="00735965"/>
    <w:rsid w:val="007360F4"/>
    <w:rsid w:val="0073612F"/>
    <w:rsid w:val="007362C6"/>
    <w:rsid w:val="00736963"/>
    <w:rsid w:val="00736989"/>
    <w:rsid w:val="00736A1F"/>
    <w:rsid w:val="00736BA3"/>
    <w:rsid w:val="00736D24"/>
    <w:rsid w:val="00736D59"/>
    <w:rsid w:val="00736DD5"/>
    <w:rsid w:val="00737004"/>
    <w:rsid w:val="00737151"/>
    <w:rsid w:val="00737159"/>
    <w:rsid w:val="00737193"/>
    <w:rsid w:val="0073730E"/>
    <w:rsid w:val="007374C3"/>
    <w:rsid w:val="007375EB"/>
    <w:rsid w:val="00737938"/>
    <w:rsid w:val="00737B46"/>
    <w:rsid w:val="00737B81"/>
    <w:rsid w:val="00737BE2"/>
    <w:rsid w:val="00737D0A"/>
    <w:rsid w:val="00737DF7"/>
    <w:rsid w:val="00737E73"/>
    <w:rsid w:val="00737FEA"/>
    <w:rsid w:val="0074011F"/>
    <w:rsid w:val="00740395"/>
    <w:rsid w:val="00740500"/>
    <w:rsid w:val="00740513"/>
    <w:rsid w:val="00740647"/>
    <w:rsid w:val="0074084C"/>
    <w:rsid w:val="00740B22"/>
    <w:rsid w:val="00740BC6"/>
    <w:rsid w:val="00740CD1"/>
    <w:rsid w:val="00740D77"/>
    <w:rsid w:val="00740E8B"/>
    <w:rsid w:val="00740EB0"/>
    <w:rsid w:val="00740EB6"/>
    <w:rsid w:val="00740F05"/>
    <w:rsid w:val="007413F4"/>
    <w:rsid w:val="0074186D"/>
    <w:rsid w:val="00741C23"/>
    <w:rsid w:val="00741E92"/>
    <w:rsid w:val="00741F75"/>
    <w:rsid w:val="007424A8"/>
    <w:rsid w:val="00742503"/>
    <w:rsid w:val="007427F8"/>
    <w:rsid w:val="007428DA"/>
    <w:rsid w:val="007429CC"/>
    <w:rsid w:val="00742A38"/>
    <w:rsid w:val="00742A73"/>
    <w:rsid w:val="00742CAB"/>
    <w:rsid w:val="00742D0D"/>
    <w:rsid w:val="00742E75"/>
    <w:rsid w:val="00742F93"/>
    <w:rsid w:val="0074325E"/>
    <w:rsid w:val="007432CD"/>
    <w:rsid w:val="0074389F"/>
    <w:rsid w:val="007438AD"/>
    <w:rsid w:val="00743D79"/>
    <w:rsid w:val="007446C0"/>
    <w:rsid w:val="0074495B"/>
    <w:rsid w:val="00745155"/>
    <w:rsid w:val="0074518B"/>
    <w:rsid w:val="00745288"/>
    <w:rsid w:val="0074534F"/>
    <w:rsid w:val="007456F1"/>
    <w:rsid w:val="00745716"/>
    <w:rsid w:val="0074572F"/>
    <w:rsid w:val="007457BA"/>
    <w:rsid w:val="00745AA8"/>
    <w:rsid w:val="00745AAF"/>
    <w:rsid w:val="00745C3F"/>
    <w:rsid w:val="00745CB7"/>
    <w:rsid w:val="00745CF1"/>
    <w:rsid w:val="00745D7E"/>
    <w:rsid w:val="00745DC3"/>
    <w:rsid w:val="0074635E"/>
    <w:rsid w:val="0074649B"/>
    <w:rsid w:val="007464B4"/>
    <w:rsid w:val="007465B0"/>
    <w:rsid w:val="00746614"/>
    <w:rsid w:val="0074664D"/>
    <w:rsid w:val="00746ACB"/>
    <w:rsid w:val="00746BF1"/>
    <w:rsid w:val="00746CDD"/>
    <w:rsid w:val="00746D1A"/>
    <w:rsid w:val="00746DB6"/>
    <w:rsid w:val="00746DDF"/>
    <w:rsid w:val="00746E3C"/>
    <w:rsid w:val="00746E50"/>
    <w:rsid w:val="00746EB6"/>
    <w:rsid w:val="00746ED0"/>
    <w:rsid w:val="00746F25"/>
    <w:rsid w:val="0074715F"/>
    <w:rsid w:val="007474C6"/>
    <w:rsid w:val="00747522"/>
    <w:rsid w:val="0074756A"/>
    <w:rsid w:val="00747749"/>
    <w:rsid w:val="00747B29"/>
    <w:rsid w:val="00747EC1"/>
    <w:rsid w:val="00747ECF"/>
    <w:rsid w:val="0075001E"/>
    <w:rsid w:val="00750044"/>
    <w:rsid w:val="007500D9"/>
    <w:rsid w:val="007502D0"/>
    <w:rsid w:val="0075039D"/>
    <w:rsid w:val="007505A9"/>
    <w:rsid w:val="00750640"/>
    <w:rsid w:val="007507CB"/>
    <w:rsid w:val="007507EC"/>
    <w:rsid w:val="00750873"/>
    <w:rsid w:val="007508D4"/>
    <w:rsid w:val="00750A09"/>
    <w:rsid w:val="00750A4E"/>
    <w:rsid w:val="00750BD6"/>
    <w:rsid w:val="00750CC9"/>
    <w:rsid w:val="00750F62"/>
    <w:rsid w:val="00750FF2"/>
    <w:rsid w:val="00751162"/>
    <w:rsid w:val="00751189"/>
    <w:rsid w:val="00751374"/>
    <w:rsid w:val="00751493"/>
    <w:rsid w:val="00751624"/>
    <w:rsid w:val="007516D2"/>
    <w:rsid w:val="007516EE"/>
    <w:rsid w:val="00751745"/>
    <w:rsid w:val="00751915"/>
    <w:rsid w:val="00751B27"/>
    <w:rsid w:val="00751D46"/>
    <w:rsid w:val="00751E09"/>
    <w:rsid w:val="00751F60"/>
    <w:rsid w:val="00752034"/>
    <w:rsid w:val="0075209D"/>
    <w:rsid w:val="00752140"/>
    <w:rsid w:val="00752452"/>
    <w:rsid w:val="007527A6"/>
    <w:rsid w:val="00752AF5"/>
    <w:rsid w:val="00753043"/>
    <w:rsid w:val="007530E5"/>
    <w:rsid w:val="00753602"/>
    <w:rsid w:val="0075377E"/>
    <w:rsid w:val="00753808"/>
    <w:rsid w:val="00753951"/>
    <w:rsid w:val="00753A44"/>
    <w:rsid w:val="00753A5D"/>
    <w:rsid w:val="0075434B"/>
    <w:rsid w:val="0075456E"/>
    <w:rsid w:val="00754882"/>
    <w:rsid w:val="00754AE1"/>
    <w:rsid w:val="00754B5C"/>
    <w:rsid w:val="00754D7A"/>
    <w:rsid w:val="00754DD1"/>
    <w:rsid w:val="00754E9C"/>
    <w:rsid w:val="00754EF3"/>
    <w:rsid w:val="00755001"/>
    <w:rsid w:val="007551EB"/>
    <w:rsid w:val="00755318"/>
    <w:rsid w:val="00755738"/>
    <w:rsid w:val="00755E22"/>
    <w:rsid w:val="00755EE3"/>
    <w:rsid w:val="00755FBE"/>
    <w:rsid w:val="0075607C"/>
    <w:rsid w:val="00756099"/>
    <w:rsid w:val="0075616B"/>
    <w:rsid w:val="007561C7"/>
    <w:rsid w:val="0075667C"/>
    <w:rsid w:val="007566FA"/>
    <w:rsid w:val="00756783"/>
    <w:rsid w:val="007567B7"/>
    <w:rsid w:val="007569C2"/>
    <w:rsid w:val="00756A89"/>
    <w:rsid w:val="00756EF5"/>
    <w:rsid w:val="00757163"/>
    <w:rsid w:val="0075724B"/>
    <w:rsid w:val="00757397"/>
    <w:rsid w:val="0075757D"/>
    <w:rsid w:val="007576EE"/>
    <w:rsid w:val="00757964"/>
    <w:rsid w:val="00757A42"/>
    <w:rsid w:val="00757AC6"/>
    <w:rsid w:val="00757B5D"/>
    <w:rsid w:val="00757C21"/>
    <w:rsid w:val="00757CD5"/>
    <w:rsid w:val="00757F3B"/>
    <w:rsid w:val="00757FD3"/>
    <w:rsid w:val="007600D8"/>
    <w:rsid w:val="007601A9"/>
    <w:rsid w:val="007604B2"/>
    <w:rsid w:val="007605E2"/>
    <w:rsid w:val="0076070C"/>
    <w:rsid w:val="00761616"/>
    <w:rsid w:val="00761792"/>
    <w:rsid w:val="007617F2"/>
    <w:rsid w:val="0076194F"/>
    <w:rsid w:val="00761B64"/>
    <w:rsid w:val="00761B65"/>
    <w:rsid w:val="00761F98"/>
    <w:rsid w:val="00762021"/>
    <w:rsid w:val="0076209A"/>
    <w:rsid w:val="007620D0"/>
    <w:rsid w:val="00762126"/>
    <w:rsid w:val="007621BE"/>
    <w:rsid w:val="00762414"/>
    <w:rsid w:val="00762429"/>
    <w:rsid w:val="0076255F"/>
    <w:rsid w:val="007625B7"/>
    <w:rsid w:val="007626A7"/>
    <w:rsid w:val="0076273C"/>
    <w:rsid w:val="007627BA"/>
    <w:rsid w:val="00762822"/>
    <w:rsid w:val="00762A1E"/>
    <w:rsid w:val="00762AEC"/>
    <w:rsid w:val="00762B0D"/>
    <w:rsid w:val="00762D12"/>
    <w:rsid w:val="00762DEE"/>
    <w:rsid w:val="00763038"/>
    <w:rsid w:val="007630C5"/>
    <w:rsid w:val="007632DC"/>
    <w:rsid w:val="00763385"/>
    <w:rsid w:val="007634EF"/>
    <w:rsid w:val="00763500"/>
    <w:rsid w:val="00763635"/>
    <w:rsid w:val="0076371A"/>
    <w:rsid w:val="00763A09"/>
    <w:rsid w:val="00763BEA"/>
    <w:rsid w:val="00763CC7"/>
    <w:rsid w:val="00763DDD"/>
    <w:rsid w:val="00763E07"/>
    <w:rsid w:val="00763FDF"/>
    <w:rsid w:val="007641EE"/>
    <w:rsid w:val="007642C8"/>
    <w:rsid w:val="00764368"/>
    <w:rsid w:val="007643D1"/>
    <w:rsid w:val="00764441"/>
    <w:rsid w:val="00764517"/>
    <w:rsid w:val="00764C83"/>
    <w:rsid w:val="00764D1B"/>
    <w:rsid w:val="00764E85"/>
    <w:rsid w:val="00764EEA"/>
    <w:rsid w:val="00764F53"/>
    <w:rsid w:val="00765020"/>
    <w:rsid w:val="007650F0"/>
    <w:rsid w:val="0076520D"/>
    <w:rsid w:val="00765227"/>
    <w:rsid w:val="00765536"/>
    <w:rsid w:val="00765778"/>
    <w:rsid w:val="007658FA"/>
    <w:rsid w:val="00765A0B"/>
    <w:rsid w:val="00765B99"/>
    <w:rsid w:val="00765C59"/>
    <w:rsid w:val="00765C75"/>
    <w:rsid w:val="00765E9D"/>
    <w:rsid w:val="00765F1D"/>
    <w:rsid w:val="00765FA4"/>
    <w:rsid w:val="00765FDE"/>
    <w:rsid w:val="0076607A"/>
    <w:rsid w:val="007661CA"/>
    <w:rsid w:val="00766265"/>
    <w:rsid w:val="00766581"/>
    <w:rsid w:val="00766A2C"/>
    <w:rsid w:val="00766AA8"/>
    <w:rsid w:val="00766B2C"/>
    <w:rsid w:val="00766BA5"/>
    <w:rsid w:val="00766E89"/>
    <w:rsid w:val="00766F0C"/>
    <w:rsid w:val="00766FE5"/>
    <w:rsid w:val="0076707D"/>
    <w:rsid w:val="007671BC"/>
    <w:rsid w:val="00767238"/>
    <w:rsid w:val="00767302"/>
    <w:rsid w:val="007673ED"/>
    <w:rsid w:val="007674F8"/>
    <w:rsid w:val="007675BE"/>
    <w:rsid w:val="007676B3"/>
    <w:rsid w:val="00767C5A"/>
    <w:rsid w:val="00767FD5"/>
    <w:rsid w:val="00767FE9"/>
    <w:rsid w:val="00767FEF"/>
    <w:rsid w:val="007702A2"/>
    <w:rsid w:val="007702B7"/>
    <w:rsid w:val="00770346"/>
    <w:rsid w:val="0077038C"/>
    <w:rsid w:val="0077078F"/>
    <w:rsid w:val="007707FC"/>
    <w:rsid w:val="007709CB"/>
    <w:rsid w:val="007709DF"/>
    <w:rsid w:val="00770CC5"/>
    <w:rsid w:val="00770DC9"/>
    <w:rsid w:val="00770DF2"/>
    <w:rsid w:val="00770E58"/>
    <w:rsid w:val="00770EA5"/>
    <w:rsid w:val="007710A2"/>
    <w:rsid w:val="007710AA"/>
    <w:rsid w:val="00771238"/>
    <w:rsid w:val="00771430"/>
    <w:rsid w:val="00771581"/>
    <w:rsid w:val="00771606"/>
    <w:rsid w:val="0077182A"/>
    <w:rsid w:val="0077186E"/>
    <w:rsid w:val="00771A63"/>
    <w:rsid w:val="00771BCD"/>
    <w:rsid w:val="00771C7C"/>
    <w:rsid w:val="00771E29"/>
    <w:rsid w:val="00772370"/>
    <w:rsid w:val="00772375"/>
    <w:rsid w:val="007724C4"/>
    <w:rsid w:val="00772624"/>
    <w:rsid w:val="007727C4"/>
    <w:rsid w:val="007728D1"/>
    <w:rsid w:val="00772985"/>
    <w:rsid w:val="007729EC"/>
    <w:rsid w:val="00772AA8"/>
    <w:rsid w:val="00772B27"/>
    <w:rsid w:val="00772B65"/>
    <w:rsid w:val="00772CBA"/>
    <w:rsid w:val="00772DD2"/>
    <w:rsid w:val="00772DEA"/>
    <w:rsid w:val="0077307B"/>
    <w:rsid w:val="00773298"/>
    <w:rsid w:val="00773400"/>
    <w:rsid w:val="007734E5"/>
    <w:rsid w:val="0077352E"/>
    <w:rsid w:val="00773591"/>
    <w:rsid w:val="007736F1"/>
    <w:rsid w:val="00773B25"/>
    <w:rsid w:val="00773D0E"/>
    <w:rsid w:val="0077481E"/>
    <w:rsid w:val="0077481F"/>
    <w:rsid w:val="00774945"/>
    <w:rsid w:val="007749BB"/>
    <w:rsid w:val="00774A98"/>
    <w:rsid w:val="00774AE5"/>
    <w:rsid w:val="00774B55"/>
    <w:rsid w:val="00774B6A"/>
    <w:rsid w:val="00774E17"/>
    <w:rsid w:val="007752FE"/>
    <w:rsid w:val="0077587D"/>
    <w:rsid w:val="0077595A"/>
    <w:rsid w:val="00775993"/>
    <w:rsid w:val="0077599B"/>
    <w:rsid w:val="007759EF"/>
    <w:rsid w:val="00775A53"/>
    <w:rsid w:val="00775B24"/>
    <w:rsid w:val="00775FA6"/>
    <w:rsid w:val="007760DF"/>
    <w:rsid w:val="007761DB"/>
    <w:rsid w:val="00776268"/>
    <w:rsid w:val="0077641D"/>
    <w:rsid w:val="007765BC"/>
    <w:rsid w:val="00776750"/>
    <w:rsid w:val="007767A4"/>
    <w:rsid w:val="007767B4"/>
    <w:rsid w:val="007769CE"/>
    <w:rsid w:val="007769ED"/>
    <w:rsid w:val="00776A05"/>
    <w:rsid w:val="00776B3B"/>
    <w:rsid w:val="00776B81"/>
    <w:rsid w:val="00776FE7"/>
    <w:rsid w:val="007774D5"/>
    <w:rsid w:val="00777639"/>
    <w:rsid w:val="007779B7"/>
    <w:rsid w:val="00777AD3"/>
    <w:rsid w:val="00777D0B"/>
    <w:rsid w:val="00777D14"/>
    <w:rsid w:val="00777D96"/>
    <w:rsid w:val="00777EE0"/>
    <w:rsid w:val="00777FC1"/>
    <w:rsid w:val="00780177"/>
    <w:rsid w:val="0078019B"/>
    <w:rsid w:val="0078021C"/>
    <w:rsid w:val="007803F8"/>
    <w:rsid w:val="00780B18"/>
    <w:rsid w:val="00780C94"/>
    <w:rsid w:val="00780DD8"/>
    <w:rsid w:val="00780E5F"/>
    <w:rsid w:val="00780EB6"/>
    <w:rsid w:val="00780F95"/>
    <w:rsid w:val="00781989"/>
    <w:rsid w:val="00781AE1"/>
    <w:rsid w:val="00781B93"/>
    <w:rsid w:val="00781BEB"/>
    <w:rsid w:val="00781E32"/>
    <w:rsid w:val="00782346"/>
    <w:rsid w:val="00782972"/>
    <w:rsid w:val="00782B27"/>
    <w:rsid w:val="00782C06"/>
    <w:rsid w:val="00782E41"/>
    <w:rsid w:val="00782F2C"/>
    <w:rsid w:val="00782F5F"/>
    <w:rsid w:val="00782FBE"/>
    <w:rsid w:val="00783064"/>
    <w:rsid w:val="007831CD"/>
    <w:rsid w:val="00783228"/>
    <w:rsid w:val="00783250"/>
    <w:rsid w:val="00783390"/>
    <w:rsid w:val="0078353D"/>
    <w:rsid w:val="00783547"/>
    <w:rsid w:val="007837A3"/>
    <w:rsid w:val="00783E0A"/>
    <w:rsid w:val="00783E58"/>
    <w:rsid w:val="00783F57"/>
    <w:rsid w:val="007840B2"/>
    <w:rsid w:val="00784211"/>
    <w:rsid w:val="007843CD"/>
    <w:rsid w:val="007846A5"/>
    <w:rsid w:val="007846F9"/>
    <w:rsid w:val="00784A4A"/>
    <w:rsid w:val="00784B81"/>
    <w:rsid w:val="00784CC6"/>
    <w:rsid w:val="00784EF0"/>
    <w:rsid w:val="00785140"/>
    <w:rsid w:val="0078534A"/>
    <w:rsid w:val="00785359"/>
    <w:rsid w:val="00785A20"/>
    <w:rsid w:val="00785C0F"/>
    <w:rsid w:val="00785CA2"/>
    <w:rsid w:val="00786137"/>
    <w:rsid w:val="007862FE"/>
    <w:rsid w:val="00786408"/>
    <w:rsid w:val="0078644E"/>
    <w:rsid w:val="00786780"/>
    <w:rsid w:val="007867B6"/>
    <w:rsid w:val="007867C3"/>
    <w:rsid w:val="00786B77"/>
    <w:rsid w:val="00786C41"/>
    <w:rsid w:val="00786D45"/>
    <w:rsid w:val="00786DEC"/>
    <w:rsid w:val="00786E95"/>
    <w:rsid w:val="00787170"/>
    <w:rsid w:val="007872AD"/>
    <w:rsid w:val="007872F8"/>
    <w:rsid w:val="007874CB"/>
    <w:rsid w:val="00787503"/>
    <w:rsid w:val="00787BF2"/>
    <w:rsid w:val="0079001A"/>
    <w:rsid w:val="007900FA"/>
    <w:rsid w:val="00790392"/>
    <w:rsid w:val="0079064F"/>
    <w:rsid w:val="00790779"/>
    <w:rsid w:val="00790F29"/>
    <w:rsid w:val="00791518"/>
    <w:rsid w:val="00791783"/>
    <w:rsid w:val="007917FF"/>
    <w:rsid w:val="00791AF1"/>
    <w:rsid w:val="00791B2B"/>
    <w:rsid w:val="00791C22"/>
    <w:rsid w:val="00791DF4"/>
    <w:rsid w:val="0079231F"/>
    <w:rsid w:val="0079250F"/>
    <w:rsid w:val="007927FE"/>
    <w:rsid w:val="00792BA4"/>
    <w:rsid w:val="00792CA4"/>
    <w:rsid w:val="00792CFF"/>
    <w:rsid w:val="00793076"/>
    <w:rsid w:val="00793250"/>
    <w:rsid w:val="00793486"/>
    <w:rsid w:val="00793588"/>
    <w:rsid w:val="007935B0"/>
    <w:rsid w:val="00793610"/>
    <w:rsid w:val="007936A2"/>
    <w:rsid w:val="007936C4"/>
    <w:rsid w:val="00793746"/>
    <w:rsid w:val="00793764"/>
    <w:rsid w:val="00793825"/>
    <w:rsid w:val="00793F98"/>
    <w:rsid w:val="0079404B"/>
    <w:rsid w:val="007941CD"/>
    <w:rsid w:val="00794245"/>
    <w:rsid w:val="00794480"/>
    <w:rsid w:val="007946F1"/>
    <w:rsid w:val="0079491D"/>
    <w:rsid w:val="007949BB"/>
    <w:rsid w:val="00794D21"/>
    <w:rsid w:val="00794E24"/>
    <w:rsid w:val="00794E43"/>
    <w:rsid w:val="00794E4E"/>
    <w:rsid w:val="007950E2"/>
    <w:rsid w:val="0079518A"/>
    <w:rsid w:val="007952BB"/>
    <w:rsid w:val="007955B9"/>
    <w:rsid w:val="007957BD"/>
    <w:rsid w:val="00795830"/>
    <w:rsid w:val="00795A4A"/>
    <w:rsid w:val="00795AC7"/>
    <w:rsid w:val="00795EF9"/>
    <w:rsid w:val="007961A7"/>
    <w:rsid w:val="00796223"/>
    <w:rsid w:val="00796324"/>
    <w:rsid w:val="007964A5"/>
    <w:rsid w:val="007966AB"/>
    <w:rsid w:val="00796754"/>
    <w:rsid w:val="0079680A"/>
    <w:rsid w:val="00796C49"/>
    <w:rsid w:val="00796DF5"/>
    <w:rsid w:val="00797048"/>
    <w:rsid w:val="007971A2"/>
    <w:rsid w:val="0079748F"/>
    <w:rsid w:val="007977FD"/>
    <w:rsid w:val="0079794C"/>
    <w:rsid w:val="00797A1B"/>
    <w:rsid w:val="00797A66"/>
    <w:rsid w:val="00797AF7"/>
    <w:rsid w:val="00797B45"/>
    <w:rsid w:val="00797F01"/>
    <w:rsid w:val="007A004A"/>
    <w:rsid w:val="007A009B"/>
    <w:rsid w:val="007A035C"/>
    <w:rsid w:val="007A072D"/>
    <w:rsid w:val="007A0993"/>
    <w:rsid w:val="007A0C1D"/>
    <w:rsid w:val="007A0C40"/>
    <w:rsid w:val="007A0CA4"/>
    <w:rsid w:val="007A0CAE"/>
    <w:rsid w:val="007A0D64"/>
    <w:rsid w:val="007A0E16"/>
    <w:rsid w:val="007A0F60"/>
    <w:rsid w:val="007A0FA3"/>
    <w:rsid w:val="007A117A"/>
    <w:rsid w:val="007A1214"/>
    <w:rsid w:val="007A130F"/>
    <w:rsid w:val="007A1431"/>
    <w:rsid w:val="007A1440"/>
    <w:rsid w:val="007A1676"/>
    <w:rsid w:val="007A18AB"/>
    <w:rsid w:val="007A19D5"/>
    <w:rsid w:val="007A1A1F"/>
    <w:rsid w:val="007A1AAA"/>
    <w:rsid w:val="007A1CAD"/>
    <w:rsid w:val="007A1F10"/>
    <w:rsid w:val="007A24AE"/>
    <w:rsid w:val="007A260C"/>
    <w:rsid w:val="007A2613"/>
    <w:rsid w:val="007A278D"/>
    <w:rsid w:val="007A27E5"/>
    <w:rsid w:val="007A28A5"/>
    <w:rsid w:val="007A292A"/>
    <w:rsid w:val="007A2958"/>
    <w:rsid w:val="007A2A26"/>
    <w:rsid w:val="007A2B88"/>
    <w:rsid w:val="007A2CB6"/>
    <w:rsid w:val="007A2F47"/>
    <w:rsid w:val="007A2F82"/>
    <w:rsid w:val="007A3016"/>
    <w:rsid w:val="007A30E9"/>
    <w:rsid w:val="007A31A5"/>
    <w:rsid w:val="007A33D7"/>
    <w:rsid w:val="007A34BD"/>
    <w:rsid w:val="007A34FE"/>
    <w:rsid w:val="007A351E"/>
    <w:rsid w:val="007A38DB"/>
    <w:rsid w:val="007A3918"/>
    <w:rsid w:val="007A397A"/>
    <w:rsid w:val="007A3CC5"/>
    <w:rsid w:val="007A40B6"/>
    <w:rsid w:val="007A4263"/>
    <w:rsid w:val="007A464C"/>
    <w:rsid w:val="007A4683"/>
    <w:rsid w:val="007A4997"/>
    <w:rsid w:val="007A4D4C"/>
    <w:rsid w:val="007A500A"/>
    <w:rsid w:val="007A500D"/>
    <w:rsid w:val="007A5271"/>
    <w:rsid w:val="007A57F9"/>
    <w:rsid w:val="007A5A69"/>
    <w:rsid w:val="007A5B50"/>
    <w:rsid w:val="007A5C19"/>
    <w:rsid w:val="007A5F7B"/>
    <w:rsid w:val="007A5FAE"/>
    <w:rsid w:val="007A5FF3"/>
    <w:rsid w:val="007A60B4"/>
    <w:rsid w:val="007A6162"/>
    <w:rsid w:val="007A63C8"/>
    <w:rsid w:val="007A63D4"/>
    <w:rsid w:val="007A6465"/>
    <w:rsid w:val="007A64C5"/>
    <w:rsid w:val="007A6510"/>
    <w:rsid w:val="007A65A3"/>
    <w:rsid w:val="007A65C9"/>
    <w:rsid w:val="007A669D"/>
    <w:rsid w:val="007A6C8C"/>
    <w:rsid w:val="007A6F09"/>
    <w:rsid w:val="007A6F22"/>
    <w:rsid w:val="007A7194"/>
    <w:rsid w:val="007A71FB"/>
    <w:rsid w:val="007A76F7"/>
    <w:rsid w:val="007A794A"/>
    <w:rsid w:val="007A797A"/>
    <w:rsid w:val="007A79A6"/>
    <w:rsid w:val="007A79E1"/>
    <w:rsid w:val="007A7C4E"/>
    <w:rsid w:val="007A7C91"/>
    <w:rsid w:val="007A7DAA"/>
    <w:rsid w:val="007B00D7"/>
    <w:rsid w:val="007B013B"/>
    <w:rsid w:val="007B0335"/>
    <w:rsid w:val="007B035C"/>
    <w:rsid w:val="007B035F"/>
    <w:rsid w:val="007B04ED"/>
    <w:rsid w:val="007B053C"/>
    <w:rsid w:val="007B0638"/>
    <w:rsid w:val="007B0675"/>
    <w:rsid w:val="007B0812"/>
    <w:rsid w:val="007B08B8"/>
    <w:rsid w:val="007B0902"/>
    <w:rsid w:val="007B090A"/>
    <w:rsid w:val="007B0938"/>
    <w:rsid w:val="007B0BB7"/>
    <w:rsid w:val="007B0BF3"/>
    <w:rsid w:val="007B0C8A"/>
    <w:rsid w:val="007B0EA1"/>
    <w:rsid w:val="007B1187"/>
    <w:rsid w:val="007B1420"/>
    <w:rsid w:val="007B1735"/>
    <w:rsid w:val="007B17AE"/>
    <w:rsid w:val="007B187B"/>
    <w:rsid w:val="007B1A70"/>
    <w:rsid w:val="007B1D70"/>
    <w:rsid w:val="007B21E5"/>
    <w:rsid w:val="007B22A1"/>
    <w:rsid w:val="007B233F"/>
    <w:rsid w:val="007B238F"/>
    <w:rsid w:val="007B2623"/>
    <w:rsid w:val="007B2759"/>
    <w:rsid w:val="007B2BDE"/>
    <w:rsid w:val="007B2BF4"/>
    <w:rsid w:val="007B2E1A"/>
    <w:rsid w:val="007B2F87"/>
    <w:rsid w:val="007B3014"/>
    <w:rsid w:val="007B3047"/>
    <w:rsid w:val="007B3151"/>
    <w:rsid w:val="007B34A6"/>
    <w:rsid w:val="007B38AA"/>
    <w:rsid w:val="007B3BD2"/>
    <w:rsid w:val="007B3CC3"/>
    <w:rsid w:val="007B3D69"/>
    <w:rsid w:val="007B3E94"/>
    <w:rsid w:val="007B41BA"/>
    <w:rsid w:val="007B421D"/>
    <w:rsid w:val="007B4310"/>
    <w:rsid w:val="007B43CE"/>
    <w:rsid w:val="007B4517"/>
    <w:rsid w:val="007B456F"/>
    <w:rsid w:val="007B46C7"/>
    <w:rsid w:val="007B497C"/>
    <w:rsid w:val="007B4BB7"/>
    <w:rsid w:val="007B4C78"/>
    <w:rsid w:val="007B4D54"/>
    <w:rsid w:val="007B4E30"/>
    <w:rsid w:val="007B4E31"/>
    <w:rsid w:val="007B4E38"/>
    <w:rsid w:val="007B518D"/>
    <w:rsid w:val="007B5313"/>
    <w:rsid w:val="007B536E"/>
    <w:rsid w:val="007B5390"/>
    <w:rsid w:val="007B5533"/>
    <w:rsid w:val="007B56DF"/>
    <w:rsid w:val="007B589A"/>
    <w:rsid w:val="007B5994"/>
    <w:rsid w:val="007B5A7A"/>
    <w:rsid w:val="007B5A82"/>
    <w:rsid w:val="007B5B2E"/>
    <w:rsid w:val="007B5C7E"/>
    <w:rsid w:val="007B5F92"/>
    <w:rsid w:val="007B613F"/>
    <w:rsid w:val="007B625C"/>
    <w:rsid w:val="007B650F"/>
    <w:rsid w:val="007B688F"/>
    <w:rsid w:val="007B6D35"/>
    <w:rsid w:val="007B6F05"/>
    <w:rsid w:val="007B7557"/>
    <w:rsid w:val="007B7687"/>
    <w:rsid w:val="007B76D1"/>
    <w:rsid w:val="007B777F"/>
    <w:rsid w:val="007B7879"/>
    <w:rsid w:val="007B7DB8"/>
    <w:rsid w:val="007C02A9"/>
    <w:rsid w:val="007C032E"/>
    <w:rsid w:val="007C07BA"/>
    <w:rsid w:val="007C098C"/>
    <w:rsid w:val="007C09C5"/>
    <w:rsid w:val="007C0CD6"/>
    <w:rsid w:val="007C0DF2"/>
    <w:rsid w:val="007C12D4"/>
    <w:rsid w:val="007C1389"/>
    <w:rsid w:val="007C16B9"/>
    <w:rsid w:val="007C18E6"/>
    <w:rsid w:val="007C1AE5"/>
    <w:rsid w:val="007C1B1F"/>
    <w:rsid w:val="007C1C3E"/>
    <w:rsid w:val="007C1E3B"/>
    <w:rsid w:val="007C1EEB"/>
    <w:rsid w:val="007C204C"/>
    <w:rsid w:val="007C2528"/>
    <w:rsid w:val="007C29DE"/>
    <w:rsid w:val="007C2B8D"/>
    <w:rsid w:val="007C2D2F"/>
    <w:rsid w:val="007C330F"/>
    <w:rsid w:val="007C33C2"/>
    <w:rsid w:val="007C37BE"/>
    <w:rsid w:val="007C3884"/>
    <w:rsid w:val="007C3913"/>
    <w:rsid w:val="007C3C11"/>
    <w:rsid w:val="007C3DED"/>
    <w:rsid w:val="007C40D7"/>
    <w:rsid w:val="007C4471"/>
    <w:rsid w:val="007C44BF"/>
    <w:rsid w:val="007C4525"/>
    <w:rsid w:val="007C4692"/>
    <w:rsid w:val="007C4768"/>
    <w:rsid w:val="007C4855"/>
    <w:rsid w:val="007C4879"/>
    <w:rsid w:val="007C4973"/>
    <w:rsid w:val="007C49C1"/>
    <w:rsid w:val="007C4A75"/>
    <w:rsid w:val="007C4AD9"/>
    <w:rsid w:val="007C4B0B"/>
    <w:rsid w:val="007C4BE8"/>
    <w:rsid w:val="007C4C67"/>
    <w:rsid w:val="007C4DFF"/>
    <w:rsid w:val="007C4EF2"/>
    <w:rsid w:val="007C4FC6"/>
    <w:rsid w:val="007C503A"/>
    <w:rsid w:val="007C5249"/>
    <w:rsid w:val="007C5271"/>
    <w:rsid w:val="007C53A7"/>
    <w:rsid w:val="007C542B"/>
    <w:rsid w:val="007C543C"/>
    <w:rsid w:val="007C55A3"/>
    <w:rsid w:val="007C5651"/>
    <w:rsid w:val="007C577F"/>
    <w:rsid w:val="007C57B6"/>
    <w:rsid w:val="007C5B7D"/>
    <w:rsid w:val="007C5D42"/>
    <w:rsid w:val="007C5D5F"/>
    <w:rsid w:val="007C5F5D"/>
    <w:rsid w:val="007C6045"/>
    <w:rsid w:val="007C6253"/>
    <w:rsid w:val="007C6562"/>
    <w:rsid w:val="007C685C"/>
    <w:rsid w:val="007C6934"/>
    <w:rsid w:val="007C694E"/>
    <w:rsid w:val="007C6B5A"/>
    <w:rsid w:val="007C6E8A"/>
    <w:rsid w:val="007C6E92"/>
    <w:rsid w:val="007C6F03"/>
    <w:rsid w:val="007C6F16"/>
    <w:rsid w:val="007C7001"/>
    <w:rsid w:val="007C733C"/>
    <w:rsid w:val="007C7428"/>
    <w:rsid w:val="007C7432"/>
    <w:rsid w:val="007C74AA"/>
    <w:rsid w:val="007C7B49"/>
    <w:rsid w:val="007C7B8C"/>
    <w:rsid w:val="007C7D12"/>
    <w:rsid w:val="007C7D8B"/>
    <w:rsid w:val="007C7DFE"/>
    <w:rsid w:val="007C7E8A"/>
    <w:rsid w:val="007D0392"/>
    <w:rsid w:val="007D03E6"/>
    <w:rsid w:val="007D0400"/>
    <w:rsid w:val="007D0773"/>
    <w:rsid w:val="007D0850"/>
    <w:rsid w:val="007D0944"/>
    <w:rsid w:val="007D0A2B"/>
    <w:rsid w:val="007D0A55"/>
    <w:rsid w:val="007D0C4C"/>
    <w:rsid w:val="007D0F2C"/>
    <w:rsid w:val="007D10D6"/>
    <w:rsid w:val="007D1591"/>
    <w:rsid w:val="007D15D4"/>
    <w:rsid w:val="007D1672"/>
    <w:rsid w:val="007D17B9"/>
    <w:rsid w:val="007D17FC"/>
    <w:rsid w:val="007D183D"/>
    <w:rsid w:val="007D187F"/>
    <w:rsid w:val="007D1917"/>
    <w:rsid w:val="007D19BA"/>
    <w:rsid w:val="007D19CC"/>
    <w:rsid w:val="007D1BD3"/>
    <w:rsid w:val="007D1CB7"/>
    <w:rsid w:val="007D1ED2"/>
    <w:rsid w:val="007D1F33"/>
    <w:rsid w:val="007D227A"/>
    <w:rsid w:val="007D2625"/>
    <w:rsid w:val="007D268F"/>
    <w:rsid w:val="007D26BD"/>
    <w:rsid w:val="007D279B"/>
    <w:rsid w:val="007D27DE"/>
    <w:rsid w:val="007D2ECF"/>
    <w:rsid w:val="007D2EDD"/>
    <w:rsid w:val="007D333E"/>
    <w:rsid w:val="007D3356"/>
    <w:rsid w:val="007D35DD"/>
    <w:rsid w:val="007D3A48"/>
    <w:rsid w:val="007D3C0E"/>
    <w:rsid w:val="007D3CA1"/>
    <w:rsid w:val="007D3CBF"/>
    <w:rsid w:val="007D41E3"/>
    <w:rsid w:val="007D42A8"/>
    <w:rsid w:val="007D4300"/>
    <w:rsid w:val="007D4327"/>
    <w:rsid w:val="007D455C"/>
    <w:rsid w:val="007D462F"/>
    <w:rsid w:val="007D46F2"/>
    <w:rsid w:val="007D4752"/>
    <w:rsid w:val="007D4959"/>
    <w:rsid w:val="007D49D8"/>
    <w:rsid w:val="007D4B34"/>
    <w:rsid w:val="007D4D0F"/>
    <w:rsid w:val="007D4DEE"/>
    <w:rsid w:val="007D50AC"/>
    <w:rsid w:val="007D5144"/>
    <w:rsid w:val="007D523A"/>
    <w:rsid w:val="007D53BE"/>
    <w:rsid w:val="007D5611"/>
    <w:rsid w:val="007D57DF"/>
    <w:rsid w:val="007D59DA"/>
    <w:rsid w:val="007D5AC7"/>
    <w:rsid w:val="007D5BE0"/>
    <w:rsid w:val="007D5C22"/>
    <w:rsid w:val="007D5DD1"/>
    <w:rsid w:val="007D5FB7"/>
    <w:rsid w:val="007D618A"/>
    <w:rsid w:val="007D6262"/>
    <w:rsid w:val="007D630C"/>
    <w:rsid w:val="007D6452"/>
    <w:rsid w:val="007D64D6"/>
    <w:rsid w:val="007D6738"/>
    <w:rsid w:val="007D6878"/>
    <w:rsid w:val="007D696C"/>
    <w:rsid w:val="007D6978"/>
    <w:rsid w:val="007D697D"/>
    <w:rsid w:val="007D6BA7"/>
    <w:rsid w:val="007D6C63"/>
    <w:rsid w:val="007D6DA9"/>
    <w:rsid w:val="007D7139"/>
    <w:rsid w:val="007D71AC"/>
    <w:rsid w:val="007D72D3"/>
    <w:rsid w:val="007D7908"/>
    <w:rsid w:val="007D7A70"/>
    <w:rsid w:val="007D7D6E"/>
    <w:rsid w:val="007D7E0F"/>
    <w:rsid w:val="007D7F71"/>
    <w:rsid w:val="007E008B"/>
    <w:rsid w:val="007E009F"/>
    <w:rsid w:val="007E011F"/>
    <w:rsid w:val="007E047D"/>
    <w:rsid w:val="007E0522"/>
    <w:rsid w:val="007E06A8"/>
    <w:rsid w:val="007E06ED"/>
    <w:rsid w:val="007E081F"/>
    <w:rsid w:val="007E08DA"/>
    <w:rsid w:val="007E096E"/>
    <w:rsid w:val="007E09F5"/>
    <w:rsid w:val="007E0B00"/>
    <w:rsid w:val="007E0F1B"/>
    <w:rsid w:val="007E0F20"/>
    <w:rsid w:val="007E104C"/>
    <w:rsid w:val="007E129D"/>
    <w:rsid w:val="007E1340"/>
    <w:rsid w:val="007E14CC"/>
    <w:rsid w:val="007E14D6"/>
    <w:rsid w:val="007E1776"/>
    <w:rsid w:val="007E1AFA"/>
    <w:rsid w:val="007E1C6B"/>
    <w:rsid w:val="007E1F94"/>
    <w:rsid w:val="007E2494"/>
    <w:rsid w:val="007E24A4"/>
    <w:rsid w:val="007E25EE"/>
    <w:rsid w:val="007E2ABC"/>
    <w:rsid w:val="007E2B4B"/>
    <w:rsid w:val="007E2DC0"/>
    <w:rsid w:val="007E2ECB"/>
    <w:rsid w:val="007E30E0"/>
    <w:rsid w:val="007E31AD"/>
    <w:rsid w:val="007E3853"/>
    <w:rsid w:val="007E38D7"/>
    <w:rsid w:val="007E39F0"/>
    <w:rsid w:val="007E3A85"/>
    <w:rsid w:val="007E3C81"/>
    <w:rsid w:val="007E3DEE"/>
    <w:rsid w:val="007E3ED4"/>
    <w:rsid w:val="007E4195"/>
    <w:rsid w:val="007E43EC"/>
    <w:rsid w:val="007E440D"/>
    <w:rsid w:val="007E441C"/>
    <w:rsid w:val="007E4451"/>
    <w:rsid w:val="007E44B4"/>
    <w:rsid w:val="007E4719"/>
    <w:rsid w:val="007E473E"/>
    <w:rsid w:val="007E4A54"/>
    <w:rsid w:val="007E4AEA"/>
    <w:rsid w:val="007E4B97"/>
    <w:rsid w:val="007E4F81"/>
    <w:rsid w:val="007E5255"/>
    <w:rsid w:val="007E54C4"/>
    <w:rsid w:val="007E568C"/>
    <w:rsid w:val="007E57CB"/>
    <w:rsid w:val="007E589A"/>
    <w:rsid w:val="007E5CF1"/>
    <w:rsid w:val="007E5D8C"/>
    <w:rsid w:val="007E5DB3"/>
    <w:rsid w:val="007E5DBB"/>
    <w:rsid w:val="007E5E66"/>
    <w:rsid w:val="007E5E6B"/>
    <w:rsid w:val="007E603A"/>
    <w:rsid w:val="007E6091"/>
    <w:rsid w:val="007E61BE"/>
    <w:rsid w:val="007E6270"/>
    <w:rsid w:val="007E645D"/>
    <w:rsid w:val="007E6729"/>
    <w:rsid w:val="007E6802"/>
    <w:rsid w:val="007E6816"/>
    <w:rsid w:val="007E6927"/>
    <w:rsid w:val="007E69BF"/>
    <w:rsid w:val="007E6A29"/>
    <w:rsid w:val="007E6BBA"/>
    <w:rsid w:val="007E6D50"/>
    <w:rsid w:val="007E6DF0"/>
    <w:rsid w:val="007E70FB"/>
    <w:rsid w:val="007E7217"/>
    <w:rsid w:val="007E7245"/>
    <w:rsid w:val="007E72FA"/>
    <w:rsid w:val="007E737F"/>
    <w:rsid w:val="007E7399"/>
    <w:rsid w:val="007E756D"/>
    <w:rsid w:val="007E778F"/>
    <w:rsid w:val="007E77FF"/>
    <w:rsid w:val="007E7978"/>
    <w:rsid w:val="007E7A22"/>
    <w:rsid w:val="007E7C8F"/>
    <w:rsid w:val="007E7C9B"/>
    <w:rsid w:val="007E7D6A"/>
    <w:rsid w:val="007F0202"/>
    <w:rsid w:val="007F04B4"/>
    <w:rsid w:val="007F09A8"/>
    <w:rsid w:val="007F09DC"/>
    <w:rsid w:val="007F0B84"/>
    <w:rsid w:val="007F0C19"/>
    <w:rsid w:val="007F0CDF"/>
    <w:rsid w:val="007F0DD9"/>
    <w:rsid w:val="007F112A"/>
    <w:rsid w:val="007F1226"/>
    <w:rsid w:val="007F1721"/>
    <w:rsid w:val="007F19BE"/>
    <w:rsid w:val="007F1AA7"/>
    <w:rsid w:val="007F1AF8"/>
    <w:rsid w:val="007F1B92"/>
    <w:rsid w:val="007F1BE7"/>
    <w:rsid w:val="007F1C5F"/>
    <w:rsid w:val="007F1E4B"/>
    <w:rsid w:val="007F20D6"/>
    <w:rsid w:val="007F2141"/>
    <w:rsid w:val="007F2167"/>
    <w:rsid w:val="007F21E0"/>
    <w:rsid w:val="007F221E"/>
    <w:rsid w:val="007F24BD"/>
    <w:rsid w:val="007F24FB"/>
    <w:rsid w:val="007F2523"/>
    <w:rsid w:val="007F2803"/>
    <w:rsid w:val="007F2831"/>
    <w:rsid w:val="007F2B64"/>
    <w:rsid w:val="007F2D7A"/>
    <w:rsid w:val="007F2FFD"/>
    <w:rsid w:val="007F302C"/>
    <w:rsid w:val="007F3072"/>
    <w:rsid w:val="007F30E6"/>
    <w:rsid w:val="007F3320"/>
    <w:rsid w:val="007F3361"/>
    <w:rsid w:val="007F362C"/>
    <w:rsid w:val="007F37D6"/>
    <w:rsid w:val="007F38A2"/>
    <w:rsid w:val="007F397F"/>
    <w:rsid w:val="007F3A6A"/>
    <w:rsid w:val="007F3B2D"/>
    <w:rsid w:val="007F3C7B"/>
    <w:rsid w:val="007F3F17"/>
    <w:rsid w:val="007F3FF5"/>
    <w:rsid w:val="007F41E9"/>
    <w:rsid w:val="007F426F"/>
    <w:rsid w:val="007F432B"/>
    <w:rsid w:val="007F43D5"/>
    <w:rsid w:val="007F4771"/>
    <w:rsid w:val="007F4B0B"/>
    <w:rsid w:val="007F4ED0"/>
    <w:rsid w:val="007F4F07"/>
    <w:rsid w:val="007F4F6D"/>
    <w:rsid w:val="007F520C"/>
    <w:rsid w:val="007F532E"/>
    <w:rsid w:val="007F55E5"/>
    <w:rsid w:val="007F5615"/>
    <w:rsid w:val="007F574C"/>
    <w:rsid w:val="007F57EB"/>
    <w:rsid w:val="007F5C10"/>
    <w:rsid w:val="007F5F29"/>
    <w:rsid w:val="007F5F8E"/>
    <w:rsid w:val="007F64A3"/>
    <w:rsid w:val="007F6764"/>
    <w:rsid w:val="007F69CF"/>
    <w:rsid w:val="007F6B45"/>
    <w:rsid w:val="007F6C81"/>
    <w:rsid w:val="007F6D95"/>
    <w:rsid w:val="007F6E9D"/>
    <w:rsid w:val="007F715F"/>
    <w:rsid w:val="007F7502"/>
    <w:rsid w:val="007F75D4"/>
    <w:rsid w:val="007F76F6"/>
    <w:rsid w:val="007F7A5D"/>
    <w:rsid w:val="007F7CA6"/>
    <w:rsid w:val="007F7DFA"/>
    <w:rsid w:val="0080004D"/>
    <w:rsid w:val="008000C3"/>
    <w:rsid w:val="008000E3"/>
    <w:rsid w:val="00800201"/>
    <w:rsid w:val="0080039B"/>
    <w:rsid w:val="0080057C"/>
    <w:rsid w:val="008005A7"/>
    <w:rsid w:val="00800A4D"/>
    <w:rsid w:val="00800A76"/>
    <w:rsid w:val="00800B7D"/>
    <w:rsid w:val="00800BCA"/>
    <w:rsid w:val="00800BDD"/>
    <w:rsid w:val="00800C35"/>
    <w:rsid w:val="00800D87"/>
    <w:rsid w:val="00800E45"/>
    <w:rsid w:val="00800E5C"/>
    <w:rsid w:val="00800F0B"/>
    <w:rsid w:val="00800FB6"/>
    <w:rsid w:val="008013AE"/>
    <w:rsid w:val="008013CE"/>
    <w:rsid w:val="0080145F"/>
    <w:rsid w:val="00801528"/>
    <w:rsid w:val="00801750"/>
    <w:rsid w:val="008019FA"/>
    <w:rsid w:val="00801C1B"/>
    <w:rsid w:val="00801D0C"/>
    <w:rsid w:val="00801F2D"/>
    <w:rsid w:val="008020A0"/>
    <w:rsid w:val="008020D4"/>
    <w:rsid w:val="0080218E"/>
    <w:rsid w:val="00802354"/>
    <w:rsid w:val="00802393"/>
    <w:rsid w:val="008025CE"/>
    <w:rsid w:val="008026D0"/>
    <w:rsid w:val="00802A0E"/>
    <w:rsid w:val="00802A48"/>
    <w:rsid w:val="00802A4E"/>
    <w:rsid w:val="00802A98"/>
    <w:rsid w:val="00802ABC"/>
    <w:rsid w:val="00802C63"/>
    <w:rsid w:val="00802CF6"/>
    <w:rsid w:val="00802E4A"/>
    <w:rsid w:val="00802FFB"/>
    <w:rsid w:val="00803159"/>
    <w:rsid w:val="0080348E"/>
    <w:rsid w:val="0080355D"/>
    <w:rsid w:val="00803655"/>
    <w:rsid w:val="00803841"/>
    <w:rsid w:val="00803C8F"/>
    <w:rsid w:val="00803CC4"/>
    <w:rsid w:val="00803CE1"/>
    <w:rsid w:val="00803E1F"/>
    <w:rsid w:val="00804319"/>
    <w:rsid w:val="0080433B"/>
    <w:rsid w:val="00804348"/>
    <w:rsid w:val="008046EE"/>
    <w:rsid w:val="0080485A"/>
    <w:rsid w:val="00804BF5"/>
    <w:rsid w:val="00804DAB"/>
    <w:rsid w:val="00804E4A"/>
    <w:rsid w:val="00805132"/>
    <w:rsid w:val="0080560C"/>
    <w:rsid w:val="00805645"/>
    <w:rsid w:val="00805698"/>
    <w:rsid w:val="008056F6"/>
    <w:rsid w:val="00805BE3"/>
    <w:rsid w:val="00805E8C"/>
    <w:rsid w:val="00805EB4"/>
    <w:rsid w:val="00805F74"/>
    <w:rsid w:val="00805F8B"/>
    <w:rsid w:val="008060F6"/>
    <w:rsid w:val="008061FC"/>
    <w:rsid w:val="0080640D"/>
    <w:rsid w:val="008064E9"/>
    <w:rsid w:val="008065BC"/>
    <w:rsid w:val="00806965"/>
    <w:rsid w:val="00806976"/>
    <w:rsid w:val="00806A43"/>
    <w:rsid w:val="00806A7E"/>
    <w:rsid w:val="00806B77"/>
    <w:rsid w:val="00806D88"/>
    <w:rsid w:val="00806F79"/>
    <w:rsid w:val="00806FED"/>
    <w:rsid w:val="00807315"/>
    <w:rsid w:val="0080740A"/>
    <w:rsid w:val="00807549"/>
    <w:rsid w:val="008077A4"/>
    <w:rsid w:val="00807A0C"/>
    <w:rsid w:val="00807A27"/>
    <w:rsid w:val="00807D17"/>
    <w:rsid w:val="00807DA4"/>
    <w:rsid w:val="00807FF6"/>
    <w:rsid w:val="00810257"/>
    <w:rsid w:val="0081036D"/>
    <w:rsid w:val="008103B0"/>
    <w:rsid w:val="0081045D"/>
    <w:rsid w:val="008104EA"/>
    <w:rsid w:val="008106A1"/>
    <w:rsid w:val="008107BE"/>
    <w:rsid w:val="00810A15"/>
    <w:rsid w:val="00810BD2"/>
    <w:rsid w:val="00810D80"/>
    <w:rsid w:val="00811090"/>
    <w:rsid w:val="008112B3"/>
    <w:rsid w:val="00811359"/>
    <w:rsid w:val="008114A4"/>
    <w:rsid w:val="008115A6"/>
    <w:rsid w:val="008115F6"/>
    <w:rsid w:val="00811864"/>
    <w:rsid w:val="0081188F"/>
    <w:rsid w:val="00811920"/>
    <w:rsid w:val="00811990"/>
    <w:rsid w:val="00811B4C"/>
    <w:rsid w:val="00811D42"/>
    <w:rsid w:val="008121B9"/>
    <w:rsid w:val="008121DC"/>
    <w:rsid w:val="008122F4"/>
    <w:rsid w:val="0081275F"/>
    <w:rsid w:val="00812C85"/>
    <w:rsid w:val="00812D2A"/>
    <w:rsid w:val="00812DC9"/>
    <w:rsid w:val="00812F1C"/>
    <w:rsid w:val="00812F7C"/>
    <w:rsid w:val="0081332D"/>
    <w:rsid w:val="00813579"/>
    <w:rsid w:val="0081375C"/>
    <w:rsid w:val="008138C3"/>
    <w:rsid w:val="008138FA"/>
    <w:rsid w:val="00813A65"/>
    <w:rsid w:val="00813BB2"/>
    <w:rsid w:val="00813ED7"/>
    <w:rsid w:val="008144D9"/>
    <w:rsid w:val="008145DC"/>
    <w:rsid w:val="008145EF"/>
    <w:rsid w:val="0081466B"/>
    <w:rsid w:val="0081474C"/>
    <w:rsid w:val="00814856"/>
    <w:rsid w:val="008148FB"/>
    <w:rsid w:val="00814F50"/>
    <w:rsid w:val="00815169"/>
    <w:rsid w:val="0081550F"/>
    <w:rsid w:val="0081566E"/>
    <w:rsid w:val="0081578B"/>
    <w:rsid w:val="00815967"/>
    <w:rsid w:val="00815BD4"/>
    <w:rsid w:val="00815D0D"/>
    <w:rsid w:val="00815E78"/>
    <w:rsid w:val="00815EB2"/>
    <w:rsid w:val="00816048"/>
    <w:rsid w:val="0081625B"/>
    <w:rsid w:val="0081636B"/>
    <w:rsid w:val="00816456"/>
    <w:rsid w:val="008164F2"/>
    <w:rsid w:val="00816611"/>
    <w:rsid w:val="00816798"/>
    <w:rsid w:val="0081682D"/>
    <w:rsid w:val="0081698A"/>
    <w:rsid w:val="00816A76"/>
    <w:rsid w:val="00816C66"/>
    <w:rsid w:val="00816D45"/>
    <w:rsid w:val="00816F3F"/>
    <w:rsid w:val="0081706D"/>
    <w:rsid w:val="008170AF"/>
    <w:rsid w:val="00817256"/>
    <w:rsid w:val="0081725F"/>
    <w:rsid w:val="0081729D"/>
    <w:rsid w:val="008172D4"/>
    <w:rsid w:val="008175BF"/>
    <w:rsid w:val="008176BA"/>
    <w:rsid w:val="00817745"/>
    <w:rsid w:val="008178B4"/>
    <w:rsid w:val="008178B8"/>
    <w:rsid w:val="00817A21"/>
    <w:rsid w:val="00817B92"/>
    <w:rsid w:val="00817BFC"/>
    <w:rsid w:val="00820221"/>
    <w:rsid w:val="008202DC"/>
    <w:rsid w:val="00820E7C"/>
    <w:rsid w:val="00820EE3"/>
    <w:rsid w:val="00821283"/>
    <w:rsid w:val="00821362"/>
    <w:rsid w:val="008213A9"/>
    <w:rsid w:val="008213EE"/>
    <w:rsid w:val="0082159B"/>
    <w:rsid w:val="008215AA"/>
    <w:rsid w:val="008215CB"/>
    <w:rsid w:val="008215EA"/>
    <w:rsid w:val="008218C0"/>
    <w:rsid w:val="008218F2"/>
    <w:rsid w:val="00821942"/>
    <w:rsid w:val="00821AA0"/>
    <w:rsid w:val="00821B0D"/>
    <w:rsid w:val="00821EDD"/>
    <w:rsid w:val="0082222E"/>
    <w:rsid w:val="008222B9"/>
    <w:rsid w:val="0082230E"/>
    <w:rsid w:val="00822777"/>
    <w:rsid w:val="0082293A"/>
    <w:rsid w:val="0082298A"/>
    <w:rsid w:val="00822AF6"/>
    <w:rsid w:val="00822E64"/>
    <w:rsid w:val="008231C8"/>
    <w:rsid w:val="0082326B"/>
    <w:rsid w:val="00823365"/>
    <w:rsid w:val="0082368D"/>
    <w:rsid w:val="008237B0"/>
    <w:rsid w:val="00823801"/>
    <w:rsid w:val="00823A42"/>
    <w:rsid w:val="00823ACD"/>
    <w:rsid w:val="00823AF5"/>
    <w:rsid w:val="00823C40"/>
    <w:rsid w:val="00823DD0"/>
    <w:rsid w:val="00823E38"/>
    <w:rsid w:val="00823E3D"/>
    <w:rsid w:val="00823ECE"/>
    <w:rsid w:val="00823F71"/>
    <w:rsid w:val="00824268"/>
    <w:rsid w:val="008243C7"/>
    <w:rsid w:val="008244A2"/>
    <w:rsid w:val="0082451B"/>
    <w:rsid w:val="008248A2"/>
    <w:rsid w:val="008249BF"/>
    <w:rsid w:val="00824DED"/>
    <w:rsid w:val="00824F6E"/>
    <w:rsid w:val="00825304"/>
    <w:rsid w:val="00825631"/>
    <w:rsid w:val="00825710"/>
    <w:rsid w:val="008258A8"/>
    <w:rsid w:val="00825A29"/>
    <w:rsid w:val="00825D6A"/>
    <w:rsid w:val="00825E79"/>
    <w:rsid w:val="00825E96"/>
    <w:rsid w:val="00825F19"/>
    <w:rsid w:val="00825F5C"/>
    <w:rsid w:val="00826099"/>
    <w:rsid w:val="0082618F"/>
    <w:rsid w:val="008262BB"/>
    <w:rsid w:val="008263C1"/>
    <w:rsid w:val="008266C5"/>
    <w:rsid w:val="008266E9"/>
    <w:rsid w:val="0082682C"/>
    <w:rsid w:val="008269F6"/>
    <w:rsid w:val="00826AB0"/>
    <w:rsid w:val="00826F4C"/>
    <w:rsid w:val="00826F72"/>
    <w:rsid w:val="00827A64"/>
    <w:rsid w:val="00827BE9"/>
    <w:rsid w:val="00827C1D"/>
    <w:rsid w:val="008301A9"/>
    <w:rsid w:val="008301EC"/>
    <w:rsid w:val="0083045B"/>
    <w:rsid w:val="008306FC"/>
    <w:rsid w:val="0083070E"/>
    <w:rsid w:val="00830996"/>
    <w:rsid w:val="00830C86"/>
    <w:rsid w:val="00830EAD"/>
    <w:rsid w:val="00831162"/>
    <w:rsid w:val="0083143B"/>
    <w:rsid w:val="008316A1"/>
    <w:rsid w:val="0083197D"/>
    <w:rsid w:val="00831C1E"/>
    <w:rsid w:val="00831D9D"/>
    <w:rsid w:val="00831DDB"/>
    <w:rsid w:val="00831F28"/>
    <w:rsid w:val="00831F83"/>
    <w:rsid w:val="00832102"/>
    <w:rsid w:val="00832278"/>
    <w:rsid w:val="00832773"/>
    <w:rsid w:val="00832B69"/>
    <w:rsid w:val="00832DC7"/>
    <w:rsid w:val="00832F70"/>
    <w:rsid w:val="00832FA0"/>
    <w:rsid w:val="00833065"/>
    <w:rsid w:val="0083308B"/>
    <w:rsid w:val="00833096"/>
    <w:rsid w:val="008330BD"/>
    <w:rsid w:val="00833200"/>
    <w:rsid w:val="008332F6"/>
    <w:rsid w:val="008334DC"/>
    <w:rsid w:val="00833659"/>
    <w:rsid w:val="00833725"/>
    <w:rsid w:val="00833821"/>
    <w:rsid w:val="0083394B"/>
    <w:rsid w:val="008339BE"/>
    <w:rsid w:val="00833AC4"/>
    <w:rsid w:val="00833BE5"/>
    <w:rsid w:val="00833D4C"/>
    <w:rsid w:val="00833F5A"/>
    <w:rsid w:val="00834086"/>
    <w:rsid w:val="008340F3"/>
    <w:rsid w:val="00834238"/>
    <w:rsid w:val="00834621"/>
    <w:rsid w:val="00834635"/>
    <w:rsid w:val="00834881"/>
    <w:rsid w:val="0083492E"/>
    <w:rsid w:val="0083497E"/>
    <w:rsid w:val="00834A1A"/>
    <w:rsid w:val="00834AD5"/>
    <w:rsid w:val="00834D57"/>
    <w:rsid w:val="00834DDD"/>
    <w:rsid w:val="00834DED"/>
    <w:rsid w:val="008352A3"/>
    <w:rsid w:val="00835450"/>
    <w:rsid w:val="0083571B"/>
    <w:rsid w:val="008357D2"/>
    <w:rsid w:val="008359C0"/>
    <w:rsid w:val="00835C3D"/>
    <w:rsid w:val="00835CD7"/>
    <w:rsid w:val="00835F88"/>
    <w:rsid w:val="00835FE7"/>
    <w:rsid w:val="0083615E"/>
    <w:rsid w:val="008361F3"/>
    <w:rsid w:val="00836352"/>
    <w:rsid w:val="0083640F"/>
    <w:rsid w:val="008367BD"/>
    <w:rsid w:val="00836B25"/>
    <w:rsid w:val="00836B83"/>
    <w:rsid w:val="00836BD0"/>
    <w:rsid w:val="00836C60"/>
    <w:rsid w:val="00836D93"/>
    <w:rsid w:val="00836EA1"/>
    <w:rsid w:val="00836F90"/>
    <w:rsid w:val="0083722D"/>
    <w:rsid w:val="00837334"/>
    <w:rsid w:val="00837371"/>
    <w:rsid w:val="008373B6"/>
    <w:rsid w:val="0083758D"/>
    <w:rsid w:val="00837700"/>
    <w:rsid w:val="00837B94"/>
    <w:rsid w:val="00837CB9"/>
    <w:rsid w:val="00837ECF"/>
    <w:rsid w:val="00840157"/>
    <w:rsid w:val="0084022B"/>
    <w:rsid w:val="008402CB"/>
    <w:rsid w:val="0084036C"/>
    <w:rsid w:val="0084043F"/>
    <w:rsid w:val="00840652"/>
    <w:rsid w:val="008407DE"/>
    <w:rsid w:val="00840971"/>
    <w:rsid w:val="008409C0"/>
    <w:rsid w:val="00840D12"/>
    <w:rsid w:val="00840DBD"/>
    <w:rsid w:val="0084105F"/>
    <w:rsid w:val="0084107A"/>
    <w:rsid w:val="008411C9"/>
    <w:rsid w:val="008411DD"/>
    <w:rsid w:val="00841875"/>
    <w:rsid w:val="008418AF"/>
    <w:rsid w:val="008418F7"/>
    <w:rsid w:val="008419D3"/>
    <w:rsid w:val="00841C96"/>
    <w:rsid w:val="00841DA1"/>
    <w:rsid w:val="00841E66"/>
    <w:rsid w:val="00841E81"/>
    <w:rsid w:val="00841ED7"/>
    <w:rsid w:val="00841EF7"/>
    <w:rsid w:val="008422A0"/>
    <w:rsid w:val="008422E5"/>
    <w:rsid w:val="00842307"/>
    <w:rsid w:val="00842533"/>
    <w:rsid w:val="00842819"/>
    <w:rsid w:val="0084293C"/>
    <w:rsid w:val="00842AA2"/>
    <w:rsid w:val="00842ADF"/>
    <w:rsid w:val="00842AF5"/>
    <w:rsid w:val="00842C1A"/>
    <w:rsid w:val="00842C66"/>
    <w:rsid w:val="00842CDA"/>
    <w:rsid w:val="008430E8"/>
    <w:rsid w:val="00843379"/>
    <w:rsid w:val="008433EA"/>
    <w:rsid w:val="008434DD"/>
    <w:rsid w:val="0084376F"/>
    <w:rsid w:val="00843B6C"/>
    <w:rsid w:val="00843E0E"/>
    <w:rsid w:val="00843E72"/>
    <w:rsid w:val="00844003"/>
    <w:rsid w:val="0084401C"/>
    <w:rsid w:val="00844300"/>
    <w:rsid w:val="0084431A"/>
    <w:rsid w:val="008444D6"/>
    <w:rsid w:val="00844564"/>
    <w:rsid w:val="008445CA"/>
    <w:rsid w:val="0084462D"/>
    <w:rsid w:val="00844843"/>
    <w:rsid w:val="00844939"/>
    <w:rsid w:val="008449FB"/>
    <w:rsid w:val="00844A5D"/>
    <w:rsid w:val="00844C18"/>
    <w:rsid w:val="00844E70"/>
    <w:rsid w:val="00844F82"/>
    <w:rsid w:val="00844FC9"/>
    <w:rsid w:val="008451CC"/>
    <w:rsid w:val="008451D7"/>
    <w:rsid w:val="00845385"/>
    <w:rsid w:val="00845541"/>
    <w:rsid w:val="0084571E"/>
    <w:rsid w:val="008457E7"/>
    <w:rsid w:val="0084589A"/>
    <w:rsid w:val="00845A68"/>
    <w:rsid w:val="00845A71"/>
    <w:rsid w:val="00845D0F"/>
    <w:rsid w:val="00845F1B"/>
    <w:rsid w:val="0084646D"/>
    <w:rsid w:val="00846517"/>
    <w:rsid w:val="008466CB"/>
    <w:rsid w:val="008466D3"/>
    <w:rsid w:val="008467CF"/>
    <w:rsid w:val="00846828"/>
    <w:rsid w:val="00846830"/>
    <w:rsid w:val="00846AB6"/>
    <w:rsid w:val="00846B52"/>
    <w:rsid w:val="00846BC2"/>
    <w:rsid w:val="00846BC7"/>
    <w:rsid w:val="00846C59"/>
    <w:rsid w:val="00846EE6"/>
    <w:rsid w:val="00846FE1"/>
    <w:rsid w:val="00846FFF"/>
    <w:rsid w:val="00847B4A"/>
    <w:rsid w:val="00847BA8"/>
    <w:rsid w:val="00847BBB"/>
    <w:rsid w:val="00847C77"/>
    <w:rsid w:val="00847CA6"/>
    <w:rsid w:val="00847F7A"/>
    <w:rsid w:val="008500CF"/>
    <w:rsid w:val="0085025D"/>
    <w:rsid w:val="0085037B"/>
    <w:rsid w:val="008506CD"/>
    <w:rsid w:val="0085071A"/>
    <w:rsid w:val="00850755"/>
    <w:rsid w:val="008507F3"/>
    <w:rsid w:val="00850CD1"/>
    <w:rsid w:val="00850DAC"/>
    <w:rsid w:val="00850E25"/>
    <w:rsid w:val="0085109A"/>
    <w:rsid w:val="00851101"/>
    <w:rsid w:val="008511A9"/>
    <w:rsid w:val="008511B6"/>
    <w:rsid w:val="00851439"/>
    <w:rsid w:val="008515DB"/>
    <w:rsid w:val="00851918"/>
    <w:rsid w:val="00851BE0"/>
    <w:rsid w:val="00851C4D"/>
    <w:rsid w:val="00851CEA"/>
    <w:rsid w:val="00851D27"/>
    <w:rsid w:val="00851D47"/>
    <w:rsid w:val="0085203F"/>
    <w:rsid w:val="00852074"/>
    <w:rsid w:val="0085225F"/>
    <w:rsid w:val="00852264"/>
    <w:rsid w:val="0085241F"/>
    <w:rsid w:val="0085247F"/>
    <w:rsid w:val="00852664"/>
    <w:rsid w:val="00852746"/>
    <w:rsid w:val="00852897"/>
    <w:rsid w:val="008529DD"/>
    <w:rsid w:val="00852CF6"/>
    <w:rsid w:val="00853421"/>
    <w:rsid w:val="0085353E"/>
    <w:rsid w:val="0085361C"/>
    <w:rsid w:val="008536F7"/>
    <w:rsid w:val="008538CC"/>
    <w:rsid w:val="0085398F"/>
    <w:rsid w:val="00853A3D"/>
    <w:rsid w:val="00853E00"/>
    <w:rsid w:val="0085403B"/>
    <w:rsid w:val="0085406D"/>
    <w:rsid w:val="008541DB"/>
    <w:rsid w:val="0085464E"/>
    <w:rsid w:val="0085475E"/>
    <w:rsid w:val="00854962"/>
    <w:rsid w:val="00855022"/>
    <w:rsid w:val="008551F8"/>
    <w:rsid w:val="008552F8"/>
    <w:rsid w:val="00855420"/>
    <w:rsid w:val="008558E3"/>
    <w:rsid w:val="00855915"/>
    <w:rsid w:val="00855952"/>
    <w:rsid w:val="008559E4"/>
    <w:rsid w:val="00855B64"/>
    <w:rsid w:val="00855BD3"/>
    <w:rsid w:val="00855F1A"/>
    <w:rsid w:val="00856341"/>
    <w:rsid w:val="00856345"/>
    <w:rsid w:val="00856477"/>
    <w:rsid w:val="00856479"/>
    <w:rsid w:val="00856483"/>
    <w:rsid w:val="0085651A"/>
    <w:rsid w:val="0085672F"/>
    <w:rsid w:val="008567F7"/>
    <w:rsid w:val="0085684B"/>
    <w:rsid w:val="00856961"/>
    <w:rsid w:val="00856AE8"/>
    <w:rsid w:val="00856BA4"/>
    <w:rsid w:val="00856C2B"/>
    <w:rsid w:val="00856C8A"/>
    <w:rsid w:val="00856E9F"/>
    <w:rsid w:val="00856F83"/>
    <w:rsid w:val="0085703B"/>
    <w:rsid w:val="008572EE"/>
    <w:rsid w:val="008573F6"/>
    <w:rsid w:val="0085745D"/>
    <w:rsid w:val="0085748F"/>
    <w:rsid w:val="00857930"/>
    <w:rsid w:val="00857CAA"/>
    <w:rsid w:val="00857CEA"/>
    <w:rsid w:val="00860076"/>
    <w:rsid w:val="00860476"/>
    <w:rsid w:val="008605E0"/>
    <w:rsid w:val="008605FD"/>
    <w:rsid w:val="00860736"/>
    <w:rsid w:val="00860829"/>
    <w:rsid w:val="00860839"/>
    <w:rsid w:val="00860BCA"/>
    <w:rsid w:val="00860CB5"/>
    <w:rsid w:val="00860FD0"/>
    <w:rsid w:val="0086124A"/>
    <w:rsid w:val="008612A6"/>
    <w:rsid w:val="0086131E"/>
    <w:rsid w:val="008614A2"/>
    <w:rsid w:val="00861743"/>
    <w:rsid w:val="0086174E"/>
    <w:rsid w:val="00861753"/>
    <w:rsid w:val="00861813"/>
    <w:rsid w:val="0086183E"/>
    <w:rsid w:val="00861B35"/>
    <w:rsid w:val="00861E33"/>
    <w:rsid w:val="008621B8"/>
    <w:rsid w:val="00862222"/>
    <w:rsid w:val="008623CE"/>
    <w:rsid w:val="008624AC"/>
    <w:rsid w:val="00862624"/>
    <w:rsid w:val="008626D5"/>
    <w:rsid w:val="00862780"/>
    <w:rsid w:val="0086290F"/>
    <w:rsid w:val="00862961"/>
    <w:rsid w:val="0086299C"/>
    <w:rsid w:val="00862AC9"/>
    <w:rsid w:val="00862D34"/>
    <w:rsid w:val="00862F40"/>
    <w:rsid w:val="00862FB9"/>
    <w:rsid w:val="008630D9"/>
    <w:rsid w:val="008630EB"/>
    <w:rsid w:val="0086313F"/>
    <w:rsid w:val="00863595"/>
    <w:rsid w:val="0086359E"/>
    <w:rsid w:val="00863712"/>
    <w:rsid w:val="00863785"/>
    <w:rsid w:val="00863D8B"/>
    <w:rsid w:val="00863D9A"/>
    <w:rsid w:val="00864187"/>
    <w:rsid w:val="008641E6"/>
    <w:rsid w:val="00864248"/>
    <w:rsid w:val="0086449E"/>
    <w:rsid w:val="00864745"/>
    <w:rsid w:val="008647F2"/>
    <w:rsid w:val="008649BF"/>
    <w:rsid w:val="00864B6E"/>
    <w:rsid w:val="00864CA6"/>
    <w:rsid w:val="00864CBB"/>
    <w:rsid w:val="00864E22"/>
    <w:rsid w:val="00864F6C"/>
    <w:rsid w:val="00864FFC"/>
    <w:rsid w:val="0086506A"/>
    <w:rsid w:val="00865390"/>
    <w:rsid w:val="0086539A"/>
    <w:rsid w:val="00865456"/>
    <w:rsid w:val="00865728"/>
    <w:rsid w:val="00865E5B"/>
    <w:rsid w:val="00865E9D"/>
    <w:rsid w:val="0086637D"/>
    <w:rsid w:val="00866591"/>
    <w:rsid w:val="00866630"/>
    <w:rsid w:val="00866858"/>
    <w:rsid w:val="0086693C"/>
    <w:rsid w:val="00866957"/>
    <w:rsid w:val="0086699F"/>
    <w:rsid w:val="00866DD3"/>
    <w:rsid w:val="00866DFB"/>
    <w:rsid w:val="0086721D"/>
    <w:rsid w:val="00867473"/>
    <w:rsid w:val="0086766C"/>
    <w:rsid w:val="00867802"/>
    <w:rsid w:val="00867B2F"/>
    <w:rsid w:val="00867B37"/>
    <w:rsid w:val="00867BFE"/>
    <w:rsid w:val="00867DF9"/>
    <w:rsid w:val="00870029"/>
    <w:rsid w:val="00870234"/>
    <w:rsid w:val="008705AF"/>
    <w:rsid w:val="00870AE5"/>
    <w:rsid w:val="00871064"/>
    <w:rsid w:val="00871325"/>
    <w:rsid w:val="0087136F"/>
    <w:rsid w:val="00871485"/>
    <w:rsid w:val="00871603"/>
    <w:rsid w:val="00871962"/>
    <w:rsid w:val="008719A9"/>
    <w:rsid w:val="00871ADD"/>
    <w:rsid w:val="00871B3F"/>
    <w:rsid w:val="00871EB1"/>
    <w:rsid w:val="00871FEF"/>
    <w:rsid w:val="00872222"/>
    <w:rsid w:val="00872286"/>
    <w:rsid w:val="008723C8"/>
    <w:rsid w:val="00872712"/>
    <w:rsid w:val="00872B81"/>
    <w:rsid w:val="00872BD5"/>
    <w:rsid w:val="00872C22"/>
    <w:rsid w:val="00872CD4"/>
    <w:rsid w:val="00872F6F"/>
    <w:rsid w:val="008730D2"/>
    <w:rsid w:val="008732A5"/>
    <w:rsid w:val="008732C8"/>
    <w:rsid w:val="0087339A"/>
    <w:rsid w:val="0087359C"/>
    <w:rsid w:val="008735EC"/>
    <w:rsid w:val="00873943"/>
    <w:rsid w:val="00873ABE"/>
    <w:rsid w:val="00873B73"/>
    <w:rsid w:val="00873F28"/>
    <w:rsid w:val="00873F4F"/>
    <w:rsid w:val="008740BE"/>
    <w:rsid w:val="00874436"/>
    <w:rsid w:val="0087457A"/>
    <w:rsid w:val="00874692"/>
    <w:rsid w:val="008746B5"/>
    <w:rsid w:val="008747BE"/>
    <w:rsid w:val="00874884"/>
    <w:rsid w:val="00874922"/>
    <w:rsid w:val="00874976"/>
    <w:rsid w:val="00874AA9"/>
    <w:rsid w:val="00874C4A"/>
    <w:rsid w:val="00874DF1"/>
    <w:rsid w:val="00874E93"/>
    <w:rsid w:val="00874EBC"/>
    <w:rsid w:val="00875027"/>
    <w:rsid w:val="008750EF"/>
    <w:rsid w:val="00875138"/>
    <w:rsid w:val="00875160"/>
    <w:rsid w:val="008751A4"/>
    <w:rsid w:val="008753EF"/>
    <w:rsid w:val="008754C1"/>
    <w:rsid w:val="008755F9"/>
    <w:rsid w:val="0087560C"/>
    <w:rsid w:val="00875698"/>
    <w:rsid w:val="0087590A"/>
    <w:rsid w:val="00875B7D"/>
    <w:rsid w:val="00875FC0"/>
    <w:rsid w:val="0087664F"/>
    <w:rsid w:val="008766B7"/>
    <w:rsid w:val="00876910"/>
    <w:rsid w:val="00876950"/>
    <w:rsid w:val="00876A6A"/>
    <w:rsid w:val="00876B2A"/>
    <w:rsid w:val="008772C7"/>
    <w:rsid w:val="00877374"/>
    <w:rsid w:val="008773E0"/>
    <w:rsid w:val="0087766E"/>
    <w:rsid w:val="0087781E"/>
    <w:rsid w:val="0087790C"/>
    <w:rsid w:val="0087797B"/>
    <w:rsid w:val="00877CDE"/>
    <w:rsid w:val="00877F74"/>
    <w:rsid w:val="0088009D"/>
    <w:rsid w:val="008800C8"/>
    <w:rsid w:val="008800E6"/>
    <w:rsid w:val="00880237"/>
    <w:rsid w:val="00880418"/>
    <w:rsid w:val="008804D6"/>
    <w:rsid w:val="00880878"/>
    <w:rsid w:val="00880A42"/>
    <w:rsid w:val="00880C38"/>
    <w:rsid w:val="008810D4"/>
    <w:rsid w:val="008810DE"/>
    <w:rsid w:val="008810FB"/>
    <w:rsid w:val="00881126"/>
    <w:rsid w:val="00881172"/>
    <w:rsid w:val="0088190B"/>
    <w:rsid w:val="00881B5D"/>
    <w:rsid w:val="00881C6C"/>
    <w:rsid w:val="00881CDC"/>
    <w:rsid w:val="00881EB7"/>
    <w:rsid w:val="00882154"/>
    <w:rsid w:val="0088220A"/>
    <w:rsid w:val="00882360"/>
    <w:rsid w:val="00882388"/>
    <w:rsid w:val="0088241D"/>
    <w:rsid w:val="0088250F"/>
    <w:rsid w:val="00882773"/>
    <w:rsid w:val="00882852"/>
    <w:rsid w:val="00882E4E"/>
    <w:rsid w:val="0088301F"/>
    <w:rsid w:val="0088317C"/>
    <w:rsid w:val="00883269"/>
    <w:rsid w:val="008832B0"/>
    <w:rsid w:val="00883323"/>
    <w:rsid w:val="0088350C"/>
    <w:rsid w:val="00883606"/>
    <w:rsid w:val="0088361B"/>
    <w:rsid w:val="00883982"/>
    <w:rsid w:val="00883BBA"/>
    <w:rsid w:val="00883D6B"/>
    <w:rsid w:val="008841AD"/>
    <w:rsid w:val="0088422A"/>
    <w:rsid w:val="00884433"/>
    <w:rsid w:val="00884495"/>
    <w:rsid w:val="00884BDB"/>
    <w:rsid w:val="00884E5C"/>
    <w:rsid w:val="00884FF0"/>
    <w:rsid w:val="00885130"/>
    <w:rsid w:val="00885309"/>
    <w:rsid w:val="008854ED"/>
    <w:rsid w:val="00885551"/>
    <w:rsid w:val="008855C8"/>
    <w:rsid w:val="0088567F"/>
    <w:rsid w:val="00885839"/>
    <w:rsid w:val="00885BB3"/>
    <w:rsid w:val="00885E9B"/>
    <w:rsid w:val="00885EA5"/>
    <w:rsid w:val="00885F7E"/>
    <w:rsid w:val="0088611C"/>
    <w:rsid w:val="00886357"/>
    <w:rsid w:val="008866BA"/>
    <w:rsid w:val="00886774"/>
    <w:rsid w:val="008868E0"/>
    <w:rsid w:val="008868EA"/>
    <w:rsid w:val="00886978"/>
    <w:rsid w:val="008869F6"/>
    <w:rsid w:val="00886B67"/>
    <w:rsid w:val="00886BEF"/>
    <w:rsid w:val="00886C68"/>
    <w:rsid w:val="00886C97"/>
    <w:rsid w:val="00886CE1"/>
    <w:rsid w:val="00886D89"/>
    <w:rsid w:val="00886D94"/>
    <w:rsid w:val="00886DF0"/>
    <w:rsid w:val="00886EF4"/>
    <w:rsid w:val="00886FA6"/>
    <w:rsid w:val="00887017"/>
    <w:rsid w:val="0088717D"/>
    <w:rsid w:val="008871AD"/>
    <w:rsid w:val="008871BD"/>
    <w:rsid w:val="0088781D"/>
    <w:rsid w:val="008878FB"/>
    <w:rsid w:val="00887B26"/>
    <w:rsid w:val="00887B77"/>
    <w:rsid w:val="00887BDF"/>
    <w:rsid w:val="00887F7B"/>
    <w:rsid w:val="008900EA"/>
    <w:rsid w:val="008900EC"/>
    <w:rsid w:val="00890371"/>
    <w:rsid w:val="0089079C"/>
    <w:rsid w:val="0089083A"/>
    <w:rsid w:val="00890E52"/>
    <w:rsid w:val="00890EC1"/>
    <w:rsid w:val="00890FFB"/>
    <w:rsid w:val="008910B4"/>
    <w:rsid w:val="00891123"/>
    <w:rsid w:val="008912B7"/>
    <w:rsid w:val="008914B3"/>
    <w:rsid w:val="0089152A"/>
    <w:rsid w:val="008915D9"/>
    <w:rsid w:val="008918D8"/>
    <w:rsid w:val="00891927"/>
    <w:rsid w:val="008919B8"/>
    <w:rsid w:val="00891A52"/>
    <w:rsid w:val="00891E89"/>
    <w:rsid w:val="00892089"/>
    <w:rsid w:val="00892552"/>
    <w:rsid w:val="00892579"/>
    <w:rsid w:val="008926E3"/>
    <w:rsid w:val="00892759"/>
    <w:rsid w:val="008927D1"/>
    <w:rsid w:val="008927DE"/>
    <w:rsid w:val="00892829"/>
    <w:rsid w:val="00892891"/>
    <w:rsid w:val="008928AA"/>
    <w:rsid w:val="008929FC"/>
    <w:rsid w:val="00892AFF"/>
    <w:rsid w:val="00892C5D"/>
    <w:rsid w:val="00892D54"/>
    <w:rsid w:val="00892D6E"/>
    <w:rsid w:val="00893382"/>
    <w:rsid w:val="0089348F"/>
    <w:rsid w:val="00893702"/>
    <w:rsid w:val="00893775"/>
    <w:rsid w:val="0089396A"/>
    <w:rsid w:val="00893AC1"/>
    <w:rsid w:val="00893BED"/>
    <w:rsid w:val="00893C37"/>
    <w:rsid w:val="00893EB1"/>
    <w:rsid w:val="00893FC0"/>
    <w:rsid w:val="0089417E"/>
    <w:rsid w:val="00894476"/>
    <w:rsid w:val="00894527"/>
    <w:rsid w:val="00894816"/>
    <w:rsid w:val="00894A90"/>
    <w:rsid w:val="00894DA8"/>
    <w:rsid w:val="00894F41"/>
    <w:rsid w:val="00894FB9"/>
    <w:rsid w:val="008950F0"/>
    <w:rsid w:val="008951D2"/>
    <w:rsid w:val="008953E3"/>
    <w:rsid w:val="00895878"/>
    <w:rsid w:val="00895957"/>
    <w:rsid w:val="00895A36"/>
    <w:rsid w:val="00895F12"/>
    <w:rsid w:val="00895F53"/>
    <w:rsid w:val="00896138"/>
    <w:rsid w:val="00896407"/>
    <w:rsid w:val="00896457"/>
    <w:rsid w:val="008964A7"/>
    <w:rsid w:val="00896574"/>
    <w:rsid w:val="008966BC"/>
    <w:rsid w:val="008966BF"/>
    <w:rsid w:val="008967FA"/>
    <w:rsid w:val="008968AD"/>
    <w:rsid w:val="00896C71"/>
    <w:rsid w:val="00896F24"/>
    <w:rsid w:val="0089726C"/>
    <w:rsid w:val="0089729E"/>
    <w:rsid w:val="0089752F"/>
    <w:rsid w:val="00897703"/>
    <w:rsid w:val="0089789A"/>
    <w:rsid w:val="008978D5"/>
    <w:rsid w:val="00897A72"/>
    <w:rsid w:val="00897C05"/>
    <w:rsid w:val="00897F8A"/>
    <w:rsid w:val="008A00B7"/>
    <w:rsid w:val="008A00C3"/>
    <w:rsid w:val="008A028B"/>
    <w:rsid w:val="008A04CB"/>
    <w:rsid w:val="008A05CD"/>
    <w:rsid w:val="008A07DB"/>
    <w:rsid w:val="008A083E"/>
    <w:rsid w:val="008A0985"/>
    <w:rsid w:val="008A0B99"/>
    <w:rsid w:val="008A0EAA"/>
    <w:rsid w:val="008A112E"/>
    <w:rsid w:val="008A1197"/>
    <w:rsid w:val="008A1372"/>
    <w:rsid w:val="008A13BF"/>
    <w:rsid w:val="008A14A8"/>
    <w:rsid w:val="008A14B5"/>
    <w:rsid w:val="008A1608"/>
    <w:rsid w:val="008A1731"/>
    <w:rsid w:val="008A178A"/>
    <w:rsid w:val="008A1CCF"/>
    <w:rsid w:val="008A1F57"/>
    <w:rsid w:val="008A1F83"/>
    <w:rsid w:val="008A1FB7"/>
    <w:rsid w:val="008A1FBB"/>
    <w:rsid w:val="008A2043"/>
    <w:rsid w:val="008A21DA"/>
    <w:rsid w:val="008A2297"/>
    <w:rsid w:val="008A22AD"/>
    <w:rsid w:val="008A2370"/>
    <w:rsid w:val="008A23CE"/>
    <w:rsid w:val="008A2516"/>
    <w:rsid w:val="008A2578"/>
    <w:rsid w:val="008A2598"/>
    <w:rsid w:val="008A2731"/>
    <w:rsid w:val="008A2808"/>
    <w:rsid w:val="008A28AE"/>
    <w:rsid w:val="008A2C0C"/>
    <w:rsid w:val="008A3138"/>
    <w:rsid w:val="008A3506"/>
    <w:rsid w:val="008A35C1"/>
    <w:rsid w:val="008A37BB"/>
    <w:rsid w:val="008A39EB"/>
    <w:rsid w:val="008A3AAD"/>
    <w:rsid w:val="008A3F73"/>
    <w:rsid w:val="008A4062"/>
    <w:rsid w:val="008A4196"/>
    <w:rsid w:val="008A4248"/>
    <w:rsid w:val="008A426B"/>
    <w:rsid w:val="008A4309"/>
    <w:rsid w:val="008A4380"/>
    <w:rsid w:val="008A4526"/>
    <w:rsid w:val="008A472B"/>
    <w:rsid w:val="008A4799"/>
    <w:rsid w:val="008A4DCC"/>
    <w:rsid w:val="008A4F42"/>
    <w:rsid w:val="008A51D1"/>
    <w:rsid w:val="008A52E8"/>
    <w:rsid w:val="008A5419"/>
    <w:rsid w:val="008A54AC"/>
    <w:rsid w:val="008A5555"/>
    <w:rsid w:val="008A5627"/>
    <w:rsid w:val="008A56C3"/>
    <w:rsid w:val="008A58B9"/>
    <w:rsid w:val="008A590C"/>
    <w:rsid w:val="008A5954"/>
    <w:rsid w:val="008A596D"/>
    <w:rsid w:val="008A5B01"/>
    <w:rsid w:val="008A5B7A"/>
    <w:rsid w:val="008A5D9D"/>
    <w:rsid w:val="008A5F8A"/>
    <w:rsid w:val="008A6444"/>
    <w:rsid w:val="008A672B"/>
    <w:rsid w:val="008A6B69"/>
    <w:rsid w:val="008A70FF"/>
    <w:rsid w:val="008A7175"/>
    <w:rsid w:val="008A73C2"/>
    <w:rsid w:val="008A768C"/>
    <w:rsid w:val="008A76A3"/>
    <w:rsid w:val="008A7BC8"/>
    <w:rsid w:val="008A7D63"/>
    <w:rsid w:val="008A7EDB"/>
    <w:rsid w:val="008A7F95"/>
    <w:rsid w:val="008B03FD"/>
    <w:rsid w:val="008B066F"/>
    <w:rsid w:val="008B0981"/>
    <w:rsid w:val="008B0B04"/>
    <w:rsid w:val="008B0BFE"/>
    <w:rsid w:val="008B0C77"/>
    <w:rsid w:val="008B0D2B"/>
    <w:rsid w:val="008B103A"/>
    <w:rsid w:val="008B1215"/>
    <w:rsid w:val="008B128E"/>
    <w:rsid w:val="008B1350"/>
    <w:rsid w:val="008B1486"/>
    <w:rsid w:val="008B1593"/>
    <w:rsid w:val="008B17BE"/>
    <w:rsid w:val="008B1883"/>
    <w:rsid w:val="008B1DC0"/>
    <w:rsid w:val="008B1E36"/>
    <w:rsid w:val="008B1F2F"/>
    <w:rsid w:val="008B1F36"/>
    <w:rsid w:val="008B2377"/>
    <w:rsid w:val="008B24FB"/>
    <w:rsid w:val="008B25E6"/>
    <w:rsid w:val="008B265C"/>
    <w:rsid w:val="008B26E4"/>
    <w:rsid w:val="008B293F"/>
    <w:rsid w:val="008B2D46"/>
    <w:rsid w:val="008B2E4B"/>
    <w:rsid w:val="008B2EC3"/>
    <w:rsid w:val="008B2FEE"/>
    <w:rsid w:val="008B2FF6"/>
    <w:rsid w:val="008B3045"/>
    <w:rsid w:val="008B310B"/>
    <w:rsid w:val="008B319A"/>
    <w:rsid w:val="008B36A3"/>
    <w:rsid w:val="008B3775"/>
    <w:rsid w:val="008B3860"/>
    <w:rsid w:val="008B387D"/>
    <w:rsid w:val="008B38DA"/>
    <w:rsid w:val="008B394F"/>
    <w:rsid w:val="008B3993"/>
    <w:rsid w:val="008B3B16"/>
    <w:rsid w:val="008B3C44"/>
    <w:rsid w:val="008B3E41"/>
    <w:rsid w:val="008B43A5"/>
    <w:rsid w:val="008B4A2D"/>
    <w:rsid w:val="008B4A97"/>
    <w:rsid w:val="008B4B1F"/>
    <w:rsid w:val="008B4B79"/>
    <w:rsid w:val="008B4C08"/>
    <w:rsid w:val="008B4F5F"/>
    <w:rsid w:val="008B5006"/>
    <w:rsid w:val="008B5759"/>
    <w:rsid w:val="008B5899"/>
    <w:rsid w:val="008B5A5B"/>
    <w:rsid w:val="008B5C57"/>
    <w:rsid w:val="008B5E9D"/>
    <w:rsid w:val="008B5ECF"/>
    <w:rsid w:val="008B6168"/>
    <w:rsid w:val="008B6734"/>
    <w:rsid w:val="008B67B5"/>
    <w:rsid w:val="008B6970"/>
    <w:rsid w:val="008B6EE6"/>
    <w:rsid w:val="008B6F88"/>
    <w:rsid w:val="008B73E1"/>
    <w:rsid w:val="008B7608"/>
    <w:rsid w:val="008B7686"/>
    <w:rsid w:val="008B7710"/>
    <w:rsid w:val="008B7717"/>
    <w:rsid w:val="008B781A"/>
    <w:rsid w:val="008B7978"/>
    <w:rsid w:val="008B7A67"/>
    <w:rsid w:val="008B7B16"/>
    <w:rsid w:val="008B7E33"/>
    <w:rsid w:val="008B7F87"/>
    <w:rsid w:val="008C005D"/>
    <w:rsid w:val="008C0114"/>
    <w:rsid w:val="008C02DC"/>
    <w:rsid w:val="008C0389"/>
    <w:rsid w:val="008C0681"/>
    <w:rsid w:val="008C0846"/>
    <w:rsid w:val="008C08DE"/>
    <w:rsid w:val="008C0C78"/>
    <w:rsid w:val="008C0FBB"/>
    <w:rsid w:val="008C0FD8"/>
    <w:rsid w:val="008C10E9"/>
    <w:rsid w:val="008C12C2"/>
    <w:rsid w:val="008C1426"/>
    <w:rsid w:val="008C1749"/>
    <w:rsid w:val="008C188C"/>
    <w:rsid w:val="008C18AC"/>
    <w:rsid w:val="008C1F37"/>
    <w:rsid w:val="008C1FD5"/>
    <w:rsid w:val="008C2011"/>
    <w:rsid w:val="008C2729"/>
    <w:rsid w:val="008C27CF"/>
    <w:rsid w:val="008C2B07"/>
    <w:rsid w:val="008C2F18"/>
    <w:rsid w:val="008C302C"/>
    <w:rsid w:val="008C32BA"/>
    <w:rsid w:val="008C34F5"/>
    <w:rsid w:val="008C3529"/>
    <w:rsid w:val="008C3762"/>
    <w:rsid w:val="008C385B"/>
    <w:rsid w:val="008C3FBC"/>
    <w:rsid w:val="008C4088"/>
    <w:rsid w:val="008C410A"/>
    <w:rsid w:val="008C4226"/>
    <w:rsid w:val="008C435A"/>
    <w:rsid w:val="008C447B"/>
    <w:rsid w:val="008C45FA"/>
    <w:rsid w:val="008C4672"/>
    <w:rsid w:val="008C48D6"/>
    <w:rsid w:val="008C4BAA"/>
    <w:rsid w:val="008C4E12"/>
    <w:rsid w:val="008C4E72"/>
    <w:rsid w:val="008C4F88"/>
    <w:rsid w:val="008C4F8D"/>
    <w:rsid w:val="008C55A9"/>
    <w:rsid w:val="008C55D9"/>
    <w:rsid w:val="008C5862"/>
    <w:rsid w:val="008C5E1C"/>
    <w:rsid w:val="008C5FD7"/>
    <w:rsid w:val="008C6016"/>
    <w:rsid w:val="008C62AF"/>
    <w:rsid w:val="008C64D4"/>
    <w:rsid w:val="008C653D"/>
    <w:rsid w:val="008C6583"/>
    <w:rsid w:val="008C66A4"/>
    <w:rsid w:val="008C6811"/>
    <w:rsid w:val="008C6896"/>
    <w:rsid w:val="008C6930"/>
    <w:rsid w:val="008C6CC0"/>
    <w:rsid w:val="008C6EF4"/>
    <w:rsid w:val="008C6F08"/>
    <w:rsid w:val="008C6F18"/>
    <w:rsid w:val="008C7347"/>
    <w:rsid w:val="008C743C"/>
    <w:rsid w:val="008C7566"/>
    <w:rsid w:val="008C7769"/>
    <w:rsid w:val="008C7A09"/>
    <w:rsid w:val="008C7A59"/>
    <w:rsid w:val="008C7BA3"/>
    <w:rsid w:val="008C7BDF"/>
    <w:rsid w:val="008C7C64"/>
    <w:rsid w:val="008C7C67"/>
    <w:rsid w:val="008C7E28"/>
    <w:rsid w:val="008C7F7F"/>
    <w:rsid w:val="008D00EE"/>
    <w:rsid w:val="008D0424"/>
    <w:rsid w:val="008D043F"/>
    <w:rsid w:val="008D049A"/>
    <w:rsid w:val="008D0664"/>
    <w:rsid w:val="008D07ED"/>
    <w:rsid w:val="008D0908"/>
    <w:rsid w:val="008D0B4E"/>
    <w:rsid w:val="008D0BB3"/>
    <w:rsid w:val="008D0D5E"/>
    <w:rsid w:val="008D0DEF"/>
    <w:rsid w:val="008D1167"/>
    <w:rsid w:val="008D118E"/>
    <w:rsid w:val="008D1214"/>
    <w:rsid w:val="008D140B"/>
    <w:rsid w:val="008D15DC"/>
    <w:rsid w:val="008D165F"/>
    <w:rsid w:val="008D1749"/>
    <w:rsid w:val="008D17CA"/>
    <w:rsid w:val="008D18CD"/>
    <w:rsid w:val="008D1984"/>
    <w:rsid w:val="008D1BA4"/>
    <w:rsid w:val="008D1E19"/>
    <w:rsid w:val="008D1E35"/>
    <w:rsid w:val="008D2150"/>
    <w:rsid w:val="008D227C"/>
    <w:rsid w:val="008D236F"/>
    <w:rsid w:val="008D2542"/>
    <w:rsid w:val="008D26A1"/>
    <w:rsid w:val="008D289C"/>
    <w:rsid w:val="008D2A05"/>
    <w:rsid w:val="008D2AFE"/>
    <w:rsid w:val="008D2B90"/>
    <w:rsid w:val="008D30AF"/>
    <w:rsid w:val="008D314F"/>
    <w:rsid w:val="008D315D"/>
    <w:rsid w:val="008D3295"/>
    <w:rsid w:val="008D33BF"/>
    <w:rsid w:val="008D347E"/>
    <w:rsid w:val="008D3507"/>
    <w:rsid w:val="008D35DC"/>
    <w:rsid w:val="008D35FA"/>
    <w:rsid w:val="008D3969"/>
    <w:rsid w:val="008D3B3E"/>
    <w:rsid w:val="008D3C93"/>
    <w:rsid w:val="008D3E4B"/>
    <w:rsid w:val="008D3F24"/>
    <w:rsid w:val="008D3FAD"/>
    <w:rsid w:val="008D41F5"/>
    <w:rsid w:val="008D46A1"/>
    <w:rsid w:val="008D4765"/>
    <w:rsid w:val="008D4808"/>
    <w:rsid w:val="008D4A0A"/>
    <w:rsid w:val="008D4A94"/>
    <w:rsid w:val="008D4C76"/>
    <w:rsid w:val="008D50AC"/>
    <w:rsid w:val="008D51DA"/>
    <w:rsid w:val="008D529F"/>
    <w:rsid w:val="008D5516"/>
    <w:rsid w:val="008D5519"/>
    <w:rsid w:val="008D55C3"/>
    <w:rsid w:val="008D5941"/>
    <w:rsid w:val="008D5962"/>
    <w:rsid w:val="008D5A94"/>
    <w:rsid w:val="008D5AD9"/>
    <w:rsid w:val="008D5E4F"/>
    <w:rsid w:val="008D5F1C"/>
    <w:rsid w:val="008D6613"/>
    <w:rsid w:val="008D67DC"/>
    <w:rsid w:val="008D680D"/>
    <w:rsid w:val="008D6A78"/>
    <w:rsid w:val="008D6B3C"/>
    <w:rsid w:val="008D6DDF"/>
    <w:rsid w:val="008D7173"/>
    <w:rsid w:val="008D71F4"/>
    <w:rsid w:val="008D7248"/>
    <w:rsid w:val="008D735C"/>
    <w:rsid w:val="008D751A"/>
    <w:rsid w:val="008D77CD"/>
    <w:rsid w:val="008D7CB6"/>
    <w:rsid w:val="008D7EBB"/>
    <w:rsid w:val="008E01E0"/>
    <w:rsid w:val="008E0627"/>
    <w:rsid w:val="008E074E"/>
    <w:rsid w:val="008E0858"/>
    <w:rsid w:val="008E08DC"/>
    <w:rsid w:val="008E0AF9"/>
    <w:rsid w:val="008E10B2"/>
    <w:rsid w:val="008E113C"/>
    <w:rsid w:val="008E161F"/>
    <w:rsid w:val="008E1662"/>
    <w:rsid w:val="008E1849"/>
    <w:rsid w:val="008E1995"/>
    <w:rsid w:val="008E19C5"/>
    <w:rsid w:val="008E1BAF"/>
    <w:rsid w:val="008E1DF1"/>
    <w:rsid w:val="008E20C7"/>
    <w:rsid w:val="008E20E2"/>
    <w:rsid w:val="008E2371"/>
    <w:rsid w:val="008E24D4"/>
    <w:rsid w:val="008E2758"/>
    <w:rsid w:val="008E293A"/>
    <w:rsid w:val="008E294C"/>
    <w:rsid w:val="008E2961"/>
    <w:rsid w:val="008E2DBB"/>
    <w:rsid w:val="008E2E15"/>
    <w:rsid w:val="008E2EA8"/>
    <w:rsid w:val="008E2FD7"/>
    <w:rsid w:val="008E3248"/>
    <w:rsid w:val="008E32EE"/>
    <w:rsid w:val="008E34AB"/>
    <w:rsid w:val="008E354A"/>
    <w:rsid w:val="008E379B"/>
    <w:rsid w:val="008E38F4"/>
    <w:rsid w:val="008E390B"/>
    <w:rsid w:val="008E3988"/>
    <w:rsid w:val="008E3A0D"/>
    <w:rsid w:val="008E3B8C"/>
    <w:rsid w:val="008E3F58"/>
    <w:rsid w:val="008E4115"/>
    <w:rsid w:val="008E43BD"/>
    <w:rsid w:val="008E4492"/>
    <w:rsid w:val="008E44AA"/>
    <w:rsid w:val="008E44D0"/>
    <w:rsid w:val="008E45AC"/>
    <w:rsid w:val="008E48B0"/>
    <w:rsid w:val="008E49D5"/>
    <w:rsid w:val="008E4D3E"/>
    <w:rsid w:val="008E4DEF"/>
    <w:rsid w:val="008E4F72"/>
    <w:rsid w:val="008E50A0"/>
    <w:rsid w:val="008E52D1"/>
    <w:rsid w:val="008E5335"/>
    <w:rsid w:val="008E5365"/>
    <w:rsid w:val="008E552F"/>
    <w:rsid w:val="008E558F"/>
    <w:rsid w:val="008E55D8"/>
    <w:rsid w:val="008E5711"/>
    <w:rsid w:val="008E583A"/>
    <w:rsid w:val="008E58E1"/>
    <w:rsid w:val="008E59AD"/>
    <w:rsid w:val="008E59CD"/>
    <w:rsid w:val="008E5ABA"/>
    <w:rsid w:val="008E5DF5"/>
    <w:rsid w:val="008E5F61"/>
    <w:rsid w:val="008E5F70"/>
    <w:rsid w:val="008E5FE9"/>
    <w:rsid w:val="008E6071"/>
    <w:rsid w:val="008E6194"/>
    <w:rsid w:val="008E61F1"/>
    <w:rsid w:val="008E620C"/>
    <w:rsid w:val="008E639F"/>
    <w:rsid w:val="008E63F4"/>
    <w:rsid w:val="008E65C9"/>
    <w:rsid w:val="008E66E3"/>
    <w:rsid w:val="008E673C"/>
    <w:rsid w:val="008E676E"/>
    <w:rsid w:val="008E688F"/>
    <w:rsid w:val="008E6971"/>
    <w:rsid w:val="008E6C0E"/>
    <w:rsid w:val="008E6CAB"/>
    <w:rsid w:val="008E6ECE"/>
    <w:rsid w:val="008E71DD"/>
    <w:rsid w:val="008E72B6"/>
    <w:rsid w:val="008E731F"/>
    <w:rsid w:val="008E785F"/>
    <w:rsid w:val="008E7975"/>
    <w:rsid w:val="008E7A08"/>
    <w:rsid w:val="008E7E27"/>
    <w:rsid w:val="008F0074"/>
    <w:rsid w:val="008F0100"/>
    <w:rsid w:val="008F01C0"/>
    <w:rsid w:val="008F037C"/>
    <w:rsid w:val="008F037F"/>
    <w:rsid w:val="008F03BB"/>
    <w:rsid w:val="008F077B"/>
    <w:rsid w:val="008F0822"/>
    <w:rsid w:val="008F0AB5"/>
    <w:rsid w:val="008F0BE7"/>
    <w:rsid w:val="008F0C0A"/>
    <w:rsid w:val="008F0E1C"/>
    <w:rsid w:val="008F1019"/>
    <w:rsid w:val="008F10AE"/>
    <w:rsid w:val="008F10B1"/>
    <w:rsid w:val="008F14F0"/>
    <w:rsid w:val="008F182D"/>
    <w:rsid w:val="008F1907"/>
    <w:rsid w:val="008F21B5"/>
    <w:rsid w:val="008F2585"/>
    <w:rsid w:val="008F26E1"/>
    <w:rsid w:val="008F280E"/>
    <w:rsid w:val="008F2E3D"/>
    <w:rsid w:val="008F308B"/>
    <w:rsid w:val="008F30B5"/>
    <w:rsid w:val="008F31F1"/>
    <w:rsid w:val="008F3269"/>
    <w:rsid w:val="008F3705"/>
    <w:rsid w:val="008F37BE"/>
    <w:rsid w:val="008F381A"/>
    <w:rsid w:val="008F39BB"/>
    <w:rsid w:val="008F3C83"/>
    <w:rsid w:val="008F3E71"/>
    <w:rsid w:val="008F4288"/>
    <w:rsid w:val="008F428E"/>
    <w:rsid w:val="008F4561"/>
    <w:rsid w:val="008F47F6"/>
    <w:rsid w:val="008F486E"/>
    <w:rsid w:val="008F5221"/>
    <w:rsid w:val="008F5310"/>
    <w:rsid w:val="008F55E4"/>
    <w:rsid w:val="008F5845"/>
    <w:rsid w:val="008F592F"/>
    <w:rsid w:val="008F59D0"/>
    <w:rsid w:val="008F59D9"/>
    <w:rsid w:val="008F5C96"/>
    <w:rsid w:val="008F5DA2"/>
    <w:rsid w:val="008F5F12"/>
    <w:rsid w:val="008F60B3"/>
    <w:rsid w:val="008F671B"/>
    <w:rsid w:val="008F6840"/>
    <w:rsid w:val="008F6B14"/>
    <w:rsid w:val="008F6C57"/>
    <w:rsid w:val="008F6D40"/>
    <w:rsid w:val="008F6E7B"/>
    <w:rsid w:val="008F702B"/>
    <w:rsid w:val="008F7131"/>
    <w:rsid w:val="008F71B1"/>
    <w:rsid w:val="008F7255"/>
    <w:rsid w:val="008F7388"/>
    <w:rsid w:val="008F74F6"/>
    <w:rsid w:val="008F7525"/>
    <w:rsid w:val="008F75CE"/>
    <w:rsid w:val="008F7916"/>
    <w:rsid w:val="008F7BCF"/>
    <w:rsid w:val="008F7D43"/>
    <w:rsid w:val="008F7F29"/>
    <w:rsid w:val="00900121"/>
    <w:rsid w:val="009003E4"/>
    <w:rsid w:val="009006FC"/>
    <w:rsid w:val="009008C6"/>
    <w:rsid w:val="00900956"/>
    <w:rsid w:val="00900A33"/>
    <w:rsid w:val="00900DA8"/>
    <w:rsid w:val="00900DCB"/>
    <w:rsid w:val="00900E3A"/>
    <w:rsid w:val="00900F35"/>
    <w:rsid w:val="0090103C"/>
    <w:rsid w:val="0090128D"/>
    <w:rsid w:val="0090135C"/>
    <w:rsid w:val="0090136E"/>
    <w:rsid w:val="009013CA"/>
    <w:rsid w:val="009015B0"/>
    <w:rsid w:val="009015D0"/>
    <w:rsid w:val="0090194A"/>
    <w:rsid w:val="00901D52"/>
    <w:rsid w:val="00901FC6"/>
    <w:rsid w:val="00902162"/>
    <w:rsid w:val="0090219B"/>
    <w:rsid w:val="00902386"/>
    <w:rsid w:val="009023F8"/>
    <w:rsid w:val="00902432"/>
    <w:rsid w:val="009026AD"/>
    <w:rsid w:val="0090275F"/>
    <w:rsid w:val="0090276F"/>
    <w:rsid w:val="009028A8"/>
    <w:rsid w:val="00902C94"/>
    <w:rsid w:val="00902DF5"/>
    <w:rsid w:val="00902F0C"/>
    <w:rsid w:val="00902F54"/>
    <w:rsid w:val="0090316F"/>
    <w:rsid w:val="00903177"/>
    <w:rsid w:val="0090328A"/>
    <w:rsid w:val="009033BA"/>
    <w:rsid w:val="00903547"/>
    <w:rsid w:val="0090365F"/>
    <w:rsid w:val="00903768"/>
    <w:rsid w:val="00903937"/>
    <w:rsid w:val="0090397C"/>
    <w:rsid w:val="00903989"/>
    <w:rsid w:val="00903A53"/>
    <w:rsid w:val="0090407A"/>
    <w:rsid w:val="0090444D"/>
    <w:rsid w:val="00904470"/>
    <w:rsid w:val="00904476"/>
    <w:rsid w:val="00904666"/>
    <w:rsid w:val="00904ABE"/>
    <w:rsid w:val="00904B35"/>
    <w:rsid w:val="00904C4C"/>
    <w:rsid w:val="00904CA9"/>
    <w:rsid w:val="00904E16"/>
    <w:rsid w:val="0090513C"/>
    <w:rsid w:val="00905539"/>
    <w:rsid w:val="0090556C"/>
    <w:rsid w:val="00905693"/>
    <w:rsid w:val="009056E3"/>
    <w:rsid w:val="00905824"/>
    <w:rsid w:val="00905A12"/>
    <w:rsid w:val="00905A6B"/>
    <w:rsid w:val="00905DE9"/>
    <w:rsid w:val="00905E51"/>
    <w:rsid w:val="00905EDA"/>
    <w:rsid w:val="009065DD"/>
    <w:rsid w:val="009065E6"/>
    <w:rsid w:val="00906604"/>
    <w:rsid w:val="0090663A"/>
    <w:rsid w:val="00906777"/>
    <w:rsid w:val="009069A0"/>
    <w:rsid w:val="00906DF1"/>
    <w:rsid w:val="00906E53"/>
    <w:rsid w:val="009070C6"/>
    <w:rsid w:val="009072A5"/>
    <w:rsid w:val="009073EE"/>
    <w:rsid w:val="00907520"/>
    <w:rsid w:val="00907567"/>
    <w:rsid w:val="00907B79"/>
    <w:rsid w:val="00907B83"/>
    <w:rsid w:val="00907BE2"/>
    <w:rsid w:val="00907F0F"/>
    <w:rsid w:val="009100B1"/>
    <w:rsid w:val="00910546"/>
    <w:rsid w:val="009108C0"/>
    <w:rsid w:val="00910CED"/>
    <w:rsid w:val="00910E25"/>
    <w:rsid w:val="00910EE6"/>
    <w:rsid w:val="00910F0B"/>
    <w:rsid w:val="0091105F"/>
    <w:rsid w:val="00911115"/>
    <w:rsid w:val="0091115A"/>
    <w:rsid w:val="009111F7"/>
    <w:rsid w:val="00911327"/>
    <w:rsid w:val="00911329"/>
    <w:rsid w:val="009116F3"/>
    <w:rsid w:val="00911738"/>
    <w:rsid w:val="0091176C"/>
    <w:rsid w:val="0091182A"/>
    <w:rsid w:val="00911ACE"/>
    <w:rsid w:val="00911F53"/>
    <w:rsid w:val="00911F80"/>
    <w:rsid w:val="0091212C"/>
    <w:rsid w:val="0091225E"/>
    <w:rsid w:val="009124D6"/>
    <w:rsid w:val="009125C4"/>
    <w:rsid w:val="00912941"/>
    <w:rsid w:val="00912B58"/>
    <w:rsid w:val="00912EB8"/>
    <w:rsid w:val="00912EFF"/>
    <w:rsid w:val="00913084"/>
    <w:rsid w:val="00913288"/>
    <w:rsid w:val="009135AB"/>
    <w:rsid w:val="00913725"/>
    <w:rsid w:val="00913807"/>
    <w:rsid w:val="00913937"/>
    <w:rsid w:val="00913BA8"/>
    <w:rsid w:val="00913C2A"/>
    <w:rsid w:val="00913D34"/>
    <w:rsid w:val="00913D8B"/>
    <w:rsid w:val="00913F3D"/>
    <w:rsid w:val="00914138"/>
    <w:rsid w:val="00914207"/>
    <w:rsid w:val="0091440C"/>
    <w:rsid w:val="009149C0"/>
    <w:rsid w:val="00914CF0"/>
    <w:rsid w:val="00914E3D"/>
    <w:rsid w:val="00914E95"/>
    <w:rsid w:val="00914FF5"/>
    <w:rsid w:val="009150A2"/>
    <w:rsid w:val="0091513E"/>
    <w:rsid w:val="00915142"/>
    <w:rsid w:val="009152F0"/>
    <w:rsid w:val="009153E7"/>
    <w:rsid w:val="009154F1"/>
    <w:rsid w:val="00915596"/>
    <w:rsid w:val="009155B3"/>
    <w:rsid w:val="0091568A"/>
    <w:rsid w:val="00915834"/>
    <w:rsid w:val="00915A8F"/>
    <w:rsid w:val="00915B78"/>
    <w:rsid w:val="00915DF6"/>
    <w:rsid w:val="00915EAD"/>
    <w:rsid w:val="00916021"/>
    <w:rsid w:val="0091606A"/>
    <w:rsid w:val="009160ED"/>
    <w:rsid w:val="00916209"/>
    <w:rsid w:val="009163AD"/>
    <w:rsid w:val="0091653F"/>
    <w:rsid w:val="009167AF"/>
    <w:rsid w:val="009167F6"/>
    <w:rsid w:val="0091686D"/>
    <w:rsid w:val="00916AFD"/>
    <w:rsid w:val="00916C7F"/>
    <w:rsid w:val="00916F38"/>
    <w:rsid w:val="00917088"/>
    <w:rsid w:val="0091713E"/>
    <w:rsid w:val="0091747C"/>
    <w:rsid w:val="009176F1"/>
    <w:rsid w:val="00917992"/>
    <w:rsid w:val="00917A49"/>
    <w:rsid w:val="0092037F"/>
    <w:rsid w:val="009203D6"/>
    <w:rsid w:val="00920422"/>
    <w:rsid w:val="0092052A"/>
    <w:rsid w:val="009206D0"/>
    <w:rsid w:val="00920700"/>
    <w:rsid w:val="009207B6"/>
    <w:rsid w:val="00920B1C"/>
    <w:rsid w:val="00920E8C"/>
    <w:rsid w:val="009210C1"/>
    <w:rsid w:val="0092115F"/>
    <w:rsid w:val="00921298"/>
    <w:rsid w:val="009212E6"/>
    <w:rsid w:val="009215EC"/>
    <w:rsid w:val="009216B9"/>
    <w:rsid w:val="009219CE"/>
    <w:rsid w:val="00921A5C"/>
    <w:rsid w:val="00921E22"/>
    <w:rsid w:val="00921E97"/>
    <w:rsid w:val="00921F10"/>
    <w:rsid w:val="0092217C"/>
    <w:rsid w:val="00922384"/>
    <w:rsid w:val="009223E5"/>
    <w:rsid w:val="00922498"/>
    <w:rsid w:val="00922A3F"/>
    <w:rsid w:val="00922B21"/>
    <w:rsid w:val="00922BE5"/>
    <w:rsid w:val="00922CFA"/>
    <w:rsid w:val="00922EC4"/>
    <w:rsid w:val="00923426"/>
    <w:rsid w:val="00923468"/>
    <w:rsid w:val="00923683"/>
    <w:rsid w:val="0092377C"/>
    <w:rsid w:val="00923783"/>
    <w:rsid w:val="009239E0"/>
    <w:rsid w:val="00923A95"/>
    <w:rsid w:val="00923E45"/>
    <w:rsid w:val="00923F41"/>
    <w:rsid w:val="00923FB7"/>
    <w:rsid w:val="00924168"/>
    <w:rsid w:val="00924347"/>
    <w:rsid w:val="00924541"/>
    <w:rsid w:val="00924763"/>
    <w:rsid w:val="009247E6"/>
    <w:rsid w:val="009247FC"/>
    <w:rsid w:val="009249A3"/>
    <w:rsid w:val="00924DC4"/>
    <w:rsid w:val="00925053"/>
    <w:rsid w:val="0092507E"/>
    <w:rsid w:val="0092510A"/>
    <w:rsid w:val="009252AF"/>
    <w:rsid w:val="00925414"/>
    <w:rsid w:val="00925586"/>
    <w:rsid w:val="00925683"/>
    <w:rsid w:val="00925D4F"/>
    <w:rsid w:val="00925E3B"/>
    <w:rsid w:val="00926187"/>
    <w:rsid w:val="0092640B"/>
    <w:rsid w:val="00926943"/>
    <w:rsid w:val="00926E02"/>
    <w:rsid w:val="00926EA4"/>
    <w:rsid w:val="00926F16"/>
    <w:rsid w:val="00926FA2"/>
    <w:rsid w:val="00926FBD"/>
    <w:rsid w:val="00927065"/>
    <w:rsid w:val="009273B8"/>
    <w:rsid w:val="0092743D"/>
    <w:rsid w:val="0092751D"/>
    <w:rsid w:val="0092753D"/>
    <w:rsid w:val="00927643"/>
    <w:rsid w:val="00927798"/>
    <w:rsid w:val="00927890"/>
    <w:rsid w:val="0092792A"/>
    <w:rsid w:val="00927A3A"/>
    <w:rsid w:val="00927B68"/>
    <w:rsid w:val="00927B7D"/>
    <w:rsid w:val="00927CD3"/>
    <w:rsid w:val="00930213"/>
    <w:rsid w:val="009304C6"/>
    <w:rsid w:val="00930769"/>
    <w:rsid w:val="009308C1"/>
    <w:rsid w:val="009308F4"/>
    <w:rsid w:val="00930985"/>
    <w:rsid w:val="009309FA"/>
    <w:rsid w:val="00930C22"/>
    <w:rsid w:val="00930C91"/>
    <w:rsid w:val="00930E21"/>
    <w:rsid w:val="00930F44"/>
    <w:rsid w:val="00930F91"/>
    <w:rsid w:val="0093128F"/>
    <w:rsid w:val="00931390"/>
    <w:rsid w:val="00931491"/>
    <w:rsid w:val="00931876"/>
    <w:rsid w:val="00931D99"/>
    <w:rsid w:val="00931DAC"/>
    <w:rsid w:val="00931EB4"/>
    <w:rsid w:val="00932029"/>
    <w:rsid w:val="00932111"/>
    <w:rsid w:val="0093220C"/>
    <w:rsid w:val="009324F9"/>
    <w:rsid w:val="0093283C"/>
    <w:rsid w:val="00932923"/>
    <w:rsid w:val="009330DA"/>
    <w:rsid w:val="00933133"/>
    <w:rsid w:val="0093320C"/>
    <w:rsid w:val="009332F5"/>
    <w:rsid w:val="0093336E"/>
    <w:rsid w:val="0093342D"/>
    <w:rsid w:val="00933591"/>
    <w:rsid w:val="00933837"/>
    <w:rsid w:val="009339B8"/>
    <w:rsid w:val="00933A88"/>
    <w:rsid w:val="00933B30"/>
    <w:rsid w:val="00933F39"/>
    <w:rsid w:val="00934084"/>
    <w:rsid w:val="009342F0"/>
    <w:rsid w:val="00934347"/>
    <w:rsid w:val="00934601"/>
    <w:rsid w:val="009346A0"/>
    <w:rsid w:val="00934776"/>
    <w:rsid w:val="009347D9"/>
    <w:rsid w:val="0093486B"/>
    <w:rsid w:val="009348D6"/>
    <w:rsid w:val="0093499C"/>
    <w:rsid w:val="009349B0"/>
    <w:rsid w:val="00934BC6"/>
    <w:rsid w:val="00934C72"/>
    <w:rsid w:val="00934F3A"/>
    <w:rsid w:val="009351CB"/>
    <w:rsid w:val="0093568F"/>
    <w:rsid w:val="0093592F"/>
    <w:rsid w:val="0093596F"/>
    <w:rsid w:val="00935A36"/>
    <w:rsid w:val="00935BAB"/>
    <w:rsid w:val="00935F47"/>
    <w:rsid w:val="00935F69"/>
    <w:rsid w:val="00935FDB"/>
    <w:rsid w:val="00936025"/>
    <w:rsid w:val="00936425"/>
    <w:rsid w:val="009364A4"/>
    <w:rsid w:val="00936930"/>
    <w:rsid w:val="0093696D"/>
    <w:rsid w:val="009369AE"/>
    <w:rsid w:val="00936A46"/>
    <w:rsid w:val="00936B0B"/>
    <w:rsid w:val="00936C66"/>
    <w:rsid w:val="00936F42"/>
    <w:rsid w:val="009370B4"/>
    <w:rsid w:val="009371B1"/>
    <w:rsid w:val="009372BC"/>
    <w:rsid w:val="00937520"/>
    <w:rsid w:val="0093758F"/>
    <w:rsid w:val="009375BA"/>
    <w:rsid w:val="0093782F"/>
    <w:rsid w:val="00937893"/>
    <w:rsid w:val="00937B5E"/>
    <w:rsid w:val="00937BB7"/>
    <w:rsid w:val="00937BE9"/>
    <w:rsid w:val="00937BF5"/>
    <w:rsid w:val="00937ED4"/>
    <w:rsid w:val="00937FEE"/>
    <w:rsid w:val="00940545"/>
    <w:rsid w:val="0094060E"/>
    <w:rsid w:val="009407C1"/>
    <w:rsid w:val="00940B5F"/>
    <w:rsid w:val="00940C7F"/>
    <w:rsid w:val="009412C8"/>
    <w:rsid w:val="0094136E"/>
    <w:rsid w:val="00941407"/>
    <w:rsid w:val="009414FF"/>
    <w:rsid w:val="009416D4"/>
    <w:rsid w:val="009419B3"/>
    <w:rsid w:val="00941C0A"/>
    <w:rsid w:val="00941C35"/>
    <w:rsid w:val="00941E43"/>
    <w:rsid w:val="0094206D"/>
    <w:rsid w:val="00942161"/>
    <w:rsid w:val="0094219D"/>
    <w:rsid w:val="00942600"/>
    <w:rsid w:val="009426BA"/>
    <w:rsid w:val="0094275E"/>
    <w:rsid w:val="00942797"/>
    <w:rsid w:val="009428C9"/>
    <w:rsid w:val="00942A99"/>
    <w:rsid w:val="00942B73"/>
    <w:rsid w:val="00942B93"/>
    <w:rsid w:val="00942BE5"/>
    <w:rsid w:val="00942C15"/>
    <w:rsid w:val="00942D59"/>
    <w:rsid w:val="00942D60"/>
    <w:rsid w:val="00942E1A"/>
    <w:rsid w:val="00943004"/>
    <w:rsid w:val="00943313"/>
    <w:rsid w:val="0094362B"/>
    <w:rsid w:val="009436D8"/>
    <w:rsid w:val="0094378D"/>
    <w:rsid w:val="00943AE7"/>
    <w:rsid w:val="00943B16"/>
    <w:rsid w:val="00943CDD"/>
    <w:rsid w:val="009440C9"/>
    <w:rsid w:val="009442E3"/>
    <w:rsid w:val="0094441C"/>
    <w:rsid w:val="00944536"/>
    <w:rsid w:val="009446DA"/>
    <w:rsid w:val="009447CF"/>
    <w:rsid w:val="009448DE"/>
    <w:rsid w:val="00944A1A"/>
    <w:rsid w:val="00944B49"/>
    <w:rsid w:val="00944F3E"/>
    <w:rsid w:val="00945360"/>
    <w:rsid w:val="009453B2"/>
    <w:rsid w:val="009453DF"/>
    <w:rsid w:val="009458D5"/>
    <w:rsid w:val="00945936"/>
    <w:rsid w:val="00945B48"/>
    <w:rsid w:val="00945B90"/>
    <w:rsid w:val="00945C47"/>
    <w:rsid w:val="00945C56"/>
    <w:rsid w:val="00945C91"/>
    <w:rsid w:val="00946077"/>
    <w:rsid w:val="00946163"/>
    <w:rsid w:val="0094634D"/>
    <w:rsid w:val="0094635C"/>
    <w:rsid w:val="00946500"/>
    <w:rsid w:val="0094679C"/>
    <w:rsid w:val="009467E2"/>
    <w:rsid w:val="009467F5"/>
    <w:rsid w:val="009468CE"/>
    <w:rsid w:val="00946B92"/>
    <w:rsid w:val="00947186"/>
    <w:rsid w:val="00947194"/>
    <w:rsid w:val="0094748A"/>
    <w:rsid w:val="0094749E"/>
    <w:rsid w:val="00947627"/>
    <w:rsid w:val="0094774D"/>
    <w:rsid w:val="0094781D"/>
    <w:rsid w:val="00947923"/>
    <w:rsid w:val="00947A56"/>
    <w:rsid w:val="00947A99"/>
    <w:rsid w:val="00947D3D"/>
    <w:rsid w:val="00950055"/>
    <w:rsid w:val="00950146"/>
    <w:rsid w:val="0095042D"/>
    <w:rsid w:val="009504A2"/>
    <w:rsid w:val="009505CF"/>
    <w:rsid w:val="009507BC"/>
    <w:rsid w:val="009507D8"/>
    <w:rsid w:val="00950884"/>
    <w:rsid w:val="009508C4"/>
    <w:rsid w:val="009508D7"/>
    <w:rsid w:val="00950993"/>
    <w:rsid w:val="00950B0D"/>
    <w:rsid w:val="00950B52"/>
    <w:rsid w:val="00950C24"/>
    <w:rsid w:val="00950D28"/>
    <w:rsid w:val="00950DFA"/>
    <w:rsid w:val="00950F16"/>
    <w:rsid w:val="00951321"/>
    <w:rsid w:val="00951351"/>
    <w:rsid w:val="00951457"/>
    <w:rsid w:val="009515BD"/>
    <w:rsid w:val="00951631"/>
    <w:rsid w:val="00951806"/>
    <w:rsid w:val="009518A4"/>
    <w:rsid w:val="00951AA2"/>
    <w:rsid w:val="00951BCD"/>
    <w:rsid w:val="00951E5F"/>
    <w:rsid w:val="00951FC7"/>
    <w:rsid w:val="00952584"/>
    <w:rsid w:val="009526BA"/>
    <w:rsid w:val="0095276F"/>
    <w:rsid w:val="00952985"/>
    <w:rsid w:val="00952BA1"/>
    <w:rsid w:val="00952BFF"/>
    <w:rsid w:val="00952C0C"/>
    <w:rsid w:val="00952CC8"/>
    <w:rsid w:val="00952D93"/>
    <w:rsid w:val="00952EA7"/>
    <w:rsid w:val="009532B9"/>
    <w:rsid w:val="0095336D"/>
    <w:rsid w:val="00953946"/>
    <w:rsid w:val="00953C4A"/>
    <w:rsid w:val="00953D04"/>
    <w:rsid w:val="00954201"/>
    <w:rsid w:val="009545B5"/>
    <w:rsid w:val="00954ABC"/>
    <w:rsid w:val="00954C95"/>
    <w:rsid w:val="00954D01"/>
    <w:rsid w:val="00954EF3"/>
    <w:rsid w:val="0095525B"/>
    <w:rsid w:val="009557E7"/>
    <w:rsid w:val="00955B45"/>
    <w:rsid w:val="00955B81"/>
    <w:rsid w:val="00956023"/>
    <w:rsid w:val="0095605E"/>
    <w:rsid w:val="0095648E"/>
    <w:rsid w:val="00956555"/>
    <w:rsid w:val="00956662"/>
    <w:rsid w:val="0095682F"/>
    <w:rsid w:val="00956879"/>
    <w:rsid w:val="00956B79"/>
    <w:rsid w:val="00956C32"/>
    <w:rsid w:val="00956CEC"/>
    <w:rsid w:val="00956D22"/>
    <w:rsid w:val="00956EF2"/>
    <w:rsid w:val="00957404"/>
    <w:rsid w:val="00957712"/>
    <w:rsid w:val="009577F7"/>
    <w:rsid w:val="009578A4"/>
    <w:rsid w:val="009600F4"/>
    <w:rsid w:val="00960105"/>
    <w:rsid w:val="00960125"/>
    <w:rsid w:val="00960391"/>
    <w:rsid w:val="009603A7"/>
    <w:rsid w:val="0096053D"/>
    <w:rsid w:val="0096075A"/>
    <w:rsid w:val="009607D2"/>
    <w:rsid w:val="009607E3"/>
    <w:rsid w:val="0096093D"/>
    <w:rsid w:val="00960A69"/>
    <w:rsid w:val="00960B80"/>
    <w:rsid w:val="00960FF6"/>
    <w:rsid w:val="00961052"/>
    <w:rsid w:val="0096107B"/>
    <w:rsid w:val="0096151F"/>
    <w:rsid w:val="00961669"/>
    <w:rsid w:val="0096167A"/>
    <w:rsid w:val="00961A9C"/>
    <w:rsid w:val="00961B88"/>
    <w:rsid w:val="00961C47"/>
    <w:rsid w:val="00961EE4"/>
    <w:rsid w:val="009620D9"/>
    <w:rsid w:val="0096230F"/>
    <w:rsid w:val="009625D8"/>
    <w:rsid w:val="00962683"/>
    <w:rsid w:val="009628AB"/>
    <w:rsid w:val="00962A38"/>
    <w:rsid w:val="00962D59"/>
    <w:rsid w:val="00962D5B"/>
    <w:rsid w:val="00962E19"/>
    <w:rsid w:val="00962E7D"/>
    <w:rsid w:val="00962FE9"/>
    <w:rsid w:val="009631EC"/>
    <w:rsid w:val="00963538"/>
    <w:rsid w:val="0096377C"/>
    <w:rsid w:val="00963829"/>
    <w:rsid w:val="009638BD"/>
    <w:rsid w:val="009639DC"/>
    <w:rsid w:val="00963ACF"/>
    <w:rsid w:val="009640B7"/>
    <w:rsid w:val="009641C3"/>
    <w:rsid w:val="0096434C"/>
    <w:rsid w:val="0096474F"/>
    <w:rsid w:val="00964ABC"/>
    <w:rsid w:val="00964BE9"/>
    <w:rsid w:val="00964C03"/>
    <w:rsid w:val="00964D90"/>
    <w:rsid w:val="009651BD"/>
    <w:rsid w:val="00965660"/>
    <w:rsid w:val="00965BD8"/>
    <w:rsid w:val="00965CF5"/>
    <w:rsid w:val="00965DAA"/>
    <w:rsid w:val="00965F57"/>
    <w:rsid w:val="00966114"/>
    <w:rsid w:val="0096612C"/>
    <w:rsid w:val="00966376"/>
    <w:rsid w:val="0096651C"/>
    <w:rsid w:val="0096652F"/>
    <w:rsid w:val="0096672E"/>
    <w:rsid w:val="00966762"/>
    <w:rsid w:val="00966794"/>
    <w:rsid w:val="00966DA1"/>
    <w:rsid w:val="00966F6D"/>
    <w:rsid w:val="0096703C"/>
    <w:rsid w:val="009677B7"/>
    <w:rsid w:val="00967B35"/>
    <w:rsid w:val="00967C9D"/>
    <w:rsid w:val="00967D4A"/>
    <w:rsid w:val="00967E74"/>
    <w:rsid w:val="00967F2F"/>
    <w:rsid w:val="009702A0"/>
    <w:rsid w:val="00970337"/>
    <w:rsid w:val="009703E0"/>
    <w:rsid w:val="009704D4"/>
    <w:rsid w:val="0097073E"/>
    <w:rsid w:val="00970754"/>
    <w:rsid w:val="009707AB"/>
    <w:rsid w:val="00970A1D"/>
    <w:rsid w:val="00970C63"/>
    <w:rsid w:val="00970CB7"/>
    <w:rsid w:val="00970DA6"/>
    <w:rsid w:val="00970DF7"/>
    <w:rsid w:val="00970E94"/>
    <w:rsid w:val="00971105"/>
    <w:rsid w:val="0097132F"/>
    <w:rsid w:val="009713EB"/>
    <w:rsid w:val="00971673"/>
    <w:rsid w:val="00971BAC"/>
    <w:rsid w:val="00972057"/>
    <w:rsid w:val="0097239B"/>
    <w:rsid w:val="009723BA"/>
    <w:rsid w:val="00972537"/>
    <w:rsid w:val="00972738"/>
    <w:rsid w:val="00972832"/>
    <w:rsid w:val="00972ABE"/>
    <w:rsid w:val="00972ACA"/>
    <w:rsid w:val="00972E3F"/>
    <w:rsid w:val="00972F3C"/>
    <w:rsid w:val="00972FD7"/>
    <w:rsid w:val="00973040"/>
    <w:rsid w:val="00973141"/>
    <w:rsid w:val="0097330E"/>
    <w:rsid w:val="009733D0"/>
    <w:rsid w:val="00973800"/>
    <w:rsid w:val="009738A7"/>
    <w:rsid w:val="00973C05"/>
    <w:rsid w:val="00973D7B"/>
    <w:rsid w:val="00973E03"/>
    <w:rsid w:val="009743AF"/>
    <w:rsid w:val="009746E1"/>
    <w:rsid w:val="00974703"/>
    <w:rsid w:val="009747AE"/>
    <w:rsid w:val="00974A2C"/>
    <w:rsid w:val="00974C5E"/>
    <w:rsid w:val="00975142"/>
    <w:rsid w:val="0097526A"/>
    <w:rsid w:val="00975567"/>
    <w:rsid w:val="009758BE"/>
    <w:rsid w:val="009758E6"/>
    <w:rsid w:val="00975B50"/>
    <w:rsid w:val="00975D58"/>
    <w:rsid w:val="00975FBE"/>
    <w:rsid w:val="0097607E"/>
    <w:rsid w:val="00976420"/>
    <w:rsid w:val="0097642E"/>
    <w:rsid w:val="00976856"/>
    <w:rsid w:val="009769ED"/>
    <w:rsid w:val="00976D5A"/>
    <w:rsid w:val="00976FA4"/>
    <w:rsid w:val="0097722A"/>
    <w:rsid w:val="009773E6"/>
    <w:rsid w:val="009776C0"/>
    <w:rsid w:val="00977AAF"/>
    <w:rsid w:val="0098041D"/>
    <w:rsid w:val="00980759"/>
    <w:rsid w:val="009808D6"/>
    <w:rsid w:val="009809CB"/>
    <w:rsid w:val="00980AF4"/>
    <w:rsid w:val="00980E7F"/>
    <w:rsid w:val="00981091"/>
    <w:rsid w:val="0098120C"/>
    <w:rsid w:val="0098124C"/>
    <w:rsid w:val="00981326"/>
    <w:rsid w:val="00981676"/>
    <w:rsid w:val="009816A9"/>
    <w:rsid w:val="00981A31"/>
    <w:rsid w:val="00981B22"/>
    <w:rsid w:val="00981B33"/>
    <w:rsid w:val="00981E80"/>
    <w:rsid w:val="00981EA3"/>
    <w:rsid w:val="009820DB"/>
    <w:rsid w:val="009822EB"/>
    <w:rsid w:val="0098238A"/>
    <w:rsid w:val="009828CC"/>
    <w:rsid w:val="00982BE2"/>
    <w:rsid w:val="00982D8B"/>
    <w:rsid w:val="00982FD3"/>
    <w:rsid w:val="00983346"/>
    <w:rsid w:val="009835E8"/>
    <w:rsid w:val="00983663"/>
    <w:rsid w:val="009836DF"/>
    <w:rsid w:val="009839D7"/>
    <w:rsid w:val="00983AD7"/>
    <w:rsid w:val="00983C98"/>
    <w:rsid w:val="00983DAB"/>
    <w:rsid w:val="00983DAE"/>
    <w:rsid w:val="00983E84"/>
    <w:rsid w:val="00983EF7"/>
    <w:rsid w:val="00983F4C"/>
    <w:rsid w:val="009840C6"/>
    <w:rsid w:val="009844D6"/>
    <w:rsid w:val="0098458E"/>
    <w:rsid w:val="00984675"/>
    <w:rsid w:val="00984685"/>
    <w:rsid w:val="00984859"/>
    <w:rsid w:val="00984BAE"/>
    <w:rsid w:val="00984CB4"/>
    <w:rsid w:val="00984CCA"/>
    <w:rsid w:val="00984D72"/>
    <w:rsid w:val="00985018"/>
    <w:rsid w:val="00985210"/>
    <w:rsid w:val="0098557A"/>
    <w:rsid w:val="0098563F"/>
    <w:rsid w:val="00985744"/>
    <w:rsid w:val="009858E2"/>
    <w:rsid w:val="00985933"/>
    <w:rsid w:val="00985BD8"/>
    <w:rsid w:val="00985D90"/>
    <w:rsid w:val="00985F16"/>
    <w:rsid w:val="00986072"/>
    <w:rsid w:val="009860A1"/>
    <w:rsid w:val="0098633C"/>
    <w:rsid w:val="0098681E"/>
    <w:rsid w:val="00986B5D"/>
    <w:rsid w:val="00986B7D"/>
    <w:rsid w:val="00986CBA"/>
    <w:rsid w:val="00986E7E"/>
    <w:rsid w:val="00986FC6"/>
    <w:rsid w:val="009871EF"/>
    <w:rsid w:val="0098722A"/>
    <w:rsid w:val="009873CB"/>
    <w:rsid w:val="009873E6"/>
    <w:rsid w:val="00987749"/>
    <w:rsid w:val="00987888"/>
    <w:rsid w:val="0098793E"/>
    <w:rsid w:val="00987DBC"/>
    <w:rsid w:val="00987E3F"/>
    <w:rsid w:val="00987FB3"/>
    <w:rsid w:val="009900C6"/>
    <w:rsid w:val="009900E4"/>
    <w:rsid w:val="0099018F"/>
    <w:rsid w:val="0099042A"/>
    <w:rsid w:val="0099053B"/>
    <w:rsid w:val="009906F1"/>
    <w:rsid w:val="009906F5"/>
    <w:rsid w:val="009907CF"/>
    <w:rsid w:val="00990854"/>
    <w:rsid w:val="0099143C"/>
    <w:rsid w:val="00991659"/>
    <w:rsid w:val="009917A2"/>
    <w:rsid w:val="009917E3"/>
    <w:rsid w:val="00991981"/>
    <w:rsid w:val="009919C3"/>
    <w:rsid w:val="00991D16"/>
    <w:rsid w:val="00991EE7"/>
    <w:rsid w:val="00991F07"/>
    <w:rsid w:val="00991F18"/>
    <w:rsid w:val="0099229C"/>
    <w:rsid w:val="00992432"/>
    <w:rsid w:val="009927D2"/>
    <w:rsid w:val="009929C9"/>
    <w:rsid w:val="00992C71"/>
    <w:rsid w:val="00992CEB"/>
    <w:rsid w:val="00992D08"/>
    <w:rsid w:val="00992FE4"/>
    <w:rsid w:val="009930AF"/>
    <w:rsid w:val="009932B7"/>
    <w:rsid w:val="00993309"/>
    <w:rsid w:val="0099341B"/>
    <w:rsid w:val="009934DB"/>
    <w:rsid w:val="00993508"/>
    <w:rsid w:val="0099369C"/>
    <w:rsid w:val="00993808"/>
    <w:rsid w:val="009939CA"/>
    <w:rsid w:val="009939E9"/>
    <w:rsid w:val="00993CE1"/>
    <w:rsid w:val="00993D34"/>
    <w:rsid w:val="0099414D"/>
    <w:rsid w:val="00994248"/>
    <w:rsid w:val="009943B7"/>
    <w:rsid w:val="00994611"/>
    <w:rsid w:val="00994693"/>
    <w:rsid w:val="00994790"/>
    <w:rsid w:val="00994DDB"/>
    <w:rsid w:val="00994DF5"/>
    <w:rsid w:val="00994F58"/>
    <w:rsid w:val="0099506D"/>
    <w:rsid w:val="009950D1"/>
    <w:rsid w:val="009951CB"/>
    <w:rsid w:val="009957EE"/>
    <w:rsid w:val="0099590B"/>
    <w:rsid w:val="00995BD7"/>
    <w:rsid w:val="00995C51"/>
    <w:rsid w:val="00995CE5"/>
    <w:rsid w:val="00995D66"/>
    <w:rsid w:val="00995E6F"/>
    <w:rsid w:val="00995E7F"/>
    <w:rsid w:val="0099622C"/>
    <w:rsid w:val="00996522"/>
    <w:rsid w:val="00996657"/>
    <w:rsid w:val="00996672"/>
    <w:rsid w:val="00996A33"/>
    <w:rsid w:val="00996DF9"/>
    <w:rsid w:val="00996F7A"/>
    <w:rsid w:val="009970DB"/>
    <w:rsid w:val="009971F1"/>
    <w:rsid w:val="009973A7"/>
    <w:rsid w:val="00997424"/>
    <w:rsid w:val="00997738"/>
    <w:rsid w:val="0099781C"/>
    <w:rsid w:val="0099799D"/>
    <w:rsid w:val="00997AF7"/>
    <w:rsid w:val="00997F9E"/>
    <w:rsid w:val="009A0299"/>
    <w:rsid w:val="009A0575"/>
    <w:rsid w:val="009A0690"/>
    <w:rsid w:val="009A072B"/>
    <w:rsid w:val="009A07EC"/>
    <w:rsid w:val="009A0821"/>
    <w:rsid w:val="009A0AC3"/>
    <w:rsid w:val="009A0C8C"/>
    <w:rsid w:val="009A0DCC"/>
    <w:rsid w:val="009A0ED3"/>
    <w:rsid w:val="009A0EEF"/>
    <w:rsid w:val="009A0F33"/>
    <w:rsid w:val="009A0FBA"/>
    <w:rsid w:val="009A11B7"/>
    <w:rsid w:val="009A1337"/>
    <w:rsid w:val="009A13B5"/>
    <w:rsid w:val="009A14EF"/>
    <w:rsid w:val="009A15AB"/>
    <w:rsid w:val="009A16E8"/>
    <w:rsid w:val="009A1D3D"/>
    <w:rsid w:val="009A1DF9"/>
    <w:rsid w:val="009A1F26"/>
    <w:rsid w:val="009A206C"/>
    <w:rsid w:val="009A233A"/>
    <w:rsid w:val="009A24F7"/>
    <w:rsid w:val="009A25B4"/>
    <w:rsid w:val="009A2914"/>
    <w:rsid w:val="009A29A9"/>
    <w:rsid w:val="009A2C4D"/>
    <w:rsid w:val="009A2D0D"/>
    <w:rsid w:val="009A2D89"/>
    <w:rsid w:val="009A2F1B"/>
    <w:rsid w:val="009A2FA9"/>
    <w:rsid w:val="009A3128"/>
    <w:rsid w:val="009A328C"/>
    <w:rsid w:val="009A338F"/>
    <w:rsid w:val="009A352F"/>
    <w:rsid w:val="009A3777"/>
    <w:rsid w:val="009A37BB"/>
    <w:rsid w:val="009A386F"/>
    <w:rsid w:val="009A39D0"/>
    <w:rsid w:val="009A3AB6"/>
    <w:rsid w:val="009A3BD4"/>
    <w:rsid w:val="009A3C60"/>
    <w:rsid w:val="009A3F25"/>
    <w:rsid w:val="009A4228"/>
    <w:rsid w:val="009A430A"/>
    <w:rsid w:val="009A43CA"/>
    <w:rsid w:val="009A4559"/>
    <w:rsid w:val="009A45C1"/>
    <w:rsid w:val="009A4666"/>
    <w:rsid w:val="009A4683"/>
    <w:rsid w:val="009A47B9"/>
    <w:rsid w:val="009A4845"/>
    <w:rsid w:val="009A48F2"/>
    <w:rsid w:val="009A490B"/>
    <w:rsid w:val="009A4A74"/>
    <w:rsid w:val="009A4AD3"/>
    <w:rsid w:val="009A4B62"/>
    <w:rsid w:val="009A4DCE"/>
    <w:rsid w:val="009A4F1E"/>
    <w:rsid w:val="009A4FF3"/>
    <w:rsid w:val="009A50D3"/>
    <w:rsid w:val="009A5107"/>
    <w:rsid w:val="009A5185"/>
    <w:rsid w:val="009A53B3"/>
    <w:rsid w:val="009A5452"/>
    <w:rsid w:val="009A579D"/>
    <w:rsid w:val="009A58A2"/>
    <w:rsid w:val="009A5AF6"/>
    <w:rsid w:val="009A5B55"/>
    <w:rsid w:val="009A5C82"/>
    <w:rsid w:val="009A5DBC"/>
    <w:rsid w:val="009A5DD3"/>
    <w:rsid w:val="009A5F32"/>
    <w:rsid w:val="009A6021"/>
    <w:rsid w:val="009A6620"/>
    <w:rsid w:val="009A676E"/>
    <w:rsid w:val="009A67F9"/>
    <w:rsid w:val="009A68DE"/>
    <w:rsid w:val="009A698E"/>
    <w:rsid w:val="009A6A29"/>
    <w:rsid w:val="009A6E6D"/>
    <w:rsid w:val="009A6E90"/>
    <w:rsid w:val="009A6EC5"/>
    <w:rsid w:val="009A70B3"/>
    <w:rsid w:val="009A7361"/>
    <w:rsid w:val="009A773F"/>
    <w:rsid w:val="009A7766"/>
    <w:rsid w:val="009A78FF"/>
    <w:rsid w:val="009A79FF"/>
    <w:rsid w:val="009A7AEF"/>
    <w:rsid w:val="009A7C55"/>
    <w:rsid w:val="009A7D83"/>
    <w:rsid w:val="009A7E68"/>
    <w:rsid w:val="009A7F43"/>
    <w:rsid w:val="009A7FB3"/>
    <w:rsid w:val="009B013A"/>
    <w:rsid w:val="009B02FD"/>
    <w:rsid w:val="009B031B"/>
    <w:rsid w:val="009B034C"/>
    <w:rsid w:val="009B0515"/>
    <w:rsid w:val="009B0601"/>
    <w:rsid w:val="009B063A"/>
    <w:rsid w:val="009B0757"/>
    <w:rsid w:val="009B0907"/>
    <w:rsid w:val="009B09A0"/>
    <w:rsid w:val="009B0E80"/>
    <w:rsid w:val="009B0ED9"/>
    <w:rsid w:val="009B10B5"/>
    <w:rsid w:val="009B1160"/>
    <w:rsid w:val="009B128D"/>
    <w:rsid w:val="009B143A"/>
    <w:rsid w:val="009B14FC"/>
    <w:rsid w:val="009B16E7"/>
    <w:rsid w:val="009B1778"/>
    <w:rsid w:val="009B193E"/>
    <w:rsid w:val="009B19AD"/>
    <w:rsid w:val="009B1ACD"/>
    <w:rsid w:val="009B1B95"/>
    <w:rsid w:val="009B1C6F"/>
    <w:rsid w:val="009B1CB1"/>
    <w:rsid w:val="009B1E61"/>
    <w:rsid w:val="009B1F3A"/>
    <w:rsid w:val="009B2077"/>
    <w:rsid w:val="009B20C8"/>
    <w:rsid w:val="009B2148"/>
    <w:rsid w:val="009B2208"/>
    <w:rsid w:val="009B22EF"/>
    <w:rsid w:val="009B24B8"/>
    <w:rsid w:val="009B273F"/>
    <w:rsid w:val="009B276B"/>
    <w:rsid w:val="009B2891"/>
    <w:rsid w:val="009B2903"/>
    <w:rsid w:val="009B29B8"/>
    <w:rsid w:val="009B29CC"/>
    <w:rsid w:val="009B2A33"/>
    <w:rsid w:val="009B2A9D"/>
    <w:rsid w:val="009B2AC1"/>
    <w:rsid w:val="009B2B45"/>
    <w:rsid w:val="009B2C86"/>
    <w:rsid w:val="009B3214"/>
    <w:rsid w:val="009B3338"/>
    <w:rsid w:val="009B33D1"/>
    <w:rsid w:val="009B33ED"/>
    <w:rsid w:val="009B341D"/>
    <w:rsid w:val="009B3480"/>
    <w:rsid w:val="009B37EC"/>
    <w:rsid w:val="009B3819"/>
    <w:rsid w:val="009B39DC"/>
    <w:rsid w:val="009B3C30"/>
    <w:rsid w:val="009B3C37"/>
    <w:rsid w:val="009B3CA7"/>
    <w:rsid w:val="009B3E4B"/>
    <w:rsid w:val="009B3E52"/>
    <w:rsid w:val="009B3ED7"/>
    <w:rsid w:val="009B3EFD"/>
    <w:rsid w:val="009B3F66"/>
    <w:rsid w:val="009B4111"/>
    <w:rsid w:val="009B4192"/>
    <w:rsid w:val="009B44AA"/>
    <w:rsid w:val="009B479D"/>
    <w:rsid w:val="009B4855"/>
    <w:rsid w:val="009B490A"/>
    <w:rsid w:val="009B496E"/>
    <w:rsid w:val="009B4CA9"/>
    <w:rsid w:val="009B4DAA"/>
    <w:rsid w:val="009B5074"/>
    <w:rsid w:val="009B5119"/>
    <w:rsid w:val="009B55DA"/>
    <w:rsid w:val="009B5A0A"/>
    <w:rsid w:val="009B5ACF"/>
    <w:rsid w:val="009B5B12"/>
    <w:rsid w:val="009B5B55"/>
    <w:rsid w:val="009B5D31"/>
    <w:rsid w:val="009B600E"/>
    <w:rsid w:val="009B6027"/>
    <w:rsid w:val="009B6507"/>
    <w:rsid w:val="009B68D6"/>
    <w:rsid w:val="009B6909"/>
    <w:rsid w:val="009B69B4"/>
    <w:rsid w:val="009B6CF4"/>
    <w:rsid w:val="009B6FC3"/>
    <w:rsid w:val="009B719B"/>
    <w:rsid w:val="009B71D5"/>
    <w:rsid w:val="009B73B9"/>
    <w:rsid w:val="009B7859"/>
    <w:rsid w:val="009B7904"/>
    <w:rsid w:val="009B79D9"/>
    <w:rsid w:val="009B7CFE"/>
    <w:rsid w:val="009B7D35"/>
    <w:rsid w:val="009B7ED1"/>
    <w:rsid w:val="009C00A1"/>
    <w:rsid w:val="009C015B"/>
    <w:rsid w:val="009C02E7"/>
    <w:rsid w:val="009C0345"/>
    <w:rsid w:val="009C0380"/>
    <w:rsid w:val="009C04E4"/>
    <w:rsid w:val="009C06C2"/>
    <w:rsid w:val="009C0B64"/>
    <w:rsid w:val="009C0C60"/>
    <w:rsid w:val="009C0C79"/>
    <w:rsid w:val="009C0D37"/>
    <w:rsid w:val="009C0D38"/>
    <w:rsid w:val="009C0E59"/>
    <w:rsid w:val="009C0F6E"/>
    <w:rsid w:val="009C12DB"/>
    <w:rsid w:val="009C1310"/>
    <w:rsid w:val="009C1A44"/>
    <w:rsid w:val="009C1BDA"/>
    <w:rsid w:val="009C1BEE"/>
    <w:rsid w:val="009C20D6"/>
    <w:rsid w:val="009C21B1"/>
    <w:rsid w:val="009C22EE"/>
    <w:rsid w:val="009C287E"/>
    <w:rsid w:val="009C2914"/>
    <w:rsid w:val="009C2AF3"/>
    <w:rsid w:val="009C2B56"/>
    <w:rsid w:val="009C2CA7"/>
    <w:rsid w:val="009C2DAA"/>
    <w:rsid w:val="009C2F32"/>
    <w:rsid w:val="009C31C8"/>
    <w:rsid w:val="009C3506"/>
    <w:rsid w:val="009C362E"/>
    <w:rsid w:val="009C377C"/>
    <w:rsid w:val="009C3B18"/>
    <w:rsid w:val="009C3BAD"/>
    <w:rsid w:val="009C3BC8"/>
    <w:rsid w:val="009C3D31"/>
    <w:rsid w:val="009C3D38"/>
    <w:rsid w:val="009C3FFB"/>
    <w:rsid w:val="009C407D"/>
    <w:rsid w:val="009C4364"/>
    <w:rsid w:val="009C444C"/>
    <w:rsid w:val="009C4450"/>
    <w:rsid w:val="009C473C"/>
    <w:rsid w:val="009C474A"/>
    <w:rsid w:val="009C4B8B"/>
    <w:rsid w:val="009C4C11"/>
    <w:rsid w:val="009C4D0F"/>
    <w:rsid w:val="009C4E8D"/>
    <w:rsid w:val="009C4F72"/>
    <w:rsid w:val="009C4FCC"/>
    <w:rsid w:val="009C50F2"/>
    <w:rsid w:val="009C51A1"/>
    <w:rsid w:val="009C5692"/>
    <w:rsid w:val="009C58FB"/>
    <w:rsid w:val="009C5C6D"/>
    <w:rsid w:val="009C5D2D"/>
    <w:rsid w:val="009C5FDE"/>
    <w:rsid w:val="009C6240"/>
    <w:rsid w:val="009C6451"/>
    <w:rsid w:val="009C655F"/>
    <w:rsid w:val="009C6760"/>
    <w:rsid w:val="009C690A"/>
    <w:rsid w:val="009C69BE"/>
    <w:rsid w:val="009C6BC8"/>
    <w:rsid w:val="009C6C3C"/>
    <w:rsid w:val="009C6C97"/>
    <w:rsid w:val="009C6CD1"/>
    <w:rsid w:val="009C6F27"/>
    <w:rsid w:val="009C6F2B"/>
    <w:rsid w:val="009C7045"/>
    <w:rsid w:val="009C72A9"/>
    <w:rsid w:val="009C745F"/>
    <w:rsid w:val="009C766B"/>
    <w:rsid w:val="009C77C1"/>
    <w:rsid w:val="009C79BF"/>
    <w:rsid w:val="009C7BB3"/>
    <w:rsid w:val="009C7BFA"/>
    <w:rsid w:val="009D0108"/>
    <w:rsid w:val="009D01F8"/>
    <w:rsid w:val="009D0226"/>
    <w:rsid w:val="009D0D51"/>
    <w:rsid w:val="009D1051"/>
    <w:rsid w:val="009D1198"/>
    <w:rsid w:val="009D149D"/>
    <w:rsid w:val="009D14D1"/>
    <w:rsid w:val="009D19D6"/>
    <w:rsid w:val="009D1A68"/>
    <w:rsid w:val="009D1C2A"/>
    <w:rsid w:val="009D1C33"/>
    <w:rsid w:val="009D1D4A"/>
    <w:rsid w:val="009D1D4C"/>
    <w:rsid w:val="009D1EA2"/>
    <w:rsid w:val="009D20FF"/>
    <w:rsid w:val="009D22C3"/>
    <w:rsid w:val="009D24B0"/>
    <w:rsid w:val="009D25F5"/>
    <w:rsid w:val="009D2790"/>
    <w:rsid w:val="009D27CF"/>
    <w:rsid w:val="009D29A1"/>
    <w:rsid w:val="009D2A4F"/>
    <w:rsid w:val="009D2D39"/>
    <w:rsid w:val="009D3159"/>
    <w:rsid w:val="009D359F"/>
    <w:rsid w:val="009D3631"/>
    <w:rsid w:val="009D381B"/>
    <w:rsid w:val="009D3AE2"/>
    <w:rsid w:val="009D3D8D"/>
    <w:rsid w:val="009D3EB6"/>
    <w:rsid w:val="009D3ED9"/>
    <w:rsid w:val="009D3F8B"/>
    <w:rsid w:val="009D4189"/>
    <w:rsid w:val="009D4848"/>
    <w:rsid w:val="009D48D8"/>
    <w:rsid w:val="009D4EBF"/>
    <w:rsid w:val="009D4F35"/>
    <w:rsid w:val="009D51C9"/>
    <w:rsid w:val="009D53AB"/>
    <w:rsid w:val="009D53EB"/>
    <w:rsid w:val="009D548C"/>
    <w:rsid w:val="009D54BB"/>
    <w:rsid w:val="009D5618"/>
    <w:rsid w:val="009D5829"/>
    <w:rsid w:val="009D596E"/>
    <w:rsid w:val="009D5990"/>
    <w:rsid w:val="009D5BD5"/>
    <w:rsid w:val="009D5D0A"/>
    <w:rsid w:val="009D5D23"/>
    <w:rsid w:val="009D60BC"/>
    <w:rsid w:val="009D6105"/>
    <w:rsid w:val="009D6264"/>
    <w:rsid w:val="009D6442"/>
    <w:rsid w:val="009D655E"/>
    <w:rsid w:val="009D675A"/>
    <w:rsid w:val="009D67F7"/>
    <w:rsid w:val="009D6882"/>
    <w:rsid w:val="009D6A74"/>
    <w:rsid w:val="009D6C41"/>
    <w:rsid w:val="009D6E2E"/>
    <w:rsid w:val="009D6ED7"/>
    <w:rsid w:val="009D6F10"/>
    <w:rsid w:val="009D6F69"/>
    <w:rsid w:val="009D7094"/>
    <w:rsid w:val="009D72FD"/>
    <w:rsid w:val="009D73B2"/>
    <w:rsid w:val="009D7562"/>
    <w:rsid w:val="009D761C"/>
    <w:rsid w:val="009D774A"/>
    <w:rsid w:val="009D7950"/>
    <w:rsid w:val="009D796D"/>
    <w:rsid w:val="009D7C11"/>
    <w:rsid w:val="009D7C2A"/>
    <w:rsid w:val="009D7D28"/>
    <w:rsid w:val="009D7D2C"/>
    <w:rsid w:val="009D7DD4"/>
    <w:rsid w:val="009D7E4A"/>
    <w:rsid w:val="009E02DB"/>
    <w:rsid w:val="009E0475"/>
    <w:rsid w:val="009E0835"/>
    <w:rsid w:val="009E0B16"/>
    <w:rsid w:val="009E0BF6"/>
    <w:rsid w:val="009E0C5A"/>
    <w:rsid w:val="009E0CEF"/>
    <w:rsid w:val="009E0E2E"/>
    <w:rsid w:val="009E1022"/>
    <w:rsid w:val="009E1097"/>
    <w:rsid w:val="009E1098"/>
    <w:rsid w:val="009E13E2"/>
    <w:rsid w:val="009E182E"/>
    <w:rsid w:val="009E18A6"/>
    <w:rsid w:val="009E197A"/>
    <w:rsid w:val="009E1C54"/>
    <w:rsid w:val="009E1D27"/>
    <w:rsid w:val="009E1E86"/>
    <w:rsid w:val="009E2136"/>
    <w:rsid w:val="009E21DB"/>
    <w:rsid w:val="009E2310"/>
    <w:rsid w:val="009E23CF"/>
    <w:rsid w:val="009E24BD"/>
    <w:rsid w:val="009E24C4"/>
    <w:rsid w:val="009E24D9"/>
    <w:rsid w:val="009E24E6"/>
    <w:rsid w:val="009E259A"/>
    <w:rsid w:val="009E2698"/>
    <w:rsid w:val="009E275A"/>
    <w:rsid w:val="009E27FC"/>
    <w:rsid w:val="009E2844"/>
    <w:rsid w:val="009E2F2B"/>
    <w:rsid w:val="009E315A"/>
    <w:rsid w:val="009E32E5"/>
    <w:rsid w:val="009E35B1"/>
    <w:rsid w:val="009E3745"/>
    <w:rsid w:val="009E3788"/>
    <w:rsid w:val="009E3898"/>
    <w:rsid w:val="009E3984"/>
    <w:rsid w:val="009E3A06"/>
    <w:rsid w:val="009E3A49"/>
    <w:rsid w:val="009E3B2D"/>
    <w:rsid w:val="009E3B30"/>
    <w:rsid w:val="009E40A9"/>
    <w:rsid w:val="009E40F5"/>
    <w:rsid w:val="009E44C2"/>
    <w:rsid w:val="009E453D"/>
    <w:rsid w:val="009E459F"/>
    <w:rsid w:val="009E481A"/>
    <w:rsid w:val="009E4978"/>
    <w:rsid w:val="009E4B5A"/>
    <w:rsid w:val="009E4BED"/>
    <w:rsid w:val="009E4CD6"/>
    <w:rsid w:val="009E4E68"/>
    <w:rsid w:val="009E4E80"/>
    <w:rsid w:val="009E4EA7"/>
    <w:rsid w:val="009E4FE2"/>
    <w:rsid w:val="009E5015"/>
    <w:rsid w:val="009E50CC"/>
    <w:rsid w:val="009E5267"/>
    <w:rsid w:val="009E5490"/>
    <w:rsid w:val="009E55A6"/>
    <w:rsid w:val="009E55BE"/>
    <w:rsid w:val="009E5653"/>
    <w:rsid w:val="009E578E"/>
    <w:rsid w:val="009E5953"/>
    <w:rsid w:val="009E5957"/>
    <w:rsid w:val="009E5CD7"/>
    <w:rsid w:val="009E5D05"/>
    <w:rsid w:val="009E5ED0"/>
    <w:rsid w:val="009E63A3"/>
    <w:rsid w:val="009E6444"/>
    <w:rsid w:val="009E6540"/>
    <w:rsid w:val="009E66F0"/>
    <w:rsid w:val="009E69C5"/>
    <w:rsid w:val="009E6A7E"/>
    <w:rsid w:val="009E6A87"/>
    <w:rsid w:val="009E6D45"/>
    <w:rsid w:val="009E6E58"/>
    <w:rsid w:val="009E70E4"/>
    <w:rsid w:val="009E7231"/>
    <w:rsid w:val="009E729C"/>
    <w:rsid w:val="009E7377"/>
    <w:rsid w:val="009E742D"/>
    <w:rsid w:val="009E7567"/>
    <w:rsid w:val="009E75D6"/>
    <w:rsid w:val="009E7711"/>
    <w:rsid w:val="009E7741"/>
    <w:rsid w:val="009E7C6C"/>
    <w:rsid w:val="009E7D2C"/>
    <w:rsid w:val="009E7D64"/>
    <w:rsid w:val="009E7F68"/>
    <w:rsid w:val="009F03D9"/>
    <w:rsid w:val="009F04F6"/>
    <w:rsid w:val="009F06A7"/>
    <w:rsid w:val="009F074D"/>
    <w:rsid w:val="009F0AD2"/>
    <w:rsid w:val="009F0BAA"/>
    <w:rsid w:val="009F0BBB"/>
    <w:rsid w:val="009F0F3C"/>
    <w:rsid w:val="009F1021"/>
    <w:rsid w:val="009F1024"/>
    <w:rsid w:val="009F1232"/>
    <w:rsid w:val="009F1545"/>
    <w:rsid w:val="009F15C8"/>
    <w:rsid w:val="009F16E0"/>
    <w:rsid w:val="009F17FC"/>
    <w:rsid w:val="009F1932"/>
    <w:rsid w:val="009F1979"/>
    <w:rsid w:val="009F1BBC"/>
    <w:rsid w:val="009F2051"/>
    <w:rsid w:val="009F2276"/>
    <w:rsid w:val="009F259D"/>
    <w:rsid w:val="009F2841"/>
    <w:rsid w:val="009F2906"/>
    <w:rsid w:val="009F297E"/>
    <w:rsid w:val="009F29A4"/>
    <w:rsid w:val="009F2D52"/>
    <w:rsid w:val="009F33A8"/>
    <w:rsid w:val="009F33AD"/>
    <w:rsid w:val="009F3408"/>
    <w:rsid w:val="009F34BF"/>
    <w:rsid w:val="009F35F3"/>
    <w:rsid w:val="009F37FB"/>
    <w:rsid w:val="009F3C9C"/>
    <w:rsid w:val="009F3ED7"/>
    <w:rsid w:val="009F3FF9"/>
    <w:rsid w:val="009F4066"/>
    <w:rsid w:val="009F4219"/>
    <w:rsid w:val="009F4274"/>
    <w:rsid w:val="009F4278"/>
    <w:rsid w:val="009F4295"/>
    <w:rsid w:val="009F4551"/>
    <w:rsid w:val="009F4564"/>
    <w:rsid w:val="009F4663"/>
    <w:rsid w:val="009F4C03"/>
    <w:rsid w:val="009F4EA1"/>
    <w:rsid w:val="009F50BA"/>
    <w:rsid w:val="009F51A2"/>
    <w:rsid w:val="009F51C3"/>
    <w:rsid w:val="009F574B"/>
    <w:rsid w:val="009F5795"/>
    <w:rsid w:val="009F5A63"/>
    <w:rsid w:val="009F5C96"/>
    <w:rsid w:val="009F5DCC"/>
    <w:rsid w:val="009F5E13"/>
    <w:rsid w:val="009F5E7F"/>
    <w:rsid w:val="009F62AE"/>
    <w:rsid w:val="009F6496"/>
    <w:rsid w:val="009F6BAD"/>
    <w:rsid w:val="009F6E44"/>
    <w:rsid w:val="009F6F59"/>
    <w:rsid w:val="009F714B"/>
    <w:rsid w:val="009F7651"/>
    <w:rsid w:val="009F7942"/>
    <w:rsid w:val="009F7B39"/>
    <w:rsid w:val="009F7FC3"/>
    <w:rsid w:val="00A0019A"/>
    <w:rsid w:val="00A002CD"/>
    <w:rsid w:val="00A002D9"/>
    <w:rsid w:val="00A004BA"/>
    <w:rsid w:val="00A005CE"/>
    <w:rsid w:val="00A006BF"/>
    <w:rsid w:val="00A00765"/>
    <w:rsid w:val="00A008AD"/>
    <w:rsid w:val="00A00995"/>
    <w:rsid w:val="00A009BB"/>
    <w:rsid w:val="00A01030"/>
    <w:rsid w:val="00A018B2"/>
    <w:rsid w:val="00A019C5"/>
    <w:rsid w:val="00A01A1D"/>
    <w:rsid w:val="00A01B2D"/>
    <w:rsid w:val="00A01BE3"/>
    <w:rsid w:val="00A01C83"/>
    <w:rsid w:val="00A01D71"/>
    <w:rsid w:val="00A02070"/>
    <w:rsid w:val="00A020C6"/>
    <w:rsid w:val="00A0218F"/>
    <w:rsid w:val="00A023EB"/>
    <w:rsid w:val="00A0254D"/>
    <w:rsid w:val="00A025FF"/>
    <w:rsid w:val="00A026FD"/>
    <w:rsid w:val="00A02747"/>
    <w:rsid w:val="00A0282D"/>
    <w:rsid w:val="00A02AC6"/>
    <w:rsid w:val="00A02D93"/>
    <w:rsid w:val="00A02EA2"/>
    <w:rsid w:val="00A02EC4"/>
    <w:rsid w:val="00A03439"/>
    <w:rsid w:val="00A03464"/>
    <w:rsid w:val="00A03476"/>
    <w:rsid w:val="00A03538"/>
    <w:rsid w:val="00A0396E"/>
    <w:rsid w:val="00A03B93"/>
    <w:rsid w:val="00A03D70"/>
    <w:rsid w:val="00A03D94"/>
    <w:rsid w:val="00A0410D"/>
    <w:rsid w:val="00A042E7"/>
    <w:rsid w:val="00A043E4"/>
    <w:rsid w:val="00A045D0"/>
    <w:rsid w:val="00A04605"/>
    <w:rsid w:val="00A04C96"/>
    <w:rsid w:val="00A04CE2"/>
    <w:rsid w:val="00A050B7"/>
    <w:rsid w:val="00A05462"/>
    <w:rsid w:val="00A055ED"/>
    <w:rsid w:val="00A05707"/>
    <w:rsid w:val="00A05822"/>
    <w:rsid w:val="00A05A19"/>
    <w:rsid w:val="00A05CFC"/>
    <w:rsid w:val="00A05DFB"/>
    <w:rsid w:val="00A062A6"/>
    <w:rsid w:val="00A0645C"/>
    <w:rsid w:val="00A064C2"/>
    <w:rsid w:val="00A0675D"/>
    <w:rsid w:val="00A06A6F"/>
    <w:rsid w:val="00A06AD8"/>
    <w:rsid w:val="00A06BE7"/>
    <w:rsid w:val="00A06DA8"/>
    <w:rsid w:val="00A06ECD"/>
    <w:rsid w:val="00A070EE"/>
    <w:rsid w:val="00A07257"/>
    <w:rsid w:val="00A076CE"/>
    <w:rsid w:val="00A078AD"/>
    <w:rsid w:val="00A07997"/>
    <w:rsid w:val="00A07D35"/>
    <w:rsid w:val="00A07E56"/>
    <w:rsid w:val="00A07F6F"/>
    <w:rsid w:val="00A100F2"/>
    <w:rsid w:val="00A1024D"/>
    <w:rsid w:val="00A10569"/>
    <w:rsid w:val="00A1075C"/>
    <w:rsid w:val="00A107BF"/>
    <w:rsid w:val="00A1085F"/>
    <w:rsid w:val="00A108F8"/>
    <w:rsid w:val="00A10B13"/>
    <w:rsid w:val="00A10F0B"/>
    <w:rsid w:val="00A10FDB"/>
    <w:rsid w:val="00A1133E"/>
    <w:rsid w:val="00A1171A"/>
    <w:rsid w:val="00A1195C"/>
    <w:rsid w:val="00A119DC"/>
    <w:rsid w:val="00A11AFE"/>
    <w:rsid w:val="00A11C66"/>
    <w:rsid w:val="00A11DBE"/>
    <w:rsid w:val="00A1203C"/>
    <w:rsid w:val="00A1208D"/>
    <w:rsid w:val="00A120D6"/>
    <w:rsid w:val="00A122D0"/>
    <w:rsid w:val="00A122D2"/>
    <w:rsid w:val="00A124DA"/>
    <w:rsid w:val="00A124E5"/>
    <w:rsid w:val="00A124F1"/>
    <w:rsid w:val="00A1274E"/>
    <w:rsid w:val="00A12825"/>
    <w:rsid w:val="00A12AD4"/>
    <w:rsid w:val="00A12DA8"/>
    <w:rsid w:val="00A13419"/>
    <w:rsid w:val="00A1349A"/>
    <w:rsid w:val="00A134FA"/>
    <w:rsid w:val="00A13557"/>
    <w:rsid w:val="00A135E1"/>
    <w:rsid w:val="00A135ED"/>
    <w:rsid w:val="00A13842"/>
    <w:rsid w:val="00A13902"/>
    <w:rsid w:val="00A13905"/>
    <w:rsid w:val="00A139B7"/>
    <w:rsid w:val="00A13CC1"/>
    <w:rsid w:val="00A13D75"/>
    <w:rsid w:val="00A13E9A"/>
    <w:rsid w:val="00A14052"/>
    <w:rsid w:val="00A143CA"/>
    <w:rsid w:val="00A144F7"/>
    <w:rsid w:val="00A14A16"/>
    <w:rsid w:val="00A14AFE"/>
    <w:rsid w:val="00A14E33"/>
    <w:rsid w:val="00A14E40"/>
    <w:rsid w:val="00A14F1C"/>
    <w:rsid w:val="00A14F8F"/>
    <w:rsid w:val="00A15087"/>
    <w:rsid w:val="00A1524F"/>
    <w:rsid w:val="00A152CF"/>
    <w:rsid w:val="00A1538F"/>
    <w:rsid w:val="00A15564"/>
    <w:rsid w:val="00A1576D"/>
    <w:rsid w:val="00A157F5"/>
    <w:rsid w:val="00A15AD7"/>
    <w:rsid w:val="00A15B7F"/>
    <w:rsid w:val="00A15BF3"/>
    <w:rsid w:val="00A15DEE"/>
    <w:rsid w:val="00A15DFB"/>
    <w:rsid w:val="00A15F1A"/>
    <w:rsid w:val="00A16007"/>
    <w:rsid w:val="00A160BB"/>
    <w:rsid w:val="00A16278"/>
    <w:rsid w:val="00A16316"/>
    <w:rsid w:val="00A1643D"/>
    <w:rsid w:val="00A164E8"/>
    <w:rsid w:val="00A167DE"/>
    <w:rsid w:val="00A16DEE"/>
    <w:rsid w:val="00A16E6B"/>
    <w:rsid w:val="00A16EA4"/>
    <w:rsid w:val="00A16F15"/>
    <w:rsid w:val="00A16F57"/>
    <w:rsid w:val="00A16FD2"/>
    <w:rsid w:val="00A17476"/>
    <w:rsid w:val="00A175F6"/>
    <w:rsid w:val="00A1779E"/>
    <w:rsid w:val="00A1795F"/>
    <w:rsid w:val="00A179DD"/>
    <w:rsid w:val="00A17E3B"/>
    <w:rsid w:val="00A17F08"/>
    <w:rsid w:val="00A20013"/>
    <w:rsid w:val="00A200B7"/>
    <w:rsid w:val="00A20113"/>
    <w:rsid w:val="00A20482"/>
    <w:rsid w:val="00A2076B"/>
    <w:rsid w:val="00A20950"/>
    <w:rsid w:val="00A20A1D"/>
    <w:rsid w:val="00A20A3C"/>
    <w:rsid w:val="00A20C79"/>
    <w:rsid w:val="00A20D92"/>
    <w:rsid w:val="00A210CE"/>
    <w:rsid w:val="00A2113C"/>
    <w:rsid w:val="00A211F0"/>
    <w:rsid w:val="00A212A5"/>
    <w:rsid w:val="00A212FC"/>
    <w:rsid w:val="00A219B6"/>
    <w:rsid w:val="00A21A9E"/>
    <w:rsid w:val="00A21EB0"/>
    <w:rsid w:val="00A2202D"/>
    <w:rsid w:val="00A220F7"/>
    <w:rsid w:val="00A2252D"/>
    <w:rsid w:val="00A22571"/>
    <w:rsid w:val="00A2266A"/>
    <w:rsid w:val="00A22755"/>
    <w:rsid w:val="00A22940"/>
    <w:rsid w:val="00A22F22"/>
    <w:rsid w:val="00A22FEF"/>
    <w:rsid w:val="00A23231"/>
    <w:rsid w:val="00A23291"/>
    <w:rsid w:val="00A2367D"/>
    <w:rsid w:val="00A23911"/>
    <w:rsid w:val="00A23AD2"/>
    <w:rsid w:val="00A240C6"/>
    <w:rsid w:val="00A2410A"/>
    <w:rsid w:val="00A24338"/>
    <w:rsid w:val="00A243A1"/>
    <w:rsid w:val="00A2457A"/>
    <w:rsid w:val="00A245FE"/>
    <w:rsid w:val="00A246A6"/>
    <w:rsid w:val="00A2472D"/>
    <w:rsid w:val="00A24BDE"/>
    <w:rsid w:val="00A24C8A"/>
    <w:rsid w:val="00A24CA2"/>
    <w:rsid w:val="00A24FDF"/>
    <w:rsid w:val="00A25160"/>
    <w:rsid w:val="00A252A5"/>
    <w:rsid w:val="00A25372"/>
    <w:rsid w:val="00A25544"/>
    <w:rsid w:val="00A25864"/>
    <w:rsid w:val="00A25B8C"/>
    <w:rsid w:val="00A25DFF"/>
    <w:rsid w:val="00A25F27"/>
    <w:rsid w:val="00A26044"/>
    <w:rsid w:val="00A2609F"/>
    <w:rsid w:val="00A26220"/>
    <w:rsid w:val="00A26381"/>
    <w:rsid w:val="00A26450"/>
    <w:rsid w:val="00A2680B"/>
    <w:rsid w:val="00A26C5A"/>
    <w:rsid w:val="00A26E17"/>
    <w:rsid w:val="00A26F5C"/>
    <w:rsid w:val="00A26F85"/>
    <w:rsid w:val="00A270E5"/>
    <w:rsid w:val="00A272FE"/>
    <w:rsid w:val="00A275E2"/>
    <w:rsid w:val="00A27A8B"/>
    <w:rsid w:val="00A27BDA"/>
    <w:rsid w:val="00A27D65"/>
    <w:rsid w:val="00A27E5B"/>
    <w:rsid w:val="00A27F0E"/>
    <w:rsid w:val="00A30049"/>
    <w:rsid w:val="00A30130"/>
    <w:rsid w:val="00A302E3"/>
    <w:rsid w:val="00A3081A"/>
    <w:rsid w:val="00A30B0F"/>
    <w:rsid w:val="00A30DA3"/>
    <w:rsid w:val="00A30FB5"/>
    <w:rsid w:val="00A3112E"/>
    <w:rsid w:val="00A313AC"/>
    <w:rsid w:val="00A31542"/>
    <w:rsid w:val="00A3159A"/>
    <w:rsid w:val="00A3161A"/>
    <w:rsid w:val="00A317AA"/>
    <w:rsid w:val="00A31AF6"/>
    <w:rsid w:val="00A31FB9"/>
    <w:rsid w:val="00A3202F"/>
    <w:rsid w:val="00A32044"/>
    <w:rsid w:val="00A32313"/>
    <w:rsid w:val="00A3246D"/>
    <w:rsid w:val="00A324E8"/>
    <w:rsid w:val="00A32542"/>
    <w:rsid w:val="00A3254D"/>
    <w:rsid w:val="00A327AB"/>
    <w:rsid w:val="00A32AE3"/>
    <w:rsid w:val="00A32B84"/>
    <w:rsid w:val="00A32CE6"/>
    <w:rsid w:val="00A32D40"/>
    <w:rsid w:val="00A3336E"/>
    <w:rsid w:val="00A33425"/>
    <w:rsid w:val="00A336EE"/>
    <w:rsid w:val="00A339E8"/>
    <w:rsid w:val="00A33D6F"/>
    <w:rsid w:val="00A33DDE"/>
    <w:rsid w:val="00A33E0F"/>
    <w:rsid w:val="00A33E88"/>
    <w:rsid w:val="00A341FD"/>
    <w:rsid w:val="00A34541"/>
    <w:rsid w:val="00A34569"/>
    <w:rsid w:val="00A345F2"/>
    <w:rsid w:val="00A3463F"/>
    <w:rsid w:val="00A34B58"/>
    <w:rsid w:val="00A34BCB"/>
    <w:rsid w:val="00A34BE9"/>
    <w:rsid w:val="00A34F49"/>
    <w:rsid w:val="00A3512C"/>
    <w:rsid w:val="00A351AE"/>
    <w:rsid w:val="00A355E3"/>
    <w:rsid w:val="00A35838"/>
    <w:rsid w:val="00A358CA"/>
    <w:rsid w:val="00A35A41"/>
    <w:rsid w:val="00A35B1A"/>
    <w:rsid w:val="00A35BED"/>
    <w:rsid w:val="00A35D8F"/>
    <w:rsid w:val="00A35DAC"/>
    <w:rsid w:val="00A35DFE"/>
    <w:rsid w:val="00A35F73"/>
    <w:rsid w:val="00A363FB"/>
    <w:rsid w:val="00A364C3"/>
    <w:rsid w:val="00A36500"/>
    <w:rsid w:val="00A366AB"/>
    <w:rsid w:val="00A36775"/>
    <w:rsid w:val="00A36808"/>
    <w:rsid w:val="00A36866"/>
    <w:rsid w:val="00A36874"/>
    <w:rsid w:val="00A36B66"/>
    <w:rsid w:val="00A36D63"/>
    <w:rsid w:val="00A36F32"/>
    <w:rsid w:val="00A3730A"/>
    <w:rsid w:val="00A37391"/>
    <w:rsid w:val="00A37450"/>
    <w:rsid w:val="00A37489"/>
    <w:rsid w:val="00A374AC"/>
    <w:rsid w:val="00A374EE"/>
    <w:rsid w:val="00A37520"/>
    <w:rsid w:val="00A37659"/>
    <w:rsid w:val="00A37A16"/>
    <w:rsid w:val="00A37BB7"/>
    <w:rsid w:val="00A40000"/>
    <w:rsid w:val="00A40110"/>
    <w:rsid w:val="00A401D7"/>
    <w:rsid w:val="00A4031D"/>
    <w:rsid w:val="00A40541"/>
    <w:rsid w:val="00A4061E"/>
    <w:rsid w:val="00A40627"/>
    <w:rsid w:val="00A40711"/>
    <w:rsid w:val="00A40728"/>
    <w:rsid w:val="00A4083A"/>
    <w:rsid w:val="00A409F6"/>
    <w:rsid w:val="00A40A44"/>
    <w:rsid w:val="00A40ACC"/>
    <w:rsid w:val="00A40B6C"/>
    <w:rsid w:val="00A40C38"/>
    <w:rsid w:val="00A40E96"/>
    <w:rsid w:val="00A40F87"/>
    <w:rsid w:val="00A410AE"/>
    <w:rsid w:val="00A41341"/>
    <w:rsid w:val="00A415A8"/>
    <w:rsid w:val="00A415DA"/>
    <w:rsid w:val="00A41606"/>
    <w:rsid w:val="00A41619"/>
    <w:rsid w:val="00A41DEF"/>
    <w:rsid w:val="00A42033"/>
    <w:rsid w:val="00A42050"/>
    <w:rsid w:val="00A420E5"/>
    <w:rsid w:val="00A42406"/>
    <w:rsid w:val="00A42426"/>
    <w:rsid w:val="00A425CB"/>
    <w:rsid w:val="00A4282A"/>
    <w:rsid w:val="00A428FD"/>
    <w:rsid w:val="00A429DE"/>
    <w:rsid w:val="00A429FB"/>
    <w:rsid w:val="00A42C51"/>
    <w:rsid w:val="00A42F54"/>
    <w:rsid w:val="00A433AA"/>
    <w:rsid w:val="00A433D4"/>
    <w:rsid w:val="00A439CA"/>
    <w:rsid w:val="00A43C23"/>
    <w:rsid w:val="00A43DF9"/>
    <w:rsid w:val="00A4403D"/>
    <w:rsid w:val="00A44159"/>
    <w:rsid w:val="00A443C1"/>
    <w:rsid w:val="00A44440"/>
    <w:rsid w:val="00A44444"/>
    <w:rsid w:val="00A445D1"/>
    <w:rsid w:val="00A44629"/>
    <w:rsid w:val="00A4470E"/>
    <w:rsid w:val="00A447B2"/>
    <w:rsid w:val="00A44828"/>
    <w:rsid w:val="00A44C57"/>
    <w:rsid w:val="00A44D03"/>
    <w:rsid w:val="00A44E9C"/>
    <w:rsid w:val="00A44F51"/>
    <w:rsid w:val="00A4517B"/>
    <w:rsid w:val="00A45429"/>
    <w:rsid w:val="00A45461"/>
    <w:rsid w:val="00A4567E"/>
    <w:rsid w:val="00A457A9"/>
    <w:rsid w:val="00A45938"/>
    <w:rsid w:val="00A459CB"/>
    <w:rsid w:val="00A45D3B"/>
    <w:rsid w:val="00A45E02"/>
    <w:rsid w:val="00A45F74"/>
    <w:rsid w:val="00A4601C"/>
    <w:rsid w:val="00A4617D"/>
    <w:rsid w:val="00A46181"/>
    <w:rsid w:val="00A46237"/>
    <w:rsid w:val="00A462DA"/>
    <w:rsid w:val="00A4635A"/>
    <w:rsid w:val="00A463B3"/>
    <w:rsid w:val="00A464EF"/>
    <w:rsid w:val="00A465B2"/>
    <w:rsid w:val="00A467BF"/>
    <w:rsid w:val="00A46883"/>
    <w:rsid w:val="00A46C7D"/>
    <w:rsid w:val="00A46DA4"/>
    <w:rsid w:val="00A46F50"/>
    <w:rsid w:val="00A46F5C"/>
    <w:rsid w:val="00A46F6F"/>
    <w:rsid w:val="00A4754D"/>
    <w:rsid w:val="00A476DA"/>
    <w:rsid w:val="00A47719"/>
    <w:rsid w:val="00A47C0F"/>
    <w:rsid w:val="00A47D8D"/>
    <w:rsid w:val="00A47FE6"/>
    <w:rsid w:val="00A501DE"/>
    <w:rsid w:val="00A50206"/>
    <w:rsid w:val="00A50373"/>
    <w:rsid w:val="00A50465"/>
    <w:rsid w:val="00A50808"/>
    <w:rsid w:val="00A50854"/>
    <w:rsid w:val="00A50889"/>
    <w:rsid w:val="00A50E98"/>
    <w:rsid w:val="00A50ED1"/>
    <w:rsid w:val="00A50FDB"/>
    <w:rsid w:val="00A5100C"/>
    <w:rsid w:val="00A5122A"/>
    <w:rsid w:val="00A51236"/>
    <w:rsid w:val="00A51574"/>
    <w:rsid w:val="00A51B7E"/>
    <w:rsid w:val="00A51BA9"/>
    <w:rsid w:val="00A51E26"/>
    <w:rsid w:val="00A520AB"/>
    <w:rsid w:val="00A522CB"/>
    <w:rsid w:val="00A52A48"/>
    <w:rsid w:val="00A52A77"/>
    <w:rsid w:val="00A52ABF"/>
    <w:rsid w:val="00A52BA3"/>
    <w:rsid w:val="00A52BCA"/>
    <w:rsid w:val="00A52BE4"/>
    <w:rsid w:val="00A52C6B"/>
    <w:rsid w:val="00A52D8C"/>
    <w:rsid w:val="00A530D9"/>
    <w:rsid w:val="00A537A4"/>
    <w:rsid w:val="00A5394E"/>
    <w:rsid w:val="00A53B5B"/>
    <w:rsid w:val="00A53BEB"/>
    <w:rsid w:val="00A53C29"/>
    <w:rsid w:val="00A53D13"/>
    <w:rsid w:val="00A54196"/>
    <w:rsid w:val="00A541D6"/>
    <w:rsid w:val="00A5421F"/>
    <w:rsid w:val="00A5439C"/>
    <w:rsid w:val="00A545C6"/>
    <w:rsid w:val="00A548CF"/>
    <w:rsid w:val="00A548EC"/>
    <w:rsid w:val="00A54B23"/>
    <w:rsid w:val="00A54B2B"/>
    <w:rsid w:val="00A54D8D"/>
    <w:rsid w:val="00A54F00"/>
    <w:rsid w:val="00A5511A"/>
    <w:rsid w:val="00A55559"/>
    <w:rsid w:val="00A55692"/>
    <w:rsid w:val="00A557D2"/>
    <w:rsid w:val="00A55B60"/>
    <w:rsid w:val="00A55CB0"/>
    <w:rsid w:val="00A55DBB"/>
    <w:rsid w:val="00A560A5"/>
    <w:rsid w:val="00A56326"/>
    <w:rsid w:val="00A5638C"/>
    <w:rsid w:val="00A564D6"/>
    <w:rsid w:val="00A56602"/>
    <w:rsid w:val="00A56632"/>
    <w:rsid w:val="00A56655"/>
    <w:rsid w:val="00A568BB"/>
    <w:rsid w:val="00A56B6E"/>
    <w:rsid w:val="00A56E28"/>
    <w:rsid w:val="00A56ECF"/>
    <w:rsid w:val="00A57026"/>
    <w:rsid w:val="00A570DD"/>
    <w:rsid w:val="00A571B0"/>
    <w:rsid w:val="00A57918"/>
    <w:rsid w:val="00A57959"/>
    <w:rsid w:val="00A5797B"/>
    <w:rsid w:val="00A57CCF"/>
    <w:rsid w:val="00A60347"/>
    <w:rsid w:val="00A604B0"/>
    <w:rsid w:val="00A605EA"/>
    <w:rsid w:val="00A60612"/>
    <w:rsid w:val="00A607DD"/>
    <w:rsid w:val="00A6091B"/>
    <w:rsid w:val="00A60AF5"/>
    <w:rsid w:val="00A60C09"/>
    <w:rsid w:val="00A60C4C"/>
    <w:rsid w:val="00A60FAB"/>
    <w:rsid w:val="00A6115A"/>
    <w:rsid w:val="00A611C4"/>
    <w:rsid w:val="00A61423"/>
    <w:rsid w:val="00A61511"/>
    <w:rsid w:val="00A615C7"/>
    <w:rsid w:val="00A6162A"/>
    <w:rsid w:val="00A61688"/>
    <w:rsid w:val="00A61764"/>
    <w:rsid w:val="00A6188D"/>
    <w:rsid w:val="00A619FE"/>
    <w:rsid w:val="00A61A4A"/>
    <w:rsid w:val="00A61AD0"/>
    <w:rsid w:val="00A61CF0"/>
    <w:rsid w:val="00A61E26"/>
    <w:rsid w:val="00A62047"/>
    <w:rsid w:val="00A621C2"/>
    <w:rsid w:val="00A62637"/>
    <w:rsid w:val="00A62A67"/>
    <w:rsid w:val="00A62A9F"/>
    <w:rsid w:val="00A62CCF"/>
    <w:rsid w:val="00A62E4C"/>
    <w:rsid w:val="00A62FF7"/>
    <w:rsid w:val="00A6315F"/>
    <w:rsid w:val="00A637FF"/>
    <w:rsid w:val="00A63809"/>
    <w:rsid w:val="00A63B3E"/>
    <w:rsid w:val="00A63DC3"/>
    <w:rsid w:val="00A63DCC"/>
    <w:rsid w:val="00A63EA0"/>
    <w:rsid w:val="00A63F99"/>
    <w:rsid w:val="00A64080"/>
    <w:rsid w:val="00A643D7"/>
    <w:rsid w:val="00A64426"/>
    <w:rsid w:val="00A64465"/>
    <w:rsid w:val="00A64599"/>
    <w:rsid w:val="00A64867"/>
    <w:rsid w:val="00A64910"/>
    <w:rsid w:val="00A64935"/>
    <w:rsid w:val="00A64C5E"/>
    <w:rsid w:val="00A64CE9"/>
    <w:rsid w:val="00A64F3D"/>
    <w:rsid w:val="00A650A4"/>
    <w:rsid w:val="00A651E3"/>
    <w:rsid w:val="00A65205"/>
    <w:rsid w:val="00A65236"/>
    <w:rsid w:val="00A652F2"/>
    <w:rsid w:val="00A656BA"/>
    <w:rsid w:val="00A65AE7"/>
    <w:rsid w:val="00A65B14"/>
    <w:rsid w:val="00A65B57"/>
    <w:rsid w:val="00A65BB8"/>
    <w:rsid w:val="00A65C96"/>
    <w:rsid w:val="00A65D04"/>
    <w:rsid w:val="00A66050"/>
    <w:rsid w:val="00A66140"/>
    <w:rsid w:val="00A66350"/>
    <w:rsid w:val="00A666EB"/>
    <w:rsid w:val="00A6676E"/>
    <w:rsid w:val="00A66771"/>
    <w:rsid w:val="00A66832"/>
    <w:rsid w:val="00A6691B"/>
    <w:rsid w:val="00A66AD6"/>
    <w:rsid w:val="00A670AD"/>
    <w:rsid w:val="00A672D0"/>
    <w:rsid w:val="00A67482"/>
    <w:rsid w:val="00A6754F"/>
    <w:rsid w:val="00A67DA8"/>
    <w:rsid w:val="00A67DDC"/>
    <w:rsid w:val="00A67DFC"/>
    <w:rsid w:val="00A67F38"/>
    <w:rsid w:val="00A67FB0"/>
    <w:rsid w:val="00A67FD1"/>
    <w:rsid w:val="00A7002D"/>
    <w:rsid w:val="00A70085"/>
    <w:rsid w:val="00A700CF"/>
    <w:rsid w:val="00A70402"/>
    <w:rsid w:val="00A708E5"/>
    <w:rsid w:val="00A70C90"/>
    <w:rsid w:val="00A70F44"/>
    <w:rsid w:val="00A70F7F"/>
    <w:rsid w:val="00A71122"/>
    <w:rsid w:val="00A71169"/>
    <w:rsid w:val="00A713BB"/>
    <w:rsid w:val="00A7151E"/>
    <w:rsid w:val="00A71532"/>
    <w:rsid w:val="00A71696"/>
    <w:rsid w:val="00A71750"/>
    <w:rsid w:val="00A718A1"/>
    <w:rsid w:val="00A71A34"/>
    <w:rsid w:val="00A71CCA"/>
    <w:rsid w:val="00A71DBF"/>
    <w:rsid w:val="00A71EC5"/>
    <w:rsid w:val="00A71FAE"/>
    <w:rsid w:val="00A7206E"/>
    <w:rsid w:val="00A72082"/>
    <w:rsid w:val="00A7214B"/>
    <w:rsid w:val="00A72420"/>
    <w:rsid w:val="00A7255B"/>
    <w:rsid w:val="00A726BB"/>
    <w:rsid w:val="00A726D2"/>
    <w:rsid w:val="00A72917"/>
    <w:rsid w:val="00A72A98"/>
    <w:rsid w:val="00A72AC2"/>
    <w:rsid w:val="00A72DEA"/>
    <w:rsid w:val="00A72FA5"/>
    <w:rsid w:val="00A7319D"/>
    <w:rsid w:val="00A731E1"/>
    <w:rsid w:val="00A73269"/>
    <w:rsid w:val="00A732C9"/>
    <w:rsid w:val="00A73458"/>
    <w:rsid w:val="00A734DA"/>
    <w:rsid w:val="00A73A2D"/>
    <w:rsid w:val="00A73B20"/>
    <w:rsid w:val="00A740C4"/>
    <w:rsid w:val="00A74129"/>
    <w:rsid w:val="00A743B9"/>
    <w:rsid w:val="00A7445C"/>
    <w:rsid w:val="00A74586"/>
    <w:rsid w:val="00A745E4"/>
    <w:rsid w:val="00A7480F"/>
    <w:rsid w:val="00A74B33"/>
    <w:rsid w:val="00A74D9C"/>
    <w:rsid w:val="00A74E6A"/>
    <w:rsid w:val="00A752D9"/>
    <w:rsid w:val="00A759DD"/>
    <w:rsid w:val="00A75A37"/>
    <w:rsid w:val="00A75A8F"/>
    <w:rsid w:val="00A75CBB"/>
    <w:rsid w:val="00A75DF2"/>
    <w:rsid w:val="00A75E5A"/>
    <w:rsid w:val="00A75E91"/>
    <w:rsid w:val="00A76282"/>
    <w:rsid w:val="00A7683A"/>
    <w:rsid w:val="00A7691C"/>
    <w:rsid w:val="00A76BCD"/>
    <w:rsid w:val="00A76C7B"/>
    <w:rsid w:val="00A77015"/>
    <w:rsid w:val="00A7705C"/>
    <w:rsid w:val="00A7724D"/>
    <w:rsid w:val="00A773B4"/>
    <w:rsid w:val="00A7762D"/>
    <w:rsid w:val="00A77642"/>
    <w:rsid w:val="00A77A31"/>
    <w:rsid w:val="00A77C1C"/>
    <w:rsid w:val="00A8011D"/>
    <w:rsid w:val="00A80545"/>
    <w:rsid w:val="00A80786"/>
    <w:rsid w:val="00A809A9"/>
    <w:rsid w:val="00A80D79"/>
    <w:rsid w:val="00A80FC0"/>
    <w:rsid w:val="00A81000"/>
    <w:rsid w:val="00A81183"/>
    <w:rsid w:val="00A813FD"/>
    <w:rsid w:val="00A813FF"/>
    <w:rsid w:val="00A814BF"/>
    <w:rsid w:val="00A8161E"/>
    <w:rsid w:val="00A819B1"/>
    <w:rsid w:val="00A81A94"/>
    <w:rsid w:val="00A81A98"/>
    <w:rsid w:val="00A81C28"/>
    <w:rsid w:val="00A81CD6"/>
    <w:rsid w:val="00A81D87"/>
    <w:rsid w:val="00A8205C"/>
    <w:rsid w:val="00A8214D"/>
    <w:rsid w:val="00A8222D"/>
    <w:rsid w:val="00A82504"/>
    <w:rsid w:val="00A82738"/>
    <w:rsid w:val="00A827E6"/>
    <w:rsid w:val="00A828E1"/>
    <w:rsid w:val="00A82A1E"/>
    <w:rsid w:val="00A82C44"/>
    <w:rsid w:val="00A82E20"/>
    <w:rsid w:val="00A82E9F"/>
    <w:rsid w:val="00A82F16"/>
    <w:rsid w:val="00A830A0"/>
    <w:rsid w:val="00A831C3"/>
    <w:rsid w:val="00A83206"/>
    <w:rsid w:val="00A8328F"/>
    <w:rsid w:val="00A83414"/>
    <w:rsid w:val="00A8344E"/>
    <w:rsid w:val="00A836CB"/>
    <w:rsid w:val="00A8397F"/>
    <w:rsid w:val="00A83A5C"/>
    <w:rsid w:val="00A83C4E"/>
    <w:rsid w:val="00A83CAA"/>
    <w:rsid w:val="00A83D55"/>
    <w:rsid w:val="00A83F05"/>
    <w:rsid w:val="00A83FA8"/>
    <w:rsid w:val="00A8418B"/>
    <w:rsid w:val="00A8420F"/>
    <w:rsid w:val="00A84345"/>
    <w:rsid w:val="00A8438B"/>
    <w:rsid w:val="00A843D0"/>
    <w:rsid w:val="00A8441D"/>
    <w:rsid w:val="00A84437"/>
    <w:rsid w:val="00A846FD"/>
    <w:rsid w:val="00A84827"/>
    <w:rsid w:val="00A84939"/>
    <w:rsid w:val="00A84C9E"/>
    <w:rsid w:val="00A84DA7"/>
    <w:rsid w:val="00A8512C"/>
    <w:rsid w:val="00A85336"/>
    <w:rsid w:val="00A85485"/>
    <w:rsid w:val="00A8566D"/>
    <w:rsid w:val="00A8567B"/>
    <w:rsid w:val="00A8590B"/>
    <w:rsid w:val="00A859FD"/>
    <w:rsid w:val="00A85B41"/>
    <w:rsid w:val="00A85C1F"/>
    <w:rsid w:val="00A85CE3"/>
    <w:rsid w:val="00A85E4B"/>
    <w:rsid w:val="00A85E69"/>
    <w:rsid w:val="00A862DF"/>
    <w:rsid w:val="00A865D7"/>
    <w:rsid w:val="00A867B4"/>
    <w:rsid w:val="00A867F3"/>
    <w:rsid w:val="00A867F9"/>
    <w:rsid w:val="00A869A1"/>
    <w:rsid w:val="00A869CB"/>
    <w:rsid w:val="00A872A6"/>
    <w:rsid w:val="00A872F7"/>
    <w:rsid w:val="00A87331"/>
    <w:rsid w:val="00A875D4"/>
    <w:rsid w:val="00A8779E"/>
    <w:rsid w:val="00A87A24"/>
    <w:rsid w:val="00A87A85"/>
    <w:rsid w:val="00A87DAE"/>
    <w:rsid w:val="00A87DB5"/>
    <w:rsid w:val="00A90168"/>
    <w:rsid w:val="00A90169"/>
    <w:rsid w:val="00A90877"/>
    <w:rsid w:val="00A9090A"/>
    <w:rsid w:val="00A90A78"/>
    <w:rsid w:val="00A90A9C"/>
    <w:rsid w:val="00A90D54"/>
    <w:rsid w:val="00A90D72"/>
    <w:rsid w:val="00A90DB0"/>
    <w:rsid w:val="00A91083"/>
    <w:rsid w:val="00A91179"/>
    <w:rsid w:val="00A912F8"/>
    <w:rsid w:val="00A912FA"/>
    <w:rsid w:val="00A91318"/>
    <w:rsid w:val="00A9137E"/>
    <w:rsid w:val="00A918C7"/>
    <w:rsid w:val="00A91B28"/>
    <w:rsid w:val="00A91CAD"/>
    <w:rsid w:val="00A91E07"/>
    <w:rsid w:val="00A920BA"/>
    <w:rsid w:val="00A920F7"/>
    <w:rsid w:val="00A920FA"/>
    <w:rsid w:val="00A9225F"/>
    <w:rsid w:val="00A922B1"/>
    <w:rsid w:val="00A922B6"/>
    <w:rsid w:val="00A92A2C"/>
    <w:rsid w:val="00A92A87"/>
    <w:rsid w:val="00A92ACC"/>
    <w:rsid w:val="00A92E96"/>
    <w:rsid w:val="00A9313E"/>
    <w:rsid w:val="00A93651"/>
    <w:rsid w:val="00A937C0"/>
    <w:rsid w:val="00A9380F"/>
    <w:rsid w:val="00A93841"/>
    <w:rsid w:val="00A93852"/>
    <w:rsid w:val="00A93877"/>
    <w:rsid w:val="00A9390B"/>
    <w:rsid w:val="00A93A24"/>
    <w:rsid w:val="00A93AAA"/>
    <w:rsid w:val="00A93E46"/>
    <w:rsid w:val="00A93FF9"/>
    <w:rsid w:val="00A94213"/>
    <w:rsid w:val="00A94493"/>
    <w:rsid w:val="00A945B3"/>
    <w:rsid w:val="00A945E3"/>
    <w:rsid w:val="00A94B59"/>
    <w:rsid w:val="00A94C5A"/>
    <w:rsid w:val="00A94ED6"/>
    <w:rsid w:val="00A95046"/>
    <w:rsid w:val="00A95171"/>
    <w:rsid w:val="00A95429"/>
    <w:rsid w:val="00A95498"/>
    <w:rsid w:val="00A95572"/>
    <w:rsid w:val="00A956E6"/>
    <w:rsid w:val="00A9586E"/>
    <w:rsid w:val="00A958AE"/>
    <w:rsid w:val="00A95A3F"/>
    <w:rsid w:val="00A963AE"/>
    <w:rsid w:val="00A96567"/>
    <w:rsid w:val="00A965D0"/>
    <w:rsid w:val="00A9694B"/>
    <w:rsid w:val="00A96E14"/>
    <w:rsid w:val="00A97225"/>
    <w:rsid w:val="00A97300"/>
    <w:rsid w:val="00A97749"/>
    <w:rsid w:val="00A97834"/>
    <w:rsid w:val="00A9783B"/>
    <w:rsid w:val="00A97C87"/>
    <w:rsid w:val="00A97CA6"/>
    <w:rsid w:val="00A97CF6"/>
    <w:rsid w:val="00A97E38"/>
    <w:rsid w:val="00A97F19"/>
    <w:rsid w:val="00A97F1E"/>
    <w:rsid w:val="00A97FA8"/>
    <w:rsid w:val="00AA007F"/>
    <w:rsid w:val="00AA0109"/>
    <w:rsid w:val="00AA013E"/>
    <w:rsid w:val="00AA0229"/>
    <w:rsid w:val="00AA0264"/>
    <w:rsid w:val="00AA02C4"/>
    <w:rsid w:val="00AA0482"/>
    <w:rsid w:val="00AA0620"/>
    <w:rsid w:val="00AA06B4"/>
    <w:rsid w:val="00AA0772"/>
    <w:rsid w:val="00AA0907"/>
    <w:rsid w:val="00AA0A13"/>
    <w:rsid w:val="00AA0C4B"/>
    <w:rsid w:val="00AA0D86"/>
    <w:rsid w:val="00AA0FFA"/>
    <w:rsid w:val="00AA1236"/>
    <w:rsid w:val="00AA1512"/>
    <w:rsid w:val="00AA15D2"/>
    <w:rsid w:val="00AA1605"/>
    <w:rsid w:val="00AA1857"/>
    <w:rsid w:val="00AA1899"/>
    <w:rsid w:val="00AA1935"/>
    <w:rsid w:val="00AA1BD8"/>
    <w:rsid w:val="00AA1D14"/>
    <w:rsid w:val="00AA1E59"/>
    <w:rsid w:val="00AA1E92"/>
    <w:rsid w:val="00AA2042"/>
    <w:rsid w:val="00AA2087"/>
    <w:rsid w:val="00AA2195"/>
    <w:rsid w:val="00AA2257"/>
    <w:rsid w:val="00AA292B"/>
    <w:rsid w:val="00AA298C"/>
    <w:rsid w:val="00AA2C27"/>
    <w:rsid w:val="00AA2FB5"/>
    <w:rsid w:val="00AA327D"/>
    <w:rsid w:val="00AA333D"/>
    <w:rsid w:val="00AA3482"/>
    <w:rsid w:val="00AA3533"/>
    <w:rsid w:val="00AA354F"/>
    <w:rsid w:val="00AA391E"/>
    <w:rsid w:val="00AA3BD3"/>
    <w:rsid w:val="00AA3C92"/>
    <w:rsid w:val="00AA3FA3"/>
    <w:rsid w:val="00AA493F"/>
    <w:rsid w:val="00AA4B1B"/>
    <w:rsid w:val="00AA4C06"/>
    <w:rsid w:val="00AA4E1D"/>
    <w:rsid w:val="00AA4F1A"/>
    <w:rsid w:val="00AA506C"/>
    <w:rsid w:val="00AA5090"/>
    <w:rsid w:val="00AA5184"/>
    <w:rsid w:val="00AA5231"/>
    <w:rsid w:val="00AA5613"/>
    <w:rsid w:val="00AA5BF1"/>
    <w:rsid w:val="00AA5D5D"/>
    <w:rsid w:val="00AA5E9E"/>
    <w:rsid w:val="00AA62ED"/>
    <w:rsid w:val="00AA64B4"/>
    <w:rsid w:val="00AA68C6"/>
    <w:rsid w:val="00AA6949"/>
    <w:rsid w:val="00AA69AD"/>
    <w:rsid w:val="00AA6A7C"/>
    <w:rsid w:val="00AA6AD2"/>
    <w:rsid w:val="00AA6C5C"/>
    <w:rsid w:val="00AA6CBC"/>
    <w:rsid w:val="00AA6E39"/>
    <w:rsid w:val="00AA6E97"/>
    <w:rsid w:val="00AA6F3F"/>
    <w:rsid w:val="00AA6FE4"/>
    <w:rsid w:val="00AA77F6"/>
    <w:rsid w:val="00AA78B7"/>
    <w:rsid w:val="00AA7A6E"/>
    <w:rsid w:val="00AA7B5F"/>
    <w:rsid w:val="00AB011C"/>
    <w:rsid w:val="00AB02AB"/>
    <w:rsid w:val="00AB05F9"/>
    <w:rsid w:val="00AB0843"/>
    <w:rsid w:val="00AB0C35"/>
    <w:rsid w:val="00AB0D83"/>
    <w:rsid w:val="00AB0E94"/>
    <w:rsid w:val="00AB151F"/>
    <w:rsid w:val="00AB1AFF"/>
    <w:rsid w:val="00AB1DA0"/>
    <w:rsid w:val="00AB1E35"/>
    <w:rsid w:val="00AB1E39"/>
    <w:rsid w:val="00AB1FEC"/>
    <w:rsid w:val="00AB209D"/>
    <w:rsid w:val="00AB2267"/>
    <w:rsid w:val="00AB253E"/>
    <w:rsid w:val="00AB2548"/>
    <w:rsid w:val="00AB25E3"/>
    <w:rsid w:val="00AB260E"/>
    <w:rsid w:val="00AB271B"/>
    <w:rsid w:val="00AB2722"/>
    <w:rsid w:val="00AB290A"/>
    <w:rsid w:val="00AB2DD5"/>
    <w:rsid w:val="00AB2DFA"/>
    <w:rsid w:val="00AB316F"/>
    <w:rsid w:val="00AB31C3"/>
    <w:rsid w:val="00AB3379"/>
    <w:rsid w:val="00AB3452"/>
    <w:rsid w:val="00AB3542"/>
    <w:rsid w:val="00AB36B3"/>
    <w:rsid w:val="00AB3901"/>
    <w:rsid w:val="00AB39C9"/>
    <w:rsid w:val="00AB39DC"/>
    <w:rsid w:val="00AB3C52"/>
    <w:rsid w:val="00AB3F0E"/>
    <w:rsid w:val="00AB3FE1"/>
    <w:rsid w:val="00AB3FEA"/>
    <w:rsid w:val="00AB4046"/>
    <w:rsid w:val="00AB426B"/>
    <w:rsid w:val="00AB468B"/>
    <w:rsid w:val="00AB473F"/>
    <w:rsid w:val="00AB47E0"/>
    <w:rsid w:val="00AB4991"/>
    <w:rsid w:val="00AB4AD4"/>
    <w:rsid w:val="00AB4B43"/>
    <w:rsid w:val="00AB4CF0"/>
    <w:rsid w:val="00AB5392"/>
    <w:rsid w:val="00AB5611"/>
    <w:rsid w:val="00AB5664"/>
    <w:rsid w:val="00AB59E2"/>
    <w:rsid w:val="00AB5AA4"/>
    <w:rsid w:val="00AB5AEC"/>
    <w:rsid w:val="00AB5EA4"/>
    <w:rsid w:val="00AB5F12"/>
    <w:rsid w:val="00AB6308"/>
    <w:rsid w:val="00AB63BE"/>
    <w:rsid w:val="00AB6537"/>
    <w:rsid w:val="00AB6677"/>
    <w:rsid w:val="00AB675F"/>
    <w:rsid w:val="00AB6778"/>
    <w:rsid w:val="00AB67F2"/>
    <w:rsid w:val="00AB68DD"/>
    <w:rsid w:val="00AB6BC9"/>
    <w:rsid w:val="00AB6C2C"/>
    <w:rsid w:val="00AB6CBF"/>
    <w:rsid w:val="00AB6DE5"/>
    <w:rsid w:val="00AB6F36"/>
    <w:rsid w:val="00AB6F8F"/>
    <w:rsid w:val="00AB6FF8"/>
    <w:rsid w:val="00AB7730"/>
    <w:rsid w:val="00AB7836"/>
    <w:rsid w:val="00AB7859"/>
    <w:rsid w:val="00AB7A06"/>
    <w:rsid w:val="00AB7DF0"/>
    <w:rsid w:val="00AB7EED"/>
    <w:rsid w:val="00AB7F7B"/>
    <w:rsid w:val="00AC0004"/>
    <w:rsid w:val="00AC032F"/>
    <w:rsid w:val="00AC068D"/>
    <w:rsid w:val="00AC0781"/>
    <w:rsid w:val="00AC08FE"/>
    <w:rsid w:val="00AC0B2B"/>
    <w:rsid w:val="00AC0DC3"/>
    <w:rsid w:val="00AC0F97"/>
    <w:rsid w:val="00AC1821"/>
    <w:rsid w:val="00AC18BA"/>
    <w:rsid w:val="00AC1995"/>
    <w:rsid w:val="00AC2230"/>
    <w:rsid w:val="00AC2547"/>
    <w:rsid w:val="00AC25C7"/>
    <w:rsid w:val="00AC2C5E"/>
    <w:rsid w:val="00AC2C9F"/>
    <w:rsid w:val="00AC2DA0"/>
    <w:rsid w:val="00AC3196"/>
    <w:rsid w:val="00AC3A15"/>
    <w:rsid w:val="00AC3A91"/>
    <w:rsid w:val="00AC3BCA"/>
    <w:rsid w:val="00AC3CA3"/>
    <w:rsid w:val="00AC3DFF"/>
    <w:rsid w:val="00AC3F29"/>
    <w:rsid w:val="00AC40C3"/>
    <w:rsid w:val="00AC43CB"/>
    <w:rsid w:val="00AC44D5"/>
    <w:rsid w:val="00AC4807"/>
    <w:rsid w:val="00AC48DA"/>
    <w:rsid w:val="00AC4936"/>
    <w:rsid w:val="00AC4E79"/>
    <w:rsid w:val="00AC4F2F"/>
    <w:rsid w:val="00AC4FAE"/>
    <w:rsid w:val="00AC53DD"/>
    <w:rsid w:val="00AC53EA"/>
    <w:rsid w:val="00AC548E"/>
    <w:rsid w:val="00AC556C"/>
    <w:rsid w:val="00AC55AE"/>
    <w:rsid w:val="00AC5762"/>
    <w:rsid w:val="00AC5795"/>
    <w:rsid w:val="00AC57F3"/>
    <w:rsid w:val="00AC5A46"/>
    <w:rsid w:val="00AC5E5D"/>
    <w:rsid w:val="00AC60B5"/>
    <w:rsid w:val="00AC60D2"/>
    <w:rsid w:val="00AC61A4"/>
    <w:rsid w:val="00AC6323"/>
    <w:rsid w:val="00AC6465"/>
    <w:rsid w:val="00AC6751"/>
    <w:rsid w:val="00AC6CA4"/>
    <w:rsid w:val="00AC6CAF"/>
    <w:rsid w:val="00AC6D40"/>
    <w:rsid w:val="00AC72D3"/>
    <w:rsid w:val="00AC7449"/>
    <w:rsid w:val="00AC7511"/>
    <w:rsid w:val="00AC764A"/>
    <w:rsid w:val="00AC776E"/>
    <w:rsid w:val="00AC7D5F"/>
    <w:rsid w:val="00AC7D90"/>
    <w:rsid w:val="00AD02CE"/>
    <w:rsid w:val="00AD0344"/>
    <w:rsid w:val="00AD03A6"/>
    <w:rsid w:val="00AD04C5"/>
    <w:rsid w:val="00AD0539"/>
    <w:rsid w:val="00AD059A"/>
    <w:rsid w:val="00AD05C4"/>
    <w:rsid w:val="00AD0775"/>
    <w:rsid w:val="00AD08BD"/>
    <w:rsid w:val="00AD0B03"/>
    <w:rsid w:val="00AD1122"/>
    <w:rsid w:val="00AD142F"/>
    <w:rsid w:val="00AD1877"/>
    <w:rsid w:val="00AD1880"/>
    <w:rsid w:val="00AD19D4"/>
    <w:rsid w:val="00AD1CAC"/>
    <w:rsid w:val="00AD1D08"/>
    <w:rsid w:val="00AD1EFD"/>
    <w:rsid w:val="00AD1FF6"/>
    <w:rsid w:val="00AD2065"/>
    <w:rsid w:val="00AD2312"/>
    <w:rsid w:val="00AD2667"/>
    <w:rsid w:val="00AD272D"/>
    <w:rsid w:val="00AD27A7"/>
    <w:rsid w:val="00AD288C"/>
    <w:rsid w:val="00AD2B9D"/>
    <w:rsid w:val="00AD2C3B"/>
    <w:rsid w:val="00AD2DD7"/>
    <w:rsid w:val="00AD32F3"/>
    <w:rsid w:val="00AD35CF"/>
    <w:rsid w:val="00AD36A4"/>
    <w:rsid w:val="00AD371B"/>
    <w:rsid w:val="00AD3736"/>
    <w:rsid w:val="00AD373E"/>
    <w:rsid w:val="00AD38B6"/>
    <w:rsid w:val="00AD3984"/>
    <w:rsid w:val="00AD3A8F"/>
    <w:rsid w:val="00AD3B3B"/>
    <w:rsid w:val="00AD3BC2"/>
    <w:rsid w:val="00AD3C0F"/>
    <w:rsid w:val="00AD3C9E"/>
    <w:rsid w:val="00AD404F"/>
    <w:rsid w:val="00AD4055"/>
    <w:rsid w:val="00AD422A"/>
    <w:rsid w:val="00AD43B7"/>
    <w:rsid w:val="00AD44EE"/>
    <w:rsid w:val="00AD4632"/>
    <w:rsid w:val="00AD4982"/>
    <w:rsid w:val="00AD4B1A"/>
    <w:rsid w:val="00AD4B66"/>
    <w:rsid w:val="00AD4C9B"/>
    <w:rsid w:val="00AD4DC6"/>
    <w:rsid w:val="00AD4EF5"/>
    <w:rsid w:val="00AD4F63"/>
    <w:rsid w:val="00AD4F89"/>
    <w:rsid w:val="00AD4F9D"/>
    <w:rsid w:val="00AD5093"/>
    <w:rsid w:val="00AD51B4"/>
    <w:rsid w:val="00AD5413"/>
    <w:rsid w:val="00AD5458"/>
    <w:rsid w:val="00AD5605"/>
    <w:rsid w:val="00AD574B"/>
    <w:rsid w:val="00AD59D9"/>
    <w:rsid w:val="00AD5B4C"/>
    <w:rsid w:val="00AD5BD4"/>
    <w:rsid w:val="00AD5C09"/>
    <w:rsid w:val="00AD5C8E"/>
    <w:rsid w:val="00AD5DDF"/>
    <w:rsid w:val="00AD5E91"/>
    <w:rsid w:val="00AD5FDF"/>
    <w:rsid w:val="00AD6383"/>
    <w:rsid w:val="00AD6461"/>
    <w:rsid w:val="00AD64B7"/>
    <w:rsid w:val="00AD64C4"/>
    <w:rsid w:val="00AD671D"/>
    <w:rsid w:val="00AD6720"/>
    <w:rsid w:val="00AD6789"/>
    <w:rsid w:val="00AD67A4"/>
    <w:rsid w:val="00AD6846"/>
    <w:rsid w:val="00AD6925"/>
    <w:rsid w:val="00AD6A03"/>
    <w:rsid w:val="00AD6B22"/>
    <w:rsid w:val="00AD6B57"/>
    <w:rsid w:val="00AD6BA8"/>
    <w:rsid w:val="00AD6DA6"/>
    <w:rsid w:val="00AD6E8F"/>
    <w:rsid w:val="00AD6FDD"/>
    <w:rsid w:val="00AD714C"/>
    <w:rsid w:val="00AD730A"/>
    <w:rsid w:val="00AD735B"/>
    <w:rsid w:val="00AD75AE"/>
    <w:rsid w:val="00AD770C"/>
    <w:rsid w:val="00AD774D"/>
    <w:rsid w:val="00AD794C"/>
    <w:rsid w:val="00AD7B3C"/>
    <w:rsid w:val="00AD7C3C"/>
    <w:rsid w:val="00AD7CF6"/>
    <w:rsid w:val="00AE0011"/>
    <w:rsid w:val="00AE0324"/>
    <w:rsid w:val="00AE047A"/>
    <w:rsid w:val="00AE0567"/>
    <w:rsid w:val="00AE066A"/>
    <w:rsid w:val="00AE093E"/>
    <w:rsid w:val="00AE0998"/>
    <w:rsid w:val="00AE09F4"/>
    <w:rsid w:val="00AE0A5A"/>
    <w:rsid w:val="00AE0B66"/>
    <w:rsid w:val="00AE0F32"/>
    <w:rsid w:val="00AE0F63"/>
    <w:rsid w:val="00AE1042"/>
    <w:rsid w:val="00AE10F8"/>
    <w:rsid w:val="00AE112D"/>
    <w:rsid w:val="00AE1158"/>
    <w:rsid w:val="00AE1644"/>
    <w:rsid w:val="00AE16C4"/>
    <w:rsid w:val="00AE1C8D"/>
    <w:rsid w:val="00AE2089"/>
    <w:rsid w:val="00AE223B"/>
    <w:rsid w:val="00AE22A4"/>
    <w:rsid w:val="00AE22E0"/>
    <w:rsid w:val="00AE240E"/>
    <w:rsid w:val="00AE2450"/>
    <w:rsid w:val="00AE2605"/>
    <w:rsid w:val="00AE262A"/>
    <w:rsid w:val="00AE2A12"/>
    <w:rsid w:val="00AE2D15"/>
    <w:rsid w:val="00AE2E3B"/>
    <w:rsid w:val="00AE2E5B"/>
    <w:rsid w:val="00AE2EB9"/>
    <w:rsid w:val="00AE2F50"/>
    <w:rsid w:val="00AE31DB"/>
    <w:rsid w:val="00AE320C"/>
    <w:rsid w:val="00AE359C"/>
    <w:rsid w:val="00AE36C7"/>
    <w:rsid w:val="00AE38F2"/>
    <w:rsid w:val="00AE392A"/>
    <w:rsid w:val="00AE3B46"/>
    <w:rsid w:val="00AE3CFE"/>
    <w:rsid w:val="00AE3F36"/>
    <w:rsid w:val="00AE3F82"/>
    <w:rsid w:val="00AE4175"/>
    <w:rsid w:val="00AE424A"/>
    <w:rsid w:val="00AE4266"/>
    <w:rsid w:val="00AE42FF"/>
    <w:rsid w:val="00AE4346"/>
    <w:rsid w:val="00AE43C0"/>
    <w:rsid w:val="00AE487D"/>
    <w:rsid w:val="00AE4A3B"/>
    <w:rsid w:val="00AE4C86"/>
    <w:rsid w:val="00AE4D48"/>
    <w:rsid w:val="00AE4DDC"/>
    <w:rsid w:val="00AE4F1C"/>
    <w:rsid w:val="00AE5126"/>
    <w:rsid w:val="00AE5166"/>
    <w:rsid w:val="00AE52C0"/>
    <w:rsid w:val="00AE5506"/>
    <w:rsid w:val="00AE5694"/>
    <w:rsid w:val="00AE56BB"/>
    <w:rsid w:val="00AE572E"/>
    <w:rsid w:val="00AE5757"/>
    <w:rsid w:val="00AE57ED"/>
    <w:rsid w:val="00AE5874"/>
    <w:rsid w:val="00AE58D2"/>
    <w:rsid w:val="00AE59E0"/>
    <w:rsid w:val="00AE5BD0"/>
    <w:rsid w:val="00AE5DA8"/>
    <w:rsid w:val="00AE61B8"/>
    <w:rsid w:val="00AE61BD"/>
    <w:rsid w:val="00AE62DB"/>
    <w:rsid w:val="00AE6340"/>
    <w:rsid w:val="00AE636B"/>
    <w:rsid w:val="00AE6401"/>
    <w:rsid w:val="00AE6614"/>
    <w:rsid w:val="00AE6850"/>
    <w:rsid w:val="00AE69E8"/>
    <w:rsid w:val="00AE6A35"/>
    <w:rsid w:val="00AE6AC1"/>
    <w:rsid w:val="00AE6AD4"/>
    <w:rsid w:val="00AE6CE5"/>
    <w:rsid w:val="00AE7019"/>
    <w:rsid w:val="00AE7083"/>
    <w:rsid w:val="00AE717C"/>
    <w:rsid w:val="00AE733B"/>
    <w:rsid w:val="00AE7602"/>
    <w:rsid w:val="00AE7605"/>
    <w:rsid w:val="00AE78CF"/>
    <w:rsid w:val="00AE7C79"/>
    <w:rsid w:val="00AE7C90"/>
    <w:rsid w:val="00AE7CA6"/>
    <w:rsid w:val="00AE7CF4"/>
    <w:rsid w:val="00AE7D80"/>
    <w:rsid w:val="00AE7EA2"/>
    <w:rsid w:val="00AF000E"/>
    <w:rsid w:val="00AF03B8"/>
    <w:rsid w:val="00AF05C8"/>
    <w:rsid w:val="00AF05F7"/>
    <w:rsid w:val="00AF06A5"/>
    <w:rsid w:val="00AF0AD1"/>
    <w:rsid w:val="00AF0AF8"/>
    <w:rsid w:val="00AF0AF9"/>
    <w:rsid w:val="00AF0C34"/>
    <w:rsid w:val="00AF0C86"/>
    <w:rsid w:val="00AF0CBD"/>
    <w:rsid w:val="00AF0E22"/>
    <w:rsid w:val="00AF0EAB"/>
    <w:rsid w:val="00AF0FF1"/>
    <w:rsid w:val="00AF10A1"/>
    <w:rsid w:val="00AF14BB"/>
    <w:rsid w:val="00AF155C"/>
    <w:rsid w:val="00AF1704"/>
    <w:rsid w:val="00AF1887"/>
    <w:rsid w:val="00AF1C42"/>
    <w:rsid w:val="00AF1D0E"/>
    <w:rsid w:val="00AF1DE3"/>
    <w:rsid w:val="00AF1F28"/>
    <w:rsid w:val="00AF1F4D"/>
    <w:rsid w:val="00AF2197"/>
    <w:rsid w:val="00AF21C4"/>
    <w:rsid w:val="00AF24BC"/>
    <w:rsid w:val="00AF258B"/>
    <w:rsid w:val="00AF262F"/>
    <w:rsid w:val="00AF2AD3"/>
    <w:rsid w:val="00AF2C9A"/>
    <w:rsid w:val="00AF2CA4"/>
    <w:rsid w:val="00AF2D11"/>
    <w:rsid w:val="00AF3145"/>
    <w:rsid w:val="00AF3553"/>
    <w:rsid w:val="00AF35B1"/>
    <w:rsid w:val="00AF3894"/>
    <w:rsid w:val="00AF3E1D"/>
    <w:rsid w:val="00AF407E"/>
    <w:rsid w:val="00AF407F"/>
    <w:rsid w:val="00AF43D1"/>
    <w:rsid w:val="00AF4472"/>
    <w:rsid w:val="00AF44F7"/>
    <w:rsid w:val="00AF4538"/>
    <w:rsid w:val="00AF4723"/>
    <w:rsid w:val="00AF4EF5"/>
    <w:rsid w:val="00AF5211"/>
    <w:rsid w:val="00AF5416"/>
    <w:rsid w:val="00AF5429"/>
    <w:rsid w:val="00AF55B5"/>
    <w:rsid w:val="00AF585D"/>
    <w:rsid w:val="00AF5978"/>
    <w:rsid w:val="00AF5A5A"/>
    <w:rsid w:val="00AF5B5D"/>
    <w:rsid w:val="00AF5B7A"/>
    <w:rsid w:val="00AF5D36"/>
    <w:rsid w:val="00AF5FBA"/>
    <w:rsid w:val="00AF6317"/>
    <w:rsid w:val="00AF6512"/>
    <w:rsid w:val="00AF66A4"/>
    <w:rsid w:val="00AF677F"/>
    <w:rsid w:val="00AF67DE"/>
    <w:rsid w:val="00AF6909"/>
    <w:rsid w:val="00AF6B2F"/>
    <w:rsid w:val="00AF6FD2"/>
    <w:rsid w:val="00AF7191"/>
    <w:rsid w:val="00AF729E"/>
    <w:rsid w:val="00AF7475"/>
    <w:rsid w:val="00AF784B"/>
    <w:rsid w:val="00AF7990"/>
    <w:rsid w:val="00AF7A10"/>
    <w:rsid w:val="00AF7A4A"/>
    <w:rsid w:val="00AF7DCE"/>
    <w:rsid w:val="00AF7FA3"/>
    <w:rsid w:val="00B000C2"/>
    <w:rsid w:val="00B00103"/>
    <w:rsid w:val="00B00277"/>
    <w:rsid w:val="00B005A1"/>
    <w:rsid w:val="00B00681"/>
    <w:rsid w:val="00B006B2"/>
    <w:rsid w:val="00B00980"/>
    <w:rsid w:val="00B00A3B"/>
    <w:rsid w:val="00B00AB8"/>
    <w:rsid w:val="00B00C4B"/>
    <w:rsid w:val="00B00CB2"/>
    <w:rsid w:val="00B01149"/>
    <w:rsid w:val="00B0122E"/>
    <w:rsid w:val="00B01418"/>
    <w:rsid w:val="00B01600"/>
    <w:rsid w:val="00B01AAD"/>
    <w:rsid w:val="00B01BBA"/>
    <w:rsid w:val="00B01D32"/>
    <w:rsid w:val="00B01DA0"/>
    <w:rsid w:val="00B02040"/>
    <w:rsid w:val="00B020CD"/>
    <w:rsid w:val="00B02323"/>
    <w:rsid w:val="00B0234F"/>
    <w:rsid w:val="00B02371"/>
    <w:rsid w:val="00B02416"/>
    <w:rsid w:val="00B0267C"/>
    <w:rsid w:val="00B028DE"/>
    <w:rsid w:val="00B02AB6"/>
    <w:rsid w:val="00B02C46"/>
    <w:rsid w:val="00B02C9C"/>
    <w:rsid w:val="00B02DC2"/>
    <w:rsid w:val="00B02F6C"/>
    <w:rsid w:val="00B0358F"/>
    <w:rsid w:val="00B0369B"/>
    <w:rsid w:val="00B03D13"/>
    <w:rsid w:val="00B03E5F"/>
    <w:rsid w:val="00B040AF"/>
    <w:rsid w:val="00B04460"/>
    <w:rsid w:val="00B048FB"/>
    <w:rsid w:val="00B04946"/>
    <w:rsid w:val="00B04BCB"/>
    <w:rsid w:val="00B04DC3"/>
    <w:rsid w:val="00B04E07"/>
    <w:rsid w:val="00B04E2F"/>
    <w:rsid w:val="00B04FC9"/>
    <w:rsid w:val="00B052C9"/>
    <w:rsid w:val="00B052EC"/>
    <w:rsid w:val="00B057AA"/>
    <w:rsid w:val="00B05843"/>
    <w:rsid w:val="00B05902"/>
    <w:rsid w:val="00B05A1C"/>
    <w:rsid w:val="00B05C51"/>
    <w:rsid w:val="00B05C65"/>
    <w:rsid w:val="00B05C89"/>
    <w:rsid w:val="00B05D2C"/>
    <w:rsid w:val="00B05D3C"/>
    <w:rsid w:val="00B061E5"/>
    <w:rsid w:val="00B06216"/>
    <w:rsid w:val="00B0641D"/>
    <w:rsid w:val="00B06712"/>
    <w:rsid w:val="00B06C0D"/>
    <w:rsid w:val="00B06C97"/>
    <w:rsid w:val="00B06D9E"/>
    <w:rsid w:val="00B06DDC"/>
    <w:rsid w:val="00B06EA0"/>
    <w:rsid w:val="00B06FBC"/>
    <w:rsid w:val="00B07087"/>
    <w:rsid w:val="00B070F8"/>
    <w:rsid w:val="00B0727F"/>
    <w:rsid w:val="00B074AB"/>
    <w:rsid w:val="00B076DC"/>
    <w:rsid w:val="00B076F1"/>
    <w:rsid w:val="00B07931"/>
    <w:rsid w:val="00B07AC2"/>
    <w:rsid w:val="00B07B28"/>
    <w:rsid w:val="00B07C94"/>
    <w:rsid w:val="00B07CCE"/>
    <w:rsid w:val="00B07D7A"/>
    <w:rsid w:val="00B100E8"/>
    <w:rsid w:val="00B101E2"/>
    <w:rsid w:val="00B10310"/>
    <w:rsid w:val="00B10513"/>
    <w:rsid w:val="00B10742"/>
    <w:rsid w:val="00B109DD"/>
    <w:rsid w:val="00B10A5C"/>
    <w:rsid w:val="00B10B23"/>
    <w:rsid w:val="00B10B5F"/>
    <w:rsid w:val="00B10CC9"/>
    <w:rsid w:val="00B10D27"/>
    <w:rsid w:val="00B10D77"/>
    <w:rsid w:val="00B10D92"/>
    <w:rsid w:val="00B10DF8"/>
    <w:rsid w:val="00B10F52"/>
    <w:rsid w:val="00B1115B"/>
    <w:rsid w:val="00B1130C"/>
    <w:rsid w:val="00B1134A"/>
    <w:rsid w:val="00B11580"/>
    <w:rsid w:val="00B115E9"/>
    <w:rsid w:val="00B11837"/>
    <w:rsid w:val="00B1199D"/>
    <w:rsid w:val="00B119DF"/>
    <w:rsid w:val="00B11BBA"/>
    <w:rsid w:val="00B11BDB"/>
    <w:rsid w:val="00B1204E"/>
    <w:rsid w:val="00B12204"/>
    <w:rsid w:val="00B122D4"/>
    <w:rsid w:val="00B1239F"/>
    <w:rsid w:val="00B123C8"/>
    <w:rsid w:val="00B125DF"/>
    <w:rsid w:val="00B125EB"/>
    <w:rsid w:val="00B12616"/>
    <w:rsid w:val="00B1267D"/>
    <w:rsid w:val="00B12692"/>
    <w:rsid w:val="00B12940"/>
    <w:rsid w:val="00B12C5C"/>
    <w:rsid w:val="00B12F18"/>
    <w:rsid w:val="00B12F3A"/>
    <w:rsid w:val="00B12FF7"/>
    <w:rsid w:val="00B131EA"/>
    <w:rsid w:val="00B132BA"/>
    <w:rsid w:val="00B132C9"/>
    <w:rsid w:val="00B13301"/>
    <w:rsid w:val="00B1339B"/>
    <w:rsid w:val="00B13662"/>
    <w:rsid w:val="00B138CA"/>
    <w:rsid w:val="00B13C71"/>
    <w:rsid w:val="00B13CE1"/>
    <w:rsid w:val="00B13D9D"/>
    <w:rsid w:val="00B13F5E"/>
    <w:rsid w:val="00B13FF7"/>
    <w:rsid w:val="00B1402E"/>
    <w:rsid w:val="00B140FF"/>
    <w:rsid w:val="00B14464"/>
    <w:rsid w:val="00B144EC"/>
    <w:rsid w:val="00B145A4"/>
    <w:rsid w:val="00B14C76"/>
    <w:rsid w:val="00B14D21"/>
    <w:rsid w:val="00B14DC6"/>
    <w:rsid w:val="00B14E8A"/>
    <w:rsid w:val="00B14F84"/>
    <w:rsid w:val="00B15035"/>
    <w:rsid w:val="00B150A1"/>
    <w:rsid w:val="00B150EC"/>
    <w:rsid w:val="00B1519D"/>
    <w:rsid w:val="00B154AC"/>
    <w:rsid w:val="00B154BA"/>
    <w:rsid w:val="00B15880"/>
    <w:rsid w:val="00B15B32"/>
    <w:rsid w:val="00B15C3C"/>
    <w:rsid w:val="00B15C64"/>
    <w:rsid w:val="00B15E09"/>
    <w:rsid w:val="00B15E4A"/>
    <w:rsid w:val="00B16131"/>
    <w:rsid w:val="00B16257"/>
    <w:rsid w:val="00B162E9"/>
    <w:rsid w:val="00B1649F"/>
    <w:rsid w:val="00B165E3"/>
    <w:rsid w:val="00B16669"/>
    <w:rsid w:val="00B169BD"/>
    <w:rsid w:val="00B16ACE"/>
    <w:rsid w:val="00B16AF8"/>
    <w:rsid w:val="00B16B65"/>
    <w:rsid w:val="00B16D92"/>
    <w:rsid w:val="00B16E21"/>
    <w:rsid w:val="00B16EC6"/>
    <w:rsid w:val="00B16F50"/>
    <w:rsid w:val="00B17137"/>
    <w:rsid w:val="00B174DA"/>
    <w:rsid w:val="00B17521"/>
    <w:rsid w:val="00B177FE"/>
    <w:rsid w:val="00B17836"/>
    <w:rsid w:val="00B178E3"/>
    <w:rsid w:val="00B17A47"/>
    <w:rsid w:val="00B17A86"/>
    <w:rsid w:val="00B17B29"/>
    <w:rsid w:val="00B17BA9"/>
    <w:rsid w:val="00B17D48"/>
    <w:rsid w:val="00B17EBC"/>
    <w:rsid w:val="00B202A6"/>
    <w:rsid w:val="00B20336"/>
    <w:rsid w:val="00B2044B"/>
    <w:rsid w:val="00B205B9"/>
    <w:rsid w:val="00B20634"/>
    <w:rsid w:val="00B20636"/>
    <w:rsid w:val="00B20749"/>
    <w:rsid w:val="00B208AC"/>
    <w:rsid w:val="00B20A13"/>
    <w:rsid w:val="00B20C9D"/>
    <w:rsid w:val="00B20E61"/>
    <w:rsid w:val="00B21175"/>
    <w:rsid w:val="00B211E0"/>
    <w:rsid w:val="00B21348"/>
    <w:rsid w:val="00B214CA"/>
    <w:rsid w:val="00B21539"/>
    <w:rsid w:val="00B2158A"/>
    <w:rsid w:val="00B216A8"/>
    <w:rsid w:val="00B21B5A"/>
    <w:rsid w:val="00B21F61"/>
    <w:rsid w:val="00B22565"/>
    <w:rsid w:val="00B22620"/>
    <w:rsid w:val="00B22877"/>
    <w:rsid w:val="00B22C20"/>
    <w:rsid w:val="00B22DB1"/>
    <w:rsid w:val="00B231C5"/>
    <w:rsid w:val="00B23393"/>
    <w:rsid w:val="00B235A4"/>
    <w:rsid w:val="00B237AB"/>
    <w:rsid w:val="00B237CA"/>
    <w:rsid w:val="00B2383D"/>
    <w:rsid w:val="00B23A45"/>
    <w:rsid w:val="00B23B9C"/>
    <w:rsid w:val="00B23C2D"/>
    <w:rsid w:val="00B23D66"/>
    <w:rsid w:val="00B23E37"/>
    <w:rsid w:val="00B2417A"/>
    <w:rsid w:val="00B2427F"/>
    <w:rsid w:val="00B2467B"/>
    <w:rsid w:val="00B2496A"/>
    <w:rsid w:val="00B24C27"/>
    <w:rsid w:val="00B24D68"/>
    <w:rsid w:val="00B24D73"/>
    <w:rsid w:val="00B24E36"/>
    <w:rsid w:val="00B24FF6"/>
    <w:rsid w:val="00B2501D"/>
    <w:rsid w:val="00B25370"/>
    <w:rsid w:val="00B254A5"/>
    <w:rsid w:val="00B25624"/>
    <w:rsid w:val="00B257E5"/>
    <w:rsid w:val="00B258F1"/>
    <w:rsid w:val="00B25A07"/>
    <w:rsid w:val="00B25B14"/>
    <w:rsid w:val="00B25E9D"/>
    <w:rsid w:val="00B26397"/>
    <w:rsid w:val="00B263C7"/>
    <w:rsid w:val="00B2644A"/>
    <w:rsid w:val="00B264BD"/>
    <w:rsid w:val="00B2656A"/>
    <w:rsid w:val="00B266F2"/>
    <w:rsid w:val="00B268A9"/>
    <w:rsid w:val="00B26A92"/>
    <w:rsid w:val="00B26D41"/>
    <w:rsid w:val="00B27116"/>
    <w:rsid w:val="00B27135"/>
    <w:rsid w:val="00B271CA"/>
    <w:rsid w:val="00B27320"/>
    <w:rsid w:val="00B27542"/>
    <w:rsid w:val="00B276C5"/>
    <w:rsid w:val="00B2781D"/>
    <w:rsid w:val="00B2787F"/>
    <w:rsid w:val="00B27BD9"/>
    <w:rsid w:val="00B27D41"/>
    <w:rsid w:val="00B27E8D"/>
    <w:rsid w:val="00B30465"/>
    <w:rsid w:val="00B30996"/>
    <w:rsid w:val="00B30A12"/>
    <w:rsid w:val="00B30CC8"/>
    <w:rsid w:val="00B30D61"/>
    <w:rsid w:val="00B30EB3"/>
    <w:rsid w:val="00B30F76"/>
    <w:rsid w:val="00B310DB"/>
    <w:rsid w:val="00B310E5"/>
    <w:rsid w:val="00B313EB"/>
    <w:rsid w:val="00B3141C"/>
    <w:rsid w:val="00B31476"/>
    <w:rsid w:val="00B31599"/>
    <w:rsid w:val="00B315F5"/>
    <w:rsid w:val="00B31739"/>
    <w:rsid w:val="00B31A3A"/>
    <w:rsid w:val="00B31A9A"/>
    <w:rsid w:val="00B31C00"/>
    <w:rsid w:val="00B31D74"/>
    <w:rsid w:val="00B31F61"/>
    <w:rsid w:val="00B32061"/>
    <w:rsid w:val="00B32079"/>
    <w:rsid w:val="00B32115"/>
    <w:rsid w:val="00B32498"/>
    <w:rsid w:val="00B32AF5"/>
    <w:rsid w:val="00B32C9C"/>
    <w:rsid w:val="00B32E08"/>
    <w:rsid w:val="00B33236"/>
    <w:rsid w:val="00B33248"/>
    <w:rsid w:val="00B332AD"/>
    <w:rsid w:val="00B33442"/>
    <w:rsid w:val="00B335A8"/>
    <w:rsid w:val="00B338D9"/>
    <w:rsid w:val="00B33B7C"/>
    <w:rsid w:val="00B33E6F"/>
    <w:rsid w:val="00B3407B"/>
    <w:rsid w:val="00B3413B"/>
    <w:rsid w:val="00B34325"/>
    <w:rsid w:val="00B34407"/>
    <w:rsid w:val="00B3487F"/>
    <w:rsid w:val="00B352D8"/>
    <w:rsid w:val="00B353AE"/>
    <w:rsid w:val="00B35458"/>
    <w:rsid w:val="00B35583"/>
    <w:rsid w:val="00B3568A"/>
    <w:rsid w:val="00B35B58"/>
    <w:rsid w:val="00B35C26"/>
    <w:rsid w:val="00B35D17"/>
    <w:rsid w:val="00B35D5E"/>
    <w:rsid w:val="00B35D86"/>
    <w:rsid w:val="00B35DC7"/>
    <w:rsid w:val="00B35FF8"/>
    <w:rsid w:val="00B360A4"/>
    <w:rsid w:val="00B3618B"/>
    <w:rsid w:val="00B36201"/>
    <w:rsid w:val="00B3650C"/>
    <w:rsid w:val="00B365BD"/>
    <w:rsid w:val="00B365FA"/>
    <w:rsid w:val="00B36644"/>
    <w:rsid w:val="00B3667A"/>
    <w:rsid w:val="00B3692D"/>
    <w:rsid w:val="00B369C8"/>
    <w:rsid w:val="00B36A7D"/>
    <w:rsid w:val="00B36BEC"/>
    <w:rsid w:val="00B36C82"/>
    <w:rsid w:val="00B36E05"/>
    <w:rsid w:val="00B36EE9"/>
    <w:rsid w:val="00B36FB8"/>
    <w:rsid w:val="00B3706D"/>
    <w:rsid w:val="00B3727C"/>
    <w:rsid w:val="00B37599"/>
    <w:rsid w:val="00B37688"/>
    <w:rsid w:val="00B37C01"/>
    <w:rsid w:val="00B37CCF"/>
    <w:rsid w:val="00B37E6C"/>
    <w:rsid w:val="00B37EC6"/>
    <w:rsid w:val="00B37FCF"/>
    <w:rsid w:val="00B402E4"/>
    <w:rsid w:val="00B403D4"/>
    <w:rsid w:val="00B406B1"/>
    <w:rsid w:val="00B408A3"/>
    <w:rsid w:val="00B408EE"/>
    <w:rsid w:val="00B4095E"/>
    <w:rsid w:val="00B40B12"/>
    <w:rsid w:val="00B40B9B"/>
    <w:rsid w:val="00B40CF1"/>
    <w:rsid w:val="00B40FDC"/>
    <w:rsid w:val="00B41002"/>
    <w:rsid w:val="00B41089"/>
    <w:rsid w:val="00B41124"/>
    <w:rsid w:val="00B41195"/>
    <w:rsid w:val="00B411B8"/>
    <w:rsid w:val="00B411C6"/>
    <w:rsid w:val="00B41345"/>
    <w:rsid w:val="00B414FC"/>
    <w:rsid w:val="00B41770"/>
    <w:rsid w:val="00B418C8"/>
    <w:rsid w:val="00B41AD0"/>
    <w:rsid w:val="00B41B81"/>
    <w:rsid w:val="00B41D62"/>
    <w:rsid w:val="00B41E2A"/>
    <w:rsid w:val="00B42001"/>
    <w:rsid w:val="00B42095"/>
    <w:rsid w:val="00B42285"/>
    <w:rsid w:val="00B42330"/>
    <w:rsid w:val="00B42361"/>
    <w:rsid w:val="00B42680"/>
    <w:rsid w:val="00B426C1"/>
    <w:rsid w:val="00B42729"/>
    <w:rsid w:val="00B428D7"/>
    <w:rsid w:val="00B42C64"/>
    <w:rsid w:val="00B42CAC"/>
    <w:rsid w:val="00B42F15"/>
    <w:rsid w:val="00B4312F"/>
    <w:rsid w:val="00B43223"/>
    <w:rsid w:val="00B43330"/>
    <w:rsid w:val="00B434AE"/>
    <w:rsid w:val="00B43533"/>
    <w:rsid w:val="00B43616"/>
    <w:rsid w:val="00B436B1"/>
    <w:rsid w:val="00B43840"/>
    <w:rsid w:val="00B438D6"/>
    <w:rsid w:val="00B43909"/>
    <w:rsid w:val="00B43ADA"/>
    <w:rsid w:val="00B43C05"/>
    <w:rsid w:val="00B43C54"/>
    <w:rsid w:val="00B43D2D"/>
    <w:rsid w:val="00B43F19"/>
    <w:rsid w:val="00B43F2E"/>
    <w:rsid w:val="00B44125"/>
    <w:rsid w:val="00B4423D"/>
    <w:rsid w:val="00B443B6"/>
    <w:rsid w:val="00B4440F"/>
    <w:rsid w:val="00B4459C"/>
    <w:rsid w:val="00B4475E"/>
    <w:rsid w:val="00B448D3"/>
    <w:rsid w:val="00B4496C"/>
    <w:rsid w:val="00B44A13"/>
    <w:rsid w:val="00B44A72"/>
    <w:rsid w:val="00B44E12"/>
    <w:rsid w:val="00B44FD1"/>
    <w:rsid w:val="00B45279"/>
    <w:rsid w:val="00B45318"/>
    <w:rsid w:val="00B457C2"/>
    <w:rsid w:val="00B457D5"/>
    <w:rsid w:val="00B45BD2"/>
    <w:rsid w:val="00B45C1C"/>
    <w:rsid w:val="00B45DD5"/>
    <w:rsid w:val="00B461FF"/>
    <w:rsid w:val="00B46233"/>
    <w:rsid w:val="00B46679"/>
    <w:rsid w:val="00B468C3"/>
    <w:rsid w:val="00B46E83"/>
    <w:rsid w:val="00B46F4A"/>
    <w:rsid w:val="00B47075"/>
    <w:rsid w:val="00B47176"/>
    <w:rsid w:val="00B4747A"/>
    <w:rsid w:val="00B475D9"/>
    <w:rsid w:val="00B47684"/>
    <w:rsid w:val="00B476AB"/>
    <w:rsid w:val="00B47763"/>
    <w:rsid w:val="00B47783"/>
    <w:rsid w:val="00B47A0A"/>
    <w:rsid w:val="00B47A53"/>
    <w:rsid w:val="00B47D23"/>
    <w:rsid w:val="00B47D5F"/>
    <w:rsid w:val="00B47DA1"/>
    <w:rsid w:val="00B47E34"/>
    <w:rsid w:val="00B47E8D"/>
    <w:rsid w:val="00B47F11"/>
    <w:rsid w:val="00B50218"/>
    <w:rsid w:val="00B5036D"/>
    <w:rsid w:val="00B50689"/>
    <w:rsid w:val="00B507D8"/>
    <w:rsid w:val="00B5083C"/>
    <w:rsid w:val="00B50E9D"/>
    <w:rsid w:val="00B50FE1"/>
    <w:rsid w:val="00B5102A"/>
    <w:rsid w:val="00B51056"/>
    <w:rsid w:val="00B510BC"/>
    <w:rsid w:val="00B5114C"/>
    <w:rsid w:val="00B513F3"/>
    <w:rsid w:val="00B51433"/>
    <w:rsid w:val="00B51435"/>
    <w:rsid w:val="00B5177F"/>
    <w:rsid w:val="00B51962"/>
    <w:rsid w:val="00B51CCB"/>
    <w:rsid w:val="00B51D91"/>
    <w:rsid w:val="00B51F33"/>
    <w:rsid w:val="00B520C0"/>
    <w:rsid w:val="00B5248C"/>
    <w:rsid w:val="00B52677"/>
    <w:rsid w:val="00B5285F"/>
    <w:rsid w:val="00B52CC7"/>
    <w:rsid w:val="00B52D30"/>
    <w:rsid w:val="00B52DB4"/>
    <w:rsid w:val="00B530CD"/>
    <w:rsid w:val="00B533D3"/>
    <w:rsid w:val="00B53483"/>
    <w:rsid w:val="00B5379F"/>
    <w:rsid w:val="00B53A9C"/>
    <w:rsid w:val="00B53E14"/>
    <w:rsid w:val="00B53EBA"/>
    <w:rsid w:val="00B53EED"/>
    <w:rsid w:val="00B53F77"/>
    <w:rsid w:val="00B541DA"/>
    <w:rsid w:val="00B543D1"/>
    <w:rsid w:val="00B545C0"/>
    <w:rsid w:val="00B54713"/>
    <w:rsid w:val="00B54723"/>
    <w:rsid w:val="00B547A9"/>
    <w:rsid w:val="00B54970"/>
    <w:rsid w:val="00B54AEF"/>
    <w:rsid w:val="00B54FA1"/>
    <w:rsid w:val="00B54FB0"/>
    <w:rsid w:val="00B55123"/>
    <w:rsid w:val="00B55170"/>
    <w:rsid w:val="00B5521E"/>
    <w:rsid w:val="00B5523B"/>
    <w:rsid w:val="00B554DA"/>
    <w:rsid w:val="00B55595"/>
    <w:rsid w:val="00B555D3"/>
    <w:rsid w:val="00B55650"/>
    <w:rsid w:val="00B556F5"/>
    <w:rsid w:val="00B5579A"/>
    <w:rsid w:val="00B557D8"/>
    <w:rsid w:val="00B55983"/>
    <w:rsid w:val="00B55CB9"/>
    <w:rsid w:val="00B55CF6"/>
    <w:rsid w:val="00B56192"/>
    <w:rsid w:val="00B56361"/>
    <w:rsid w:val="00B563A1"/>
    <w:rsid w:val="00B56712"/>
    <w:rsid w:val="00B5683E"/>
    <w:rsid w:val="00B5690A"/>
    <w:rsid w:val="00B569F4"/>
    <w:rsid w:val="00B56B1D"/>
    <w:rsid w:val="00B56FAD"/>
    <w:rsid w:val="00B57326"/>
    <w:rsid w:val="00B57382"/>
    <w:rsid w:val="00B57423"/>
    <w:rsid w:val="00B574F5"/>
    <w:rsid w:val="00B57610"/>
    <w:rsid w:val="00B5774E"/>
    <w:rsid w:val="00B579A1"/>
    <w:rsid w:val="00B579E3"/>
    <w:rsid w:val="00B57D30"/>
    <w:rsid w:val="00B60167"/>
    <w:rsid w:val="00B601F5"/>
    <w:rsid w:val="00B602F1"/>
    <w:rsid w:val="00B60445"/>
    <w:rsid w:val="00B604FE"/>
    <w:rsid w:val="00B6083A"/>
    <w:rsid w:val="00B60953"/>
    <w:rsid w:val="00B60C1A"/>
    <w:rsid w:val="00B60E11"/>
    <w:rsid w:val="00B60E46"/>
    <w:rsid w:val="00B60EA8"/>
    <w:rsid w:val="00B6115A"/>
    <w:rsid w:val="00B61227"/>
    <w:rsid w:val="00B6128D"/>
    <w:rsid w:val="00B61808"/>
    <w:rsid w:val="00B61812"/>
    <w:rsid w:val="00B61C07"/>
    <w:rsid w:val="00B61C12"/>
    <w:rsid w:val="00B61C1B"/>
    <w:rsid w:val="00B61CFE"/>
    <w:rsid w:val="00B61E92"/>
    <w:rsid w:val="00B61E99"/>
    <w:rsid w:val="00B61F69"/>
    <w:rsid w:val="00B61F74"/>
    <w:rsid w:val="00B621E7"/>
    <w:rsid w:val="00B62614"/>
    <w:rsid w:val="00B62833"/>
    <w:rsid w:val="00B62D21"/>
    <w:rsid w:val="00B62DEE"/>
    <w:rsid w:val="00B62E19"/>
    <w:rsid w:val="00B62EE3"/>
    <w:rsid w:val="00B631D6"/>
    <w:rsid w:val="00B63228"/>
    <w:rsid w:val="00B6356A"/>
    <w:rsid w:val="00B63599"/>
    <w:rsid w:val="00B635BA"/>
    <w:rsid w:val="00B63644"/>
    <w:rsid w:val="00B63663"/>
    <w:rsid w:val="00B63686"/>
    <w:rsid w:val="00B636C9"/>
    <w:rsid w:val="00B6372F"/>
    <w:rsid w:val="00B637D3"/>
    <w:rsid w:val="00B63ACC"/>
    <w:rsid w:val="00B63B48"/>
    <w:rsid w:val="00B63D52"/>
    <w:rsid w:val="00B63E55"/>
    <w:rsid w:val="00B63FF5"/>
    <w:rsid w:val="00B64168"/>
    <w:rsid w:val="00B641EC"/>
    <w:rsid w:val="00B64234"/>
    <w:rsid w:val="00B64385"/>
    <w:rsid w:val="00B64551"/>
    <w:rsid w:val="00B645FE"/>
    <w:rsid w:val="00B6467F"/>
    <w:rsid w:val="00B6472B"/>
    <w:rsid w:val="00B64982"/>
    <w:rsid w:val="00B64A91"/>
    <w:rsid w:val="00B64BE5"/>
    <w:rsid w:val="00B64DC5"/>
    <w:rsid w:val="00B650E4"/>
    <w:rsid w:val="00B654C5"/>
    <w:rsid w:val="00B657C4"/>
    <w:rsid w:val="00B65ACD"/>
    <w:rsid w:val="00B6613F"/>
    <w:rsid w:val="00B661A3"/>
    <w:rsid w:val="00B661B1"/>
    <w:rsid w:val="00B661D7"/>
    <w:rsid w:val="00B662B4"/>
    <w:rsid w:val="00B663EB"/>
    <w:rsid w:val="00B6655E"/>
    <w:rsid w:val="00B6656F"/>
    <w:rsid w:val="00B665D4"/>
    <w:rsid w:val="00B665DF"/>
    <w:rsid w:val="00B6661C"/>
    <w:rsid w:val="00B6668F"/>
    <w:rsid w:val="00B667A4"/>
    <w:rsid w:val="00B66F5E"/>
    <w:rsid w:val="00B66F8A"/>
    <w:rsid w:val="00B67097"/>
    <w:rsid w:val="00B670EC"/>
    <w:rsid w:val="00B674AC"/>
    <w:rsid w:val="00B674DB"/>
    <w:rsid w:val="00B67571"/>
    <w:rsid w:val="00B67655"/>
    <w:rsid w:val="00B677FF"/>
    <w:rsid w:val="00B679E0"/>
    <w:rsid w:val="00B67CBA"/>
    <w:rsid w:val="00B67D6D"/>
    <w:rsid w:val="00B67EAA"/>
    <w:rsid w:val="00B7003A"/>
    <w:rsid w:val="00B701F1"/>
    <w:rsid w:val="00B704E1"/>
    <w:rsid w:val="00B7051C"/>
    <w:rsid w:val="00B7059F"/>
    <w:rsid w:val="00B707DC"/>
    <w:rsid w:val="00B70854"/>
    <w:rsid w:val="00B70A4E"/>
    <w:rsid w:val="00B70ABE"/>
    <w:rsid w:val="00B7102A"/>
    <w:rsid w:val="00B7140E"/>
    <w:rsid w:val="00B71530"/>
    <w:rsid w:val="00B71684"/>
    <w:rsid w:val="00B71D68"/>
    <w:rsid w:val="00B7214B"/>
    <w:rsid w:val="00B721CC"/>
    <w:rsid w:val="00B72295"/>
    <w:rsid w:val="00B722F3"/>
    <w:rsid w:val="00B72514"/>
    <w:rsid w:val="00B725D7"/>
    <w:rsid w:val="00B727B6"/>
    <w:rsid w:val="00B72C0A"/>
    <w:rsid w:val="00B72E15"/>
    <w:rsid w:val="00B72F19"/>
    <w:rsid w:val="00B73114"/>
    <w:rsid w:val="00B7331A"/>
    <w:rsid w:val="00B73B2C"/>
    <w:rsid w:val="00B73B46"/>
    <w:rsid w:val="00B73FB6"/>
    <w:rsid w:val="00B740B6"/>
    <w:rsid w:val="00B74184"/>
    <w:rsid w:val="00B74259"/>
    <w:rsid w:val="00B74289"/>
    <w:rsid w:val="00B74349"/>
    <w:rsid w:val="00B743DC"/>
    <w:rsid w:val="00B743FD"/>
    <w:rsid w:val="00B74401"/>
    <w:rsid w:val="00B744D7"/>
    <w:rsid w:val="00B744E7"/>
    <w:rsid w:val="00B74512"/>
    <w:rsid w:val="00B74548"/>
    <w:rsid w:val="00B74616"/>
    <w:rsid w:val="00B74795"/>
    <w:rsid w:val="00B74820"/>
    <w:rsid w:val="00B74A1F"/>
    <w:rsid w:val="00B74A24"/>
    <w:rsid w:val="00B74A29"/>
    <w:rsid w:val="00B74C16"/>
    <w:rsid w:val="00B74EF9"/>
    <w:rsid w:val="00B75064"/>
    <w:rsid w:val="00B75330"/>
    <w:rsid w:val="00B754C2"/>
    <w:rsid w:val="00B755F9"/>
    <w:rsid w:val="00B7583B"/>
    <w:rsid w:val="00B759E6"/>
    <w:rsid w:val="00B75F50"/>
    <w:rsid w:val="00B75F82"/>
    <w:rsid w:val="00B76345"/>
    <w:rsid w:val="00B763FC"/>
    <w:rsid w:val="00B764F8"/>
    <w:rsid w:val="00B7661A"/>
    <w:rsid w:val="00B7662C"/>
    <w:rsid w:val="00B76728"/>
    <w:rsid w:val="00B76736"/>
    <w:rsid w:val="00B767A0"/>
    <w:rsid w:val="00B767B7"/>
    <w:rsid w:val="00B76BAC"/>
    <w:rsid w:val="00B76BD9"/>
    <w:rsid w:val="00B76C8C"/>
    <w:rsid w:val="00B76E24"/>
    <w:rsid w:val="00B76FF4"/>
    <w:rsid w:val="00B771C9"/>
    <w:rsid w:val="00B771CA"/>
    <w:rsid w:val="00B771DC"/>
    <w:rsid w:val="00B77225"/>
    <w:rsid w:val="00B7732B"/>
    <w:rsid w:val="00B77433"/>
    <w:rsid w:val="00B7749B"/>
    <w:rsid w:val="00B774A6"/>
    <w:rsid w:val="00B77560"/>
    <w:rsid w:val="00B7763E"/>
    <w:rsid w:val="00B77783"/>
    <w:rsid w:val="00B777CB"/>
    <w:rsid w:val="00B777E7"/>
    <w:rsid w:val="00B7783B"/>
    <w:rsid w:val="00B77840"/>
    <w:rsid w:val="00B77988"/>
    <w:rsid w:val="00B77A58"/>
    <w:rsid w:val="00B77C78"/>
    <w:rsid w:val="00B77D19"/>
    <w:rsid w:val="00B77F7D"/>
    <w:rsid w:val="00B804BA"/>
    <w:rsid w:val="00B80663"/>
    <w:rsid w:val="00B807E8"/>
    <w:rsid w:val="00B80950"/>
    <w:rsid w:val="00B809DB"/>
    <w:rsid w:val="00B80BAD"/>
    <w:rsid w:val="00B810F5"/>
    <w:rsid w:val="00B81131"/>
    <w:rsid w:val="00B812AC"/>
    <w:rsid w:val="00B8138F"/>
    <w:rsid w:val="00B81420"/>
    <w:rsid w:val="00B81830"/>
    <w:rsid w:val="00B81E9B"/>
    <w:rsid w:val="00B81F39"/>
    <w:rsid w:val="00B823DE"/>
    <w:rsid w:val="00B824CA"/>
    <w:rsid w:val="00B82647"/>
    <w:rsid w:val="00B82737"/>
    <w:rsid w:val="00B8276C"/>
    <w:rsid w:val="00B828BC"/>
    <w:rsid w:val="00B82A75"/>
    <w:rsid w:val="00B82BF2"/>
    <w:rsid w:val="00B82D25"/>
    <w:rsid w:val="00B82E05"/>
    <w:rsid w:val="00B82E07"/>
    <w:rsid w:val="00B82EB4"/>
    <w:rsid w:val="00B82FF6"/>
    <w:rsid w:val="00B8304B"/>
    <w:rsid w:val="00B830B0"/>
    <w:rsid w:val="00B8352E"/>
    <w:rsid w:val="00B8365D"/>
    <w:rsid w:val="00B8371A"/>
    <w:rsid w:val="00B838F3"/>
    <w:rsid w:val="00B83950"/>
    <w:rsid w:val="00B83BC1"/>
    <w:rsid w:val="00B83CE7"/>
    <w:rsid w:val="00B83DD1"/>
    <w:rsid w:val="00B83E92"/>
    <w:rsid w:val="00B84026"/>
    <w:rsid w:val="00B84066"/>
    <w:rsid w:val="00B842EF"/>
    <w:rsid w:val="00B84357"/>
    <w:rsid w:val="00B8459A"/>
    <w:rsid w:val="00B84B4A"/>
    <w:rsid w:val="00B84B68"/>
    <w:rsid w:val="00B84B79"/>
    <w:rsid w:val="00B84CC8"/>
    <w:rsid w:val="00B84F03"/>
    <w:rsid w:val="00B85252"/>
    <w:rsid w:val="00B8530A"/>
    <w:rsid w:val="00B8539B"/>
    <w:rsid w:val="00B854C0"/>
    <w:rsid w:val="00B854EC"/>
    <w:rsid w:val="00B859B8"/>
    <w:rsid w:val="00B85D82"/>
    <w:rsid w:val="00B85F19"/>
    <w:rsid w:val="00B85FB2"/>
    <w:rsid w:val="00B86259"/>
    <w:rsid w:val="00B86612"/>
    <w:rsid w:val="00B867D9"/>
    <w:rsid w:val="00B86BFD"/>
    <w:rsid w:val="00B86CA8"/>
    <w:rsid w:val="00B86F9B"/>
    <w:rsid w:val="00B86FA0"/>
    <w:rsid w:val="00B8715B"/>
    <w:rsid w:val="00B872C3"/>
    <w:rsid w:val="00B8750D"/>
    <w:rsid w:val="00B875E5"/>
    <w:rsid w:val="00B87615"/>
    <w:rsid w:val="00B87726"/>
    <w:rsid w:val="00B878E9"/>
    <w:rsid w:val="00B87A9F"/>
    <w:rsid w:val="00B87DE5"/>
    <w:rsid w:val="00B9021E"/>
    <w:rsid w:val="00B90585"/>
    <w:rsid w:val="00B908AC"/>
    <w:rsid w:val="00B90925"/>
    <w:rsid w:val="00B90949"/>
    <w:rsid w:val="00B90992"/>
    <w:rsid w:val="00B90B23"/>
    <w:rsid w:val="00B90C1E"/>
    <w:rsid w:val="00B90C62"/>
    <w:rsid w:val="00B90EC6"/>
    <w:rsid w:val="00B90F72"/>
    <w:rsid w:val="00B9142E"/>
    <w:rsid w:val="00B91487"/>
    <w:rsid w:val="00B9159E"/>
    <w:rsid w:val="00B91757"/>
    <w:rsid w:val="00B917B9"/>
    <w:rsid w:val="00B9197C"/>
    <w:rsid w:val="00B919CE"/>
    <w:rsid w:val="00B91A2E"/>
    <w:rsid w:val="00B91BD7"/>
    <w:rsid w:val="00B91CFB"/>
    <w:rsid w:val="00B91D28"/>
    <w:rsid w:val="00B91DC9"/>
    <w:rsid w:val="00B92203"/>
    <w:rsid w:val="00B92222"/>
    <w:rsid w:val="00B922E0"/>
    <w:rsid w:val="00B923E9"/>
    <w:rsid w:val="00B925C4"/>
    <w:rsid w:val="00B926FD"/>
    <w:rsid w:val="00B92753"/>
    <w:rsid w:val="00B927EE"/>
    <w:rsid w:val="00B92885"/>
    <w:rsid w:val="00B92936"/>
    <w:rsid w:val="00B92A3A"/>
    <w:rsid w:val="00B92BF4"/>
    <w:rsid w:val="00B930B9"/>
    <w:rsid w:val="00B932F3"/>
    <w:rsid w:val="00B93389"/>
    <w:rsid w:val="00B9343F"/>
    <w:rsid w:val="00B934ED"/>
    <w:rsid w:val="00B93529"/>
    <w:rsid w:val="00B935BB"/>
    <w:rsid w:val="00B93612"/>
    <w:rsid w:val="00B9384A"/>
    <w:rsid w:val="00B939EA"/>
    <w:rsid w:val="00B93B4D"/>
    <w:rsid w:val="00B94042"/>
    <w:rsid w:val="00B940B2"/>
    <w:rsid w:val="00B9417E"/>
    <w:rsid w:val="00B942FE"/>
    <w:rsid w:val="00B94621"/>
    <w:rsid w:val="00B94840"/>
    <w:rsid w:val="00B948DE"/>
    <w:rsid w:val="00B94AF8"/>
    <w:rsid w:val="00B94B6C"/>
    <w:rsid w:val="00B95165"/>
    <w:rsid w:val="00B957A9"/>
    <w:rsid w:val="00B9590E"/>
    <w:rsid w:val="00B959D3"/>
    <w:rsid w:val="00B959D9"/>
    <w:rsid w:val="00B95C8B"/>
    <w:rsid w:val="00B95FC8"/>
    <w:rsid w:val="00B96097"/>
    <w:rsid w:val="00B960E2"/>
    <w:rsid w:val="00B9614C"/>
    <w:rsid w:val="00B962CA"/>
    <w:rsid w:val="00B96445"/>
    <w:rsid w:val="00B96468"/>
    <w:rsid w:val="00B96612"/>
    <w:rsid w:val="00B96800"/>
    <w:rsid w:val="00B9680F"/>
    <w:rsid w:val="00B96971"/>
    <w:rsid w:val="00B96997"/>
    <w:rsid w:val="00B96B2F"/>
    <w:rsid w:val="00B96ED2"/>
    <w:rsid w:val="00B96F4A"/>
    <w:rsid w:val="00B9729B"/>
    <w:rsid w:val="00B973AF"/>
    <w:rsid w:val="00B973DB"/>
    <w:rsid w:val="00B976BF"/>
    <w:rsid w:val="00B9771E"/>
    <w:rsid w:val="00B97865"/>
    <w:rsid w:val="00B97A61"/>
    <w:rsid w:val="00B97C7D"/>
    <w:rsid w:val="00B97FF9"/>
    <w:rsid w:val="00BA0054"/>
    <w:rsid w:val="00BA0280"/>
    <w:rsid w:val="00BA036D"/>
    <w:rsid w:val="00BA03BC"/>
    <w:rsid w:val="00BA0585"/>
    <w:rsid w:val="00BA059B"/>
    <w:rsid w:val="00BA0646"/>
    <w:rsid w:val="00BA06D7"/>
    <w:rsid w:val="00BA09DA"/>
    <w:rsid w:val="00BA0A41"/>
    <w:rsid w:val="00BA0ADA"/>
    <w:rsid w:val="00BA0D1D"/>
    <w:rsid w:val="00BA0E7B"/>
    <w:rsid w:val="00BA0E96"/>
    <w:rsid w:val="00BA0F6D"/>
    <w:rsid w:val="00BA0FB2"/>
    <w:rsid w:val="00BA14CD"/>
    <w:rsid w:val="00BA156C"/>
    <w:rsid w:val="00BA15AE"/>
    <w:rsid w:val="00BA15DC"/>
    <w:rsid w:val="00BA183D"/>
    <w:rsid w:val="00BA1F67"/>
    <w:rsid w:val="00BA2041"/>
    <w:rsid w:val="00BA23D9"/>
    <w:rsid w:val="00BA2465"/>
    <w:rsid w:val="00BA25BD"/>
    <w:rsid w:val="00BA26B1"/>
    <w:rsid w:val="00BA27C2"/>
    <w:rsid w:val="00BA27FE"/>
    <w:rsid w:val="00BA2A5B"/>
    <w:rsid w:val="00BA2AD6"/>
    <w:rsid w:val="00BA2C24"/>
    <w:rsid w:val="00BA2C3E"/>
    <w:rsid w:val="00BA2D13"/>
    <w:rsid w:val="00BA2D20"/>
    <w:rsid w:val="00BA2D3F"/>
    <w:rsid w:val="00BA2EB5"/>
    <w:rsid w:val="00BA2F56"/>
    <w:rsid w:val="00BA303F"/>
    <w:rsid w:val="00BA31B1"/>
    <w:rsid w:val="00BA3487"/>
    <w:rsid w:val="00BA34F1"/>
    <w:rsid w:val="00BA35EE"/>
    <w:rsid w:val="00BA38CF"/>
    <w:rsid w:val="00BA38D4"/>
    <w:rsid w:val="00BA3964"/>
    <w:rsid w:val="00BA3DA6"/>
    <w:rsid w:val="00BA3E2B"/>
    <w:rsid w:val="00BA3EE0"/>
    <w:rsid w:val="00BA40DB"/>
    <w:rsid w:val="00BA421A"/>
    <w:rsid w:val="00BA42C8"/>
    <w:rsid w:val="00BA4574"/>
    <w:rsid w:val="00BA465C"/>
    <w:rsid w:val="00BA46E9"/>
    <w:rsid w:val="00BA47E2"/>
    <w:rsid w:val="00BA4EDC"/>
    <w:rsid w:val="00BA4F41"/>
    <w:rsid w:val="00BA5089"/>
    <w:rsid w:val="00BA5301"/>
    <w:rsid w:val="00BA53B9"/>
    <w:rsid w:val="00BA54D3"/>
    <w:rsid w:val="00BA5675"/>
    <w:rsid w:val="00BA57D0"/>
    <w:rsid w:val="00BA5B8E"/>
    <w:rsid w:val="00BA5D27"/>
    <w:rsid w:val="00BA5D54"/>
    <w:rsid w:val="00BA5EA0"/>
    <w:rsid w:val="00BA6369"/>
    <w:rsid w:val="00BA64C9"/>
    <w:rsid w:val="00BA654B"/>
    <w:rsid w:val="00BA6597"/>
    <w:rsid w:val="00BA65B7"/>
    <w:rsid w:val="00BA662D"/>
    <w:rsid w:val="00BA6720"/>
    <w:rsid w:val="00BA67AC"/>
    <w:rsid w:val="00BA6802"/>
    <w:rsid w:val="00BA6B06"/>
    <w:rsid w:val="00BA6B66"/>
    <w:rsid w:val="00BA6D6C"/>
    <w:rsid w:val="00BA6DD9"/>
    <w:rsid w:val="00BA6E77"/>
    <w:rsid w:val="00BA6EA5"/>
    <w:rsid w:val="00BA70C3"/>
    <w:rsid w:val="00BA7210"/>
    <w:rsid w:val="00BA723D"/>
    <w:rsid w:val="00BA725A"/>
    <w:rsid w:val="00BA72FC"/>
    <w:rsid w:val="00BA7420"/>
    <w:rsid w:val="00BA781B"/>
    <w:rsid w:val="00BA7AEC"/>
    <w:rsid w:val="00BA7BBD"/>
    <w:rsid w:val="00BA7C3A"/>
    <w:rsid w:val="00BB00DB"/>
    <w:rsid w:val="00BB027A"/>
    <w:rsid w:val="00BB08D3"/>
    <w:rsid w:val="00BB09BA"/>
    <w:rsid w:val="00BB0B2B"/>
    <w:rsid w:val="00BB0DD2"/>
    <w:rsid w:val="00BB0DFD"/>
    <w:rsid w:val="00BB1350"/>
    <w:rsid w:val="00BB13DB"/>
    <w:rsid w:val="00BB1501"/>
    <w:rsid w:val="00BB156F"/>
    <w:rsid w:val="00BB1B7F"/>
    <w:rsid w:val="00BB1C1A"/>
    <w:rsid w:val="00BB1CF4"/>
    <w:rsid w:val="00BB1E3D"/>
    <w:rsid w:val="00BB1F38"/>
    <w:rsid w:val="00BB2046"/>
    <w:rsid w:val="00BB217D"/>
    <w:rsid w:val="00BB23BC"/>
    <w:rsid w:val="00BB247B"/>
    <w:rsid w:val="00BB24B3"/>
    <w:rsid w:val="00BB251C"/>
    <w:rsid w:val="00BB2595"/>
    <w:rsid w:val="00BB2650"/>
    <w:rsid w:val="00BB2AD7"/>
    <w:rsid w:val="00BB3350"/>
    <w:rsid w:val="00BB341C"/>
    <w:rsid w:val="00BB344C"/>
    <w:rsid w:val="00BB35B1"/>
    <w:rsid w:val="00BB3B60"/>
    <w:rsid w:val="00BB3CD8"/>
    <w:rsid w:val="00BB4018"/>
    <w:rsid w:val="00BB418E"/>
    <w:rsid w:val="00BB423F"/>
    <w:rsid w:val="00BB466A"/>
    <w:rsid w:val="00BB48EC"/>
    <w:rsid w:val="00BB4AAA"/>
    <w:rsid w:val="00BB4B46"/>
    <w:rsid w:val="00BB4EFB"/>
    <w:rsid w:val="00BB51B7"/>
    <w:rsid w:val="00BB547A"/>
    <w:rsid w:val="00BB54D7"/>
    <w:rsid w:val="00BB5559"/>
    <w:rsid w:val="00BB5766"/>
    <w:rsid w:val="00BB58BF"/>
    <w:rsid w:val="00BB5ABB"/>
    <w:rsid w:val="00BB5BE3"/>
    <w:rsid w:val="00BB6003"/>
    <w:rsid w:val="00BB6018"/>
    <w:rsid w:val="00BB6293"/>
    <w:rsid w:val="00BB6658"/>
    <w:rsid w:val="00BB671F"/>
    <w:rsid w:val="00BB68A5"/>
    <w:rsid w:val="00BB6BE6"/>
    <w:rsid w:val="00BB73A1"/>
    <w:rsid w:val="00BB74AE"/>
    <w:rsid w:val="00BB75BF"/>
    <w:rsid w:val="00BB76E6"/>
    <w:rsid w:val="00BB7988"/>
    <w:rsid w:val="00BB7E98"/>
    <w:rsid w:val="00BC0165"/>
    <w:rsid w:val="00BC01A2"/>
    <w:rsid w:val="00BC022B"/>
    <w:rsid w:val="00BC04CD"/>
    <w:rsid w:val="00BC04E8"/>
    <w:rsid w:val="00BC0566"/>
    <w:rsid w:val="00BC083F"/>
    <w:rsid w:val="00BC09A0"/>
    <w:rsid w:val="00BC0C5F"/>
    <w:rsid w:val="00BC0F2C"/>
    <w:rsid w:val="00BC0FCF"/>
    <w:rsid w:val="00BC1197"/>
    <w:rsid w:val="00BC1268"/>
    <w:rsid w:val="00BC1813"/>
    <w:rsid w:val="00BC199F"/>
    <w:rsid w:val="00BC19FA"/>
    <w:rsid w:val="00BC1B76"/>
    <w:rsid w:val="00BC1E75"/>
    <w:rsid w:val="00BC2487"/>
    <w:rsid w:val="00BC2538"/>
    <w:rsid w:val="00BC25D7"/>
    <w:rsid w:val="00BC25EF"/>
    <w:rsid w:val="00BC2AD1"/>
    <w:rsid w:val="00BC2BC5"/>
    <w:rsid w:val="00BC2EB4"/>
    <w:rsid w:val="00BC2F60"/>
    <w:rsid w:val="00BC2F87"/>
    <w:rsid w:val="00BC2FE4"/>
    <w:rsid w:val="00BC3057"/>
    <w:rsid w:val="00BC3329"/>
    <w:rsid w:val="00BC33A4"/>
    <w:rsid w:val="00BC33DC"/>
    <w:rsid w:val="00BC3568"/>
    <w:rsid w:val="00BC358E"/>
    <w:rsid w:val="00BC368E"/>
    <w:rsid w:val="00BC36DE"/>
    <w:rsid w:val="00BC37F9"/>
    <w:rsid w:val="00BC3C6B"/>
    <w:rsid w:val="00BC3D2B"/>
    <w:rsid w:val="00BC3D89"/>
    <w:rsid w:val="00BC3DDA"/>
    <w:rsid w:val="00BC42D3"/>
    <w:rsid w:val="00BC4468"/>
    <w:rsid w:val="00BC449A"/>
    <w:rsid w:val="00BC4797"/>
    <w:rsid w:val="00BC4833"/>
    <w:rsid w:val="00BC4BA2"/>
    <w:rsid w:val="00BC4BC0"/>
    <w:rsid w:val="00BC4BC5"/>
    <w:rsid w:val="00BC4FD6"/>
    <w:rsid w:val="00BC5059"/>
    <w:rsid w:val="00BC5185"/>
    <w:rsid w:val="00BC52B2"/>
    <w:rsid w:val="00BC5338"/>
    <w:rsid w:val="00BC5424"/>
    <w:rsid w:val="00BC545F"/>
    <w:rsid w:val="00BC5582"/>
    <w:rsid w:val="00BC570C"/>
    <w:rsid w:val="00BC59E8"/>
    <w:rsid w:val="00BC5C9F"/>
    <w:rsid w:val="00BC5D4D"/>
    <w:rsid w:val="00BC5E66"/>
    <w:rsid w:val="00BC5F8F"/>
    <w:rsid w:val="00BC608D"/>
    <w:rsid w:val="00BC612F"/>
    <w:rsid w:val="00BC6167"/>
    <w:rsid w:val="00BC6219"/>
    <w:rsid w:val="00BC634B"/>
    <w:rsid w:val="00BC63E6"/>
    <w:rsid w:val="00BC645C"/>
    <w:rsid w:val="00BC6592"/>
    <w:rsid w:val="00BC669E"/>
    <w:rsid w:val="00BC67AB"/>
    <w:rsid w:val="00BC6A2C"/>
    <w:rsid w:val="00BC6A4C"/>
    <w:rsid w:val="00BC6BD3"/>
    <w:rsid w:val="00BC6F58"/>
    <w:rsid w:val="00BC7025"/>
    <w:rsid w:val="00BC707E"/>
    <w:rsid w:val="00BC729E"/>
    <w:rsid w:val="00BC74D9"/>
    <w:rsid w:val="00BC7799"/>
    <w:rsid w:val="00BC788E"/>
    <w:rsid w:val="00BC7897"/>
    <w:rsid w:val="00BC7B15"/>
    <w:rsid w:val="00BC7B7B"/>
    <w:rsid w:val="00BC7C87"/>
    <w:rsid w:val="00BC7D6C"/>
    <w:rsid w:val="00BC7E83"/>
    <w:rsid w:val="00BD00E7"/>
    <w:rsid w:val="00BD02C8"/>
    <w:rsid w:val="00BD0381"/>
    <w:rsid w:val="00BD0535"/>
    <w:rsid w:val="00BD05D0"/>
    <w:rsid w:val="00BD06EC"/>
    <w:rsid w:val="00BD07A3"/>
    <w:rsid w:val="00BD0A3B"/>
    <w:rsid w:val="00BD0A48"/>
    <w:rsid w:val="00BD0E20"/>
    <w:rsid w:val="00BD0EDE"/>
    <w:rsid w:val="00BD0F79"/>
    <w:rsid w:val="00BD0FE4"/>
    <w:rsid w:val="00BD1282"/>
    <w:rsid w:val="00BD1327"/>
    <w:rsid w:val="00BD1337"/>
    <w:rsid w:val="00BD14EA"/>
    <w:rsid w:val="00BD17A0"/>
    <w:rsid w:val="00BD190A"/>
    <w:rsid w:val="00BD1C41"/>
    <w:rsid w:val="00BD1D02"/>
    <w:rsid w:val="00BD1EA3"/>
    <w:rsid w:val="00BD205B"/>
    <w:rsid w:val="00BD20D7"/>
    <w:rsid w:val="00BD2190"/>
    <w:rsid w:val="00BD227A"/>
    <w:rsid w:val="00BD23BC"/>
    <w:rsid w:val="00BD2831"/>
    <w:rsid w:val="00BD2A43"/>
    <w:rsid w:val="00BD2C5E"/>
    <w:rsid w:val="00BD30BB"/>
    <w:rsid w:val="00BD3113"/>
    <w:rsid w:val="00BD3158"/>
    <w:rsid w:val="00BD37DB"/>
    <w:rsid w:val="00BD39FB"/>
    <w:rsid w:val="00BD3B42"/>
    <w:rsid w:val="00BD3C0E"/>
    <w:rsid w:val="00BD3D47"/>
    <w:rsid w:val="00BD3D69"/>
    <w:rsid w:val="00BD3FB4"/>
    <w:rsid w:val="00BD418C"/>
    <w:rsid w:val="00BD41C2"/>
    <w:rsid w:val="00BD41EC"/>
    <w:rsid w:val="00BD4381"/>
    <w:rsid w:val="00BD447F"/>
    <w:rsid w:val="00BD4652"/>
    <w:rsid w:val="00BD473C"/>
    <w:rsid w:val="00BD4EB2"/>
    <w:rsid w:val="00BD5394"/>
    <w:rsid w:val="00BD53AC"/>
    <w:rsid w:val="00BD541B"/>
    <w:rsid w:val="00BD599F"/>
    <w:rsid w:val="00BD5A64"/>
    <w:rsid w:val="00BD5BFA"/>
    <w:rsid w:val="00BD5C02"/>
    <w:rsid w:val="00BD5C5E"/>
    <w:rsid w:val="00BD5C7E"/>
    <w:rsid w:val="00BD5D7F"/>
    <w:rsid w:val="00BD5DA0"/>
    <w:rsid w:val="00BD5FA7"/>
    <w:rsid w:val="00BD63C6"/>
    <w:rsid w:val="00BD644B"/>
    <w:rsid w:val="00BD6479"/>
    <w:rsid w:val="00BD64C2"/>
    <w:rsid w:val="00BD664A"/>
    <w:rsid w:val="00BD6893"/>
    <w:rsid w:val="00BD68CB"/>
    <w:rsid w:val="00BD69DD"/>
    <w:rsid w:val="00BD6A44"/>
    <w:rsid w:val="00BD6AA7"/>
    <w:rsid w:val="00BD6B33"/>
    <w:rsid w:val="00BD6C08"/>
    <w:rsid w:val="00BD6C38"/>
    <w:rsid w:val="00BD6C3D"/>
    <w:rsid w:val="00BD6E3A"/>
    <w:rsid w:val="00BD7013"/>
    <w:rsid w:val="00BD7176"/>
    <w:rsid w:val="00BD72FA"/>
    <w:rsid w:val="00BD75B6"/>
    <w:rsid w:val="00BD7695"/>
    <w:rsid w:val="00BD784F"/>
    <w:rsid w:val="00BD79A1"/>
    <w:rsid w:val="00BD79AA"/>
    <w:rsid w:val="00BD7AEB"/>
    <w:rsid w:val="00BD7B15"/>
    <w:rsid w:val="00BD7D93"/>
    <w:rsid w:val="00BD7E3A"/>
    <w:rsid w:val="00BD7E9A"/>
    <w:rsid w:val="00BD7FDD"/>
    <w:rsid w:val="00BE0460"/>
    <w:rsid w:val="00BE046B"/>
    <w:rsid w:val="00BE069C"/>
    <w:rsid w:val="00BE06C2"/>
    <w:rsid w:val="00BE09C7"/>
    <w:rsid w:val="00BE0C25"/>
    <w:rsid w:val="00BE0C6E"/>
    <w:rsid w:val="00BE0C94"/>
    <w:rsid w:val="00BE0F18"/>
    <w:rsid w:val="00BE1397"/>
    <w:rsid w:val="00BE168D"/>
    <w:rsid w:val="00BE1795"/>
    <w:rsid w:val="00BE17B2"/>
    <w:rsid w:val="00BE198A"/>
    <w:rsid w:val="00BE1A3E"/>
    <w:rsid w:val="00BE1D9D"/>
    <w:rsid w:val="00BE1DEB"/>
    <w:rsid w:val="00BE1FB3"/>
    <w:rsid w:val="00BE2039"/>
    <w:rsid w:val="00BE249C"/>
    <w:rsid w:val="00BE2623"/>
    <w:rsid w:val="00BE29F4"/>
    <w:rsid w:val="00BE2ABC"/>
    <w:rsid w:val="00BE2C02"/>
    <w:rsid w:val="00BE2C97"/>
    <w:rsid w:val="00BE2DF4"/>
    <w:rsid w:val="00BE2ED6"/>
    <w:rsid w:val="00BE3039"/>
    <w:rsid w:val="00BE344F"/>
    <w:rsid w:val="00BE3559"/>
    <w:rsid w:val="00BE357D"/>
    <w:rsid w:val="00BE35F1"/>
    <w:rsid w:val="00BE36CB"/>
    <w:rsid w:val="00BE36EF"/>
    <w:rsid w:val="00BE3B56"/>
    <w:rsid w:val="00BE3B5A"/>
    <w:rsid w:val="00BE3B5C"/>
    <w:rsid w:val="00BE3B95"/>
    <w:rsid w:val="00BE3BEE"/>
    <w:rsid w:val="00BE3CAE"/>
    <w:rsid w:val="00BE3F9D"/>
    <w:rsid w:val="00BE3FDE"/>
    <w:rsid w:val="00BE4084"/>
    <w:rsid w:val="00BE40E5"/>
    <w:rsid w:val="00BE40F1"/>
    <w:rsid w:val="00BE415B"/>
    <w:rsid w:val="00BE4451"/>
    <w:rsid w:val="00BE4952"/>
    <w:rsid w:val="00BE4B2C"/>
    <w:rsid w:val="00BE4D2B"/>
    <w:rsid w:val="00BE4DAD"/>
    <w:rsid w:val="00BE51E5"/>
    <w:rsid w:val="00BE55DB"/>
    <w:rsid w:val="00BE56E9"/>
    <w:rsid w:val="00BE5702"/>
    <w:rsid w:val="00BE5757"/>
    <w:rsid w:val="00BE5887"/>
    <w:rsid w:val="00BE5B2F"/>
    <w:rsid w:val="00BE5B3A"/>
    <w:rsid w:val="00BE5B3F"/>
    <w:rsid w:val="00BE5E7B"/>
    <w:rsid w:val="00BE60A7"/>
    <w:rsid w:val="00BE6348"/>
    <w:rsid w:val="00BE64F7"/>
    <w:rsid w:val="00BE66E9"/>
    <w:rsid w:val="00BE6790"/>
    <w:rsid w:val="00BE695C"/>
    <w:rsid w:val="00BE6A85"/>
    <w:rsid w:val="00BE701A"/>
    <w:rsid w:val="00BE7195"/>
    <w:rsid w:val="00BE72D9"/>
    <w:rsid w:val="00BE75D6"/>
    <w:rsid w:val="00BE775B"/>
    <w:rsid w:val="00BE77F5"/>
    <w:rsid w:val="00BE7864"/>
    <w:rsid w:val="00BE7957"/>
    <w:rsid w:val="00BE7A28"/>
    <w:rsid w:val="00BE7B15"/>
    <w:rsid w:val="00BE7D22"/>
    <w:rsid w:val="00BE7DD8"/>
    <w:rsid w:val="00BE7E53"/>
    <w:rsid w:val="00BE7E5E"/>
    <w:rsid w:val="00BF022E"/>
    <w:rsid w:val="00BF02F2"/>
    <w:rsid w:val="00BF03A5"/>
    <w:rsid w:val="00BF058D"/>
    <w:rsid w:val="00BF0955"/>
    <w:rsid w:val="00BF0BDD"/>
    <w:rsid w:val="00BF0C8B"/>
    <w:rsid w:val="00BF0E30"/>
    <w:rsid w:val="00BF0ED0"/>
    <w:rsid w:val="00BF0F13"/>
    <w:rsid w:val="00BF0F69"/>
    <w:rsid w:val="00BF1013"/>
    <w:rsid w:val="00BF1038"/>
    <w:rsid w:val="00BF14C1"/>
    <w:rsid w:val="00BF1507"/>
    <w:rsid w:val="00BF169C"/>
    <w:rsid w:val="00BF1865"/>
    <w:rsid w:val="00BF190C"/>
    <w:rsid w:val="00BF1B24"/>
    <w:rsid w:val="00BF1C8B"/>
    <w:rsid w:val="00BF1D99"/>
    <w:rsid w:val="00BF1E1A"/>
    <w:rsid w:val="00BF1EB1"/>
    <w:rsid w:val="00BF1FEC"/>
    <w:rsid w:val="00BF21C7"/>
    <w:rsid w:val="00BF21E2"/>
    <w:rsid w:val="00BF2393"/>
    <w:rsid w:val="00BF23F3"/>
    <w:rsid w:val="00BF256B"/>
    <w:rsid w:val="00BF25F5"/>
    <w:rsid w:val="00BF26CA"/>
    <w:rsid w:val="00BF2A41"/>
    <w:rsid w:val="00BF2BBE"/>
    <w:rsid w:val="00BF2CF3"/>
    <w:rsid w:val="00BF2D24"/>
    <w:rsid w:val="00BF2D6C"/>
    <w:rsid w:val="00BF2DC1"/>
    <w:rsid w:val="00BF2E8A"/>
    <w:rsid w:val="00BF2ED2"/>
    <w:rsid w:val="00BF30CD"/>
    <w:rsid w:val="00BF33E7"/>
    <w:rsid w:val="00BF355F"/>
    <w:rsid w:val="00BF35AC"/>
    <w:rsid w:val="00BF3701"/>
    <w:rsid w:val="00BF374F"/>
    <w:rsid w:val="00BF3F86"/>
    <w:rsid w:val="00BF44D5"/>
    <w:rsid w:val="00BF4594"/>
    <w:rsid w:val="00BF46AC"/>
    <w:rsid w:val="00BF46B3"/>
    <w:rsid w:val="00BF49E8"/>
    <w:rsid w:val="00BF5027"/>
    <w:rsid w:val="00BF505A"/>
    <w:rsid w:val="00BF5161"/>
    <w:rsid w:val="00BF5174"/>
    <w:rsid w:val="00BF5477"/>
    <w:rsid w:val="00BF5500"/>
    <w:rsid w:val="00BF5960"/>
    <w:rsid w:val="00BF5AD0"/>
    <w:rsid w:val="00BF5BA8"/>
    <w:rsid w:val="00BF5C22"/>
    <w:rsid w:val="00BF5E6C"/>
    <w:rsid w:val="00BF5EA0"/>
    <w:rsid w:val="00BF600C"/>
    <w:rsid w:val="00BF61CF"/>
    <w:rsid w:val="00BF6231"/>
    <w:rsid w:val="00BF64D0"/>
    <w:rsid w:val="00BF653F"/>
    <w:rsid w:val="00BF6599"/>
    <w:rsid w:val="00BF65FA"/>
    <w:rsid w:val="00BF6626"/>
    <w:rsid w:val="00BF6828"/>
    <w:rsid w:val="00BF69FB"/>
    <w:rsid w:val="00BF6AAF"/>
    <w:rsid w:val="00BF6DF8"/>
    <w:rsid w:val="00BF6F24"/>
    <w:rsid w:val="00BF7268"/>
    <w:rsid w:val="00BF72D8"/>
    <w:rsid w:val="00BF73AD"/>
    <w:rsid w:val="00BF74FD"/>
    <w:rsid w:val="00BF7547"/>
    <w:rsid w:val="00BF756E"/>
    <w:rsid w:val="00BF7945"/>
    <w:rsid w:val="00BF7DEA"/>
    <w:rsid w:val="00BF7FF7"/>
    <w:rsid w:val="00C00055"/>
    <w:rsid w:val="00C00667"/>
    <w:rsid w:val="00C0071E"/>
    <w:rsid w:val="00C00933"/>
    <w:rsid w:val="00C0124E"/>
    <w:rsid w:val="00C01478"/>
    <w:rsid w:val="00C014AC"/>
    <w:rsid w:val="00C01512"/>
    <w:rsid w:val="00C016DB"/>
    <w:rsid w:val="00C01A10"/>
    <w:rsid w:val="00C01D4B"/>
    <w:rsid w:val="00C01FE7"/>
    <w:rsid w:val="00C02107"/>
    <w:rsid w:val="00C025FF"/>
    <w:rsid w:val="00C02639"/>
    <w:rsid w:val="00C02881"/>
    <w:rsid w:val="00C0294D"/>
    <w:rsid w:val="00C02AE5"/>
    <w:rsid w:val="00C02B35"/>
    <w:rsid w:val="00C02B73"/>
    <w:rsid w:val="00C02C66"/>
    <w:rsid w:val="00C02D4A"/>
    <w:rsid w:val="00C02E50"/>
    <w:rsid w:val="00C0303A"/>
    <w:rsid w:val="00C030EF"/>
    <w:rsid w:val="00C03188"/>
    <w:rsid w:val="00C031C8"/>
    <w:rsid w:val="00C03285"/>
    <w:rsid w:val="00C03486"/>
    <w:rsid w:val="00C034B2"/>
    <w:rsid w:val="00C03695"/>
    <w:rsid w:val="00C0378E"/>
    <w:rsid w:val="00C0384F"/>
    <w:rsid w:val="00C03B4F"/>
    <w:rsid w:val="00C03BCB"/>
    <w:rsid w:val="00C03FB1"/>
    <w:rsid w:val="00C041DF"/>
    <w:rsid w:val="00C042D7"/>
    <w:rsid w:val="00C04450"/>
    <w:rsid w:val="00C046BC"/>
    <w:rsid w:val="00C0477B"/>
    <w:rsid w:val="00C0486A"/>
    <w:rsid w:val="00C048FC"/>
    <w:rsid w:val="00C04A7F"/>
    <w:rsid w:val="00C050C9"/>
    <w:rsid w:val="00C05685"/>
    <w:rsid w:val="00C056BD"/>
    <w:rsid w:val="00C0574A"/>
    <w:rsid w:val="00C05872"/>
    <w:rsid w:val="00C058B4"/>
    <w:rsid w:val="00C05A06"/>
    <w:rsid w:val="00C05A15"/>
    <w:rsid w:val="00C05B2E"/>
    <w:rsid w:val="00C05C7F"/>
    <w:rsid w:val="00C05CB2"/>
    <w:rsid w:val="00C05F7B"/>
    <w:rsid w:val="00C06208"/>
    <w:rsid w:val="00C062AE"/>
    <w:rsid w:val="00C06472"/>
    <w:rsid w:val="00C06588"/>
    <w:rsid w:val="00C0659E"/>
    <w:rsid w:val="00C06798"/>
    <w:rsid w:val="00C06A02"/>
    <w:rsid w:val="00C06A2F"/>
    <w:rsid w:val="00C06B39"/>
    <w:rsid w:val="00C06BCC"/>
    <w:rsid w:val="00C06BE2"/>
    <w:rsid w:val="00C06ED0"/>
    <w:rsid w:val="00C070AA"/>
    <w:rsid w:val="00C071B2"/>
    <w:rsid w:val="00C07222"/>
    <w:rsid w:val="00C076A2"/>
    <w:rsid w:val="00C078C9"/>
    <w:rsid w:val="00C079FC"/>
    <w:rsid w:val="00C07DD2"/>
    <w:rsid w:val="00C07E0F"/>
    <w:rsid w:val="00C1009E"/>
    <w:rsid w:val="00C1021C"/>
    <w:rsid w:val="00C103BB"/>
    <w:rsid w:val="00C1048A"/>
    <w:rsid w:val="00C10540"/>
    <w:rsid w:val="00C10CCC"/>
    <w:rsid w:val="00C10D9F"/>
    <w:rsid w:val="00C10F82"/>
    <w:rsid w:val="00C112E3"/>
    <w:rsid w:val="00C11326"/>
    <w:rsid w:val="00C115A9"/>
    <w:rsid w:val="00C11658"/>
    <w:rsid w:val="00C1167C"/>
    <w:rsid w:val="00C117A9"/>
    <w:rsid w:val="00C1191E"/>
    <w:rsid w:val="00C11A44"/>
    <w:rsid w:val="00C11BC8"/>
    <w:rsid w:val="00C11CDE"/>
    <w:rsid w:val="00C11D72"/>
    <w:rsid w:val="00C11DA4"/>
    <w:rsid w:val="00C11E10"/>
    <w:rsid w:val="00C1219C"/>
    <w:rsid w:val="00C123E2"/>
    <w:rsid w:val="00C1255C"/>
    <w:rsid w:val="00C12B29"/>
    <w:rsid w:val="00C12CF0"/>
    <w:rsid w:val="00C12EFF"/>
    <w:rsid w:val="00C1305E"/>
    <w:rsid w:val="00C130DD"/>
    <w:rsid w:val="00C1326F"/>
    <w:rsid w:val="00C134DA"/>
    <w:rsid w:val="00C13578"/>
    <w:rsid w:val="00C136FA"/>
    <w:rsid w:val="00C13759"/>
    <w:rsid w:val="00C13773"/>
    <w:rsid w:val="00C13A02"/>
    <w:rsid w:val="00C13BF6"/>
    <w:rsid w:val="00C13CD4"/>
    <w:rsid w:val="00C13FD7"/>
    <w:rsid w:val="00C1411E"/>
    <w:rsid w:val="00C14489"/>
    <w:rsid w:val="00C1460B"/>
    <w:rsid w:val="00C14750"/>
    <w:rsid w:val="00C1480A"/>
    <w:rsid w:val="00C14AF8"/>
    <w:rsid w:val="00C14CB1"/>
    <w:rsid w:val="00C14CF6"/>
    <w:rsid w:val="00C14D18"/>
    <w:rsid w:val="00C14E7F"/>
    <w:rsid w:val="00C14F0A"/>
    <w:rsid w:val="00C15099"/>
    <w:rsid w:val="00C152D8"/>
    <w:rsid w:val="00C1535C"/>
    <w:rsid w:val="00C15445"/>
    <w:rsid w:val="00C1556C"/>
    <w:rsid w:val="00C15BA3"/>
    <w:rsid w:val="00C15BFA"/>
    <w:rsid w:val="00C15C99"/>
    <w:rsid w:val="00C15CC4"/>
    <w:rsid w:val="00C15EAF"/>
    <w:rsid w:val="00C15F55"/>
    <w:rsid w:val="00C1621F"/>
    <w:rsid w:val="00C1659D"/>
    <w:rsid w:val="00C1663F"/>
    <w:rsid w:val="00C16710"/>
    <w:rsid w:val="00C167FE"/>
    <w:rsid w:val="00C16A76"/>
    <w:rsid w:val="00C16D98"/>
    <w:rsid w:val="00C16EEE"/>
    <w:rsid w:val="00C16FDB"/>
    <w:rsid w:val="00C17062"/>
    <w:rsid w:val="00C17239"/>
    <w:rsid w:val="00C17248"/>
    <w:rsid w:val="00C172D7"/>
    <w:rsid w:val="00C174F2"/>
    <w:rsid w:val="00C17687"/>
    <w:rsid w:val="00C1779F"/>
    <w:rsid w:val="00C177E8"/>
    <w:rsid w:val="00C17924"/>
    <w:rsid w:val="00C17DA6"/>
    <w:rsid w:val="00C20277"/>
    <w:rsid w:val="00C204B2"/>
    <w:rsid w:val="00C204C5"/>
    <w:rsid w:val="00C20548"/>
    <w:rsid w:val="00C207E6"/>
    <w:rsid w:val="00C20979"/>
    <w:rsid w:val="00C20A7B"/>
    <w:rsid w:val="00C20C12"/>
    <w:rsid w:val="00C20FE4"/>
    <w:rsid w:val="00C21010"/>
    <w:rsid w:val="00C2106A"/>
    <w:rsid w:val="00C210A0"/>
    <w:rsid w:val="00C21149"/>
    <w:rsid w:val="00C21185"/>
    <w:rsid w:val="00C21216"/>
    <w:rsid w:val="00C21240"/>
    <w:rsid w:val="00C2126C"/>
    <w:rsid w:val="00C2169B"/>
    <w:rsid w:val="00C2179F"/>
    <w:rsid w:val="00C21891"/>
    <w:rsid w:val="00C219EF"/>
    <w:rsid w:val="00C21A58"/>
    <w:rsid w:val="00C21A9F"/>
    <w:rsid w:val="00C21EB9"/>
    <w:rsid w:val="00C21ED7"/>
    <w:rsid w:val="00C21EF0"/>
    <w:rsid w:val="00C21F42"/>
    <w:rsid w:val="00C22265"/>
    <w:rsid w:val="00C22464"/>
    <w:rsid w:val="00C22834"/>
    <w:rsid w:val="00C22C37"/>
    <w:rsid w:val="00C22C68"/>
    <w:rsid w:val="00C22C77"/>
    <w:rsid w:val="00C22C79"/>
    <w:rsid w:val="00C230B8"/>
    <w:rsid w:val="00C23110"/>
    <w:rsid w:val="00C23330"/>
    <w:rsid w:val="00C23734"/>
    <w:rsid w:val="00C23BE1"/>
    <w:rsid w:val="00C23DBE"/>
    <w:rsid w:val="00C23E9E"/>
    <w:rsid w:val="00C2401C"/>
    <w:rsid w:val="00C244F0"/>
    <w:rsid w:val="00C24819"/>
    <w:rsid w:val="00C24C49"/>
    <w:rsid w:val="00C24C8A"/>
    <w:rsid w:val="00C24E05"/>
    <w:rsid w:val="00C24E60"/>
    <w:rsid w:val="00C24FE4"/>
    <w:rsid w:val="00C24FF9"/>
    <w:rsid w:val="00C25043"/>
    <w:rsid w:val="00C25395"/>
    <w:rsid w:val="00C25398"/>
    <w:rsid w:val="00C2549B"/>
    <w:rsid w:val="00C2552F"/>
    <w:rsid w:val="00C256AF"/>
    <w:rsid w:val="00C25725"/>
    <w:rsid w:val="00C2578E"/>
    <w:rsid w:val="00C25869"/>
    <w:rsid w:val="00C25890"/>
    <w:rsid w:val="00C259E6"/>
    <w:rsid w:val="00C25C0A"/>
    <w:rsid w:val="00C25DA3"/>
    <w:rsid w:val="00C25E70"/>
    <w:rsid w:val="00C25E94"/>
    <w:rsid w:val="00C2604B"/>
    <w:rsid w:val="00C2605D"/>
    <w:rsid w:val="00C26176"/>
    <w:rsid w:val="00C2626B"/>
    <w:rsid w:val="00C263DC"/>
    <w:rsid w:val="00C266AE"/>
    <w:rsid w:val="00C26765"/>
    <w:rsid w:val="00C267FC"/>
    <w:rsid w:val="00C2692A"/>
    <w:rsid w:val="00C26A45"/>
    <w:rsid w:val="00C26C06"/>
    <w:rsid w:val="00C26DED"/>
    <w:rsid w:val="00C27100"/>
    <w:rsid w:val="00C2710C"/>
    <w:rsid w:val="00C27473"/>
    <w:rsid w:val="00C27521"/>
    <w:rsid w:val="00C276BD"/>
    <w:rsid w:val="00C2781B"/>
    <w:rsid w:val="00C279F8"/>
    <w:rsid w:val="00C27CCB"/>
    <w:rsid w:val="00C27D37"/>
    <w:rsid w:val="00C27F5E"/>
    <w:rsid w:val="00C27F6D"/>
    <w:rsid w:val="00C301AF"/>
    <w:rsid w:val="00C30551"/>
    <w:rsid w:val="00C30785"/>
    <w:rsid w:val="00C3083E"/>
    <w:rsid w:val="00C30C9F"/>
    <w:rsid w:val="00C30E43"/>
    <w:rsid w:val="00C310A7"/>
    <w:rsid w:val="00C31324"/>
    <w:rsid w:val="00C31369"/>
    <w:rsid w:val="00C3143F"/>
    <w:rsid w:val="00C316AC"/>
    <w:rsid w:val="00C317D8"/>
    <w:rsid w:val="00C31ACC"/>
    <w:rsid w:val="00C31C05"/>
    <w:rsid w:val="00C31EF7"/>
    <w:rsid w:val="00C31F5F"/>
    <w:rsid w:val="00C320E2"/>
    <w:rsid w:val="00C3216D"/>
    <w:rsid w:val="00C32214"/>
    <w:rsid w:val="00C3235C"/>
    <w:rsid w:val="00C32440"/>
    <w:rsid w:val="00C324A5"/>
    <w:rsid w:val="00C325A3"/>
    <w:rsid w:val="00C326DC"/>
    <w:rsid w:val="00C326F8"/>
    <w:rsid w:val="00C32792"/>
    <w:rsid w:val="00C32920"/>
    <w:rsid w:val="00C32BC6"/>
    <w:rsid w:val="00C32CED"/>
    <w:rsid w:val="00C32D73"/>
    <w:rsid w:val="00C32F3C"/>
    <w:rsid w:val="00C32F90"/>
    <w:rsid w:val="00C3360E"/>
    <w:rsid w:val="00C33650"/>
    <w:rsid w:val="00C33717"/>
    <w:rsid w:val="00C33A7E"/>
    <w:rsid w:val="00C33AF9"/>
    <w:rsid w:val="00C33B39"/>
    <w:rsid w:val="00C33BC6"/>
    <w:rsid w:val="00C33FE2"/>
    <w:rsid w:val="00C344C3"/>
    <w:rsid w:val="00C34541"/>
    <w:rsid w:val="00C346A3"/>
    <w:rsid w:val="00C34712"/>
    <w:rsid w:val="00C347D0"/>
    <w:rsid w:val="00C34A8B"/>
    <w:rsid w:val="00C34C1D"/>
    <w:rsid w:val="00C34D12"/>
    <w:rsid w:val="00C35031"/>
    <w:rsid w:val="00C3508D"/>
    <w:rsid w:val="00C354DF"/>
    <w:rsid w:val="00C357A4"/>
    <w:rsid w:val="00C35C38"/>
    <w:rsid w:val="00C3612C"/>
    <w:rsid w:val="00C36265"/>
    <w:rsid w:val="00C36325"/>
    <w:rsid w:val="00C36399"/>
    <w:rsid w:val="00C36995"/>
    <w:rsid w:val="00C369BE"/>
    <w:rsid w:val="00C36A4B"/>
    <w:rsid w:val="00C36B2A"/>
    <w:rsid w:val="00C37030"/>
    <w:rsid w:val="00C37164"/>
    <w:rsid w:val="00C371C7"/>
    <w:rsid w:val="00C371D3"/>
    <w:rsid w:val="00C37241"/>
    <w:rsid w:val="00C37320"/>
    <w:rsid w:val="00C37357"/>
    <w:rsid w:val="00C37447"/>
    <w:rsid w:val="00C37597"/>
    <w:rsid w:val="00C37A6A"/>
    <w:rsid w:val="00C37B26"/>
    <w:rsid w:val="00C37BAF"/>
    <w:rsid w:val="00C37DD9"/>
    <w:rsid w:val="00C37E43"/>
    <w:rsid w:val="00C37E4F"/>
    <w:rsid w:val="00C37FFA"/>
    <w:rsid w:val="00C40130"/>
    <w:rsid w:val="00C40195"/>
    <w:rsid w:val="00C4019D"/>
    <w:rsid w:val="00C402CF"/>
    <w:rsid w:val="00C40468"/>
    <w:rsid w:val="00C40C8E"/>
    <w:rsid w:val="00C40DAF"/>
    <w:rsid w:val="00C40ECF"/>
    <w:rsid w:val="00C40F5F"/>
    <w:rsid w:val="00C413BF"/>
    <w:rsid w:val="00C41A16"/>
    <w:rsid w:val="00C41C85"/>
    <w:rsid w:val="00C42014"/>
    <w:rsid w:val="00C42209"/>
    <w:rsid w:val="00C423A9"/>
    <w:rsid w:val="00C42543"/>
    <w:rsid w:val="00C425D4"/>
    <w:rsid w:val="00C425D8"/>
    <w:rsid w:val="00C425DF"/>
    <w:rsid w:val="00C426F0"/>
    <w:rsid w:val="00C42811"/>
    <w:rsid w:val="00C42888"/>
    <w:rsid w:val="00C42912"/>
    <w:rsid w:val="00C429ED"/>
    <w:rsid w:val="00C429F0"/>
    <w:rsid w:val="00C42A59"/>
    <w:rsid w:val="00C42A76"/>
    <w:rsid w:val="00C42BD2"/>
    <w:rsid w:val="00C42DFA"/>
    <w:rsid w:val="00C431CD"/>
    <w:rsid w:val="00C43302"/>
    <w:rsid w:val="00C433CB"/>
    <w:rsid w:val="00C434A6"/>
    <w:rsid w:val="00C4360F"/>
    <w:rsid w:val="00C43837"/>
    <w:rsid w:val="00C43D5B"/>
    <w:rsid w:val="00C43E82"/>
    <w:rsid w:val="00C43F8D"/>
    <w:rsid w:val="00C4407F"/>
    <w:rsid w:val="00C44314"/>
    <w:rsid w:val="00C444F5"/>
    <w:rsid w:val="00C4454D"/>
    <w:rsid w:val="00C445C5"/>
    <w:rsid w:val="00C445F7"/>
    <w:rsid w:val="00C4487C"/>
    <w:rsid w:val="00C449D6"/>
    <w:rsid w:val="00C44BE0"/>
    <w:rsid w:val="00C44D3A"/>
    <w:rsid w:val="00C44EF8"/>
    <w:rsid w:val="00C4512E"/>
    <w:rsid w:val="00C45161"/>
    <w:rsid w:val="00C4532A"/>
    <w:rsid w:val="00C45407"/>
    <w:rsid w:val="00C457B8"/>
    <w:rsid w:val="00C457FD"/>
    <w:rsid w:val="00C459A9"/>
    <w:rsid w:val="00C45B0A"/>
    <w:rsid w:val="00C45BBD"/>
    <w:rsid w:val="00C45D5B"/>
    <w:rsid w:val="00C45E94"/>
    <w:rsid w:val="00C45ED0"/>
    <w:rsid w:val="00C45F5C"/>
    <w:rsid w:val="00C45F82"/>
    <w:rsid w:val="00C46235"/>
    <w:rsid w:val="00C4644B"/>
    <w:rsid w:val="00C46720"/>
    <w:rsid w:val="00C46905"/>
    <w:rsid w:val="00C4692A"/>
    <w:rsid w:val="00C469E4"/>
    <w:rsid w:val="00C46C01"/>
    <w:rsid w:val="00C46F86"/>
    <w:rsid w:val="00C47042"/>
    <w:rsid w:val="00C474C8"/>
    <w:rsid w:val="00C478C9"/>
    <w:rsid w:val="00C50009"/>
    <w:rsid w:val="00C503B5"/>
    <w:rsid w:val="00C50464"/>
    <w:rsid w:val="00C505ED"/>
    <w:rsid w:val="00C505F8"/>
    <w:rsid w:val="00C5096D"/>
    <w:rsid w:val="00C50B85"/>
    <w:rsid w:val="00C50C09"/>
    <w:rsid w:val="00C50E42"/>
    <w:rsid w:val="00C50E80"/>
    <w:rsid w:val="00C511A8"/>
    <w:rsid w:val="00C51504"/>
    <w:rsid w:val="00C51654"/>
    <w:rsid w:val="00C51A7C"/>
    <w:rsid w:val="00C51C87"/>
    <w:rsid w:val="00C5204F"/>
    <w:rsid w:val="00C52111"/>
    <w:rsid w:val="00C52483"/>
    <w:rsid w:val="00C524C1"/>
    <w:rsid w:val="00C527F4"/>
    <w:rsid w:val="00C52E96"/>
    <w:rsid w:val="00C52EF5"/>
    <w:rsid w:val="00C52F6A"/>
    <w:rsid w:val="00C52F7B"/>
    <w:rsid w:val="00C53667"/>
    <w:rsid w:val="00C538D7"/>
    <w:rsid w:val="00C53A78"/>
    <w:rsid w:val="00C53BB0"/>
    <w:rsid w:val="00C53CA0"/>
    <w:rsid w:val="00C53CCE"/>
    <w:rsid w:val="00C53D1E"/>
    <w:rsid w:val="00C53DC3"/>
    <w:rsid w:val="00C53FBD"/>
    <w:rsid w:val="00C54151"/>
    <w:rsid w:val="00C54402"/>
    <w:rsid w:val="00C548B8"/>
    <w:rsid w:val="00C548F9"/>
    <w:rsid w:val="00C54B8F"/>
    <w:rsid w:val="00C54C42"/>
    <w:rsid w:val="00C5568E"/>
    <w:rsid w:val="00C5569B"/>
    <w:rsid w:val="00C5584B"/>
    <w:rsid w:val="00C5587B"/>
    <w:rsid w:val="00C559A8"/>
    <w:rsid w:val="00C559EE"/>
    <w:rsid w:val="00C55A84"/>
    <w:rsid w:val="00C55B33"/>
    <w:rsid w:val="00C55C42"/>
    <w:rsid w:val="00C55C67"/>
    <w:rsid w:val="00C55D06"/>
    <w:rsid w:val="00C55D1A"/>
    <w:rsid w:val="00C55D94"/>
    <w:rsid w:val="00C56154"/>
    <w:rsid w:val="00C566A4"/>
    <w:rsid w:val="00C56D2D"/>
    <w:rsid w:val="00C56DD1"/>
    <w:rsid w:val="00C56E69"/>
    <w:rsid w:val="00C56F23"/>
    <w:rsid w:val="00C57169"/>
    <w:rsid w:val="00C572B1"/>
    <w:rsid w:val="00C572B3"/>
    <w:rsid w:val="00C572CA"/>
    <w:rsid w:val="00C57366"/>
    <w:rsid w:val="00C57382"/>
    <w:rsid w:val="00C5752D"/>
    <w:rsid w:val="00C575C4"/>
    <w:rsid w:val="00C57649"/>
    <w:rsid w:val="00C576D8"/>
    <w:rsid w:val="00C577D9"/>
    <w:rsid w:val="00C5794C"/>
    <w:rsid w:val="00C5797E"/>
    <w:rsid w:val="00C57CD1"/>
    <w:rsid w:val="00C57D4F"/>
    <w:rsid w:val="00C57F6E"/>
    <w:rsid w:val="00C60051"/>
    <w:rsid w:val="00C6028A"/>
    <w:rsid w:val="00C602A2"/>
    <w:rsid w:val="00C604A2"/>
    <w:rsid w:val="00C60692"/>
    <w:rsid w:val="00C607D9"/>
    <w:rsid w:val="00C60D57"/>
    <w:rsid w:val="00C61080"/>
    <w:rsid w:val="00C611C3"/>
    <w:rsid w:val="00C615D9"/>
    <w:rsid w:val="00C6176D"/>
    <w:rsid w:val="00C61840"/>
    <w:rsid w:val="00C61B3A"/>
    <w:rsid w:val="00C61CFE"/>
    <w:rsid w:val="00C61D8D"/>
    <w:rsid w:val="00C61E26"/>
    <w:rsid w:val="00C61FBD"/>
    <w:rsid w:val="00C6201F"/>
    <w:rsid w:val="00C620C5"/>
    <w:rsid w:val="00C62288"/>
    <w:rsid w:val="00C622C1"/>
    <w:rsid w:val="00C622E9"/>
    <w:rsid w:val="00C623DF"/>
    <w:rsid w:val="00C62446"/>
    <w:rsid w:val="00C625A7"/>
    <w:rsid w:val="00C627D5"/>
    <w:rsid w:val="00C6292A"/>
    <w:rsid w:val="00C629BE"/>
    <w:rsid w:val="00C62CB5"/>
    <w:rsid w:val="00C62EC5"/>
    <w:rsid w:val="00C62F72"/>
    <w:rsid w:val="00C630F2"/>
    <w:rsid w:val="00C63219"/>
    <w:rsid w:val="00C63882"/>
    <w:rsid w:val="00C63936"/>
    <w:rsid w:val="00C639A9"/>
    <w:rsid w:val="00C63B8B"/>
    <w:rsid w:val="00C63E2A"/>
    <w:rsid w:val="00C64123"/>
    <w:rsid w:val="00C641CE"/>
    <w:rsid w:val="00C64313"/>
    <w:rsid w:val="00C648E1"/>
    <w:rsid w:val="00C64BCE"/>
    <w:rsid w:val="00C64C2F"/>
    <w:rsid w:val="00C64C66"/>
    <w:rsid w:val="00C64C93"/>
    <w:rsid w:val="00C64D6C"/>
    <w:rsid w:val="00C64E55"/>
    <w:rsid w:val="00C65164"/>
    <w:rsid w:val="00C651EA"/>
    <w:rsid w:val="00C65208"/>
    <w:rsid w:val="00C65647"/>
    <w:rsid w:val="00C6583E"/>
    <w:rsid w:val="00C658BE"/>
    <w:rsid w:val="00C65B18"/>
    <w:rsid w:val="00C65B59"/>
    <w:rsid w:val="00C65BBB"/>
    <w:rsid w:val="00C65FCE"/>
    <w:rsid w:val="00C6601D"/>
    <w:rsid w:val="00C66172"/>
    <w:rsid w:val="00C6636E"/>
    <w:rsid w:val="00C663B9"/>
    <w:rsid w:val="00C66843"/>
    <w:rsid w:val="00C669F5"/>
    <w:rsid w:val="00C66AB3"/>
    <w:rsid w:val="00C66C28"/>
    <w:rsid w:val="00C66CC7"/>
    <w:rsid w:val="00C66D0B"/>
    <w:rsid w:val="00C66D88"/>
    <w:rsid w:val="00C66ED8"/>
    <w:rsid w:val="00C676A9"/>
    <w:rsid w:val="00C6770C"/>
    <w:rsid w:val="00C677AF"/>
    <w:rsid w:val="00C67935"/>
    <w:rsid w:val="00C679DD"/>
    <w:rsid w:val="00C679DF"/>
    <w:rsid w:val="00C67BFC"/>
    <w:rsid w:val="00C67CD7"/>
    <w:rsid w:val="00C67E31"/>
    <w:rsid w:val="00C701CA"/>
    <w:rsid w:val="00C7035A"/>
    <w:rsid w:val="00C704CE"/>
    <w:rsid w:val="00C70758"/>
    <w:rsid w:val="00C70B57"/>
    <w:rsid w:val="00C71069"/>
    <w:rsid w:val="00C71196"/>
    <w:rsid w:val="00C71356"/>
    <w:rsid w:val="00C714C6"/>
    <w:rsid w:val="00C714D0"/>
    <w:rsid w:val="00C71767"/>
    <w:rsid w:val="00C7176C"/>
    <w:rsid w:val="00C71881"/>
    <w:rsid w:val="00C71AF6"/>
    <w:rsid w:val="00C71BF2"/>
    <w:rsid w:val="00C71EEF"/>
    <w:rsid w:val="00C720EC"/>
    <w:rsid w:val="00C725FB"/>
    <w:rsid w:val="00C727E6"/>
    <w:rsid w:val="00C72879"/>
    <w:rsid w:val="00C72D27"/>
    <w:rsid w:val="00C72DC7"/>
    <w:rsid w:val="00C72F9E"/>
    <w:rsid w:val="00C73051"/>
    <w:rsid w:val="00C7363C"/>
    <w:rsid w:val="00C73AD1"/>
    <w:rsid w:val="00C73AF5"/>
    <w:rsid w:val="00C73B42"/>
    <w:rsid w:val="00C73BE2"/>
    <w:rsid w:val="00C73F21"/>
    <w:rsid w:val="00C740DD"/>
    <w:rsid w:val="00C744A1"/>
    <w:rsid w:val="00C7469C"/>
    <w:rsid w:val="00C748C9"/>
    <w:rsid w:val="00C74B35"/>
    <w:rsid w:val="00C74D54"/>
    <w:rsid w:val="00C74ECF"/>
    <w:rsid w:val="00C74F1E"/>
    <w:rsid w:val="00C74F73"/>
    <w:rsid w:val="00C75295"/>
    <w:rsid w:val="00C75326"/>
    <w:rsid w:val="00C753C3"/>
    <w:rsid w:val="00C7568E"/>
    <w:rsid w:val="00C75985"/>
    <w:rsid w:val="00C759BD"/>
    <w:rsid w:val="00C75AD3"/>
    <w:rsid w:val="00C75D11"/>
    <w:rsid w:val="00C7646E"/>
    <w:rsid w:val="00C76756"/>
    <w:rsid w:val="00C7690C"/>
    <w:rsid w:val="00C76B5F"/>
    <w:rsid w:val="00C76EBB"/>
    <w:rsid w:val="00C77514"/>
    <w:rsid w:val="00C777CF"/>
    <w:rsid w:val="00C778F9"/>
    <w:rsid w:val="00C77AC4"/>
    <w:rsid w:val="00C77C27"/>
    <w:rsid w:val="00C800D4"/>
    <w:rsid w:val="00C80639"/>
    <w:rsid w:val="00C8064B"/>
    <w:rsid w:val="00C8069D"/>
    <w:rsid w:val="00C806B3"/>
    <w:rsid w:val="00C806D7"/>
    <w:rsid w:val="00C80946"/>
    <w:rsid w:val="00C80994"/>
    <w:rsid w:val="00C80A18"/>
    <w:rsid w:val="00C80B36"/>
    <w:rsid w:val="00C80E07"/>
    <w:rsid w:val="00C8107A"/>
    <w:rsid w:val="00C81337"/>
    <w:rsid w:val="00C8183D"/>
    <w:rsid w:val="00C81A6A"/>
    <w:rsid w:val="00C81A99"/>
    <w:rsid w:val="00C81ACB"/>
    <w:rsid w:val="00C81ACD"/>
    <w:rsid w:val="00C81E4C"/>
    <w:rsid w:val="00C81EE6"/>
    <w:rsid w:val="00C81F8B"/>
    <w:rsid w:val="00C820E5"/>
    <w:rsid w:val="00C824E1"/>
    <w:rsid w:val="00C82751"/>
    <w:rsid w:val="00C829FB"/>
    <w:rsid w:val="00C82AE2"/>
    <w:rsid w:val="00C82B87"/>
    <w:rsid w:val="00C832AC"/>
    <w:rsid w:val="00C8334F"/>
    <w:rsid w:val="00C83809"/>
    <w:rsid w:val="00C838B0"/>
    <w:rsid w:val="00C838B4"/>
    <w:rsid w:val="00C8397D"/>
    <w:rsid w:val="00C83B2D"/>
    <w:rsid w:val="00C83C9B"/>
    <w:rsid w:val="00C84059"/>
    <w:rsid w:val="00C840C6"/>
    <w:rsid w:val="00C84141"/>
    <w:rsid w:val="00C8428B"/>
    <w:rsid w:val="00C8474D"/>
    <w:rsid w:val="00C84AE0"/>
    <w:rsid w:val="00C84B7D"/>
    <w:rsid w:val="00C84ED5"/>
    <w:rsid w:val="00C8505B"/>
    <w:rsid w:val="00C8522C"/>
    <w:rsid w:val="00C852AE"/>
    <w:rsid w:val="00C854B0"/>
    <w:rsid w:val="00C85564"/>
    <w:rsid w:val="00C8565E"/>
    <w:rsid w:val="00C85706"/>
    <w:rsid w:val="00C8582F"/>
    <w:rsid w:val="00C85B3A"/>
    <w:rsid w:val="00C85C57"/>
    <w:rsid w:val="00C85D52"/>
    <w:rsid w:val="00C85E5C"/>
    <w:rsid w:val="00C8610B"/>
    <w:rsid w:val="00C86364"/>
    <w:rsid w:val="00C86394"/>
    <w:rsid w:val="00C863C7"/>
    <w:rsid w:val="00C863D5"/>
    <w:rsid w:val="00C8643C"/>
    <w:rsid w:val="00C864D8"/>
    <w:rsid w:val="00C8659F"/>
    <w:rsid w:val="00C865F3"/>
    <w:rsid w:val="00C8662B"/>
    <w:rsid w:val="00C86830"/>
    <w:rsid w:val="00C8694E"/>
    <w:rsid w:val="00C86997"/>
    <w:rsid w:val="00C86B48"/>
    <w:rsid w:val="00C86BB9"/>
    <w:rsid w:val="00C86C82"/>
    <w:rsid w:val="00C86ED2"/>
    <w:rsid w:val="00C86F2F"/>
    <w:rsid w:val="00C873CF"/>
    <w:rsid w:val="00C876F2"/>
    <w:rsid w:val="00C87886"/>
    <w:rsid w:val="00C87A43"/>
    <w:rsid w:val="00C87AD0"/>
    <w:rsid w:val="00C87B5A"/>
    <w:rsid w:val="00C87C17"/>
    <w:rsid w:val="00C87EC6"/>
    <w:rsid w:val="00C90312"/>
    <w:rsid w:val="00C90669"/>
    <w:rsid w:val="00C9069A"/>
    <w:rsid w:val="00C906A0"/>
    <w:rsid w:val="00C907D7"/>
    <w:rsid w:val="00C90A84"/>
    <w:rsid w:val="00C90AAE"/>
    <w:rsid w:val="00C90D8E"/>
    <w:rsid w:val="00C90F9D"/>
    <w:rsid w:val="00C9123E"/>
    <w:rsid w:val="00C9125A"/>
    <w:rsid w:val="00C9140A"/>
    <w:rsid w:val="00C9177F"/>
    <w:rsid w:val="00C91A9A"/>
    <w:rsid w:val="00C91B0C"/>
    <w:rsid w:val="00C91BFA"/>
    <w:rsid w:val="00C91C56"/>
    <w:rsid w:val="00C91D76"/>
    <w:rsid w:val="00C91D9C"/>
    <w:rsid w:val="00C91E81"/>
    <w:rsid w:val="00C91E94"/>
    <w:rsid w:val="00C9228D"/>
    <w:rsid w:val="00C923ED"/>
    <w:rsid w:val="00C925DA"/>
    <w:rsid w:val="00C9287A"/>
    <w:rsid w:val="00C928E0"/>
    <w:rsid w:val="00C9290D"/>
    <w:rsid w:val="00C92C9D"/>
    <w:rsid w:val="00C92DBA"/>
    <w:rsid w:val="00C930FF"/>
    <w:rsid w:val="00C93151"/>
    <w:rsid w:val="00C9353C"/>
    <w:rsid w:val="00C93D62"/>
    <w:rsid w:val="00C93E77"/>
    <w:rsid w:val="00C94003"/>
    <w:rsid w:val="00C94139"/>
    <w:rsid w:val="00C9444B"/>
    <w:rsid w:val="00C946FD"/>
    <w:rsid w:val="00C94800"/>
    <w:rsid w:val="00C94A58"/>
    <w:rsid w:val="00C94FD9"/>
    <w:rsid w:val="00C95023"/>
    <w:rsid w:val="00C9520D"/>
    <w:rsid w:val="00C953EA"/>
    <w:rsid w:val="00C9542C"/>
    <w:rsid w:val="00C9571C"/>
    <w:rsid w:val="00C957F6"/>
    <w:rsid w:val="00C95B36"/>
    <w:rsid w:val="00C95C39"/>
    <w:rsid w:val="00C95ECF"/>
    <w:rsid w:val="00C96406"/>
    <w:rsid w:val="00C967A6"/>
    <w:rsid w:val="00C968AC"/>
    <w:rsid w:val="00C968F4"/>
    <w:rsid w:val="00C96960"/>
    <w:rsid w:val="00C969AB"/>
    <w:rsid w:val="00C96AA6"/>
    <w:rsid w:val="00C96AEA"/>
    <w:rsid w:val="00C96E3F"/>
    <w:rsid w:val="00C970D2"/>
    <w:rsid w:val="00C972B9"/>
    <w:rsid w:val="00C97704"/>
    <w:rsid w:val="00C9770F"/>
    <w:rsid w:val="00C97872"/>
    <w:rsid w:val="00C97C3D"/>
    <w:rsid w:val="00C97DE2"/>
    <w:rsid w:val="00C97F68"/>
    <w:rsid w:val="00C97F71"/>
    <w:rsid w:val="00CA0010"/>
    <w:rsid w:val="00CA030C"/>
    <w:rsid w:val="00CA03B4"/>
    <w:rsid w:val="00CA0779"/>
    <w:rsid w:val="00CA07A1"/>
    <w:rsid w:val="00CA0894"/>
    <w:rsid w:val="00CA0B50"/>
    <w:rsid w:val="00CA0E09"/>
    <w:rsid w:val="00CA0E22"/>
    <w:rsid w:val="00CA0FF9"/>
    <w:rsid w:val="00CA110D"/>
    <w:rsid w:val="00CA119B"/>
    <w:rsid w:val="00CA11EF"/>
    <w:rsid w:val="00CA11F1"/>
    <w:rsid w:val="00CA1384"/>
    <w:rsid w:val="00CA1509"/>
    <w:rsid w:val="00CA1557"/>
    <w:rsid w:val="00CA1666"/>
    <w:rsid w:val="00CA177D"/>
    <w:rsid w:val="00CA1AE1"/>
    <w:rsid w:val="00CA1D2A"/>
    <w:rsid w:val="00CA1D94"/>
    <w:rsid w:val="00CA1DF6"/>
    <w:rsid w:val="00CA1E36"/>
    <w:rsid w:val="00CA1EB1"/>
    <w:rsid w:val="00CA1F61"/>
    <w:rsid w:val="00CA206B"/>
    <w:rsid w:val="00CA20BF"/>
    <w:rsid w:val="00CA2540"/>
    <w:rsid w:val="00CA261E"/>
    <w:rsid w:val="00CA2643"/>
    <w:rsid w:val="00CA29D9"/>
    <w:rsid w:val="00CA2A88"/>
    <w:rsid w:val="00CA2DCD"/>
    <w:rsid w:val="00CA3001"/>
    <w:rsid w:val="00CA30E7"/>
    <w:rsid w:val="00CA327A"/>
    <w:rsid w:val="00CA33ED"/>
    <w:rsid w:val="00CA3C50"/>
    <w:rsid w:val="00CA3D65"/>
    <w:rsid w:val="00CA3F5E"/>
    <w:rsid w:val="00CA4045"/>
    <w:rsid w:val="00CA40C2"/>
    <w:rsid w:val="00CA413D"/>
    <w:rsid w:val="00CA41C2"/>
    <w:rsid w:val="00CA42BE"/>
    <w:rsid w:val="00CA4998"/>
    <w:rsid w:val="00CA4AD5"/>
    <w:rsid w:val="00CA4AD6"/>
    <w:rsid w:val="00CA4AF6"/>
    <w:rsid w:val="00CA4B7D"/>
    <w:rsid w:val="00CA4B81"/>
    <w:rsid w:val="00CA4C28"/>
    <w:rsid w:val="00CA4E21"/>
    <w:rsid w:val="00CA4E7E"/>
    <w:rsid w:val="00CA4EBC"/>
    <w:rsid w:val="00CA4F29"/>
    <w:rsid w:val="00CA4FB3"/>
    <w:rsid w:val="00CA5012"/>
    <w:rsid w:val="00CA51FF"/>
    <w:rsid w:val="00CA5381"/>
    <w:rsid w:val="00CA53FC"/>
    <w:rsid w:val="00CA55AB"/>
    <w:rsid w:val="00CA57F8"/>
    <w:rsid w:val="00CA5929"/>
    <w:rsid w:val="00CA5A51"/>
    <w:rsid w:val="00CA5B16"/>
    <w:rsid w:val="00CA5DE8"/>
    <w:rsid w:val="00CA6054"/>
    <w:rsid w:val="00CA6214"/>
    <w:rsid w:val="00CA624D"/>
    <w:rsid w:val="00CA639D"/>
    <w:rsid w:val="00CA65C6"/>
    <w:rsid w:val="00CA6638"/>
    <w:rsid w:val="00CA6740"/>
    <w:rsid w:val="00CA6814"/>
    <w:rsid w:val="00CA68E2"/>
    <w:rsid w:val="00CA68F2"/>
    <w:rsid w:val="00CA6908"/>
    <w:rsid w:val="00CA6AEC"/>
    <w:rsid w:val="00CA6D83"/>
    <w:rsid w:val="00CA6D91"/>
    <w:rsid w:val="00CA6D9B"/>
    <w:rsid w:val="00CA6E3B"/>
    <w:rsid w:val="00CA70B6"/>
    <w:rsid w:val="00CA726C"/>
    <w:rsid w:val="00CA7360"/>
    <w:rsid w:val="00CA777C"/>
    <w:rsid w:val="00CA7953"/>
    <w:rsid w:val="00CA7967"/>
    <w:rsid w:val="00CA7A06"/>
    <w:rsid w:val="00CA7AF6"/>
    <w:rsid w:val="00CA7B05"/>
    <w:rsid w:val="00CA7D2D"/>
    <w:rsid w:val="00CB018E"/>
    <w:rsid w:val="00CB02B6"/>
    <w:rsid w:val="00CB0314"/>
    <w:rsid w:val="00CB0587"/>
    <w:rsid w:val="00CB0675"/>
    <w:rsid w:val="00CB086C"/>
    <w:rsid w:val="00CB0A68"/>
    <w:rsid w:val="00CB0C5A"/>
    <w:rsid w:val="00CB0C6A"/>
    <w:rsid w:val="00CB0DAD"/>
    <w:rsid w:val="00CB0EA5"/>
    <w:rsid w:val="00CB0FB5"/>
    <w:rsid w:val="00CB1170"/>
    <w:rsid w:val="00CB127B"/>
    <w:rsid w:val="00CB1379"/>
    <w:rsid w:val="00CB143B"/>
    <w:rsid w:val="00CB15B8"/>
    <w:rsid w:val="00CB16F7"/>
    <w:rsid w:val="00CB19F7"/>
    <w:rsid w:val="00CB1D44"/>
    <w:rsid w:val="00CB1ED7"/>
    <w:rsid w:val="00CB20D7"/>
    <w:rsid w:val="00CB22BB"/>
    <w:rsid w:val="00CB2303"/>
    <w:rsid w:val="00CB2590"/>
    <w:rsid w:val="00CB2957"/>
    <w:rsid w:val="00CB2A79"/>
    <w:rsid w:val="00CB2AD3"/>
    <w:rsid w:val="00CB2CC1"/>
    <w:rsid w:val="00CB2DAB"/>
    <w:rsid w:val="00CB2EC6"/>
    <w:rsid w:val="00CB30A9"/>
    <w:rsid w:val="00CB344F"/>
    <w:rsid w:val="00CB38A9"/>
    <w:rsid w:val="00CB3930"/>
    <w:rsid w:val="00CB3A1B"/>
    <w:rsid w:val="00CB3AE9"/>
    <w:rsid w:val="00CB3CCD"/>
    <w:rsid w:val="00CB3D00"/>
    <w:rsid w:val="00CB3D0D"/>
    <w:rsid w:val="00CB460E"/>
    <w:rsid w:val="00CB461E"/>
    <w:rsid w:val="00CB4733"/>
    <w:rsid w:val="00CB4B86"/>
    <w:rsid w:val="00CB4DE4"/>
    <w:rsid w:val="00CB4FDA"/>
    <w:rsid w:val="00CB55DD"/>
    <w:rsid w:val="00CB56BC"/>
    <w:rsid w:val="00CB58EA"/>
    <w:rsid w:val="00CB5939"/>
    <w:rsid w:val="00CB5977"/>
    <w:rsid w:val="00CB5A76"/>
    <w:rsid w:val="00CB5AA2"/>
    <w:rsid w:val="00CB5AD8"/>
    <w:rsid w:val="00CB6123"/>
    <w:rsid w:val="00CB66A5"/>
    <w:rsid w:val="00CB66FD"/>
    <w:rsid w:val="00CB6832"/>
    <w:rsid w:val="00CB68DB"/>
    <w:rsid w:val="00CB6908"/>
    <w:rsid w:val="00CB690A"/>
    <w:rsid w:val="00CB691C"/>
    <w:rsid w:val="00CB6AB6"/>
    <w:rsid w:val="00CB6CCA"/>
    <w:rsid w:val="00CB6DF5"/>
    <w:rsid w:val="00CB6FC2"/>
    <w:rsid w:val="00CB7002"/>
    <w:rsid w:val="00CB706A"/>
    <w:rsid w:val="00CB708F"/>
    <w:rsid w:val="00CB75B5"/>
    <w:rsid w:val="00CB76DD"/>
    <w:rsid w:val="00CB772E"/>
    <w:rsid w:val="00CB77FC"/>
    <w:rsid w:val="00CB7A19"/>
    <w:rsid w:val="00CC0611"/>
    <w:rsid w:val="00CC0694"/>
    <w:rsid w:val="00CC085B"/>
    <w:rsid w:val="00CC0D1C"/>
    <w:rsid w:val="00CC10AB"/>
    <w:rsid w:val="00CC110B"/>
    <w:rsid w:val="00CC12AD"/>
    <w:rsid w:val="00CC18A4"/>
    <w:rsid w:val="00CC1920"/>
    <w:rsid w:val="00CC1BCF"/>
    <w:rsid w:val="00CC1BEA"/>
    <w:rsid w:val="00CC2191"/>
    <w:rsid w:val="00CC21D1"/>
    <w:rsid w:val="00CC2425"/>
    <w:rsid w:val="00CC2725"/>
    <w:rsid w:val="00CC27F0"/>
    <w:rsid w:val="00CC2876"/>
    <w:rsid w:val="00CC28BD"/>
    <w:rsid w:val="00CC28E5"/>
    <w:rsid w:val="00CC29BB"/>
    <w:rsid w:val="00CC29DD"/>
    <w:rsid w:val="00CC2BB5"/>
    <w:rsid w:val="00CC2BD4"/>
    <w:rsid w:val="00CC2BFC"/>
    <w:rsid w:val="00CC2CFC"/>
    <w:rsid w:val="00CC2E17"/>
    <w:rsid w:val="00CC3008"/>
    <w:rsid w:val="00CC3542"/>
    <w:rsid w:val="00CC357B"/>
    <w:rsid w:val="00CC35EA"/>
    <w:rsid w:val="00CC35F0"/>
    <w:rsid w:val="00CC35F9"/>
    <w:rsid w:val="00CC372E"/>
    <w:rsid w:val="00CC3AFE"/>
    <w:rsid w:val="00CC3C78"/>
    <w:rsid w:val="00CC3CD0"/>
    <w:rsid w:val="00CC3CF8"/>
    <w:rsid w:val="00CC3E04"/>
    <w:rsid w:val="00CC3E3C"/>
    <w:rsid w:val="00CC3F3A"/>
    <w:rsid w:val="00CC4097"/>
    <w:rsid w:val="00CC40DB"/>
    <w:rsid w:val="00CC4212"/>
    <w:rsid w:val="00CC4449"/>
    <w:rsid w:val="00CC4474"/>
    <w:rsid w:val="00CC4528"/>
    <w:rsid w:val="00CC45AD"/>
    <w:rsid w:val="00CC485D"/>
    <w:rsid w:val="00CC494D"/>
    <w:rsid w:val="00CC4AA1"/>
    <w:rsid w:val="00CC4AD2"/>
    <w:rsid w:val="00CC4BAE"/>
    <w:rsid w:val="00CC4C86"/>
    <w:rsid w:val="00CC4CCB"/>
    <w:rsid w:val="00CC5245"/>
    <w:rsid w:val="00CC5274"/>
    <w:rsid w:val="00CC527D"/>
    <w:rsid w:val="00CC55D5"/>
    <w:rsid w:val="00CC5A4D"/>
    <w:rsid w:val="00CC5D0C"/>
    <w:rsid w:val="00CC5D82"/>
    <w:rsid w:val="00CC5FE0"/>
    <w:rsid w:val="00CC60F0"/>
    <w:rsid w:val="00CC6131"/>
    <w:rsid w:val="00CC6258"/>
    <w:rsid w:val="00CC627D"/>
    <w:rsid w:val="00CC6565"/>
    <w:rsid w:val="00CC6674"/>
    <w:rsid w:val="00CC6A88"/>
    <w:rsid w:val="00CC6C9E"/>
    <w:rsid w:val="00CC6EEF"/>
    <w:rsid w:val="00CC6FF8"/>
    <w:rsid w:val="00CC70B3"/>
    <w:rsid w:val="00CC71A5"/>
    <w:rsid w:val="00CC7231"/>
    <w:rsid w:val="00CC75D9"/>
    <w:rsid w:val="00CC7979"/>
    <w:rsid w:val="00CC7C1A"/>
    <w:rsid w:val="00CC7C2B"/>
    <w:rsid w:val="00CD00A1"/>
    <w:rsid w:val="00CD014B"/>
    <w:rsid w:val="00CD02B2"/>
    <w:rsid w:val="00CD06B3"/>
    <w:rsid w:val="00CD06DC"/>
    <w:rsid w:val="00CD073E"/>
    <w:rsid w:val="00CD08E4"/>
    <w:rsid w:val="00CD0F2C"/>
    <w:rsid w:val="00CD0FB9"/>
    <w:rsid w:val="00CD0FDC"/>
    <w:rsid w:val="00CD1507"/>
    <w:rsid w:val="00CD1600"/>
    <w:rsid w:val="00CD16A6"/>
    <w:rsid w:val="00CD16FE"/>
    <w:rsid w:val="00CD1B34"/>
    <w:rsid w:val="00CD1BE0"/>
    <w:rsid w:val="00CD20B8"/>
    <w:rsid w:val="00CD2371"/>
    <w:rsid w:val="00CD24F6"/>
    <w:rsid w:val="00CD26C7"/>
    <w:rsid w:val="00CD2744"/>
    <w:rsid w:val="00CD2A25"/>
    <w:rsid w:val="00CD2A3D"/>
    <w:rsid w:val="00CD2A84"/>
    <w:rsid w:val="00CD2B97"/>
    <w:rsid w:val="00CD2CC6"/>
    <w:rsid w:val="00CD2FE2"/>
    <w:rsid w:val="00CD30AD"/>
    <w:rsid w:val="00CD316F"/>
    <w:rsid w:val="00CD317C"/>
    <w:rsid w:val="00CD318D"/>
    <w:rsid w:val="00CD34F1"/>
    <w:rsid w:val="00CD379F"/>
    <w:rsid w:val="00CD3833"/>
    <w:rsid w:val="00CD398E"/>
    <w:rsid w:val="00CD3AEA"/>
    <w:rsid w:val="00CD3E5A"/>
    <w:rsid w:val="00CD40A5"/>
    <w:rsid w:val="00CD4221"/>
    <w:rsid w:val="00CD4261"/>
    <w:rsid w:val="00CD43AB"/>
    <w:rsid w:val="00CD46C2"/>
    <w:rsid w:val="00CD48E5"/>
    <w:rsid w:val="00CD4CC5"/>
    <w:rsid w:val="00CD4E6A"/>
    <w:rsid w:val="00CD5090"/>
    <w:rsid w:val="00CD5143"/>
    <w:rsid w:val="00CD52CD"/>
    <w:rsid w:val="00CD5495"/>
    <w:rsid w:val="00CD5586"/>
    <w:rsid w:val="00CD57E6"/>
    <w:rsid w:val="00CD5803"/>
    <w:rsid w:val="00CD584F"/>
    <w:rsid w:val="00CD594B"/>
    <w:rsid w:val="00CD59AC"/>
    <w:rsid w:val="00CD5C63"/>
    <w:rsid w:val="00CD5D55"/>
    <w:rsid w:val="00CD6130"/>
    <w:rsid w:val="00CD641F"/>
    <w:rsid w:val="00CD6532"/>
    <w:rsid w:val="00CD66D5"/>
    <w:rsid w:val="00CD67CF"/>
    <w:rsid w:val="00CD6A3E"/>
    <w:rsid w:val="00CD6C7F"/>
    <w:rsid w:val="00CD6D1C"/>
    <w:rsid w:val="00CD6DB6"/>
    <w:rsid w:val="00CD6DF1"/>
    <w:rsid w:val="00CD6F48"/>
    <w:rsid w:val="00CD7046"/>
    <w:rsid w:val="00CD7312"/>
    <w:rsid w:val="00CD73F6"/>
    <w:rsid w:val="00CD740B"/>
    <w:rsid w:val="00CD767F"/>
    <w:rsid w:val="00CD7688"/>
    <w:rsid w:val="00CD77E2"/>
    <w:rsid w:val="00CD77E5"/>
    <w:rsid w:val="00CD7802"/>
    <w:rsid w:val="00CD7A8A"/>
    <w:rsid w:val="00CD7ACC"/>
    <w:rsid w:val="00CD7C39"/>
    <w:rsid w:val="00CD7EE5"/>
    <w:rsid w:val="00CE0516"/>
    <w:rsid w:val="00CE057E"/>
    <w:rsid w:val="00CE05C2"/>
    <w:rsid w:val="00CE0803"/>
    <w:rsid w:val="00CE0AAF"/>
    <w:rsid w:val="00CE0EA0"/>
    <w:rsid w:val="00CE0FFC"/>
    <w:rsid w:val="00CE117F"/>
    <w:rsid w:val="00CE11BB"/>
    <w:rsid w:val="00CE14BB"/>
    <w:rsid w:val="00CE14CF"/>
    <w:rsid w:val="00CE153A"/>
    <w:rsid w:val="00CE1587"/>
    <w:rsid w:val="00CE15D6"/>
    <w:rsid w:val="00CE17DA"/>
    <w:rsid w:val="00CE18EF"/>
    <w:rsid w:val="00CE2143"/>
    <w:rsid w:val="00CE22C0"/>
    <w:rsid w:val="00CE2560"/>
    <w:rsid w:val="00CE2611"/>
    <w:rsid w:val="00CE2755"/>
    <w:rsid w:val="00CE28E5"/>
    <w:rsid w:val="00CE2B3A"/>
    <w:rsid w:val="00CE2B68"/>
    <w:rsid w:val="00CE2C27"/>
    <w:rsid w:val="00CE3026"/>
    <w:rsid w:val="00CE31B2"/>
    <w:rsid w:val="00CE3324"/>
    <w:rsid w:val="00CE3340"/>
    <w:rsid w:val="00CE34D5"/>
    <w:rsid w:val="00CE36E2"/>
    <w:rsid w:val="00CE3917"/>
    <w:rsid w:val="00CE397D"/>
    <w:rsid w:val="00CE3E9F"/>
    <w:rsid w:val="00CE3F85"/>
    <w:rsid w:val="00CE4149"/>
    <w:rsid w:val="00CE4211"/>
    <w:rsid w:val="00CE4297"/>
    <w:rsid w:val="00CE438B"/>
    <w:rsid w:val="00CE4519"/>
    <w:rsid w:val="00CE49B4"/>
    <w:rsid w:val="00CE4AF2"/>
    <w:rsid w:val="00CE4C1D"/>
    <w:rsid w:val="00CE4C49"/>
    <w:rsid w:val="00CE4CB8"/>
    <w:rsid w:val="00CE4DC5"/>
    <w:rsid w:val="00CE4E67"/>
    <w:rsid w:val="00CE51DD"/>
    <w:rsid w:val="00CE5234"/>
    <w:rsid w:val="00CE556B"/>
    <w:rsid w:val="00CE5646"/>
    <w:rsid w:val="00CE59A9"/>
    <w:rsid w:val="00CE5A99"/>
    <w:rsid w:val="00CE5B34"/>
    <w:rsid w:val="00CE5C54"/>
    <w:rsid w:val="00CE5C6D"/>
    <w:rsid w:val="00CE5E7E"/>
    <w:rsid w:val="00CE614D"/>
    <w:rsid w:val="00CE62C2"/>
    <w:rsid w:val="00CE63BD"/>
    <w:rsid w:val="00CE64C6"/>
    <w:rsid w:val="00CE64D4"/>
    <w:rsid w:val="00CE6524"/>
    <w:rsid w:val="00CE6581"/>
    <w:rsid w:val="00CE66A7"/>
    <w:rsid w:val="00CE6A6F"/>
    <w:rsid w:val="00CE6CD5"/>
    <w:rsid w:val="00CE7022"/>
    <w:rsid w:val="00CE7399"/>
    <w:rsid w:val="00CE748F"/>
    <w:rsid w:val="00CE761E"/>
    <w:rsid w:val="00CE7866"/>
    <w:rsid w:val="00CE7B91"/>
    <w:rsid w:val="00CE7C34"/>
    <w:rsid w:val="00CE7CF5"/>
    <w:rsid w:val="00CE7D91"/>
    <w:rsid w:val="00CE7DEE"/>
    <w:rsid w:val="00CF004D"/>
    <w:rsid w:val="00CF0072"/>
    <w:rsid w:val="00CF0164"/>
    <w:rsid w:val="00CF03AF"/>
    <w:rsid w:val="00CF03F1"/>
    <w:rsid w:val="00CF05A8"/>
    <w:rsid w:val="00CF08E1"/>
    <w:rsid w:val="00CF0B3D"/>
    <w:rsid w:val="00CF0CDF"/>
    <w:rsid w:val="00CF0D39"/>
    <w:rsid w:val="00CF0F0D"/>
    <w:rsid w:val="00CF0FDD"/>
    <w:rsid w:val="00CF1031"/>
    <w:rsid w:val="00CF1057"/>
    <w:rsid w:val="00CF113B"/>
    <w:rsid w:val="00CF1291"/>
    <w:rsid w:val="00CF133C"/>
    <w:rsid w:val="00CF13ED"/>
    <w:rsid w:val="00CF1408"/>
    <w:rsid w:val="00CF1486"/>
    <w:rsid w:val="00CF1592"/>
    <w:rsid w:val="00CF15C1"/>
    <w:rsid w:val="00CF15D1"/>
    <w:rsid w:val="00CF1649"/>
    <w:rsid w:val="00CF16BD"/>
    <w:rsid w:val="00CF172D"/>
    <w:rsid w:val="00CF19BF"/>
    <w:rsid w:val="00CF1C8A"/>
    <w:rsid w:val="00CF1F27"/>
    <w:rsid w:val="00CF1F74"/>
    <w:rsid w:val="00CF20F4"/>
    <w:rsid w:val="00CF216D"/>
    <w:rsid w:val="00CF2191"/>
    <w:rsid w:val="00CF251A"/>
    <w:rsid w:val="00CF255F"/>
    <w:rsid w:val="00CF2593"/>
    <w:rsid w:val="00CF2C7E"/>
    <w:rsid w:val="00CF2D0A"/>
    <w:rsid w:val="00CF3192"/>
    <w:rsid w:val="00CF3193"/>
    <w:rsid w:val="00CF33FA"/>
    <w:rsid w:val="00CF34E3"/>
    <w:rsid w:val="00CF3953"/>
    <w:rsid w:val="00CF39FB"/>
    <w:rsid w:val="00CF3A30"/>
    <w:rsid w:val="00CF3A51"/>
    <w:rsid w:val="00CF3AB3"/>
    <w:rsid w:val="00CF3B91"/>
    <w:rsid w:val="00CF3BB1"/>
    <w:rsid w:val="00CF3BCC"/>
    <w:rsid w:val="00CF4211"/>
    <w:rsid w:val="00CF431F"/>
    <w:rsid w:val="00CF4456"/>
    <w:rsid w:val="00CF45A5"/>
    <w:rsid w:val="00CF45F2"/>
    <w:rsid w:val="00CF462B"/>
    <w:rsid w:val="00CF4C3D"/>
    <w:rsid w:val="00CF4CB8"/>
    <w:rsid w:val="00CF532C"/>
    <w:rsid w:val="00CF53CD"/>
    <w:rsid w:val="00CF5449"/>
    <w:rsid w:val="00CF55EE"/>
    <w:rsid w:val="00CF57A1"/>
    <w:rsid w:val="00CF57B7"/>
    <w:rsid w:val="00CF5920"/>
    <w:rsid w:val="00CF5A7F"/>
    <w:rsid w:val="00CF5BB4"/>
    <w:rsid w:val="00CF5BF1"/>
    <w:rsid w:val="00CF5CB5"/>
    <w:rsid w:val="00CF622D"/>
    <w:rsid w:val="00CF633C"/>
    <w:rsid w:val="00CF6397"/>
    <w:rsid w:val="00CF6575"/>
    <w:rsid w:val="00CF65A7"/>
    <w:rsid w:val="00CF6628"/>
    <w:rsid w:val="00CF666A"/>
    <w:rsid w:val="00CF67FE"/>
    <w:rsid w:val="00CF68C6"/>
    <w:rsid w:val="00CF68EE"/>
    <w:rsid w:val="00CF6CB4"/>
    <w:rsid w:val="00CF6CDB"/>
    <w:rsid w:val="00CF6D0D"/>
    <w:rsid w:val="00CF6DBF"/>
    <w:rsid w:val="00CF707A"/>
    <w:rsid w:val="00CF7182"/>
    <w:rsid w:val="00CF734C"/>
    <w:rsid w:val="00CF7396"/>
    <w:rsid w:val="00CF73D9"/>
    <w:rsid w:val="00CF7617"/>
    <w:rsid w:val="00CF7B2A"/>
    <w:rsid w:val="00CF7C8E"/>
    <w:rsid w:val="00CF7CEB"/>
    <w:rsid w:val="00CF7CF1"/>
    <w:rsid w:val="00CF7E67"/>
    <w:rsid w:val="00CF7F02"/>
    <w:rsid w:val="00CF7FB5"/>
    <w:rsid w:val="00D003BD"/>
    <w:rsid w:val="00D0041A"/>
    <w:rsid w:val="00D0069D"/>
    <w:rsid w:val="00D00769"/>
    <w:rsid w:val="00D007C6"/>
    <w:rsid w:val="00D0091E"/>
    <w:rsid w:val="00D012D0"/>
    <w:rsid w:val="00D0185E"/>
    <w:rsid w:val="00D018B5"/>
    <w:rsid w:val="00D01986"/>
    <w:rsid w:val="00D01A84"/>
    <w:rsid w:val="00D01B0D"/>
    <w:rsid w:val="00D01B6B"/>
    <w:rsid w:val="00D01E70"/>
    <w:rsid w:val="00D01F43"/>
    <w:rsid w:val="00D01F5E"/>
    <w:rsid w:val="00D01FDA"/>
    <w:rsid w:val="00D01FDE"/>
    <w:rsid w:val="00D021FE"/>
    <w:rsid w:val="00D0276D"/>
    <w:rsid w:val="00D02DE1"/>
    <w:rsid w:val="00D02E07"/>
    <w:rsid w:val="00D03102"/>
    <w:rsid w:val="00D032A3"/>
    <w:rsid w:val="00D032E6"/>
    <w:rsid w:val="00D03363"/>
    <w:rsid w:val="00D035A5"/>
    <w:rsid w:val="00D03602"/>
    <w:rsid w:val="00D03912"/>
    <w:rsid w:val="00D03B23"/>
    <w:rsid w:val="00D03CD8"/>
    <w:rsid w:val="00D03D2E"/>
    <w:rsid w:val="00D03F2A"/>
    <w:rsid w:val="00D0430E"/>
    <w:rsid w:val="00D043D1"/>
    <w:rsid w:val="00D045F7"/>
    <w:rsid w:val="00D046A4"/>
    <w:rsid w:val="00D0470E"/>
    <w:rsid w:val="00D04851"/>
    <w:rsid w:val="00D04A11"/>
    <w:rsid w:val="00D04D63"/>
    <w:rsid w:val="00D04DD6"/>
    <w:rsid w:val="00D04FE9"/>
    <w:rsid w:val="00D051A3"/>
    <w:rsid w:val="00D05252"/>
    <w:rsid w:val="00D053BB"/>
    <w:rsid w:val="00D053C9"/>
    <w:rsid w:val="00D05563"/>
    <w:rsid w:val="00D0576C"/>
    <w:rsid w:val="00D0582E"/>
    <w:rsid w:val="00D058D1"/>
    <w:rsid w:val="00D05A64"/>
    <w:rsid w:val="00D05A65"/>
    <w:rsid w:val="00D05E93"/>
    <w:rsid w:val="00D06131"/>
    <w:rsid w:val="00D06188"/>
    <w:rsid w:val="00D064E2"/>
    <w:rsid w:val="00D0652B"/>
    <w:rsid w:val="00D069AD"/>
    <w:rsid w:val="00D069DB"/>
    <w:rsid w:val="00D06B08"/>
    <w:rsid w:val="00D06B36"/>
    <w:rsid w:val="00D06E05"/>
    <w:rsid w:val="00D06F1C"/>
    <w:rsid w:val="00D0710C"/>
    <w:rsid w:val="00D071F6"/>
    <w:rsid w:val="00D07290"/>
    <w:rsid w:val="00D07352"/>
    <w:rsid w:val="00D073BE"/>
    <w:rsid w:val="00D07521"/>
    <w:rsid w:val="00D07648"/>
    <w:rsid w:val="00D07B10"/>
    <w:rsid w:val="00D07EAB"/>
    <w:rsid w:val="00D1000B"/>
    <w:rsid w:val="00D10012"/>
    <w:rsid w:val="00D100B3"/>
    <w:rsid w:val="00D101FD"/>
    <w:rsid w:val="00D10312"/>
    <w:rsid w:val="00D1059D"/>
    <w:rsid w:val="00D10966"/>
    <w:rsid w:val="00D10A76"/>
    <w:rsid w:val="00D10B05"/>
    <w:rsid w:val="00D10FD6"/>
    <w:rsid w:val="00D11565"/>
    <w:rsid w:val="00D115E8"/>
    <w:rsid w:val="00D115F6"/>
    <w:rsid w:val="00D1193C"/>
    <w:rsid w:val="00D119E8"/>
    <w:rsid w:val="00D11BA1"/>
    <w:rsid w:val="00D11C0C"/>
    <w:rsid w:val="00D11C42"/>
    <w:rsid w:val="00D11DE7"/>
    <w:rsid w:val="00D11E0A"/>
    <w:rsid w:val="00D11F65"/>
    <w:rsid w:val="00D11F6D"/>
    <w:rsid w:val="00D1234D"/>
    <w:rsid w:val="00D12420"/>
    <w:rsid w:val="00D124AD"/>
    <w:rsid w:val="00D12601"/>
    <w:rsid w:val="00D12758"/>
    <w:rsid w:val="00D12908"/>
    <w:rsid w:val="00D12C1B"/>
    <w:rsid w:val="00D12D3F"/>
    <w:rsid w:val="00D12DEC"/>
    <w:rsid w:val="00D12F0B"/>
    <w:rsid w:val="00D1307D"/>
    <w:rsid w:val="00D131FC"/>
    <w:rsid w:val="00D13240"/>
    <w:rsid w:val="00D1354A"/>
    <w:rsid w:val="00D13569"/>
    <w:rsid w:val="00D135CB"/>
    <w:rsid w:val="00D13D2D"/>
    <w:rsid w:val="00D13FF5"/>
    <w:rsid w:val="00D1403A"/>
    <w:rsid w:val="00D145B7"/>
    <w:rsid w:val="00D145BA"/>
    <w:rsid w:val="00D14CF9"/>
    <w:rsid w:val="00D14E0B"/>
    <w:rsid w:val="00D1528C"/>
    <w:rsid w:val="00D15578"/>
    <w:rsid w:val="00D1572A"/>
    <w:rsid w:val="00D1599B"/>
    <w:rsid w:val="00D159DF"/>
    <w:rsid w:val="00D15ABA"/>
    <w:rsid w:val="00D15C88"/>
    <w:rsid w:val="00D15F0A"/>
    <w:rsid w:val="00D15F23"/>
    <w:rsid w:val="00D15FE4"/>
    <w:rsid w:val="00D16095"/>
    <w:rsid w:val="00D1612C"/>
    <w:rsid w:val="00D1648B"/>
    <w:rsid w:val="00D16528"/>
    <w:rsid w:val="00D16755"/>
    <w:rsid w:val="00D16BBF"/>
    <w:rsid w:val="00D16C22"/>
    <w:rsid w:val="00D16C30"/>
    <w:rsid w:val="00D16CD0"/>
    <w:rsid w:val="00D16EDF"/>
    <w:rsid w:val="00D1711E"/>
    <w:rsid w:val="00D171DC"/>
    <w:rsid w:val="00D17591"/>
    <w:rsid w:val="00D1761A"/>
    <w:rsid w:val="00D17923"/>
    <w:rsid w:val="00D17A7E"/>
    <w:rsid w:val="00D17C2C"/>
    <w:rsid w:val="00D17C38"/>
    <w:rsid w:val="00D17D76"/>
    <w:rsid w:val="00D17D9E"/>
    <w:rsid w:val="00D17FC9"/>
    <w:rsid w:val="00D2001F"/>
    <w:rsid w:val="00D200B1"/>
    <w:rsid w:val="00D20188"/>
    <w:rsid w:val="00D201D1"/>
    <w:rsid w:val="00D20292"/>
    <w:rsid w:val="00D2029F"/>
    <w:rsid w:val="00D20450"/>
    <w:rsid w:val="00D2045D"/>
    <w:rsid w:val="00D20666"/>
    <w:rsid w:val="00D20921"/>
    <w:rsid w:val="00D20980"/>
    <w:rsid w:val="00D20B48"/>
    <w:rsid w:val="00D20B6E"/>
    <w:rsid w:val="00D20CA4"/>
    <w:rsid w:val="00D21060"/>
    <w:rsid w:val="00D210DB"/>
    <w:rsid w:val="00D211E2"/>
    <w:rsid w:val="00D211E9"/>
    <w:rsid w:val="00D2145D"/>
    <w:rsid w:val="00D21637"/>
    <w:rsid w:val="00D21650"/>
    <w:rsid w:val="00D21726"/>
    <w:rsid w:val="00D2175A"/>
    <w:rsid w:val="00D21826"/>
    <w:rsid w:val="00D21845"/>
    <w:rsid w:val="00D2185A"/>
    <w:rsid w:val="00D21899"/>
    <w:rsid w:val="00D21B6A"/>
    <w:rsid w:val="00D21C12"/>
    <w:rsid w:val="00D21CAB"/>
    <w:rsid w:val="00D21CD5"/>
    <w:rsid w:val="00D21CEB"/>
    <w:rsid w:val="00D21DBC"/>
    <w:rsid w:val="00D21E8F"/>
    <w:rsid w:val="00D21F54"/>
    <w:rsid w:val="00D222BA"/>
    <w:rsid w:val="00D22327"/>
    <w:rsid w:val="00D226CF"/>
    <w:rsid w:val="00D227B2"/>
    <w:rsid w:val="00D22916"/>
    <w:rsid w:val="00D22B5F"/>
    <w:rsid w:val="00D22DCE"/>
    <w:rsid w:val="00D22E55"/>
    <w:rsid w:val="00D22F76"/>
    <w:rsid w:val="00D230F3"/>
    <w:rsid w:val="00D234E5"/>
    <w:rsid w:val="00D2352B"/>
    <w:rsid w:val="00D23534"/>
    <w:rsid w:val="00D2367D"/>
    <w:rsid w:val="00D236CF"/>
    <w:rsid w:val="00D236F8"/>
    <w:rsid w:val="00D23989"/>
    <w:rsid w:val="00D2398B"/>
    <w:rsid w:val="00D23A93"/>
    <w:rsid w:val="00D23B0A"/>
    <w:rsid w:val="00D23B68"/>
    <w:rsid w:val="00D23CD9"/>
    <w:rsid w:val="00D23D70"/>
    <w:rsid w:val="00D23DA3"/>
    <w:rsid w:val="00D23E60"/>
    <w:rsid w:val="00D24276"/>
    <w:rsid w:val="00D242E2"/>
    <w:rsid w:val="00D24418"/>
    <w:rsid w:val="00D245B1"/>
    <w:rsid w:val="00D247CA"/>
    <w:rsid w:val="00D248DC"/>
    <w:rsid w:val="00D24954"/>
    <w:rsid w:val="00D2495D"/>
    <w:rsid w:val="00D24AB8"/>
    <w:rsid w:val="00D24B5B"/>
    <w:rsid w:val="00D24B75"/>
    <w:rsid w:val="00D24EE3"/>
    <w:rsid w:val="00D24FF5"/>
    <w:rsid w:val="00D2519B"/>
    <w:rsid w:val="00D252A9"/>
    <w:rsid w:val="00D252E6"/>
    <w:rsid w:val="00D255C2"/>
    <w:rsid w:val="00D255FC"/>
    <w:rsid w:val="00D25609"/>
    <w:rsid w:val="00D25628"/>
    <w:rsid w:val="00D256A6"/>
    <w:rsid w:val="00D257C9"/>
    <w:rsid w:val="00D2589A"/>
    <w:rsid w:val="00D2598F"/>
    <w:rsid w:val="00D25FA4"/>
    <w:rsid w:val="00D25FBC"/>
    <w:rsid w:val="00D262FF"/>
    <w:rsid w:val="00D26429"/>
    <w:rsid w:val="00D2661E"/>
    <w:rsid w:val="00D26954"/>
    <w:rsid w:val="00D26AEB"/>
    <w:rsid w:val="00D26B83"/>
    <w:rsid w:val="00D26C8E"/>
    <w:rsid w:val="00D26CC5"/>
    <w:rsid w:val="00D26D37"/>
    <w:rsid w:val="00D26D4A"/>
    <w:rsid w:val="00D26EEB"/>
    <w:rsid w:val="00D27096"/>
    <w:rsid w:val="00D27460"/>
    <w:rsid w:val="00D27490"/>
    <w:rsid w:val="00D274CA"/>
    <w:rsid w:val="00D27526"/>
    <w:rsid w:val="00D275B7"/>
    <w:rsid w:val="00D2774E"/>
    <w:rsid w:val="00D27855"/>
    <w:rsid w:val="00D27975"/>
    <w:rsid w:val="00D279DE"/>
    <w:rsid w:val="00D27BF3"/>
    <w:rsid w:val="00D27C54"/>
    <w:rsid w:val="00D27FA2"/>
    <w:rsid w:val="00D300A0"/>
    <w:rsid w:val="00D301CD"/>
    <w:rsid w:val="00D304BC"/>
    <w:rsid w:val="00D3078D"/>
    <w:rsid w:val="00D30A50"/>
    <w:rsid w:val="00D30AAF"/>
    <w:rsid w:val="00D30C36"/>
    <w:rsid w:val="00D30C9D"/>
    <w:rsid w:val="00D30D56"/>
    <w:rsid w:val="00D30DF6"/>
    <w:rsid w:val="00D31085"/>
    <w:rsid w:val="00D31166"/>
    <w:rsid w:val="00D31347"/>
    <w:rsid w:val="00D314FB"/>
    <w:rsid w:val="00D317B3"/>
    <w:rsid w:val="00D31C9F"/>
    <w:rsid w:val="00D31D19"/>
    <w:rsid w:val="00D31D56"/>
    <w:rsid w:val="00D31E29"/>
    <w:rsid w:val="00D31EB5"/>
    <w:rsid w:val="00D31F6B"/>
    <w:rsid w:val="00D31FB2"/>
    <w:rsid w:val="00D3219A"/>
    <w:rsid w:val="00D322D6"/>
    <w:rsid w:val="00D325C1"/>
    <w:rsid w:val="00D326A5"/>
    <w:rsid w:val="00D32894"/>
    <w:rsid w:val="00D328F6"/>
    <w:rsid w:val="00D32A86"/>
    <w:rsid w:val="00D32B4A"/>
    <w:rsid w:val="00D32C2F"/>
    <w:rsid w:val="00D32C45"/>
    <w:rsid w:val="00D32DB4"/>
    <w:rsid w:val="00D32F02"/>
    <w:rsid w:val="00D32F6C"/>
    <w:rsid w:val="00D33135"/>
    <w:rsid w:val="00D33267"/>
    <w:rsid w:val="00D33434"/>
    <w:rsid w:val="00D3346A"/>
    <w:rsid w:val="00D334E6"/>
    <w:rsid w:val="00D335AD"/>
    <w:rsid w:val="00D33AEE"/>
    <w:rsid w:val="00D33B32"/>
    <w:rsid w:val="00D33E66"/>
    <w:rsid w:val="00D33FA6"/>
    <w:rsid w:val="00D3404C"/>
    <w:rsid w:val="00D340E1"/>
    <w:rsid w:val="00D342CC"/>
    <w:rsid w:val="00D344E2"/>
    <w:rsid w:val="00D34575"/>
    <w:rsid w:val="00D34699"/>
    <w:rsid w:val="00D34C3A"/>
    <w:rsid w:val="00D34DE0"/>
    <w:rsid w:val="00D34EE8"/>
    <w:rsid w:val="00D34F16"/>
    <w:rsid w:val="00D34F25"/>
    <w:rsid w:val="00D351FE"/>
    <w:rsid w:val="00D353CB"/>
    <w:rsid w:val="00D355FA"/>
    <w:rsid w:val="00D35678"/>
    <w:rsid w:val="00D3587D"/>
    <w:rsid w:val="00D35953"/>
    <w:rsid w:val="00D359AF"/>
    <w:rsid w:val="00D35A38"/>
    <w:rsid w:val="00D35C4F"/>
    <w:rsid w:val="00D35D75"/>
    <w:rsid w:val="00D36099"/>
    <w:rsid w:val="00D3609C"/>
    <w:rsid w:val="00D364EE"/>
    <w:rsid w:val="00D36608"/>
    <w:rsid w:val="00D366A6"/>
    <w:rsid w:val="00D36932"/>
    <w:rsid w:val="00D3695F"/>
    <w:rsid w:val="00D369B3"/>
    <w:rsid w:val="00D369FC"/>
    <w:rsid w:val="00D36A92"/>
    <w:rsid w:val="00D36BAE"/>
    <w:rsid w:val="00D36BB1"/>
    <w:rsid w:val="00D36DE5"/>
    <w:rsid w:val="00D36E91"/>
    <w:rsid w:val="00D36E97"/>
    <w:rsid w:val="00D36FB2"/>
    <w:rsid w:val="00D37166"/>
    <w:rsid w:val="00D3717C"/>
    <w:rsid w:val="00D371B5"/>
    <w:rsid w:val="00D372B5"/>
    <w:rsid w:val="00D378DF"/>
    <w:rsid w:val="00D379C6"/>
    <w:rsid w:val="00D379F9"/>
    <w:rsid w:val="00D37B4C"/>
    <w:rsid w:val="00D37B77"/>
    <w:rsid w:val="00D37D16"/>
    <w:rsid w:val="00D37E9E"/>
    <w:rsid w:val="00D37EB5"/>
    <w:rsid w:val="00D400C3"/>
    <w:rsid w:val="00D40119"/>
    <w:rsid w:val="00D401A4"/>
    <w:rsid w:val="00D401BE"/>
    <w:rsid w:val="00D401F0"/>
    <w:rsid w:val="00D40210"/>
    <w:rsid w:val="00D4078D"/>
    <w:rsid w:val="00D4080F"/>
    <w:rsid w:val="00D408CC"/>
    <w:rsid w:val="00D409A0"/>
    <w:rsid w:val="00D40BCC"/>
    <w:rsid w:val="00D40CD1"/>
    <w:rsid w:val="00D41072"/>
    <w:rsid w:val="00D41237"/>
    <w:rsid w:val="00D4137F"/>
    <w:rsid w:val="00D41601"/>
    <w:rsid w:val="00D416E8"/>
    <w:rsid w:val="00D41806"/>
    <w:rsid w:val="00D41C70"/>
    <w:rsid w:val="00D41CA8"/>
    <w:rsid w:val="00D41DA8"/>
    <w:rsid w:val="00D42373"/>
    <w:rsid w:val="00D42424"/>
    <w:rsid w:val="00D425E1"/>
    <w:rsid w:val="00D42731"/>
    <w:rsid w:val="00D427E9"/>
    <w:rsid w:val="00D42835"/>
    <w:rsid w:val="00D42967"/>
    <w:rsid w:val="00D42A20"/>
    <w:rsid w:val="00D42A5E"/>
    <w:rsid w:val="00D42BB1"/>
    <w:rsid w:val="00D42C99"/>
    <w:rsid w:val="00D42CE0"/>
    <w:rsid w:val="00D42E58"/>
    <w:rsid w:val="00D42E9C"/>
    <w:rsid w:val="00D42ED4"/>
    <w:rsid w:val="00D42FEC"/>
    <w:rsid w:val="00D430AD"/>
    <w:rsid w:val="00D43253"/>
    <w:rsid w:val="00D43550"/>
    <w:rsid w:val="00D436A7"/>
    <w:rsid w:val="00D4386A"/>
    <w:rsid w:val="00D438AA"/>
    <w:rsid w:val="00D43956"/>
    <w:rsid w:val="00D43C2F"/>
    <w:rsid w:val="00D43C3D"/>
    <w:rsid w:val="00D43C57"/>
    <w:rsid w:val="00D43D12"/>
    <w:rsid w:val="00D43F1E"/>
    <w:rsid w:val="00D44353"/>
    <w:rsid w:val="00D44470"/>
    <w:rsid w:val="00D444A5"/>
    <w:rsid w:val="00D4452F"/>
    <w:rsid w:val="00D44569"/>
    <w:rsid w:val="00D4460A"/>
    <w:rsid w:val="00D44647"/>
    <w:rsid w:val="00D448E6"/>
    <w:rsid w:val="00D448EC"/>
    <w:rsid w:val="00D44DD2"/>
    <w:rsid w:val="00D44F74"/>
    <w:rsid w:val="00D44FE8"/>
    <w:rsid w:val="00D4516E"/>
    <w:rsid w:val="00D452F9"/>
    <w:rsid w:val="00D453D7"/>
    <w:rsid w:val="00D45572"/>
    <w:rsid w:val="00D4563E"/>
    <w:rsid w:val="00D456AE"/>
    <w:rsid w:val="00D4579D"/>
    <w:rsid w:val="00D458A3"/>
    <w:rsid w:val="00D458DE"/>
    <w:rsid w:val="00D459E6"/>
    <w:rsid w:val="00D45A42"/>
    <w:rsid w:val="00D45D15"/>
    <w:rsid w:val="00D45E98"/>
    <w:rsid w:val="00D460D2"/>
    <w:rsid w:val="00D4615D"/>
    <w:rsid w:val="00D462D7"/>
    <w:rsid w:val="00D46326"/>
    <w:rsid w:val="00D464C6"/>
    <w:rsid w:val="00D4655D"/>
    <w:rsid w:val="00D466F6"/>
    <w:rsid w:val="00D467DF"/>
    <w:rsid w:val="00D4684B"/>
    <w:rsid w:val="00D46925"/>
    <w:rsid w:val="00D46B2F"/>
    <w:rsid w:val="00D46BB8"/>
    <w:rsid w:val="00D46C76"/>
    <w:rsid w:val="00D46D80"/>
    <w:rsid w:val="00D471CE"/>
    <w:rsid w:val="00D47647"/>
    <w:rsid w:val="00D476D2"/>
    <w:rsid w:val="00D4770A"/>
    <w:rsid w:val="00D477EA"/>
    <w:rsid w:val="00D479CB"/>
    <w:rsid w:val="00D47BE3"/>
    <w:rsid w:val="00D47E38"/>
    <w:rsid w:val="00D47EA4"/>
    <w:rsid w:val="00D50025"/>
    <w:rsid w:val="00D500E9"/>
    <w:rsid w:val="00D501F1"/>
    <w:rsid w:val="00D50361"/>
    <w:rsid w:val="00D504BC"/>
    <w:rsid w:val="00D50619"/>
    <w:rsid w:val="00D506EF"/>
    <w:rsid w:val="00D508FA"/>
    <w:rsid w:val="00D50BA5"/>
    <w:rsid w:val="00D50C0A"/>
    <w:rsid w:val="00D50F1E"/>
    <w:rsid w:val="00D50F49"/>
    <w:rsid w:val="00D5126F"/>
    <w:rsid w:val="00D513E6"/>
    <w:rsid w:val="00D519C7"/>
    <w:rsid w:val="00D519FC"/>
    <w:rsid w:val="00D51CB3"/>
    <w:rsid w:val="00D51E3D"/>
    <w:rsid w:val="00D52089"/>
    <w:rsid w:val="00D520C3"/>
    <w:rsid w:val="00D520DE"/>
    <w:rsid w:val="00D5219F"/>
    <w:rsid w:val="00D527CB"/>
    <w:rsid w:val="00D5297F"/>
    <w:rsid w:val="00D52AC6"/>
    <w:rsid w:val="00D52BEA"/>
    <w:rsid w:val="00D52C30"/>
    <w:rsid w:val="00D52F23"/>
    <w:rsid w:val="00D52F39"/>
    <w:rsid w:val="00D5324C"/>
    <w:rsid w:val="00D532CF"/>
    <w:rsid w:val="00D532EE"/>
    <w:rsid w:val="00D53616"/>
    <w:rsid w:val="00D5363E"/>
    <w:rsid w:val="00D53711"/>
    <w:rsid w:val="00D53731"/>
    <w:rsid w:val="00D538CC"/>
    <w:rsid w:val="00D53994"/>
    <w:rsid w:val="00D53AC5"/>
    <w:rsid w:val="00D53B55"/>
    <w:rsid w:val="00D53B8D"/>
    <w:rsid w:val="00D53F6D"/>
    <w:rsid w:val="00D54131"/>
    <w:rsid w:val="00D542DD"/>
    <w:rsid w:val="00D542F2"/>
    <w:rsid w:val="00D545B4"/>
    <w:rsid w:val="00D546FA"/>
    <w:rsid w:val="00D54D0A"/>
    <w:rsid w:val="00D54E36"/>
    <w:rsid w:val="00D54ECC"/>
    <w:rsid w:val="00D54FB2"/>
    <w:rsid w:val="00D5508C"/>
    <w:rsid w:val="00D55224"/>
    <w:rsid w:val="00D55A7F"/>
    <w:rsid w:val="00D55AAA"/>
    <w:rsid w:val="00D55B7F"/>
    <w:rsid w:val="00D55C96"/>
    <w:rsid w:val="00D55E2E"/>
    <w:rsid w:val="00D55E73"/>
    <w:rsid w:val="00D55FAD"/>
    <w:rsid w:val="00D56053"/>
    <w:rsid w:val="00D561B5"/>
    <w:rsid w:val="00D561E2"/>
    <w:rsid w:val="00D56203"/>
    <w:rsid w:val="00D563FD"/>
    <w:rsid w:val="00D56434"/>
    <w:rsid w:val="00D565C5"/>
    <w:rsid w:val="00D566C9"/>
    <w:rsid w:val="00D5683D"/>
    <w:rsid w:val="00D569C6"/>
    <w:rsid w:val="00D56AC4"/>
    <w:rsid w:val="00D56AE4"/>
    <w:rsid w:val="00D56CF5"/>
    <w:rsid w:val="00D56ECA"/>
    <w:rsid w:val="00D5700C"/>
    <w:rsid w:val="00D570DF"/>
    <w:rsid w:val="00D570EE"/>
    <w:rsid w:val="00D572C5"/>
    <w:rsid w:val="00D57379"/>
    <w:rsid w:val="00D575D0"/>
    <w:rsid w:val="00D5768C"/>
    <w:rsid w:val="00D57A58"/>
    <w:rsid w:val="00D57AD4"/>
    <w:rsid w:val="00D57C06"/>
    <w:rsid w:val="00D57C09"/>
    <w:rsid w:val="00D57E13"/>
    <w:rsid w:val="00D60119"/>
    <w:rsid w:val="00D60937"/>
    <w:rsid w:val="00D60995"/>
    <w:rsid w:val="00D609D4"/>
    <w:rsid w:val="00D60D09"/>
    <w:rsid w:val="00D60E30"/>
    <w:rsid w:val="00D60EEA"/>
    <w:rsid w:val="00D60F04"/>
    <w:rsid w:val="00D60F2E"/>
    <w:rsid w:val="00D6110F"/>
    <w:rsid w:val="00D61140"/>
    <w:rsid w:val="00D612A9"/>
    <w:rsid w:val="00D61674"/>
    <w:rsid w:val="00D616D6"/>
    <w:rsid w:val="00D61BA3"/>
    <w:rsid w:val="00D61C0A"/>
    <w:rsid w:val="00D61D74"/>
    <w:rsid w:val="00D61DD7"/>
    <w:rsid w:val="00D61E1C"/>
    <w:rsid w:val="00D61ECE"/>
    <w:rsid w:val="00D621C1"/>
    <w:rsid w:val="00D623E2"/>
    <w:rsid w:val="00D624FC"/>
    <w:rsid w:val="00D62A96"/>
    <w:rsid w:val="00D62B87"/>
    <w:rsid w:val="00D62C11"/>
    <w:rsid w:val="00D62E01"/>
    <w:rsid w:val="00D62FDC"/>
    <w:rsid w:val="00D63017"/>
    <w:rsid w:val="00D63262"/>
    <w:rsid w:val="00D635D0"/>
    <w:rsid w:val="00D6370C"/>
    <w:rsid w:val="00D63901"/>
    <w:rsid w:val="00D63CCE"/>
    <w:rsid w:val="00D6438B"/>
    <w:rsid w:val="00D64713"/>
    <w:rsid w:val="00D64829"/>
    <w:rsid w:val="00D64859"/>
    <w:rsid w:val="00D6485B"/>
    <w:rsid w:val="00D64939"/>
    <w:rsid w:val="00D64A16"/>
    <w:rsid w:val="00D64B56"/>
    <w:rsid w:val="00D64BD6"/>
    <w:rsid w:val="00D64E55"/>
    <w:rsid w:val="00D64FC8"/>
    <w:rsid w:val="00D65115"/>
    <w:rsid w:val="00D65207"/>
    <w:rsid w:val="00D65651"/>
    <w:rsid w:val="00D656A0"/>
    <w:rsid w:val="00D65A75"/>
    <w:rsid w:val="00D65BCB"/>
    <w:rsid w:val="00D65D53"/>
    <w:rsid w:val="00D65DAA"/>
    <w:rsid w:val="00D65FBE"/>
    <w:rsid w:val="00D66223"/>
    <w:rsid w:val="00D6641E"/>
    <w:rsid w:val="00D6648D"/>
    <w:rsid w:val="00D66678"/>
    <w:rsid w:val="00D668F6"/>
    <w:rsid w:val="00D66905"/>
    <w:rsid w:val="00D6691E"/>
    <w:rsid w:val="00D66CB4"/>
    <w:rsid w:val="00D66E83"/>
    <w:rsid w:val="00D6704E"/>
    <w:rsid w:val="00D671E2"/>
    <w:rsid w:val="00D674BE"/>
    <w:rsid w:val="00D674E7"/>
    <w:rsid w:val="00D67564"/>
    <w:rsid w:val="00D675B9"/>
    <w:rsid w:val="00D6767C"/>
    <w:rsid w:val="00D6781E"/>
    <w:rsid w:val="00D679B8"/>
    <w:rsid w:val="00D67C2E"/>
    <w:rsid w:val="00D7007D"/>
    <w:rsid w:val="00D70381"/>
    <w:rsid w:val="00D708BB"/>
    <w:rsid w:val="00D70912"/>
    <w:rsid w:val="00D70970"/>
    <w:rsid w:val="00D70C19"/>
    <w:rsid w:val="00D70E1A"/>
    <w:rsid w:val="00D70E8E"/>
    <w:rsid w:val="00D70F82"/>
    <w:rsid w:val="00D70FA4"/>
    <w:rsid w:val="00D71138"/>
    <w:rsid w:val="00D7128E"/>
    <w:rsid w:val="00D71352"/>
    <w:rsid w:val="00D7138D"/>
    <w:rsid w:val="00D71497"/>
    <w:rsid w:val="00D718CA"/>
    <w:rsid w:val="00D7196E"/>
    <w:rsid w:val="00D719F4"/>
    <w:rsid w:val="00D71BF2"/>
    <w:rsid w:val="00D72188"/>
    <w:rsid w:val="00D7219D"/>
    <w:rsid w:val="00D721E0"/>
    <w:rsid w:val="00D7222B"/>
    <w:rsid w:val="00D7241F"/>
    <w:rsid w:val="00D72720"/>
    <w:rsid w:val="00D7282C"/>
    <w:rsid w:val="00D7287B"/>
    <w:rsid w:val="00D729A2"/>
    <w:rsid w:val="00D72C23"/>
    <w:rsid w:val="00D72C46"/>
    <w:rsid w:val="00D72EA9"/>
    <w:rsid w:val="00D72FF3"/>
    <w:rsid w:val="00D730E0"/>
    <w:rsid w:val="00D73A45"/>
    <w:rsid w:val="00D73CAF"/>
    <w:rsid w:val="00D73F66"/>
    <w:rsid w:val="00D73FFB"/>
    <w:rsid w:val="00D740F5"/>
    <w:rsid w:val="00D74139"/>
    <w:rsid w:val="00D74480"/>
    <w:rsid w:val="00D74598"/>
    <w:rsid w:val="00D7480E"/>
    <w:rsid w:val="00D7485A"/>
    <w:rsid w:val="00D749EA"/>
    <w:rsid w:val="00D749F9"/>
    <w:rsid w:val="00D749FB"/>
    <w:rsid w:val="00D74FDE"/>
    <w:rsid w:val="00D75183"/>
    <w:rsid w:val="00D752EA"/>
    <w:rsid w:val="00D75386"/>
    <w:rsid w:val="00D753E3"/>
    <w:rsid w:val="00D75412"/>
    <w:rsid w:val="00D7551F"/>
    <w:rsid w:val="00D7564F"/>
    <w:rsid w:val="00D75660"/>
    <w:rsid w:val="00D75847"/>
    <w:rsid w:val="00D75951"/>
    <w:rsid w:val="00D75FAE"/>
    <w:rsid w:val="00D76480"/>
    <w:rsid w:val="00D7653F"/>
    <w:rsid w:val="00D76567"/>
    <w:rsid w:val="00D769BA"/>
    <w:rsid w:val="00D76AA4"/>
    <w:rsid w:val="00D76B57"/>
    <w:rsid w:val="00D76ED3"/>
    <w:rsid w:val="00D76F26"/>
    <w:rsid w:val="00D76FBD"/>
    <w:rsid w:val="00D77040"/>
    <w:rsid w:val="00D771E8"/>
    <w:rsid w:val="00D77213"/>
    <w:rsid w:val="00D7723A"/>
    <w:rsid w:val="00D77356"/>
    <w:rsid w:val="00D777A3"/>
    <w:rsid w:val="00D779D2"/>
    <w:rsid w:val="00D77BB1"/>
    <w:rsid w:val="00D77FF6"/>
    <w:rsid w:val="00D801FF"/>
    <w:rsid w:val="00D806AA"/>
    <w:rsid w:val="00D80A22"/>
    <w:rsid w:val="00D80B8F"/>
    <w:rsid w:val="00D81024"/>
    <w:rsid w:val="00D8106E"/>
    <w:rsid w:val="00D8146C"/>
    <w:rsid w:val="00D816B9"/>
    <w:rsid w:val="00D81A7C"/>
    <w:rsid w:val="00D81B09"/>
    <w:rsid w:val="00D81B1F"/>
    <w:rsid w:val="00D81BF5"/>
    <w:rsid w:val="00D81C1D"/>
    <w:rsid w:val="00D81FB4"/>
    <w:rsid w:val="00D821DE"/>
    <w:rsid w:val="00D82271"/>
    <w:rsid w:val="00D823F5"/>
    <w:rsid w:val="00D82417"/>
    <w:rsid w:val="00D8258E"/>
    <w:rsid w:val="00D82680"/>
    <w:rsid w:val="00D828E2"/>
    <w:rsid w:val="00D828FF"/>
    <w:rsid w:val="00D82CFF"/>
    <w:rsid w:val="00D82ED2"/>
    <w:rsid w:val="00D830F2"/>
    <w:rsid w:val="00D8315C"/>
    <w:rsid w:val="00D832EC"/>
    <w:rsid w:val="00D837AD"/>
    <w:rsid w:val="00D83848"/>
    <w:rsid w:val="00D839EC"/>
    <w:rsid w:val="00D83EED"/>
    <w:rsid w:val="00D84028"/>
    <w:rsid w:val="00D84606"/>
    <w:rsid w:val="00D846A9"/>
    <w:rsid w:val="00D84748"/>
    <w:rsid w:val="00D84C31"/>
    <w:rsid w:val="00D84C9E"/>
    <w:rsid w:val="00D84D4D"/>
    <w:rsid w:val="00D84D8F"/>
    <w:rsid w:val="00D84DFD"/>
    <w:rsid w:val="00D84F14"/>
    <w:rsid w:val="00D84F5C"/>
    <w:rsid w:val="00D84F74"/>
    <w:rsid w:val="00D84F9F"/>
    <w:rsid w:val="00D85424"/>
    <w:rsid w:val="00D85524"/>
    <w:rsid w:val="00D8574A"/>
    <w:rsid w:val="00D85A69"/>
    <w:rsid w:val="00D85B2C"/>
    <w:rsid w:val="00D85D45"/>
    <w:rsid w:val="00D85E93"/>
    <w:rsid w:val="00D8611E"/>
    <w:rsid w:val="00D8613B"/>
    <w:rsid w:val="00D86140"/>
    <w:rsid w:val="00D86371"/>
    <w:rsid w:val="00D86738"/>
    <w:rsid w:val="00D86A30"/>
    <w:rsid w:val="00D86AF9"/>
    <w:rsid w:val="00D86B2E"/>
    <w:rsid w:val="00D86BF8"/>
    <w:rsid w:val="00D86C22"/>
    <w:rsid w:val="00D86C9A"/>
    <w:rsid w:val="00D86E4A"/>
    <w:rsid w:val="00D86F26"/>
    <w:rsid w:val="00D873F9"/>
    <w:rsid w:val="00D87501"/>
    <w:rsid w:val="00D8756D"/>
    <w:rsid w:val="00D8765C"/>
    <w:rsid w:val="00D876EF"/>
    <w:rsid w:val="00D87CDA"/>
    <w:rsid w:val="00D87EDA"/>
    <w:rsid w:val="00D900A8"/>
    <w:rsid w:val="00D9012D"/>
    <w:rsid w:val="00D90537"/>
    <w:rsid w:val="00D905C2"/>
    <w:rsid w:val="00D90766"/>
    <w:rsid w:val="00D90977"/>
    <w:rsid w:val="00D90CB7"/>
    <w:rsid w:val="00D90E27"/>
    <w:rsid w:val="00D91007"/>
    <w:rsid w:val="00D9101F"/>
    <w:rsid w:val="00D910BC"/>
    <w:rsid w:val="00D9176F"/>
    <w:rsid w:val="00D9191F"/>
    <w:rsid w:val="00D91972"/>
    <w:rsid w:val="00D91E98"/>
    <w:rsid w:val="00D91F2F"/>
    <w:rsid w:val="00D92109"/>
    <w:rsid w:val="00D92B2F"/>
    <w:rsid w:val="00D92F58"/>
    <w:rsid w:val="00D932D6"/>
    <w:rsid w:val="00D93301"/>
    <w:rsid w:val="00D93345"/>
    <w:rsid w:val="00D9366A"/>
    <w:rsid w:val="00D93B97"/>
    <w:rsid w:val="00D93DBD"/>
    <w:rsid w:val="00D93F85"/>
    <w:rsid w:val="00D94131"/>
    <w:rsid w:val="00D941AA"/>
    <w:rsid w:val="00D94311"/>
    <w:rsid w:val="00D943E2"/>
    <w:rsid w:val="00D94471"/>
    <w:rsid w:val="00D94889"/>
    <w:rsid w:val="00D948CD"/>
    <w:rsid w:val="00D94973"/>
    <w:rsid w:val="00D949B1"/>
    <w:rsid w:val="00D94A4D"/>
    <w:rsid w:val="00D94A67"/>
    <w:rsid w:val="00D94A9B"/>
    <w:rsid w:val="00D94AC2"/>
    <w:rsid w:val="00D94AC9"/>
    <w:rsid w:val="00D94AEC"/>
    <w:rsid w:val="00D94C43"/>
    <w:rsid w:val="00D94C89"/>
    <w:rsid w:val="00D94D12"/>
    <w:rsid w:val="00D94E71"/>
    <w:rsid w:val="00D94F51"/>
    <w:rsid w:val="00D9529A"/>
    <w:rsid w:val="00D95343"/>
    <w:rsid w:val="00D955C2"/>
    <w:rsid w:val="00D95819"/>
    <w:rsid w:val="00D9589F"/>
    <w:rsid w:val="00D95964"/>
    <w:rsid w:val="00D959B4"/>
    <w:rsid w:val="00D95CF3"/>
    <w:rsid w:val="00D96216"/>
    <w:rsid w:val="00D962DF"/>
    <w:rsid w:val="00D9668C"/>
    <w:rsid w:val="00D96706"/>
    <w:rsid w:val="00D968DD"/>
    <w:rsid w:val="00D96BDE"/>
    <w:rsid w:val="00D96D3F"/>
    <w:rsid w:val="00D96DF0"/>
    <w:rsid w:val="00D97271"/>
    <w:rsid w:val="00D974CB"/>
    <w:rsid w:val="00D97543"/>
    <w:rsid w:val="00D97608"/>
    <w:rsid w:val="00D97697"/>
    <w:rsid w:val="00D97950"/>
    <w:rsid w:val="00D97B18"/>
    <w:rsid w:val="00D97B77"/>
    <w:rsid w:val="00D97BDB"/>
    <w:rsid w:val="00D97D59"/>
    <w:rsid w:val="00D97D9A"/>
    <w:rsid w:val="00D97F4F"/>
    <w:rsid w:val="00DA0166"/>
    <w:rsid w:val="00DA02A7"/>
    <w:rsid w:val="00DA05D1"/>
    <w:rsid w:val="00DA05D3"/>
    <w:rsid w:val="00DA085B"/>
    <w:rsid w:val="00DA0ACA"/>
    <w:rsid w:val="00DA0C34"/>
    <w:rsid w:val="00DA0F7A"/>
    <w:rsid w:val="00DA0FCC"/>
    <w:rsid w:val="00DA0FDE"/>
    <w:rsid w:val="00DA11D7"/>
    <w:rsid w:val="00DA122B"/>
    <w:rsid w:val="00DA1245"/>
    <w:rsid w:val="00DA14F1"/>
    <w:rsid w:val="00DA1548"/>
    <w:rsid w:val="00DA1614"/>
    <w:rsid w:val="00DA17AE"/>
    <w:rsid w:val="00DA1A40"/>
    <w:rsid w:val="00DA2049"/>
    <w:rsid w:val="00DA211D"/>
    <w:rsid w:val="00DA23A9"/>
    <w:rsid w:val="00DA23BB"/>
    <w:rsid w:val="00DA26B0"/>
    <w:rsid w:val="00DA283D"/>
    <w:rsid w:val="00DA2894"/>
    <w:rsid w:val="00DA28A4"/>
    <w:rsid w:val="00DA2993"/>
    <w:rsid w:val="00DA29D9"/>
    <w:rsid w:val="00DA2A1F"/>
    <w:rsid w:val="00DA2A3B"/>
    <w:rsid w:val="00DA2D76"/>
    <w:rsid w:val="00DA2DD9"/>
    <w:rsid w:val="00DA2E19"/>
    <w:rsid w:val="00DA2E9D"/>
    <w:rsid w:val="00DA331F"/>
    <w:rsid w:val="00DA333E"/>
    <w:rsid w:val="00DA3381"/>
    <w:rsid w:val="00DA34D8"/>
    <w:rsid w:val="00DA362C"/>
    <w:rsid w:val="00DA36CB"/>
    <w:rsid w:val="00DA3A22"/>
    <w:rsid w:val="00DA3A97"/>
    <w:rsid w:val="00DA3AA3"/>
    <w:rsid w:val="00DA3D26"/>
    <w:rsid w:val="00DA4147"/>
    <w:rsid w:val="00DA4162"/>
    <w:rsid w:val="00DA4619"/>
    <w:rsid w:val="00DA47E4"/>
    <w:rsid w:val="00DA492C"/>
    <w:rsid w:val="00DA4B5E"/>
    <w:rsid w:val="00DA56AD"/>
    <w:rsid w:val="00DA58FB"/>
    <w:rsid w:val="00DA5A21"/>
    <w:rsid w:val="00DA5BF8"/>
    <w:rsid w:val="00DA60CF"/>
    <w:rsid w:val="00DA6398"/>
    <w:rsid w:val="00DA65F7"/>
    <w:rsid w:val="00DA671F"/>
    <w:rsid w:val="00DA67E9"/>
    <w:rsid w:val="00DA67FB"/>
    <w:rsid w:val="00DA6AAF"/>
    <w:rsid w:val="00DA6B60"/>
    <w:rsid w:val="00DA6C6E"/>
    <w:rsid w:val="00DA6D6F"/>
    <w:rsid w:val="00DA6DDF"/>
    <w:rsid w:val="00DA7150"/>
    <w:rsid w:val="00DA7307"/>
    <w:rsid w:val="00DA75D9"/>
    <w:rsid w:val="00DA75DA"/>
    <w:rsid w:val="00DA79FC"/>
    <w:rsid w:val="00DA7A2B"/>
    <w:rsid w:val="00DA7A56"/>
    <w:rsid w:val="00DA7A7D"/>
    <w:rsid w:val="00DB01AB"/>
    <w:rsid w:val="00DB0502"/>
    <w:rsid w:val="00DB052F"/>
    <w:rsid w:val="00DB0550"/>
    <w:rsid w:val="00DB061C"/>
    <w:rsid w:val="00DB067B"/>
    <w:rsid w:val="00DB07F9"/>
    <w:rsid w:val="00DB09A5"/>
    <w:rsid w:val="00DB09E0"/>
    <w:rsid w:val="00DB0C11"/>
    <w:rsid w:val="00DB0C12"/>
    <w:rsid w:val="00DB0DB1"/>
    <w:rsid w:val="00DB1052"/>
    <w:rsid w:val="00DB12C2"/>
    <w:rsid w:val="00DB1321"/>
    <w:rsid w:val="00DB1359"/>
    <w:rsid w:val="00DB158B"/>
    <w:rsid w:val="00DB1952"/>
    <w:rsid w:val="00DB1ABB"/>
    <w:rsid w:val="00DB2075"/>
    <w:rsid w:val="00DB21D7"/>
    <w:rsid w:val="00DB2214"/>
    <w:rsid w:val="00DB24CC"/>
    <w:rsid w:val="00DB24D5"/>
    <w:rsid w:val="00DB2992"/>
    <w:rsid w:val="00DB2DE8"/>
    <w:rsid w:val="00DB3129"/>
    <w:rsid w:val="00DB327E"/>
    <w:rsid w:val="00DB33CB"/>
    <w:rsid w:val="00DB33EF"/>
    <w:rsid w:val="00DB3400"/>
    <w:rsid w:val="00DB34AB"/>
    <w:rsid w:val="00DB3562"/>
    <w:rsid w:val="00DB3685"/>
    <w:rsid w:val="00DB37DC"/>
    <w:rsid w:val="00DB38B7"/>
    <w:rsid w:val="00DB3E4B"/>
    <w:rsid w:val="00DB3FDC"/>
    <w:rsid w:val="00DB4223"/>
    <w:rsid w:val="00DB428E"/>
    <w:rsid w:val="00DB4467"/>
    <w:rsid w:val="00DB45B9"/>
    <w:rsid w:val="00DB46D1"/>
    <w:rsid w:val="00DB499E"/>
    <w:rsid w:val="00DB4A83"/>
    <w:rsid w:val="00DB4B1B"/>
    <w:rsid w:val="00DB4BB7"/>
    <w:rsid w:val="00DB4D14"/>
    <w:rsid w:val="00DB4D64"/>
    <w:rsid w:val="00DB4E2D"/>
    <w:rsid w:val="00DB4F18"/>
    <w:rsid w:val="00DB515E"/>
    <w:rsid w:val="00DB54FA"/>
    <w:rsid w:val="00DB5738"/>
    <w:rsid w:val="00DB578D"/>
    <w:rsid w:val="00DB58C5"/>
    <w:rsid w:val="00DB5982"/>
    <w:rsid w:val="00DB5AC4"/>
    <w:rsid w:val="00DB5F74"/>
    <w:rsid w:val="00DB5F88"/>
    <w:rsid w:val="00DB6245"/>
    <w:rsid w:val="00DB62B6"/>
    <w:rsid w:val="00DB6314"/>
    <w:rsid w:val="00DB6323"/>
    <w:rsid w:val="00DB6433"/>
    <w:rsid w:val="00DB650A"/>
    <w:rsid w:val="00DB670C"/>
    <w:rsid w:val="00DB679E"/>
    <w:rsid w:val="00DB689C"/>
    <w:rsid w:val="00DB6AAA"/>
    <w:rsid w:val="00DB6C57"/>
    <w:rsid w:val="00DB6C88"/>
    <w:rsid w:val="00DB6DB6"/>
    <w:rsid w:val="00DB750E"/>
    <w:rsid w:val="00DB763D"/>
    <w:rsid w:val="00DB76C3"/>
    <w:rsid w:val="00DB770B"/>
    <w:rsid w:val="00DB770C"/>
    <w:rsid w:val="00DB7BD6"/>
    <w:rsid w:val="00DC013D"/>
    <w:rsid w:val="00DC0466"/>
    <w:rsid w:val="00DC0549"/>
    <w:rsid w:val="00DC05A1"/>
    <w:rsid w:val="00DC066A"/>
    <w:rsid w:val="00DC0A6D"/>
    <w:rsid w:val="00DC0CB7"/>
    <w:rsid w:val="00DC0D0F"/>
    <w:rsid w:val="00DC0EA7"/>
    <w:rsid w:val="00DC105B"/>
    <w:rsid w:val="00DC1083"/>
    <w:rsid w:val="00DC14A9"/>
    <w:rsid w:val="00DC1912"/>
    <w:rsid w:val="00DC1AB4"/>
    <w:rsid w:val="00DC1C34"/>
    <w:rsid w:val="00DC1C77"/>
    <w:rsid w:val="00DC1C88"/>
    <w:rsid w:val="00DC1E71"/>
    <w:rsid w:val="00DC1F07"/>
    <w:rsid w:val="00DC2059"/>
    <w:rsid w:val="00DC213E"/>
    <w:rsid w:val="00DC2359"/>
    <w:rsid w:val="00DC2B82"/>
    <w:rsid w:val="00DC2BF2"/>
    <w:rsid w:val="00DC2CD6"/>
    <w:rsid w:val="00DC2DEA"/>
    <w:rsid w:val="00DC2E36"/>
    <w:rsid w:val="00DC2FA2"/>
    <w:rsid w:val="00DC30D7"/>
    <w:rsid w:val="00DC3211"/>
    <w:rsid w:val="00DC3627"/>
    <w:rsid w:val="00DC3A38"/>
    <w:rsid w:val="00DC3CA8"/>
    <w:rsid w:val="00DC3DB2"/>
    <w:rsid w:val="00DC40FE"/>
    <w:rsid w:val="00DC423C"/>
    <w:rsid w:val="00DC4279"/>
    <w:rsid w:val="00DC42BA"/>
    <w:rsid w:val="00DC44C1"/>
    <w:rsid w:val="00DC487F"/>
    <w:rsid w:val="00DC48FB"/>
    <w:rsid w:val="00DC4C13"/>
    <w:rsid w:val="00DC4CC4"/>
    <w:rsid w:val="00DC4CF7"/>
    <w:rsid w:val="00DC4D10"/>
    <w:rsid w:val="00DC4FA4"/>
    <w:rsid w:val="00DC51AD"/>
    <w:rsid w:val="00DC5211"/>
    <w:rsid w:val="00DC52FE"/>
    <w:rsid w:val="00DC533C"/>
    <w:rsid w:val="00DC535A"/>
    <w:rsid w:val="00DC56DE"/>
    <w:rsid w:val="00DC56FB"/>
    <w:rsid w:val="00DC5984"/>
    <w:rsid w:val="00DC5B67"/>
    <w:rsid w:val="00DC5C2C"/>
    <w:rsid w:val="00DC5E21"/>
    <w:rsid w:val="00DC5ECB"/>
    <w:rsid w:val="00DC607B"/>
    <w:rsid w:val="00DC613B"/>
    <w:rsid w:val="00DC6151"/>
    <w:rsid w:val="00DC61FD"/>
    <w:rsid w:val="00DC68A8"/>
    <w:rsid w:val="00DC695E"/>
    <w:rsid w:val="00DC6BFA"/>
    <w:rsid w:val="00DC6C50"/>
    <w:rsid w:val="00DC6C78"/>
    <w:rsid w:val="00DC6E22"/>
    <w:rsid w:val="00DC6E9E"/>
    <w:rsid w:val="00DC6F5C"/>
    <w:rsid w:val="00DC6F80"/>
    <w:rsid w:val="00DC70EB"/>
    <w:rsid w:val="00DC714F"/>
    <w:rsid w:val="00DC71C3"/>
    <w:rsid w:val="00DC71F6"/>
    <w:rsid w:val="00DC7652"/>
    <w:rsid w:val="00DC7695"/>
    <w:rsid w:val="00DC7AD0"/>
    <w:rsid w:val="00DC7C81"/>
    <w:rsid w:val="00DC7F14"/>
    <w:rsid w:val="00DC7F9F"/>
    <w:rsid w:val="00DD0009"/>
    <w:rsid w:val="00DD006C"/>
    <w:rsid w:val="00DD00DE"/>
    <w:rsid w:val="00DD01A9"/>
    <w:rsid w:val="00DD034D"/>
    <w:rsid w:val="00DD053D"/>
    <w:rsid w:val="00DD0963"/>
    <w:rsid w:val="00DD0D2C"/>
    <w:rsid w:val="00DD10BB"/>
    <w:rsid w:val="00DD115E"/>
    <w:rsid w:val="00DD1183"/>
    <w:rsid w:val="00DD12D8"/>
    <w:rsid w:val="00DD1B7C"/>
    <w:rsid w:val="00DD1CA7"/>
    <w:rsid w:val="00DD1CA9"/>
    <w:rsid w:val="00DD1D91"/>
    <w:rsid w:val="00DD1E09"/>
    <w:rsid w:val="00DD1EB2"/>
    <w:rsid w:val="00DD20E1"/>
    <w:rsid w:val="00DD222D"/>
    <w:rsid w:val="00DD226D"/>
    <w:rsid w:val="00DD22CA"/>
    <w:rsid w:val="00DD2319"/>
    <w:rsid w:val="00DD2407"/>
    <w:rsid w:val="00DD2465"/>
    <w:rsid w:val="00DD2623"/>
    <w:rsid w:val="00DD2787"/>
    <w:rsid w:val="00DD3216"/>
    <w:rsid w:val="00DD3284"/>
    <w:rsid w:val="00DD3590"/>
    <w:rsid w:val="00DD35CC"/>
    <w:rsid w:val="00DD369F"/>
    <w:rsid w:val="00DD383E"/>
    <w:rsid w:val="00DD3844"/>
    <w:rsid w:val="00DD3C49"/>
    <w:rsid w:val="00DD3E19"/>
    <w:rsid w:val="00DD3F0C"/>
    <w:rsid w:val="00DD3FC4"/>
    <w:rsid w:val="00DD4227"/>
    <w:rsid w:val="00DD43D3"/>
    <w:rsid w:val="00DD441D"/>
    <w:rsid w:val="00DD46CA"/>
    <w:rsid w:val="00DD473F"/>
    <w:rsid w:val="00DD4974"/>
    <w:rsid w:val="00DD4A0B"/>
    <w:rsid w:val="00DD4B83"/>
    <w:rsid w:val="00DD4D46"/>
    <w:rsid w:val="00DD4E80"/>
    <w:rsid w:val="00DD52BC"/>
    <w:rsid w:val="00DD5523"/>
    <w:rsid w:val="00DD570C"/>
    <w:rsid w:val="00DD5786"/>
    <w:rsid w:val="00DD57C2"/>
    <w:rsid w:val="00DD5836"/>
    <w:rsid w:val="00DD5BC9"/>
    <w:rsid w:val="00DD5DA9"/>
    <w:rsid w:val="00DD5DCB"/>
    <w:rsid w:val="00DD5E2D"/>
    <w:rsid w:val="00DD6080"/>
    <w:rsid w:val="00DD60B8"/>
    <w:rsid w:val="00DD60FC"/>
    <w:rsid w:val="00DD61BB"/>
    <w:rsid w:val="00DD62E8"/>
    <w:rsid w:val="00DD63B1"/>
    <w:rsid w:val="00DD68E7"/>
    <w:rsid w:val="00DD6BDC"/>
    <w:rsid w:val="00DD6C73"/>
    <w:rsid w:val="00DD6D4D"/>
    <w:rsid w:val="00DD6DCA"/>
    <w:rsid w:val="00DD6FB9"/>
    <w:rsid w:val="00DD74A0"/>
    <w:rsid w:val="00DD7503"/>
    <w:rsid w:val="00DD7513"/>
    <w:rsid w:val="00DD75D5"/>
    <w:rsid w:val="00DD7A9E"/>
    <w:rsid w:val="00DD7AF9"/>
    <w:rsid w:val="00DD7B83"/>
    <w:rsid w:val="00DD7C22"/>
    <w:rsid w:val="00DD7C35"/>
    <w:rsid w:val="00DD7C9E"/>
    <w:rsid w:val="00DD7DE7"/>
    <w:rsid w:val="00DD7F3B"/>
    <w:rsid w:val="00DD7F66"/>
    <w:rsid w:val="00DD7FC3"/>
    <w:rsid w:val="00DE008A"/>
    <w:rsid w:val="00DE00AA"/>
    <w:rsid w:val="00DE0140"/>
    <w:rsid w:val="00DE05AB"/>
    <w:rsid w:val="00DE08D3"/>
    <w:rsid w:val="00DE099E"/>
    <w:rsid w:val="00DE0AF9"/>
    <w:rsid w:val="00DE0D47"/>
    <w:rsid w:val="00DE0F60"/>
    <w:rsid w:val="00DE12D8"/>
    <w:rsid w:val="00DE140D"/>
    <w:rsid w:val="00DE15C8"/>
    <w:rsid w:val="00DE1BFF"/>
    <w:rsid w:val="00DE1D03"/>
    <w:rsid w:val="00DE1EA1"/>
    <w:rsid w:val="00DE1F57"/>
    <w:rsid w:val="00DE1F5B"/>
    <w:rsid w:val="00DE2586"/>
    <w:rsid w:val="00DE2794"/>
    <w:rsid w:val="00DE291E"/>
    <w:rsid w:val="00DE2A93"/>
    <w:rsid w:val="00DE2DDE"/>
    <w:rsid w:val="00DE2F8B"/>
    <w:rsid w:val="00DE303A"/>
    <w:rsid w:val="00DE32B3"/>
    <w:rsid w:val="00DE364E"/>
    <w:rsid w:val="00DE3660"/>
    <w:rsid w:val="00DE39B4"/>
    <w:rsid w:val="00DE3A6A"/>
    <w:rsid w:val="00DE3CF7"/>
    <w:rsid w:val="00DE3D18"/>
    <w:rsid w:val="00DE423F"/>
    <w:rsid w:val="00DE42E6"/>
    <w:rsid w:val="00DE4317"/>
    <w:rsid w:val="00DE4420"/>
    <w:rsid w:val="00DE442A"/>
    <w:rsid w:val="00DE451C"/>
    <w:rsid w:val="00DE47A5"/>
    <w:rsid w:val="00DE47EB"/>
    <w:rsid w:val="00DE481B"/>
    <w:rsid w:val="00DE4F7D"/>
    <w:rsid w:val="00DE50AF"/>
    <w:rsid w:val="00DE5139"/>
    <w:rsid w:val="00DE5196"/>
    <w:rsid w:val="00DE541E"/>
    <w:rsid w:val="00DE55BD"/>
    <w:rsid w:val="00DE594F"/>
    <w:rsid w:val="00DE59B9"/>
    <w:rsid w:val="00DE5AC5"/>
    <w:rsid w:val="00DE5AED"/>
    <w:rsid w:val="00DE5C53"/>
    <w:rsid w:val="00DE5CC3"/>
    <w:rsid w:val="00DE5F12"/>
    <w:rsid w:val="00DE601E"/>
    <w:rsid w:val="00DE6159"/>
    <w:rsid w:val="00DE6164"/>
    <w:rsid w:val="00DE61F4"/>
    <w:rsid w:val="00DE6271"/>
    <w:rsid w:val="00DE64AC"/>
    <w:rsid w:val="00DE6519"/>
    <w:rsid w:val="00DE6529"/>
    <w:rsid w:val="00DE67B5"/>
    <w:rsid w:val="00DE6819"/>
    <w:rsid w:val="00DE6859"/>
    <w:rsid w:val="00DE6962"/>
    <w:rsid w:val="00DE6992"/>
    <w:rsid w:val="00DE6A3F"/>
    <w:rsid w:val="00DE6E62"/>
    <w:rsid w:val="00DE6F25"/>
    <w:rsid w:val="00DE729C"/>
    <w:rsid w:val="00DE72D1"/>
    <w:rsid w:val="00DE7458"/>
    <w:rsid w:val="00DE76A6"/>
    <w:rsid w:val="00DE779D"/>
    <w:rsid w:val="00DE7CBA"/>
    <w:rsid w:val="00DE7E2A"/>
    <w:rsid w:val="00DF00AB"/>
    <w:rsid w:val="00DF02E6"/>
    <w:rsid w:val="00DF032A"/>
    <w:rsid w:val="00DF03C9"/>
    <w:rsid w:val="00DF099D"/>
    <w:rsid w:val="00DF0B8A"/>
    <w:rsid w:val="00DF0CB2"/>
    <w:rsid w:val="00DF0EED"/>
    <w:rsid w:val="00DF0F5C"/>
    <w:rsid w:val="00DF124D"/>
    <w:rsid w:val="00DF1282"/>
    <w:rsid w:val="00DF12E9"/>
    <w:rsid w:val="00DF1353"/>
    <w:rsid w:val="00DF1384"/>
    <w:rsid w:val="00DF1504"/>
    <w:rsid w:val="00DF156E"/>
    <w:rsid w:val="00DF159E"/>
    <w:rsid w:val="00DF160F"/>
    <w:rsid w:val="00DF17BD"/>
    <w:rsid w:val="00DF1A1D"/>
    <w:rsid w:val="00DF1CA6"/>
    <w:rsid w:val="00DF1D8E"/>
    <w:rsid w:val="00DF1DC3"/>
    <w:rsid w:val="00DF229C"/>
    <w:rsid w:val="00DF2414"/>
    <w:rsid w:val="00DF2776"/>
    <w:rsid w:val="00DF282E"/>
    <w:rsid w:val="00DF288F"/>
    <w:rsid w:val="00DF29E9"/>
    <w:rsid w:val="00DF2B08"/>
    <w:rsid w:val="00DF2B4B"/>
    <w:rsid w:val="00DF2C07"/>
    <w:rsid w:val="00DF2E19"/>
    <w:rsid w:val="00DF2F47"/>
    <w:rsid w:val="00DF2F6A"/>
    <w:rsid w:val="00DF3076"/>
    <w:rsid w:val="00DF318B"/>
    <w:rsid w:val="00DF33C6"/>
    <w:rsid w:val="00DF363F"/>
    <w:rsid w:val="00DF381A"/>
    <w:rsid w:val="00DF386B"/>
    <w:rsid w:val="00DF39BD"/>
    <w:rsid w:val="00DF404D"/>
    <w:rsid w:val="00DF418E"/>
    <w:rsid w:val="00DF43FE"/>
    <w:rsid w:val="00DF4622"/>
    <w:rsid w:val="00DF4624"/>
    <w:rsid w:val="00DF47D0"/>
    <w:rsid w:val="00DF48C7"/>
    <w:rsid w:val="00DF4B20"/>
    <w:rsid w:val="00DF4C76"/>
    <w:rsid w:val="00DF4D7F"/>
    <w:rsid w:val="00DF4E07"/>
    <w:rsid w:val="00DF4E30"/>
    <w:rsid w:val="00DF4FDF"/>
    <w:rsid w:val="00DF51C9"/>
    <w:rsid w:val="00DF5318"/>
    <w:rsid w:val="00DF5457"/>
    <w:rsid w:val="00DF5616"/>
    <w:rsid w:val="00DF594F"/>
    <w:rsid w:val="00DF5BAA"/>
    <w:rsid w:val="00DF5D79"/>
    <w:rsid w:val="00DF5FE2"/>
    <w:rsid w:val="00DF6007"/>
    <w:rsid w:val="00DF6456"/>
    <w:rsid w:val="00DF6A30"/>
    <w:rsid w:val="00DF6A4B"/>
    <w:rsid w:val="00DF6C07"/>
    <w:rsid w:val="00DF6CE1"/>
    <w:rsid w:val="00DF6CFB"/>
    <w:rsid w:val="00DF6D08"/>
    <w:rsid w:val="00DF6E42"/>
    <w:rsid w:val="00DF6EB9"/>
    <w:rsid w:val="00DF6F00"/>
    <w:rsid w:val="00DF71A4"/>
    <w:rsid w:val="00DF7277"/>
    <w:rsid w:val="00DF731E"/>
    <w:rsid w:val="00DF734F"/>
    <w:rsid w:val="00DF73F8"/>
    <w:rsid w:val="00DF74B3"/>
    <w:rsid w:val="00DF75A4"/>
    <w:rsid w:val="00DF75EF"/>
    <w:rsid w:val="00DF78D0"/>
    <w:rsid w:val="00DF78D6"/>
    <w:rsid w:val="00E004B7"/>
    <w:rsid w:val="00E005E8"/>
    <w:rsid w:val="00E00B48"/>
    <w:rsid w:val="00E014C8"/>
    <w:rsid w:val="00E01776"/>
    <w:rsid w:val="00E017C6"/>
    <w:rsid w:val="00E019D6"/>
    <w:rsid w:val="00E01A36"/>
    <w:rsid w:val="00E01C8C"/>
    <w:rsid w:val="00E01D12"/>
    <w:rsid w:val="00E01E22"/>
    <w:rsid w:val="00E0219A"/>
    <w:rsid w:val="00E023C0"/>
    <w:rsid w:val="00E02445"/>
    <w:rsid w:val="00E0252B"/>
    <w:rsid w:val="00E0267D"/>
    <w:rsid w:val="00E02709"/>
    <w:rsid w:val="00E02734"/>
    <w:rsid w:val="00E027C8"/>
    <w:rsid w:val="00E028A6"/>
    <w:rsid w:val="00E029B7"/>
    <w:rsid w:val="00E02C62"/>
    <w:rsid w:val="00E02F7A"/>
    <w:rsid w:val="00E03104"/>
    <w:rsid w:val="00E03454"/>
    <w:rsid w:val="00E0378E"/>
    <w:rsid w:val="00E03853"/>
    <w:rsid w:val="00E0390D"/>
    <w:rsid w:val="00E03BE2"/>
    <w:rsid w:val="00E03D16"/>
    <w:rsid w:val="00E0409C"/>
    <w:rsid w:val="00E0409E"/>
    <w:rsid w:val="00E04137"/>
    <w:rsid w:val="00E04211"/>
    <w:rsid w:val="00E04528"/>
    <w:rsid w:val="00E04585"/>
    <w:rsid w:val="00E0464B"/>
    <w:rsid w:val="00E04A37"/>
    <w:rsid w:val="00E04A3F"/>
    <w:rsid w:val="00E04AF2"/>
    <w:rsid w:val="00E04B05"/>
    <w:rsid w:val="00E04B38"/>
    <w:rsid w:val="00E04BDC"/>
    <w:rsid w:val="00E05465"/>
    <w:rsid w:val="00E059E8"/>
    <w:rsid w:val="00E05BAF"/>
    <w:rsid w:val="00E05DC9"/>
    <w:rsid w:val="00E05DDF"/>
    <w:rsid w:val="00E05F30"/>
    <w:rsid w:val="00E06083"/>
    <w:rsid w:val="00E06477"/>
    <w:rsid w:val="00E06643"/>
    <w:rsid w:val="00E066CB"/>
    <w:rsid w:val="00E06A23"/>
    <w:rsid w:val="00E06A7F"/>
    <w:rsid w:val="00E06B35"/>
    <w:rsid w:val="00E070C2"/>
    <w:rsid w:val="00E07167"/>
    <w:rsid w:val="00E071F2"/>
    <w:rsid w:val="00E073A0"/>
    <w:rsid w:val="00E0740E"/>
    <w:rsid w:val="00E07503"/>
    <w:rsid w:val="00E07528"/>
    <w:rsid w:val="00E076E4"/>
    <w:rsid w:val="00E077B1"/>
    <w:rsid w:val="00E07BE6"/>
    <w:rsid w:val="00E07D5B"/>
    <w:rsid w:val="00E07F99"/>
    <w:rsid w:val="00E10233"/>
    <w:rsid w:val="00E1031B"/>
    <w:rsid w:val="00E1045B"/>
    <w:rsid w:val="00E104B9"/>
    <w:rsid w:val="00E1056A"/>
    <w:rsid w:val="00E10676"/>
    <w:rsid w:val="00E107AC"/>
    <w:rsid w:val="00E108BC"/>
    <w:rsid w:val="00E10AF0"/>
    <w:rsid w:val="00E10C9B"/>
    <w:rsid w:val="00E10F37"/>
    <w:rsid w:val="00E10FC7"/>
    <w:rsid w:val="00E11192"/>
    <w:rsid w:val="00E115A7"/>
    <w:rsid w:val="00E1199C"/>
    <w:rsid w:val="00E11C49"/>
    <w:rsid w:val="00E11D96"/>
    <w:rsid w:val="00E11E72"/>
    <w:rsid w:val="00E11F21"/>
    <w:rsid w:val="00E121BC"/>
    <w:rsid w:val="00E123B5"/>
    <w:rsid w:val="00E1269F"/>
    <w:rsid w:val="00E12739"/>
    <w:rsid w:val="00E12A95"/>
    <w:rsid w:val="00E12C50"/>
    <w:rsid w:val="00E12EFF"/>
    <w:rsid w:val="00E12F93"/>
    <w:rsid w:val="00E13123"/>
    <w:rsid w:val="00E1358C"/>
    <w:rsid w:val="00E13720"/>
    <w:rsid w:val="00E13B9D"/>
    <w:rsid w:val="00E13D8F"/>
    <w:rsid w:val="00E13EAB"/>
    <w:rsid w:val="00E13F5D"/>
    <w:rsid w:val="00E14891"/>
    <w:rsid w:val="00E14A0E"/>
    <w:rsid w:val="00E14C77"/>
    <w:rsid w:val="00E14EC8"/>
    <w:rsid w:val="00E14EF4"/>
    <w:rsid w:val="00E14F00"/>
    <w:rsid w:val="00E154DE"/>
    <w:rsid w:val="00E15529"/>
    <w:rsid w:val="00E15584"/>
    <w:rsid w:val="00E1566E"/>
    <w:rsid w:val="00E157CD"/>
    <w:rsid w:val="00E157DE"/>
    <w:rsid w:val="00E1597E"/>
    <w:rsid w:val="00E15A39"/>
    <w:rsid w:val="00E15BA6"/>
    <w:rsid w:val="00E15E86"/>
    <w:rsid w:val="00E15F46"/>
    <w:rsid w:val="00E160D4"/>
    <w:rsid w:val="00E16195"/>
    <w:rsid w:val="00E161BF"/>
    <w:rsid w:val="00E1622E"/>
    <w:rsid w:val="00E1624C"/>
    <w:rsid w:val="00E16270"/>
    <w:rsid w:val="00E16282"/>
    <w:rsid w:val="00E1631B"/>
    <w:rsid w:val="00E1635A"/>
    <w:rsid w:val="00E16497"/>
    <w:rsid w:val="00E1664C"/>
    <w:rsid w:val="00E16851"/>
    <w:rsid w:val="00E16A29"/>
    <w:rsid w:val="00E16A81"/>
    <w:rsid w:val="00E16D1A"/>
    <w:rsid w:val="00E170F5"/>
    <w:rsid w:val="00E17107"/>
    <w:rsid w:val="00E1724F"/>
    <w:rsid w:val="00E1729B"/>
    <w:rsid w:val="00E17556"/>
    <w:rsid w:val="00E175E1"/>
    <w:rsid w:val="00E17751"/>
    <w:rsid w:val="00E17A80"/>
    <w:rsid w:val="00E17DD3"/>
    <w:rsid w:val="00E17E45"/>
    <w:rsid w:val="00E17FB3"/>
    <w:rsid w:val="00E202FB"/>
    <w:rsid w:val="00E203E7"/>
    <w:rsid w:val="00E20598"/>
    <w:rsid w:val="00E205C3"/>
    <w:rsid w:val="00E20A26"/>
    <w:rsid w:val="00E20C2C"/>
    <w:rsid w:val="00E20C67"/>
    <w:rsid w:val="00E20C6C"/>
    <w:rsid w:val="00E20D69"/>
    <w:rsid w:val="00E20DE8"/>
    <w:rsid w:val="00E21005"/>
    <w:rsid w:val="00E21079"/>
    <w:rsid w:val="00E21245"/>
    <w:rsid w:val="00E214E0"/>
    <w:rsid w:val="00E21973"/>
    <w:rsid w:val="00E21DA8"/>
    <w:rsid w:val="00E21F71"/>
    <w:rsid w:val="00E2203B"/>
    <w:rsid w:val="00E2219A"/>
    <w:rsid w:val="00E2228B"/>
    <w:rsid w:val="00E222DC"/>
    <w:rsid w:val="00E22302"/>
    <w:rsid w:val="00E223FF"/>
    <w:rsid w:val="00E22709"/>
    <w:rsid w:val="00E22AF7"/>
    <w:rsid w:val="00E22C88"/>
    <w:rsid w:val="00E22CB6"/>
    <w:rsid w:val="00E23077"/>
    <w:rsid w:val="00E2312B"/>
    <w:rsid w:val="00E23363"/>
    <w:rsid w:val="00E236BD"/>
    <w:rsid w:val="00E2392F"/>
    <w:rsid w:val="00E23A6D"/>
    <w:rsid w:val="00E23AA8"/>
    <w:rsid w:val="00E23AF9"/>
    <w:rsid w:val="00E23B4A"/>
    <w:rsid w:val="00E23CB1"/>
    <w:rsid w:val="00E23E65"/>
    <w:rsid w:val="00E24030"/>
    <w:rsid w:val="00E2427E"/>
    <w:rsid w:val="00E242F5"/>
    <w:rsid w:val="00E246CF"/>
    <w:rsid w:val="00E2489F"/>
    <w:rsid w:val="00E249A8"/>
    <w:rsid w:val="00E24ABD"/>
    <w:rsid w:val="00E24EF7"/>
    <w:rsid w:val="00E24FA6"/>
    <w:rsid w:val="00E25067"/>
    <w:rsid w:val="00E25274"/>
    <w:rsid w:val="00E254E6"/>
    <w:rsid w:val="00E2557C"/>
    <w:rsid w:val="00E25647"/>
    <w:rsid w:val="00E256D5"/>
    <w:rsid w:val="00E25A72"/>
    <w:rsid w:val="00E25C8A"/>
    <w:rsid w:val="00E25F89"/>
    <w:rsid w:val="00E26105"/>
    <w:rsid w:val="00E262D7"/>
    <w:rsid w:val="00E262FF"/>
    <w:rsid w:val="00E263E5"/>
    <w:rsid w:val="00E2692C"/>
    <w:rsid w:val="00E26B27"/>
    <w:rsid w:val="00E26C95"/>
    <w:rsid w:val="00E2709D"/>
    <w:rsid w:val="00E270F2"/>
    <w:rsid w:val="00E27130"/>
    <w:rsid w:val="00E272F6"/>
    <w:rsid w:val="00E2731D"/>
    <w:rsid w:val="00E2750C"/>
    <w:rsid w:val="00E276DC"/>
    <w:rsid w:val="00E27784"/>
    <w:rsid w:val="00E2781B"/>
    <w:rsid w:val="00E2787B"/>
    <w:rsid w:val="00E27943"/>
    <w:rsid w:val="00E279CB"/>
    <w:rsid w:val="00E27B6E"/>
    <w:rsid w:val="00E27BBC"/>
    <w:rsid w:val="00E27E7E"/>
    <w:rsid w:val="00E27F07"/>
    <w:rsid w:val="00E27F27"/>
    <w:rsid w:val="00E3005C"/>
    <w:rsid w:val="00E300B0"/>
    <w:rsid w:val="00E3016B"/>
    <w:rsid w:val="00E3017E"/>
    <w:rsid w:val="00E3026D"/>
    <w:rsid w:val="00E302F6"/>
    <w:rsid w:val="00E30524"/>
    <w:rsid w:val="00E3059D"/>
    <w:rsid w:val="00E30626"/>
    <w:rsid w:val="00E3066D"/>
    <w:rsid w:val="00E30F74"/>
    <w:rsid w:val="00E31434"/>
    <w:rsid w:val="00E3149B"/>
    <w:rsid w:val="00E31643"/>
    <w:rsid w:val="00E3175F"/>
    <w:rsid w:val="00E3184F"/>
    <w:rsid w:val="00E3197C"/>
    <w:rsid w:val="00E319D2"/>
    <w:rsid w:val="00E31F15"/>
    <w:rsid w:val="00E31F6D"/>
    <w:rsid w:val="00E31F84"/>
    <w:rsid w:val="00E31FBD"/>
    <w:rsid w:val="00E32148"/>
    <w:rsid w:val="00E3215E"/>
    <w:rsid w:val="00E321FF"/>
    <w:rsid w:val="00E323B1"/>
    <w:rsid w:val="00E3270D"/>
    <w:rsid w:val="00E32760"/>
    <w:rsid w:val="00E32770"/>
    <w:rsid w:val="00E327D7"/>
    <w:rsid w:val="00E328E3"/>
    <w:rsid w:val="00E32939"/>
    <w:rsid w:val="00E32C38"/>
    <w:rsid w:val="00E32F2C"/>
    <w:rsid w:val="00E32F45"/>
    <w:rsid w:val="00E3312D"/>
    <w:rsid w:val="00E332F4"/>
    <w:rsid w:val="00E33C60"/>
    <w:rsid w:val="00E33D42"/>
    <w:rsid w:val="00E33F06"/>
    <w:rsid w:val="00E34320"/>
    <w:rsid w:val="00E34935"/>
    <w:rsid w:val="00E34942"/>
    <w:rsid w:val="00E34F09"/>
    <w:rsid w:val="00E3500E"/>
    <w:rsid w:val="00E35019"/>
    <w:rsid w:val="00E350EA"/>
    <w:rsid w:val="00E3581F"/>
    <w:rsid w:val="00E3582C"/>
    <w:rsid w:val="00E35934"/>
    <w:rsid w:val="00E359C1"/>
    <w:rsid w:val="00E36303"/>
    <w:rsid w:val="00E366CD"/>
    <w:rsid w:val="00E368B7"/>
    <w:rsid w:val="00E36944"/>
    <w:rsid w:val="00E36AC6"/>
    <w:rsid w:val="00E36AD1"/>
    <w:rsid w:val="00E36B78"/>
    <w:rsid w:val="00E36B83"/>
    <w:rsid w:val="00E36EBF"/>
    <w:rsid w:val="00E370D7"/>
    <w:rsid w:val="00E3732E"/>
    <w:rsid w:val="00E37397"/>
    <w:rsid w:val="00E374B3"/>
    <w:rsid w:val="00E376DF"/>
    <w:rsid w:val="00E377A5"/>
    <w:rsid w:val="00E37CD1"/>
    <w:rsid w:val="00E37CF5"/>
    <w:rsid w:val="00E37D9D"/>
    <w:rsid w:val="00E402D5"/>
    <w:rsid w:val="00E4065B"/>
    <w:rsid w:val="00E40AFC"/>
    <w:rsid w:val="00E40B18"/>
    <w:rsid w:val="00E40E36"/>
    <w:rsid w:val="00E41116"/>
    <w:rsid w:val="00E414AB"/>
    <w:rsid w:val="00E419FF"/>
    <w:rsid w:val="00E41B08"/>
    <w:rsid w:val="00E41CA7"/>
    <w:rsid w:val="00E41D4B"/>
    <w:rsid w:val="00E41EA1"/>
    <w:rsid w:val="00E4211B"/>
    <w:rsid w:val="00E42230"/>
    <w:rsid w:val="00E423D4"/>
    <w:rsid w:val="00E426C1"/>
    <w:rsid w:val="00E426CC"/>
    <w:rsid w:val="00E42727"/>
    <w:rsid w:val="00E42768"/>
    <w:rsid w:val="00E42806"/>
    <w:rsid w:val="00E42893"/>
    <w:rsid w:val="00E429AB"/>
    <w:rsid w:val="00E42A3A"/>
    <w:rsid w:val="00E42CB7"/>
    <w:rsid w:val="00E42F5F"/>
    <w:rsid w:val="00E43287"/>
    <w:rsid w:val="00E43493"/>
    <w:rsid w:val="00E4357F"/>
    <w:rsid w:val="00E435DA"/>
    <w:rsid w:val="00E43647"/>
    <w:rsid w:val="00E43C6B"/>
    <w:rsid w:val="00E43EA4"/>
    <w:rsid w:val="00E4404B"/>
    <w:rsid w:val="00E44101"/>
    <w:rsid w:val="00E44330"/>
    <w:rsid w:val="00E4444B"/>
    <w:rsid w:val="00E44472"/>
    <w:rsid w:val="00E44983"/>
    <w:rsid w:val="00E44E95"/>
    <w:rsid w:val="00E4535A"/>
    <w:rsid w:val="00E455DF"/>
    <w:rsid w:val="00E4579A"/>
    <w:rsid w:val="00E458AC"/>
    <w:rsid w:val="00E4599E"/>
    <w:rsid w:val="00E459DC"/>
    <w:rsid w:val="00E45B95"/>
    <w:rsid w:val="00E45F5C"/>
    <w:rsid w:val="00E46366"/>
    <w:rsid w:val="00E463CD"/>
    <w:rsid w:val="00E464FB"/>
    <w:rsid w:val="00E46688"/>
    <w:rsid w:val="00E467AC"/>
    <w:rsid w:val="00E46839"/>
    <w:rsid w:val="00E46975"/>
    <w:rsid w:val="00E470DA"/>
    <w:rsid w:val="00E47102"/>
    <w:rsid w:val="00E47137"/>
    <w:rsid w:val="00E471F7"/>
    <w:rsid w:val="00E47A4D"/>
    <w:rsid w:val="00E47CB9"/>
    <w:rsid w:val="00E47D1F"/>
    <w:rsid w:val="00E47D4E"/>
    <w:rsid w:val="00E47E63"/>
    <w:rsid w:val="00E5001C"/>
    <w:rsid w:val="00E500A9"/>
    <w:rsid w:val="00E507B6"/>
    <w:rsid w:val="00E507D6"/>
    <w:rsid w:val="00E507F4"/>
    <w:rsid w:val="00E50840"/>
    <w:rsid w:val="00E51233"/>
    <w:rsid w:val="00E5146B"/>
    <w:rsid w:val="00E51547"/>
    <w:rsid w:val="00E5175F"/>
    <w:rsid w:val="00E517C9"/>
    <w:rsid w:val="00E51C7C"/>
    <w:rsid w:val="00E51E04"/>
    <w:rsid w:val="00E51E8D"/>
    <w:rsid w:val="00E51EE0"/>
    <w:rsid w:val="00E5212A"/>
    <w:rsid w:val="00E52344"/>
    <w:rsid w:val="00E52554"/>
    <w:rsid w:val="00E525C9"/>
    <w:rsid w:val="00E527A5"/>
    <w:rsid w:val="00E52806"/>
    <w:rsid w:val="00E52827"/>
    <w:rsid w:val="00E52A40"/>
    <w:rsid w:val="00E53025"/>
    <w:rsid w:val="00E53250"/>
    <w:rsid w:val="00E5325B"/>
    <w:rsid w:val="00E53569"/>
    <w:rsid w:val="00E536BA"/>
    <w:rsid w:val="00E5391D"/>
    <w:rsid w:val="00E5398E"/>
    <w:rsid w:val="00E53C4A"/>
    <w:rsid w:val="00E53D56"/>
    <w:rsid w:val="00E53EE0"/>
    <w:rsid w:val="00E548A6"/>
    <w:rsid w:val="00E549E5"/>
    <w:rsid w:val="00E54DB2"/>
    <w:rsid w:val="00E54F3D"/>
    <w:rsid w:val="00E5537E"/>
    <w:rsid w:val="00E554FE"/>
    <w:rsid w:val="00E555DB"/>
    <w:rsid w:val="00E5581D"/>
    <w:rsid w:val="00E558D7"/>
    <w:rsid w:val="00E55951"/>
    <w:rsid w:val="00E559D9"/>
    <w:rsid w:val="00E559DC"/>
    <w:rsid w:val="00E55C0D"/>
    <w:rsid w:val="00E55D86"/>
    <w:rsid w:val="00E56021"/>
    <w:rsid w:val="00E56065"/>
    <w:rsid w:val="00E56397"/>
    <w:rsid w:val="00E566FF"/>
    <w:rsid w:val="00E568D4"/>
    <w:rsid w:val="00E569E2"/>
    <w:rsid w:val="00E56E29"/>
    <w:rsid w:val="00E57129"/>
    <w:rsid w:val="00E57216"/>
    <w:rsid w:val="00E5723E"/>
    <w:rsid w:val="00E574FD"/>
    <w:rsid w:val="00E5751B"/>
    <w:rsid w:val="00E576ED"/>
    <w:rsid w:val="00E5773E"/>
    <w:rsid w:val="00E57770"/>
    <w:rsid w:val="00E57818"/>
    <w:rsid w:val="00E57A0E"/>
    <w:rsid w:val="00E57D55"/>
    <w:rsid w:val="00E57D98"/>
    <w:rsid w:val="00E57EE8"/>
    <w:rsid w:val="00E602D3"/>
    <w:rsid w:val="00E606A8"/>
    <w:rsid w:val="00E60754"/>
    <w:rsid w:val="00E607EF"/>
    <w:rsid w:val="00E6081E"/>
    <w:rsid w:val="00E60C68"/>
    <w:rsid w:val="00E60D01"/>
    <w:rsid w:val="00E610F4"/>
    <w:rsid w:val="00E61298"/>
    <w:rsid w:val="00E61603"/>
    <w:rsid w:val="00E61611"/>
    <w:rsid w:val="00E61747"/>
    <w:rsid w:val="00E61BDF"/>
    <w:rsid w:val="00E61C3C"/>
    <w:rsid w:val="00E61DEF"/>
    <w:rsid w:val="00E61E1E"/>
    <w:rsid w:val="00E61E52"/>
    <w:rsid w:val="00E61E6F"/>
    <w:rsid w:val="00E62050"/>
    <w:rsid w:val="00E62185"/>
    <w:rsid w:val="00E6220D"/>
    <w:rsid w:val="00E624A9"/>
    <w:rsid w:val="00E624EB"/>
    <w:rsid w:val="00E62653"/>
    <w:rsid w:val="00E627A9"/>
    <w:rsid w:val="00E627D1"/>
    <w:rsid w:val="00E62B43"/>
    <w:rsid w:val="00E62BCC"/>
    <w:rsid w:val="00E62C90"/>
    <w:rsid w:val="00E62F71"/>
    <w:rsid w:val="00E6307B"/>
    <w:rsid w:val="00E632BD"/>
    <w:rsid w:val="00E63363"/>
    <w:rsid w:val="00E641F5"/>
    <w:rsid w:val="00E6434D"/>
    <w:rsid w:val="00E6461C"/>
    <w:rsid w:val="00E6462F"/>
    <w:rsid w:val="00E64802"/>
    <w:rsid w:val="00E64A42"/>
    <w:rsid w:val="00E64B87"/>
    <w:rsid w:val="00E64C40"/>
    <w:rsid w:val="00E64DC9"/>
    <w:rsid w:val="00E6510D"/>
    <w:rsid w:val="00E655F5"/>
    <w:rsid w:val="00E65609"/>
    <w:rsid w:val="00E6573F"/>
    <w:rsid w:val="00E65858"/>
    <w:rsid w:val="00E658CB"/>
    <w:rsid w:val="00E659FA"/>
    <w:rsid w:val="00E65A4D"/>
    <w:rsid w:val="00E65B27"/>
    <w:rsid w:val="00E65D31"/>
    <w:rsid w:val="00E65D47"/>
    <w:rsid w:val="00E660EE"/>
    <w:rsid w:val="00E66139"/>
    <w:rsid w:val="00E664AD"/>
    <w:rsid w:val="00E66556"/>
    <w:rsid w:val="00E66710"/>
    <w:rsid w:val="00E667FD"/>
    <w:rsid w:val="00E6691C"/>
    <w:rsid w:val="00E66CFC"/>
    <w:rsid w:val="00E66DC9"/>
    <w:rsid w:val="00E670AC"/>
    <w:rsid w:val="00E6716F"/>
    <w:rsid w:val="00E671A0"/>
    <w:rsid w:val="00E67373"/>
    <w:rsid w:val="00E67471"/>
    <w:rsid w:val="00E6758B"/>
    <w:rsid w:val="00E676B3"/>
    <w:rsid w:val="00E6779E"/>
    <w:rsid w:val="00E677AD"/>
    <w:rsid w:val="00E7025A"/>
    <w:rsid w:val="00E70265"/>
    <w:rsid w:val="00E70320"/>
    <w:rsid w:val="00E70460"/>
    <w:rsid w:val="00E708F5"/>
    <w:rsid w:val="00E70CC5"/>
    <w:rsid w:val="00E70FBA"/>
    <w:rsid w:val="00E7100C"/>
    <w:rsid w:val="00E71150"/>
    <w:rsid w:val="00E71165"/>
    <w:rsid w:val="00E71322"/>
    <w:rsid w:val="00E715A3"/>
    <w:rsid w:val="00E71998"/>
    <w:rsid w:val="00E71A10"/>
    <w:rsid w:val="00E71A21"/>
    <w:rsid w:val="00E71BC0"/>
    <w:rsid w:val="00E71C02"/>
    <w:rsid w:val="00E71DF9"/>
    <w:rsid w:val="00E71F8F"/>
    <w:rsid w:val="00E722A4"/>
    <w:rsid w:val="00E722B2"/>
    <w:rsid w:val="00E72677"/>
    <w:rsid w:val="00E7272D"/>
    <w:rsid w:val="00E727B5"/>
    <w:rsid w:val="00E7296C"/>
    <w:rsid w:val="00E72A32"/>
    <w:rsid w:val="00E72B80"/>
    <w:rsid w:val="00E72CB1"/>
    <w:rsid w:val="00E72E5E"/>
    <w:rsid w:val="00E72EC5"/>
    <w:rsid w:val="00E730D4"/>
    <w:rsid w:val="00E7311B"/>
    <w:rsid w:val="00E73177"/>
    <w:rsid w:val="00E731D0"/>
    <w:rsid w:val="00E7337F"/>
    <w:rsid w:val="00E73478"/>
    <w:rsid w:val="00E7372B"/>
    <w:rsid w:val="00E737E0"/>
    <w:rsid w:val="00E73846"/>
    <w:rsid w:val="00E73938"/>
    <w:rsid w:val="00E73C31"/>
    <w:rsid w:val="00E73C42"/>
    <w:rsid w:val="00E73CB8"/>
    <w:rsid w:val="00E73D21"/>
    <w:rsid w:val="00E73E02"/>
    <w:rsid w:val="00E74493"/>
    <w:rsid w:val="00E74549"/>
    <w:rsid w:val="00E74688"/>
    <w:rsid w:val="00E7474C"/>
    <w:rsid w:val="00E7484E"/>
    <w:rsid w:val="00E74A4C"/>
    <w:rsid w:val="00E74E1C"/>
    <w:rsid w:val="00E74ECE"/>
    <w:rsid w:val="00E751CC"/>
    <w:rsid w:val="00E75270"/>
    <w:rsid w:val="00E754B8"/>
    <w:rsid w:val="00E75689"/>
    <w:rsid w:val="00E75839"/>
    <w:rsid w:val="00E75B21"/>
    <w:rsid w:val="00E75E41"/>
    <w:rsid w:val="00E76716"/>
    <w:rsid w:val="00E76AF1"/>
    <w:rsid w:val="00E76BA8"/>
    <w:rsid w:val="00E76CCA"/>
    <w:rsid w:val="00E77104"/>
    <w:rsid w:val="00E774BA"/>
    <w:rsid w:val="00E7763A"/>
    <w:rsid w:val="00E77A16"/>
    <w:rsid w:val="00E77AE6"/>
    <w:rsid w:val="00E77B01"/>
    <w:rsid w:val="00E77B5D"/>
    <w:rsid w:val="00E77C75"/>
    <w:rsid w:val="00E77CAB"/>
    <w:rsid w:val="00E77FC6"/>
    <w:rsid w:val="00E8030B"/>
    <w:rsid w:val="00E803E3"/>
    <w:rsid w:val="00E80412"/>
    <w:rsid w:val="00E804D2"/>
    <w:rsid w:val="00E8080E"/>
    <w:rsid w:val="00E80E5F"/>
    <w:rsid w:val="00E80E69"/>
    <w:rsid w:val="00E80FAF"/>
    <w:rsid w:val="00E812CB"/>
    <w:rsid w:val="00E81357"/>
    <w:rsid w:val="00E8145F"/>
    <w:rsid w:val="00E8175F"/>
    <w:rsid w:val="00E81775"/>
    <w:rsid w:val="00E8179C"/>
    <w:rsid w:val="00E81932"/>
    <w:rsid w:val="00E81990"/>
    <w:rsid w:val="00E81A5C"/>
    <w:rsid w:val="00E81C08"/>
    <w:rsid w:val="00E81EAB"/>
    <w:rsid w:val="00E82477"/>
    <w:rsid w:val="00E8260F"/>
    <w:rsid w:val="00E827AD"/>
    <w:rsid w:val="00E82A68"/>
    <w:rsid w:val="00E82AA6"/>
    <w:rsid w:val="00E82CE8"/>
    <w:rsid w:val="00E82DA9"/>
    <w:rsid w:val="00E82DD9"/>
    <w:rsid w:val="00E83275"/>
    <w:rsid w:val="00E83311"/>
    <w:rsid w:val="00E83356"/>
    <w:rsid w:val="00E8343E"/>
    <w:rsid w:val="00E8374A"/>
    <w:rsid w:val="00E838D3"/>
    <w:rsid w:val="00E8397B"/>
    <w:rsid w:val="00E8398A"/>
    <w:rsid w:val="00E83D89"/>
    <w:rsid w:val="00E83E8A"/>
    <w:rsid w:val="00E8428A"/>
    <w:rsid w:val="00E8473E"/>
    <w:rsid w:val="00E84968"/>
    <w:rsid w:val="00E849A5"/>
    <w:rsid w:val="00E849F0"/>
    <w:rsid w:val="00E84A11"/>
    <w:rsid w:val="00E84DF9"/>
    <w:rsid w:val="00E84F76"/>
    <w:rsid w:val="00E84F7C"/>
    <w:rsid w:val="00E85110"/>
    <w:rsid w:val="00E8591E"/>
    <w:rsid w:val="00E85921"/>
    <w:rsid w:val="00E85D92"/>
    <w:rsid w:val="00E85DA3"/>
    <w:rsid w:val="00E86326"/>
    <w:rsid w:val="00E865B9"/>
    <w:rsid w:val="00E8680D"/>
    <w:rsid w:val="00E86AEF"/>
    <w:rsid w:val="00E86AF2"/>
    <w:rsid w:val="00E86D6E"/>
    <w:rsid w:val="00E86ECA"/>
    <w:rsid w:val="00E87112"/>
    <w:rsid w:val="00E871BF"/>
    <w:rsid w:val="00E8732D"/>
    <w:rsid w:val="00E8754B"/>
    <w:rsid w:val="00E8774A"/>
    <w:rsid w:val="00E8788F"/>
    <w:rsid w:val="00E879E4"/>
    <w:rsid w:val="00E9023D"/>
    <w:rsid w:val="00E9051D"/>
    <w:rsid w:val="00E90905"/>
    <w:rsid w:val="00E90ACA"/>
    <w:rsid w:val="00E90B22"/>
    <w:rsid w:val="00E90D4D"/>
    <w:rsid w:val="00E90DAB"/>
    <w:rsid w:val="00E90DBB"/>
    <w:rsid w:val="00E90E27"/>
    <w:rsid w:val="00E90EFD"/>
    <w:rsid w:val="00E90FC2"/>
    <w:rsid w:val="00E9104E"/>
    <w:rsid w:val="00E914C8"/>
    <w:rsid w:val="00E9150D"/>
    <w:rsid w:val="00E91866"/>
    <w:rsid w:val="00E91A15"/>
    <w:rsid w:val="00E91A9A"/>
    <w:rsid w:val="00E91B6C"/>
    <w:rsid w:val="00E91DBD"/>
    <w:rsid w:val="00E91EB6"/>
    <w:rsid w:val="00E91F0E"/>
    <w:rsid w:val="00E91F44"/>
    <w:rsid w:val="00E91F47"/>
    <w:rsid w:val="00E922F9"/>
    <w:rsid w:val="00E92386"/>
    <w:rsid w:val="00E92398"/>
    <w:rsid w:val="00E92715"/>
    <w:rsid w:val="00E927BF"/>
    <w:rsid w:val="00E92850"/>
    <w:rsid w:val="00E928F6"/>
    <w:rsid w:val="00E92926"/>
    <w:rsid w:val="00E92B8A"/>
    <w:rsid w:val="00E92C67"/>
    <w:rsid w:val="00E92C93"/>
    <w:rsid w:val="00E92CBA"/>
    <w:rsid w:val="00E92E9F"/>
    <w:rsid w:val="00E92F3B"/>
    <w:rsid w:val="00E930BC"/>
    <w:rsid w:val="00E93377"/>
    <w:rsid w:val="00E9342B"/>
    <w:rsid w:val="00E9361D"/>
    <w:rsid w:val="00E939A2"/>
    <w:rsid w:val="00E93BEC"/>
    <w:rsid w:val="00E94202"/>
    <w:rsid w:val="00E9455B"/>
    <w:rsid w:val="00E94847"/>
    <w:rsid w:val="00E948C4"/>
    <w:rsid w:val="00E948C7"/>
    <w:rsid w:val="00E94AE0"/>
    <w:rsid w:val="00E94CF4"/>
    <w:rsid w:val="00E94D8E"/>
    <w:rsid w:val="00E95535"/>
    <w:rsid w:val="00E9554A"/>
    <w:rsid w:val="00E9559E"/>
    <w:rsid w:val="00E955EC"/>
    <w:rsid w:val="00E9565D"/>
    <w:rsid w:val="00E95821"/>
    <w:rsid w:val="00E9599D"/>
    <w:rsid w:val="00E959BC"/>
    <w:rsid w:val="00E95A52"/>
    <w:rsid w:val="00E95AE1"/>
    <w:rsid w:val="00E95B19"/>
    <w:rsid w:val="00E95B2E"/>
    <w:rsid w:val="00E96015"/>
    <w:rsid w:val="00E96201"/>
    <w:rsid w:val="00E9629C"/>
    <w:rsid w:val="00E9631F"/>
    <w:rsid w:val="00E9680D"/>
    <w:rsid w:val="00E96895"/>
    <w:rsid w:val="00E969D0"/>
    <w:rsid w:val="00E969F5"/>
    <w:rsid w:val="00E96AF7"/>
    <w:rsid w:val="00E96C34"/>
    <w:rsid w:val="00E96DFF"/>
    <w:rsid w:val="00E96E27"/>
    <w:rsid w:val="00E96E3E"/>
    <w:rsid w:val="00E96FBD"/>
    <w:rsid w:val="00E9702D"/>
    <w:rsid w:val="00E9769D"/>
    <w:rsid w:val="00E9771D"/>
    <w:rsid w:val="00E9780E"/>
    <w:rsid w:val="00E97A38"/>
    <w:rsid w:val="00E97C91"/>
    <w:rsid w:val="00E97EA2"/>
    <w:rsid w:val="00E97EC4"/>
    <w:rsid w:val="00EA006B"/>
    <w:rsid w:val="00EA008E"/>
    <w:rsid w:val="00EA022C"/>
    <w:rsid w:val="00EA0374"/>
    <w:rsid w:val="00EA0380"/>
    <w:rsid w:val="00EA0566"/>
    <w:rsid w:val="00EA064B"/>
    <w:rsid w:val="00EA08D3"/>
    <w:rsid w:val="00EA0963"/>
    <w:rsid w:val="00EA096F"/>
    <w:rsid w:val="00EA0E6D"/>
    <w:rsid w:val="00EA0FF8"/>
    <w:rsid w:val="00EA112D"/>
    <w:rsid w:val="00EA115A"/>
    <w:rsid w:val="00EA1602"/>
    <w:rsid w:val="00EA16FC"/>
    <w:rsid w:val="00EA1827"/>
    <w:rsid w:val="00EA19BD"/>
    <w:rsid w:val="00EA1A75"/>
    <w:rsid w:val="00EA1B57"/>
    <w:rsid w:val="00EA1BC3"/>
    <w:rsid w:val="00EA1BE1"/>
    <w:rsid w:val="00EA1DB3"/>
    <w:rsid w:val="00EA20CE"/>
    <w:rsid w:val="00EA2171"/>
    <w:rsid w:val="00EA21F7"/>
    <w:rsid w:val="00EA22A9"/>
    <w:rsid w:val="00EA23C7"/>
    <w:rsid w:val="00EA2591"/>
    <w:rsid w:val="00EA25B3"/>
    <w:rsid w:val="00EA2951"/>
    <w:rsid w:val="00EA2AC3"/>
    <w:rsid w:val="00EA2F17"/>
    <w:rsid w:val="00EA2F65"/>
    <w:rsid w:val="00EA326E"/>
    <w:rsid w:val="00EA3280"/>
    <w:rsid w:val="00EA37DB"/>
    <w:rsid w:val="00EA385D"/>
    <w:rsid w:val="00EA3D9C"/>
    <w:rsid w:val="00EA3FBC"/>
    <w:rsid w:val="00EA4141"/>
    <w:rsid w:val="00EA4340"/>
    <w:rsid w:val="00EA45A6"/>
    <w:rsid w:val="00EA45ED"/>
    <w:rsid w:val="00EA46AA"/>
    <w:rsid w:val="00EA4823"/>
    <w:rsid w:val="00EA4AE4"/>
    <w:rsid w:val="00EA4BED"/>
    <w:rsid w:val="00EA4CD8"/>
    <w:rsid w:val="00EA4D11"/>
    <w:rsid w:val="00EA4D50"/>
    <w:rsid w:val="00EA4E26"/>
    <w:rsid w:val="00EA509F"/>
    <w:rsid w:val="00EA54A6"/>
    <w:rsid w:val="00EA54B0"/>
    <w:rsid w:val="00EA55E5"/>
    <w:rsid w:val="00EA55FB"/>
    <w:rsid w:val="00EA57AF"/>
    <w:rsid w:val="00EA5AA3"/>
    <w:rsid w:val="00EA5CDC"/>
    <w:rsid w:val="00EA5DCD"/>
    <w:rsid w:val="00EA5E10"/>
    <w:rsid w:val="00EA5E40"/>
    <w:rsid w:val="00EA6675"/>
    <w:rsid w:val="00EA69A7"/>
    <w:rsid w:val="00EA69EE"/>
    <w:rsid w:val="00EA6A4C"/>
    <w:rsid w:val="00EA6C2C"/>
    <w:rsid w:val="00EA6DE2"/>
    <w:rsid w:val="00EA7157"/>
    <w:rsid w:val="00EA7194"/>
    <w:rsid w:val="00EA71FA"/>
    <w:rsid w:val="00EA7276"/>
    <w:rsid w:val="00EA7337"/>
    <w:rsid w:val="00EA73B3"/>
    <w:rsid w:val="00EA74A7"/>
    <w:rsid w:val="00EA7528"/>
    <w:rsid w:val="00EA7575"/>
    <w:rsid w:val="00EA76A6"/>
    <w:rsid w:val="00EA7704"/>
    <w:rsid w:val="00EA773B"/>
    <w:rsid w:val="00EA777A"/>
    <w:rsid w:val="00EA77C6"/>
    <w:rsid w:val="00EA7837"/>
    <w:rsid w:val="00EA7B8F"/>
    <w:rsid w:val="00EB0264"/>
    <w:rsid w:val="00EB0341"/>
    <w:rsid w:val="00EB0408"/>
    <w:rsid w:val="00EB04C0"/>
    <w:rsid w:val="00EB0543"/>
    <w:rsid w:val="00EB0632"/>
    <w:rsid w:val="00EB0781"/>
    <w:rsid w:val="00EB081D"/>
    <w:rsid w:val="00EB0A4C"/>
    <w:rsid w:val="00EB0D38"/>
    <w:rsid w:val="00EB10D5"/>
    <w:rsid w:val="00EB1390"/>
    <w:rsid w:val="00EB15C5"/>
    <w:rsid w:val="00EB1609"/>
    <w:rsid w:val="00EB165A"/>
    <w:rsid w:val="00EB1900"/>
    <w:rsid w:val="00EB1B45"/>
    <w:rsid w:val="00EB1F29"/>
    <w:rsid w:val="00EB2010"/>
    <w:rsid w:val="00EB20D6"/>
    <w:rsid w:val="00EB2291"/>
    <w:rsid w:val="00EB257B"/>
    <w:rsid w:val="00EB26DE"/>
    <w:rsid w:val="00EB2706"/>
    <w:rsid w:val="00EB27ED"/>
    <w:rsid w:val="00EB28B7"/>
    <w:rsid w:val="00EB2A1D"/>
    <w:rsid w:val="00EB2A49"/>
    <w:rsid w:val="00EB2BEB"/>
    <w:rsid w:val="00EB2EB8"/>
    <w:rsid w:val="00EB2EC2"/>
    <w:rsid w:val="00EB32AB"/>
    <w:rsid w:val="00EB39E5"/>
    <w:rsid w:val="00EB3E8A"/>
    <w:rsid w:val="00EB3F6D"/>
    <w:rsid w:val="00EB42BC"/>
    <w:rsid w:val="00EB44F1"/>
    <w:rsid w:val="00EB46FA"/>
    <w:rsid w:val="00EB4736"/>
    <w:rsid w:val="00EB47EC"/>
    <w:rsid w:val="00EB4A98"/>
    <w:rsid w:val="00EB5067"/>
    <w:rsid w:val="00EB509A"/>
    <w:rsid w:val="00EB5210"/>
    <w:rsid w:val="00EB5715"/>
    <w:rsid w:val="00EB57E4"/>
    <w:rsid w:val="00EB5C0D"/>
    <w:rsid w:val="00EB61E1"/>
    <w:rsid w:val="00EB667A"/>
    <w:rsid w:val="00EB670E"/>
    <w:rsid w:val="00EB67B4"/>
    <w:rsid w:val="00EB682E"/>
    <w:rsid w:val="00EB68D3"/>
    <w:rsid w:val="00EB6AA9"/>
    <w:rsid w:val="00EB6C6E"/>
    <w:rsid w:val="00EB6FAF"/>
    <w:rsid w:val="00EB7097"/>
    <w:rsid w:val="00EB70A8"/>
    <w:rsid w:val="00EB769F"/>
    <w:rsid w:val="00EB7748"/>
    <w:rsid w:val="00EB7854"/>
    <w:rsid w:val="00EB7D27"/>
    <w:rsid w:val="00EB7D56"/>
    <w:rsid w:val="00EB7DF8"/>
    <w:rsid w:val="00EC05A0"/>
    <w:rsid w:val="00EC0601"/>
    <w:rsid w:val="00EC0718"/>
    <w:rsid w:val="00EC0723"/>
    <w:rsid w:val="00EC07B6"/>
    <w:rsid w:val="00EC099F"/>
    <w:rsid w:val="00EC0DE4"/>
    <w:rsid w:val="00EC0E1D"/>
    <w:rsid w:val="00EC1363"/>
    <w:rsid w:val="00EC142F"/>
    <w:rsid w:val="00EC154C"/>
    <w:rsid w:val="00EC157C"/>
    <w:rsid w:val="00EC178A"/>
    <w:rsid w:val="00EC1897"/>
    <w:rsid w:val="00EC1AB0"/>
    <w:rsid w:val="00EC1ABE"/>
    <w:rsid w:val="00EC1B29"/>
    <w:rsid w:val="00EC1B38"/>
    <w:rsid w:val="00EC1CE0"/>
    <w:rsid w:val="00EC1E07"/>
    <w:rsid w:val="00EC1E28"/>
    <w:rsid w:val="00EC1FB2"/>
    <w:rsid w:val="00EC1FBF"/>
    <w:rsid w:val="00EC233A"/>
    <w:rsid w:val="00EC2484"/>
    <w:rsid w:val="00EC25B7"/>
    <w:rsid w:val="00EC2665"/>
    <w:rsid w:val="00EC26DD"/>
    <w:rsid w:val="00EC271F"/>
    <w:rsid w:val="00EC2759"/>
    <w:rsid w:val="00EC28C5"/>
    <w:rsid w:val="00EC2945"/>
    <w:rsid w:val="00EC298A"/>
    <w:rsid w:val="00EC298F"/>
    <w:rsid w:val="00EC2B19"/>
    <w:rsid w:val="00EC2FEF"/>
    <w:rsid w:val="00EC315D"/>
    <w:rsid w:val="00EC316F"/>
    <w:rsid w:val="00EC3179"/>
    <w:rsid w:val="00EC3248"/>
    <w:rsid w:val="00EC3307"/>
    <w:rsid w:val="00EC331F"/>
    <w:rsid w:val="00EC33BF"/>
    <w:rsid w:val="00EC33FF"/>
    <w:rsid w:val="00EC37E9"/>
    <w:rsid w:val="00EC3A30"/>
    <w:rsid w:val="00EC3B53"/>
    <w:rsid w:val="00EC3B90"/>
    <w:rsid w:val="00EC3C18"/>
    <w:rsid w:val="00EC3D1A"/>
    <w:rsid w:val="00EC3E36"/>
    <w:rsid w:val="00EC43B6"/>
    <w:rsid w:val="00EC4458"/>
    <w:rsid w:val="00EC469C"/>
    <w:rsid w:val="00EC476E"/>
    <w:rsid w:val="00EC4972"/>
    <w:rsid w:val="00EC4C21"/>
    <w:rsid w:val="00EC4D77"/>
    <w:rsid w:val="00EC5076"/>
    <w:rsid w:val="00EC519A"/>
    <w:rsid w:val="00EC5292"/>
    <w:rsid w:val="00EC52FC"/>
    <w:rsid w:val="00EC5361"/>
    <w:rsid w:val="00EC5530"/>
    <w:rsid w:val="00EC5661"/>
    <w:rsid w:val="00EC5B51"/>
    <w:rsid w:val="00EC5C65"/>
    <w:rsid w:val="00EC5D02"/>
    <w:rsid w:val="00EC6208"/>
    <w:rsid w:val="00EC65A3"/>
    <w:rsid w:val="00EC65DA"/>
    <w:rsid w:val="00EC673C"/>
    <w:rsid w:val="00EC68A4"/>
    <w:rsid w:val="00EC6A57"/>
    <w:rsid w:val="00EC6F38"/>
    <w:rsid w:val="00EC70AC"/>
    <w:rsid w:val="00EC7412"/>
    <w:rsid w:val="00EC74BF"/>
    <w:rsid w:val="00EC784F"/>
    <w:rsid w:val="00EC7866"/>
    <w:rsid w:val="00EC7E11"/>
    <w:rsid w:val="00EC7F9F"/>
    <w:rsid w:val="00ED00DD"/>
    <w:rsid w:val="00ED03D5"/>
    <w:rsid w:val="00ED03E8"/>
    <w:rsid w:val="00ED0431"/>
    <w:rsid w:val="00ED0446"/>
    <w:rsid w:val="00ED05B3"/>
    <w:rsid w:val="00ED0763"/>
    <w:rsid w:val="00ED093F"/>
    <w:rsid w:val="00ED0966"/>
    <w:rsid w:val="00ED0A75"/>
    <w:rsid w:val="00ED0B39"/>
    <w:rsid w:val="00ED0BC0"/>
    <w:rsid w:val="00ED0BEB"/>
    <w:rsid w:val="00ED0EAA"/>
    <w:rsid w:val="00ED0F51"/>
    <w:rsid w:val="00ED0FE4"/>
    <w:rsid w:val="00ED1064"/>
    <w:rsid w:val="00ED10BC"/>
    <w:rsid w:val="00ED136D"/>
    <w:rsid w:val="00ED13DA"/>
    <w:rsid w:val="00ED13F8"/>
    <w:rsid w:val="00ED157F"/>
    <w:rsid w:val="00ED15E4"/>
    <w:rsid w:val="00ED165A"/>
    <w:rsid w:val="00ED17B6"/>
    <w:rsid w:val="00ED1A0B"/>
    <w:rsid w:val="00ED1B15"/>
    <w:rsid w:val="00ED20BC"/>
    <w:rsid w:val="00ED20C7"/>
    <w:rsid w:val="00ED241D"/>
    <w:rsid w:val="00ED25B5"/>
    <w:rsid w:val="00ED260A"/>
    <w:rsid w:val="00ED260C"/>
    <w:rsid w:val="00ED26BC"/>
    <w:rsid w:val="00ED26F1"/>
    <w:rsid w:val="00ED2A0C"/>
    <w:rsid w:val="00ED2AA7"/>
    <w:rsid w:val="00ED2BF8"/>
    <w:rsid w:val="00ED2DB3"/>
    <w:rsid w:val="00ED3156"/>
    <w:rsid w:val="00ED3371"/>
    <w:rsid w:val="00ED3508"/>
    <w:rsid w:val="00ED3700"/>
    <w:rsid w:val="00ED379B"/>
    <w:rsid w:val="00ED37FD"/>
    <w:rsid w:val="00ED3832"/>
    <w:rsid w:val="00ED3835"/>
    <w:rsid w:val="00ED384F"/>
    <w:rsid w:val="00ED3853"/>
    <w:rsid w:val="00ED3AEC"/>
    <w:rsid w:val="00ED3C41"/>
    <w:rsid w:val="00ED3C68"/>
    <w:rsid w:val="00ED3EB2"/>
    <w:rsid w:val="00ED3F81"/>
    <w:rsid w:val="00ED404A"/>
    <w:rsid w:val="00ED4218"/>
    <w:rsid w:val="00ED436D"/>
    <w:rsid w:val="00ED442B"/>
    <w:rsid w:val="00ED461D"/>
    <w:rsid w:val="00ED49DB"/>
    <w:rsid w:val="00ED4A8B"/>
    <w:rsid w:val="00ED4B47"/>
    <w:rsid w:val="00ED4BF7"/>
    <w:rsid w:val="00ED4C92"/>
    <w:rsid w:val="00ED4FA7"/>
    <w:rsid w:val="00ED513D"/>
    <w:rsid w:val="00ED51F4"/>
    <w:rsid w:val="00ED539D"/>
    <w:rsid w:val="00ED53A5"/>
    <w:rsid w:val="00ED5459"/>
    <w:rsid w:val="00ED54D3"/>
    <w:rsid w:val="00ED5580"/>
    <w:rsid w:val="00ED56A2"/>
    <w:rsid w:val="00ED57A8"/>
    <w:rsid w:val="00ED5AF6"/>
    <w:rsid w:val="00ED5E0C"/>
    <w:rsid w:val="00ED5E0F"/>
    <w:rsid w:val="00ED5EC9"/>
    <w:rsid w:val="00ED60A3"/>
    <w:rsid w:val="00ED60B7"/>
    <w:rsid w:val="00ED62B3"/>
    <w:rsid w:val="00ED6485"/>
    <w:rsid w:val="00ED682E"/>
    <w:rsid w:val="00ED69EE"/>
    <w:rsid w:val="00ED6C9C"/>
    <w:rsid w:val="00ED6D02"/>
    <w:rsid w:val="00ED6E2F"/>
    <w:rsid w:val="00ED70C9"/>
    <w:rsid w:val="00ED7130"/>
    <w:rsid w:val="00ED7144"/>
    <w:rsid w:val="00ED7166"/>
    <w:rsid w:val="00ED716F"/>
    <w:rsid w:val="00ED7454"/>
    <w:rsid w:val="00ED7834"/>
    <w:rsid w:val="00ED79B0"/>
    <w:rsid w:val="00ED7E5A"/>
    <w:rsid w:val="00ED7EC1"/>
    <w:rsid w:val="00EE0085"/>
    <w:rsid w:val="00EE009A"/>
    <w:rsid w:val="00EE0225"/>
    <w:rsid w:val="00EE056F"/>
    <w:rsid w:val="00EE0678"/>
    <w:rsid w:val="00EE092D"/>
    <w:rsid w:val="00EE0AF6"/>
    <w:rsid w:val="00EE0AFC"/>
    <w:rsid w:val="00EE0C4E"/>
    <w:rsid w:val="00EE0D5E"/>
    <w:rsid w:val="00EE0DF0"/>
    <w:rsid w:val="00EE0E28"/>
    <w:rsid w:val="00EE0ECB"/>
    <w:rsid w:val="00EE11BB"/>
    <w:rsid w:val="00EE14C1"/>
    <w:rsid w:val="00EE15D9"/>
    <w:rsid w:val="00EE1672"/>
    <w:rsid w:val="00EE1691"/>
    <w:rsid w:val="00EE1726"/>
    <w:rsid w:val="00EE17DD"/>
    <w:rsid w:val="00EE1806"/>
    <w:rsid w:val="00EE1956"/>
    <w:rsid w:val="00EE1AC0"/>
    <w:rsid w:val="00EE1AF7"/>
    <w:rsid w:val="00EE1C71"/>
    <w:rsid w:val="00EE1CC1"/>
    <w:rsid w:val="00EE1EA6"/>
    <w:rsid w:val="00EE1F90"/>
    <w:rsid w:val="00EE2341"/>
    <w:rsid w:val="00EE271A"/>
    <w:rsid w:val="00EE2857"/>
    <w:rsid w:val="00EE288F"/>
    <w:rsid w:val="00EE2B24"/>
    <w:rsid w:val="00EE303C"/>
    <w:rsid w:val="00EE30FF"/>
    <w:rsid w:val="00EE310C"/>
    <w:rsid w:val="00EE328B"/>
    <w:rsid w:val="00EE33B4"/>
    <w:rsid w:val="00EE346E"/>
    <w:rsid w:val="00EE3A6F"/>
    <w:rsid w:val="00EE3CEC"/>
    <w:rsid w:val="00EE3FF9"/>
    <w:rsid w:val="00EE419D"/>
    <w:rsid w:val="00EE427E"/>
    <w:rsid w:val="00EE4357"/>
    <w:rsid w:val="00EE480B"/>
    <w:rsid w:val="00EE4ACA"/>
    <w:rsid w:val="00EE4C41"/>
    <w:rsid w:val="00EE4CDE"/>
    <w:rsid w:val="00EE4FCC"/>
    <w:rsid w:val="00EE508E"/>
    <w:rsid w:val="00EE50BA"/>
    <w:rsid w:val="00EE50DC"/>
    <w:rsid w:val="00EE52C6"/>
    <w:rsid w:val="00EE533D"/>
    <w:rsid w:val="00EE5647"/>
    <w:rsid w:val="00EE5742"/>
    <w:rsid w:val="00EE59A8"/>
    <w:rsid w:val="00EE5A50"/>
    <w:rsid w:val="00EE5C39"/>
    <w:rsid w:val="00EE5ED3"/>
    <w:rsid w:val="00EE6577"/>
    <w:rsid w:val="00EE6910"/>
    <w:rsid w:val="00EE6A04"/>
    <w:rsid w:val="00EE6B8A"/>
    <w:rsid w:val="00EE6C10"/>
    <w:rsid w:val="00EE6D4E"/>
    <w:rsid w:val="00EE6F2C"/>
    <w:rsid w:val="00EE70D3"/>
    <w:rsid w:val="00EE71EF"/>
    <w:rsid w:val="00EE720F"/>
    <w:rsid w:val="00EE7260"/>
    <w:rsid w:val="00EE7316"/>
    <w:rsid w:val="00EE7340"/>
    <w:rsid w:val="00EE7632"/>
    <w:rsid w:val="00EE773F"/>
    <w:rsid w:val="00EE78F4"/>
    <w:rsid w:val="00EE7926"/>
    <w:rsid w:val="00EE797F"/>
    <w:rsid w:val="00EE7BB9"/>
    <w:rsid w:val="00EE7C2A"/>
    <w:rsid w:val="00EE7F96"/>
    <w:rsid w:val="00EF018C"/>
    <w:rsid w:val="00EF0D6D"/>
    <w:rsid w:val="00EF0F04"/>
    <w:rsid w:val="00EF0FF6"/>
    <w:rsid w:val="00EF10C8"/>
    <w:rsid w:val="00EF115E"/>
    <w:rsid w:val="00EF134B"/>
    <w:rsid w:val="00EF141D"/>
    <w:rsid w:val="00EF1785"/>
    <w:rsid w:val="00EF19EA"/>
    <w:rsid w:val="00EF1A16"/>
    <w:rsid w:val="00EF1BE7"/>
    <w:rsid w:val="00EF1C0A"/>
    <w:rsid w:val="00EF1CA4"/>
    <w:rsid w:val="00EF1D52"/>
    <w:rsid w:val="00EF1DA3"/>
    <w:rsid w:val="00EF1E7B"/>
    <w:rsid w:val="00EF1E85"/>
    <w:rsid w:val="00EF20B9"/>
    <w:rsid w:val="00EF210A"/>
    <w:rsid w:val="00EF2349"/>
    <w:rsid w:val="00EF254B"/>
    <w:rsid w:val="00EF2670"/>
    <w:rsid w:val="00EF2B4E"/>
    <w:rsid w:val="00EF2B6A"/>
    <w:rsid w:val="00EF2B84"/>
    <w:rsid w:val="00EF2D99"/>
    <w:rsid w:val="00EF2F52"/>
    <w:rsid w:val="00EF30B0"/>
    <w:rsid w:val="00EF31EA"/>
    <w:rsid w:val="00EF324F"/>
    <w:rsid w:val="00EF3373"/>
    <w:rsid w:val="00EF3422"/>
    <w:rsid w:val="00EF3ADB"/>
    <w:rsid w:val="00EF3CB2"/>
    <w:rsid w:val="00EF3E36"/>
    <w:rsid w:val="00EF3EE0"/>
    <w:rsid w:val="00EF40B3"/>
    <w:rsid w:val="00EF412B"/>
    <w:rsid w:val="00EF4143"/>
    <w:rsid w:val="00EF42DC"/>
    <w:rsid w:val="00EF4404"/>
    <w:rsid w:val="00EF4574"/>
    <w:rsid w:val="00EF4587"/>
    <w:rsid w:val="00EF467B"/>
    <w:rsid w:val="00EF46A3"/>
    <w:rsid w:val="00EF48FD"/>
    <w:rsid w:val="00EF4B12"/>
    <w:rsid w:val="00EF4B5A"/>
    <w:rsid w:val="00EF4EA3"/>
    <w:rsid w:val="00EF4F18"/>
    <w:rsid w:val="00EF4F3D"/>
    <w:rsid w:val="00EF5019"/>
    <w:rsid w:val="00EF5126"/>
    <w:rsid w:val="00EF51F0"/>
    <w:rsid w:val="00EF5249"/>
    <w:rsid w:val="00EF5577"/>
    <w:rsid w:val="00EF55AC"/>
    <w:rsid w:val="00EF55F9"/>
    <w:rsid w:val="00EF55FC"/>
    <w:rsid w:val="00EF5628"/>
    <w:rsid w:val="00EF56D0"/>
    <w:rsid w:val="00EF56F5"/>
    <w:rsid w:val="00EF570D"/>
    <w:rsid w:val="00EF5763"/>
    <w:rsid w:val="00EF5800"/>
    <w:rsid w:val="00EF5AB5"/>
    <w:rsid w:val="00EF5AC5"/>
    <w:rsid w:val="00EF5C54"/>
    <w:rsid w:val="00EF5C5D"/>
    <w:rsid w:val="00EF5C91"/>
    <w:rsid w:val="00EF5E4B"/>
    <w:rsid w:val="00EF606B"/>
    <w:rsid w:val="00EF6441"/>
    <w:rsid w:val="00EF699E"/>
    <w:rsid w:val="00EF69F5"/>
    <w:rsid w:val="00EF6D30"/>
    <w:rsid w:val="00EF7018"/>
    <w:rsid w:val="00EF7370"/>
    <w:rsid w:val="00EF7501"/>
    <w:rsid w:val="00EF7515"/>
    <w:rsid w:val="00EF7620"/>
    <w:rsid w:val="00EF7785"/>
    <w:rsid w:val="00EF7866"/>
    <w:rsid w:val="00EF7A10"/>
    <w:rsid w:val="00EF7A27"/>
    <w:rsid w:val="00EF7A96"/>
    <w:rsid w:val="00EF7AD2"/>
    <w:rsid w:val="00EF7B87"/>
    <w:rsid w:val="00EF7BDD"/>
    <w:rsid w:val="00EF7CF7"/>
    <w:rsid w:val="00EF7D06"/>
    <w:rsid w:val="00F00001"/>
    <w:rsid w:val="00F0009F"/>
    <w:rsid w:val="00F00104"/>
    <w:rsid w:val="00F0013E"/>
    <w:rsid w:val="00F00382"/>
    <w:rsid w:val="00F00391"/>
    <w:rsid w:val="00F00483"/>
    <w:rsid w:val="00F004AE"/>
    <w:rsid w:val="00F00650"/>
    <w:rsid w:val="00F007A6"/>
    <w:rsid w:val="00F00CC7"/>
    <w:rsid w:val="00F00F5C"/>
    <w:rsid w:val="00F011AF"/>
    <w:rsid w:val="00F013AA"/>
    <w:rsid w:val="00F016D7"/>
    <w:rsid w:val="00F016DA"/>
    <w:rsid w:val="00F018A8"/>
    <w:rsid w:val="00F018CD"/>
    <w:rsid w:val="00F01A07"/>
    <w:rsid w:val="00F01A33"/>
    <w:rsid w:val="00F01E10"/>
    <w:rsid w:val="00F01E44"/>
    <w:rsid w:val="00F01F0C"/>
    <w:rsid w:val="00F01F35"/>
    <w:rsid w:val="00F01FB3"/>
    <w:rsid w:val="00F022F1"/>
    <w:rsid w:val="00F0231E"/>
    <w:rsid w:val="00F02386"/>
    <w:rsid w:val="00F02398"/>
    <w:rsid w:val="00F023B8"/>
    <w:rsid w:val="00F02495"/>
    <w:rsid w:val="00F0266B"/>
    <w:rsid w:val="00F0271A"/>
    <w:rsid w:val="00F027CC"/>
    <w:rsid w:val="00F029FC"/>
    <w:rsid w:val="00F02B0D"/>
    <w:rsid w:val="00F02D6F"/>
    <w:rsid w:val="00F02DCE"/>
    <w:rsid w:val="00F03094"/>
    <w:rsid w:val="00F031A8"/>
    <w:rsid w:val="00F03362"/>
    <w:rsid w:val="00F03379"/>
    <w:rsid w:val="00F03A30"/>
    <w:rsid w:val="00F03CBC"/>
    <w:rsid w:val="00F03FBD"/>
    <w:rsid w:val="00F04602"/>
    <w:rsid w:val="00F04806"/>
    <w:rsid w:val="00F048BB"/>
    <w:rsid w:val="00F04999"/>
    <w:rsid w:val="00F04B76"/>
    <w:rsid w:val="00F04BC9"/>
    <w:rsid w:val="00F04C6C"/>
    <w:rsid w:val="00F04EDD"/>
    <w:rsid w:val="00F053A7"/>
    <w:rsid w:val="00F05475"/>
    <w:rsid w:val="00F0556D"/>
    <w:rsid w:val="00F05609"/>
    <w:rsid w:val="00F058BD"/>
    <w:rsid w:val="00F05CC6"/>
    <w:rsid w:val="00F05D0F"/>
    <w:rsid w:val="00F05EE8"/>
    <w:rsid w:val="00F05F51"/>
    <w:rsid w:val="00F06173"/>
    <w:rsid w:val="00F061B9"/>
    <w:rsid w:val="00F061BA"/>
    <w:rsid w:val="00F063F2"/>
    <w:rsid w:val="00F065FE"/>
    <w:rsid w:val="00F0683A"/>
    <w:rsid w:val="00F06AB4"/>
    <w:rsid w:val="00F06ACD"/>
    <w:rsid w:val="00F06B56"/>
    <w:rsid w:val="00F070A6"/>
    <w:rsid w:val="00F0737C"/>
    <w:rsid w:val="00F0741D"/>
    <w:rsid w:val="00F07513"/>
    <w:rsid w:val="00F077F5"/>
    <w:rsid w:val="00F07919"/>
    <w:rsid w:val="00F07D9A"/>
    <w:rsid w:val="00F07F0A"/>
    <w:rsid w:val="00F100CB"/>
    <w:rsid w:val="00F10244"/>
    <w:rsid w:val="00F10379"/>
    <w:rsid w:val="00F10566"/>
    <w:rsid w:val="00F107DD"/>
    <w:rsid w:val="00F1094E"/>
    <w:rsid w:val="00F10A4F"/>
    <w:rsid w:val="00F10BF0"/>
    <w:rsid w:val="00F10DA4"/>
    <w:rsid w:val="00F10EC5"/>
    <w:rsid w:val="00F111A0"/>
    <w:rsid w:val="00F11BA3"/>
    <w:rsid w:val="00F11D5F"/>
    <w:rsid w:val="00F11FFB"/>
    <w:rsid w:val="00F12151"/>
    <w:rsid w:val="00F1215B"/>
    <w:rsid w:val="00F121A7"/>
    <w:rsid w:val="00F121D1"/>
    <w:rsid w:val="00F12239"/>
    <w:rsid w:val="00F122B5"/>
    <w:rsid w:val="00F12526"/>
    <w:rsid w:val="00F12585"/>
    <w:rsid w:val="00F12615"/>
    <w:rsid w:val="00F12723"/>
    <w:rsid w:val="00F128CF"/>
    <w:rsid w:val="00F129ED"/>
    <w:rsid w:val="00F12CC6"/>
    <w:rsid w:val="00F1311E"/>
    <w:rsid w:val="00F132C7"/>
    <w:rsid w:val="00F132CC"/>
    <w:rsid w:val="00F13626"/>
    <w:rsid w:val="00F13730"/>
    <w:rsid w:val="00F137D7"/>
    <w:rsid w:val="00F13804"/>
    <w:rsid w:val="00F13AEE"/>
    <w:rsid w:val="00F13B9F"/>
    <w:rsid w:val="00F13C17"/>
    <w:rsid w:val="00F13C49"/>
    <w:rsid w:val="00F13CD4"/>
    <w:rsid w:val="00F13EC7"/>
    <w:rsid w:val="00F14212"/>
    <w:rsid w:val="00F144D8"/>
    <w:rsid w:val="00F146D5"/>
    <w:rsid w:val="00F14744"/>
    <w:rsid w:val="00F14AA9"/>
    <w:rsid w:val="00F14B00"/>
    <w:rsid w:val="00F14B74"/>
    <w:rsid w:val="00F14B78"/>
    <w:rsid w:val="00F14D6F"/>
    <w:rsid w:val="00F14DFB"/>
    <w:rsid w:val="00F14E29"/>
    <w:rsid w:val="00F14FCA"/>
    <w:rsid w:val="00F15292"/>
    <w:rsid w:val="00F15346"/>
    <w:rsid w:val="00F153CD"/>
    <w:rsid w:val="00F15477"/>
    <w:rsid w:val="00F15518"/>
    <w:rsid w:val="00F156AB"/>
    <w:rsid w:val="00F158BD"/>
    <w:rsid w:val="00F159BC"/>
    <w:rsid w:val="00F15E61"/>
    <w:rsid w:val="00F15F3F"/>
    <w:rsid w:val="00F1603F"/>
    <w:rsid w:val="00F166FE"/>
    <w:rsid w:val="00F1679C"/>
    <w:rsid w:val="00F16885"/>
    <w:rsid w:val="00F169D1"/>
    <w:rsid w:val="00F169D7"/>
    <w:rsid w:val="00F16BBE"/>
    <w:rsid w:val="00F171B5"/>
    <w:rsid w:val="00F17241"/>
    <w:rsid w:val="00F17261"/>
    <w:rsid w:val="00F172A1"/>
    <w:rsid w:val="00F17341"/>
    <w:rsid w:val="00F174D6"/>
    <w:rsid w:val="00F17525"/>
    <w:rsid w:val="00F1759B"/>
    <w:rsid w:val="00F1761C"/>
    <w:rsid w:val="00F17972"/>
    <w:rsid w:val="00F17CC7"/>
    <w:rsid w:val="00F17D83"/>
    <w:rsid w:val="00F17E59"/>
    <w:rsid w:val="00F201F3"/>
    <w:rsid w:val="00F20291"/>
    <w:rsid w:val="00F204C4"/>
    <w:rsid w:val="00F20509"/>
    <w:rsid w:val="00F20D88"/>
    <w:rsid w:val="00F20DB2"/>
    <w:rsid w:val="00F20FFD"/>
    <w:rsid w:val="00F21018"/>
    <w:rsid w:val="00F210DE"/>
    <w:rsid w:val="00F21269"/>
    <w:rsid w:val="00F212F8"/>
    <w:rsid w:val="00F214A3"/>
    <w:rsid w:val="00F214FA"/>
    <w:rsid w:val="00F216A4"/>
    <w:rsid w:val="00F21B6D"/>
    <w:rsid w:val="00F21CF7"/>
    <w:rsid w:val="00F21EA6"/>
    <w:rsid w:val="00F21ECB"/>
    <w:rsid w:val="00F221DB"/>
    <w:rsid w:val="00F22275"/>
    <w:rsid w:val="00F22515"/>
    <w:rsid w:val="00F22919"/>
    <w:rsid w:val="00F22970"/>
    <w:rsid w:val="00F22A92"/>
    <w:rsid w:val="00F22AA2"/>
    <w:rsid w:val="00F231CA"/>
    <w:rsid w:val="00F23297"/>
    <w:rsid w:val="00F232B3"/>
    <w:rsid w:val="00F233BF"/>
    <w:rsid w:val="00F23472"/>
    <w:rsid w:val="00F238D8"/>
    <w:rsid w:val="00F23912"/>
    <w:rsid w:val="00F24351"/>
    <w:rsid w:val="00F2435A"/>
    <w:rsid w:val="00F243E8"/>
    <w:rsid w:val="00F244A6"/>
    <w:rsid w:val="00F2474C"/>
    <w:rsid w:val="00F24816"/>
    <w:rsid w:val="00F24CFC"/>
    <w:rsid w:val="00F24DDE"/>
    <w:rsid w:val="00F24E28"/>
    <w:rsid w:val="00F24E7C"/>
    <w:rsid w:val="00F2516E"/>
    <w:rsid w:val="00F2519A"/>
    <w:rsid w:val="00F25232"/>
    <w:rsid w:val="00F252C3"/>
    <w:rsid w:val="00F25583"/>
    <w:rsid w:val="00F256C9"/>
    <w:rsid w:val="00F256EA"/>
    <w:rsid w:val="00F25927"/>
    <w:rsid w:val="00F25BA1"/>
    <w:rsid w:val="00F25C21"/>
    <w:rsid w:val="00F25D78"/>
    <w:rsid w:val="00F2604E"/>
    <w:rsid w:val="00F26084"/>
    <w:rsid w:val="00F26259"/>
    <w:rsid w:val="00F26345"/>
    <w:rsid w:val="00F264C0"/>
    <w:rsid w:val="00F265B1"/>
    <w:rsid w:val="00F2660A"/>
    <w:rsid w:val="00F266B6"/>
    <w:rsid w:val="00F266F2"/>
    <w:rsid w:val="00F26880"/>
    <w:rsid w:val="00F268C4"/>
    <w:rsid w:val="00F2691E"/>
    <w:rsid w:val="00F2692E"/>
    <w:rsid w:val="00F269A4"/>
    <w:rsid w:val="00F269CC"/>
    <w:rsid w:val="00F26B04"/>
    <w:rsid w:val="00F26C0C"/>
    <w:rsid w:val="00F26CB6"/>
    <w:rsid w:val="00F26DB5"/>
    <w:rsid w:val="00F26E0D"/>
    <w:rsid w:val="00F2719C"/>
    <w:rsid w:val="00F271C0"/>
    <w:rsid w:val="00F27741"/>
    <w:rsid w:val="00F2777D"/>
    <w:rsid w:val="00F2783A"/>
    <w:rsid w:val="00F27966"/>
    <w:rsid w:val="00F279E6"/>
    <w:rsid w:val="00F27A52"/>
    <w:rsid w:val="00F27B0F"/>
    <w:rsid w:val="00F301DF"/>
    <w:rsid w:val="00F3035A"/>
    <w:rsid w:val="00F303C5"/>
    <w:rsid w:val="00F3040D"/>
    <w:rsid w:val="00F3048E"/>
    <w:rsid w:val="00F304B7"/>
    <w:rsid w:val="00F30654"/>
    <w:rsid w:val="00F3078B"/>
    <w:rsid w:val="00F309F3"/>
    <w:rsid w:val="00F30C31"/>
    <w:rsid w:val="00F3117A"/>
    <w:rsid w:val="00F3121C"/>
    <w:rsid w:val="00F312F9"/>
    <w:rsid w:val="00F316EC"/>
    <w:rsid w:val="00F318C8"/>
    <w:rsid w:val="00F31A0F"/>
    <w:rsid w:val="00F31A98"/>
    <w:rsid w:val="00F31AB3"/>
    <w:rsid w:val="00F31B12"/>
    <w:rsid w:val="00F31B75"/>
    <w:rsid w:val="00F31CB7"/>
    <w:rsid w:val="00F31CFC"/>
    <w:rsid w:val="00F31D5E"/>
    <w:rsid w:val="00F31DE5"/>
    <w:rsid w:val="00F3214B"/>
    <w:rsid w:val="00F321E1"/>
    <w:rsid w:val="00F32307"/>
    <w:rsid w:val="00F327C5"/>
    <w:rsid w:val="00F327CE"/>
    <w:rsid w:val="00F32BE2"/>
    <w:rsid w:val="00F32C72"/>
    <w:rsid w:val="00F32EAF"/>
    <w:rsid w:val="00F3306B"/>
    <w:rsid w:val="00F3334A"/>
    <w:rsid w:val="00F335BD"/>
    <w:rsid w:val="00F336A4"/>
    <w:rsid w:val="00F336CA"/>
    <w:rsid w:val="00F338C0"/>
    <w:rsid w:val="00F339FC"/>
    <w:rsid w:val="00F33A64"/>
    <w:rsid w:val="00F33A8F"/>
    <w:rsid w:val="00F33AAD"/>
    <w:rsid w:val="00F33AB1"/>
    <w:rsid w:val="00F33CAA"/>
    <w:rsid w:val="00F33E53"/>
    <w:rsid w:val="00F33E76"/>
    <w:rsid w:val="00F33F21"/>
    <w:rsid w:val="00F34074"/>
    <w:rsid w:val="00F34168"/>
    <w:rsid w:val="00F3449C"/>
    <w:rsid w:val="00F344B3"/>
    <w:rsid w:val="00F34729"/>
    <w:rsid w:val="00F34E3C"/>
    <w:rsid w:val="00F34EE1"/>
    <w:rsid w:val="00F34FDC"/>
    <w:rsid w:val="00F34FF6"/>
    <w:rsid w:val="00F3500B"/>
    <w:rsid w:val="00F35030"/>
    <w:rsid w:val="00F35AAD"/>
    <w:rsid w:val="00F35AFA"/>
    <w:rsid w:val="00F35C67"/>
    <w:rsid w:val="00F35D15"/>
    <w:rsid w:val="00F35D72"/>
    <w:rsid w:val="00F360E4"/>
    <w:rsid w:val="00F36266"/>
    <w:rsid w:val="00F36425"/>
    <w:rsid w:val="00F36508"/>
    <w:rsid w:val="00F365E3"/>
    <w:rsid w:val="00F36616"/>
    <w:rsid w:val="00F366F2"/>
    <w:rsid w:val="00F368E8"/>
    <w:rsid w:val="00F36BA5"/>
    <w:rsid w:val="00F36BEE"/>
    <w:rsid w:val="00F3704C"/>
    <w:rsid w:val="00F37096"/>
    <w:rsid w:val="00F370D0"/>
    <w:rsid w:val="00F372DF"/>
    <w:rsid w:val="00F37353"/>
    <w:rsid w:val="00F373F9"/>
    <w:rsid w:val="00F37511"/>
    <w:rsid w:val="00F375A0"/>
    <w:rsid w:val="00F375C0"/>
    <w:rsid w:val="00F37C78"/>
    <w:rsid w:val="00F37CB6"/>
    <w:rsid w:val="00F37D40"/>
    <w:rsid w:val="00F37E84"/>
    <w:rsid w:val="00F37EEF"/>
    <w:rsid w:val="00F401DF"/>
    <w:rsid w:val="00F40205"/>
    <w:rsid w:val="00F402C5"/>
    <w:rsid w:val="00F4038F"/>
    <w:rsid w:val="00F4069B"/>
    <w:rsid w:val="00F40CD2"/>
    <w:rsid w:val="00F40F1D"/>
    <w:rsid w:val="00F40F9B"/>
    <w:rsid w:val="00F410A2"/>
    <w:rsid w:val="00F41108"/>
    <w:rsid w:val="00F4137D"/>
    <w:rsid w:val="00F41408"/>
    <w:rsid w:val="00F415A1"/>
    <w:rsid w:val="00F4161B"/>
    <w:rsid w:val="00F416B4"/>
    <w:rsid w:val="00F41704"/>
    <w:rsid w:val="00F4172E"/>
    <w:rsid w:val="00F41745"/>
    <w:rsid w:val="00F419BA"/>
    <w:rsid w:val="00F41B0E"/>
    <w:rsid w:val="00F41BED"/>
    <w:rsid w:val="00F41C1F"/>
    <w:rsid w:val="00F41D69"/>
    <w:rsid w:val="00F41EFD"/>
    <w:rsid w:val="00F41F09"/>
    <w:rsid w:val="00F420A3"/>
    <w:rsid w:val="00F421EE"/>
    <w:rsid w:val="00F42337"/>
    <w:rsid w:val="00F42555"/>
    <w:rsid w:val="00F426FE"/>
    <w:rsid w:val="00F42816"/>
    <w:rsid w:val="00F42B53"/>
    <w:rsid w:val="00F42B6C"/>
    <w:rsid w:val="00F42C0A"/>
    <w:rsid w:val="00F4312A"/>
    <w:rsid w:val="00F431E4"/>
    <w:rsid w:val="00F4337C"/>
    <w:rsid w:val="00F43493"/>
    <w:rsid w:val="00F4377D"/>
    <w:rsid w:val="00F439AD"/>
    <w:rsid w:val="00F439CF"/>
    <w:rsid w:val="00F4400E"/>
    <w:rsid w:val="00F44138"/>
    <w:rsid w:val="00F441A2"/>
    <w:rsid w:val="00F441D3"/>
    <w:rsid w:val="00F442BC"/>
    <w:rsid w:val="00F44503"/>
    <w:rsid w:val="00F445E0"/>
    <w:rsid w:val="00F4479B"/>
    <w:rsid w:val="00F44A75"/>
    <w:rsid w:val="00F44DE7"/>
    <w:rsid w:val="00F456EF"/>
    <w:rsid w:val="00F45844"/>
    <w:rsid w:val="00F45EC8"/>
    <w:rsid w:val="00F45F38"/>
    <w:rsid w:val="00F4621E"/>
    <w:rsid w:val="00F46727"/>
    <w:rsid w:val="00F4673B"/>
    <w:rsid w:val="00F468BC"/>
    <w:rsid w:val="00F4694E"/>
    <w:rsid w:val="00F46AF9"/>
    <w:rsid w:val="00F46C83"/>
    <w:rsid w:val="00F46F37"/>
    <w:rsid w:val="00F46FDF"/>
    <w:rsid w:val="00F471F5"/>
    <w:rsid w:val="00F472A5"/>
    <w:rsid w:val="00F47693"/>
    <w:rsid w:val="00F47A16"/>
    <w:rsid w:val="00F47A36"/>
    <w:rsid w:val="00F47E6E"/>
    <w:rsid w:val="00F47F08"/>
    <w:rsid w:val="00F47FCF"/>
    <w:rsid w:val="00F47FD0"/>
    <w:rsid w:val="00F50013"/>
    <w:rsid w:val="00F506DB"/>
    <w:rsid w:val="00F50A64"/>
    <w:rsid w:val="00F50BFE"/>
    <w:rsid w:val="00F50D06"/>
    <w:rsid w:val="00F5126A"/>
    <w:rsid w:val="00F51441"/>
    <w:rsid w:val="00F51873"/>
    <w:rsid w:val="00F51ED3"/>
    <w:rsid w:val="00F51F81"/>
    <w:rsid w:val="00F5202B"/>
    <w:rsid w:val="00F523BB"/>
    <w:rsid w:val="00F524E8"/>
    <w:rsid w:val="00F524FA"/>
    <w:rsid w:val="00F52537"/>
    <w:rsid w:val="00F525D7"/>
    <w:rsid w:val="00F527E4"/>
    <w:rsid w:val="00F5280D"/>
    <w:rsid w:val="00F5293B"/>
    <w:rsid w:val="00F52E34"/>
    <w:rsid w:val="00F52EDA"/>
    <w:rsid w:val="00F52F77"/>
    <w:rsid w:val="00F531DA"/>
    <w:rsid w:val="00F533D1"/>
    <w:rsid w:val="00F53435"/>
    <w:rsid w:val="00F5354D"/>
    <w:rsid w:val="00F53554"/>
    <w:rsid w:val="00F539A4"/>
    <w:rsid w:val="00F53E3C"/>
    <w:rsid w:val="00F53E57"/>
    <w:rsid w:val="00F54126"/>
    <w:rsid w:val="00F54159"/>
    <w:rsid w:val="00F54210"/>
    <w:rsid w:val="00F5455C"/>
    <w:rsid w:val="00F545FC"/>
    <w:rsid w:val="00F549CD"/>
    <w:rsid w:val="00F54A8E"/>
    <w:rsid w:val="00F54D1E"/>
    <w:rsid w:val="00F54D59"/>
    <w:rsid w:val="00F54F6B"/>
    <w:rsid w:val="00F55382"/>
    <w:rsid w:val="00F55535"/>
    <w:rsid w:val="00F555E0"/>
    <w:rsid w:val="00F557D1"/>
    <w:rsid w:val="00F55829"/>
    <w:rsid w:val="00F5599F"/>
    <w:rsid w:val="00F55A97"/>
    <w:rsid w:val="00F55B42"/>
    <w:rsid w:val="00F55B9C"/>
    <w:rsid w:val="00F55F31"/>
    <w:rsid w:val="00F561AC"/>
    <w:rsid w:val="00F56230"/>
    <w:rsid w:val="00F564C4"/>
    <w:rsid w:val="00F56549"/>
    <w:rsid w:val="00F56669"/>
    <w:rsid w:val="00F56693"/>
    <w:rsid w:val="00F56A82"/>
    <w:rsid w:val="00F56D9A"/>
    <w:rsid w:val="00F56EA9"/>
    <w:rsid w:val="00F56ED4"/>
    <w:rsid w:val="00F56FA4"/>
    <w:rsid w:val="00F56FE5"/>
    <w:rsid w:val="00F56FF8"/>
    <w:rsid w:val="00F57080"/>
    <w:rsid w:val="00F570A8"/>
    <w:rsid w:val="00F570E0"/>
    <w:rsid w:val="00F5795C"/>
    <w:rsid w:val="00F6016E"/>
    <w:rsid w:val="00F601F7"/>
    <w:rsid w:val="00F6040F"/>
    <w:rsid w:val="00F604D5"/>
    <w:rsid w:val="00F60522"/>
    <w:rsid w:val="00F605A0"/>
    <w:rsid w:val="00F606A3"/>
    <w:rsid w:val="00F6071E"/>
    <w:rsid w:val="00F60B4E"/>
    <w:rsid w:val="00F60B73"/>
    <w:rsid w:val="00F60FF3"/>
    <w:rsid w:val="00F61368"/>
    <w:rsid w:val="00F613F5"/>
    <w:rsid w:val="00F61A4A"/>
    <w:rsid w:val="00F61BEC"/>
    <w:rsid w:val="00F61D0F"/>
    <w:rsid w:val="00F61D16"/>
    <w:rsid w:val="00F61D39"/>
    <w:rsid w:val="00F61ED8"/>
    <w:rsid w:val="00F61F58"/>
    <w:rsid w:val="00F61F61"/>
    <w:rsid w:val="00F62103"/>
    <w:rsid w:val="00F62261"/>
    <w:rsid w:val="00F624F2"/>
    <w:rsid w:val="00F62942"/>
    <w:rsid w:val="00F62EB8"/>
    <w:rsid w:val="00F62EC6"/>
    <w:rsid w:val="00F6305F"/>
    <w:rsid w:val="00F634E6"/>
    <w:rsid w:val="00F635AD"/>
    <w:rsid w:val="00F636FD"/>
    <w:rsid w:val="00F63874"/>
    <w:rsid w:val="00F6387B"/>
    <w:rsid w:val="00F63981"/>
    <w:rsid w:val="00F63AC5"/>
    <w:rsid w:val="00F63C1A"/>
    <w:rsid w:val="00F63D87"/>
    <w:rsid w:val="00F63D8E"/>
    <w:rsid w:val="00F63EE6"/>
    <w:rsid w:val="00F63FED"/>
    <w:rsid w:val="00F64049"/>
    <w:rsid w:val="00F6414B"/>
    <w:rsid w:val="00F64727"/>
    <w:rsid w:val="00F64B44"/>
    <w:rsid w:val="00F64C29"/>
    <w:rsid w:val="00F64D47"/>
    <w:rsid w:val="00F64D91"/>
    <w:rsid w:val="00F64DD2"/>
    <w:rsid w:val="00F64E8F"/>
    <w:rsid w:val="00F64EA2"/>
    <w:rsid w:val="00F65009"/>
    <w:rsid w:val="00F65195"/>
    <w:rsid w:val="00F65253"/>
    <w:rsid w:val="00F65262"/>
    <w:rsid w:val="00F65299"/>
    <w:rsid w:val="00F652E1"/>
    <w:rsid w:val="00F65514"/>
    <w:rsid w:val="00F6558E"/>
    <w:rsid w:val="00F65693"/>
    <w:rsid w:val="00F65845"/>
    <w:rsid w:val="00F659F1"/>
    <w:rsid w:val="00F65D52"/>
    <w:rsid w:val="00F65DA9"/>
    <w:rsid w:val="00F65EFE"/>
    <w:rsid w:val="00F65F49"/>
    <w:rsid w:val="00F660E5"/>
    <w:rsid w:val="00F6618A"/>
    <w:rsid w:val="00F66BB6"/>
    <w:rsid w:val="00F66BC6"/>
    <w:rsid w:val="00F66CD9"/>
    <w:rsid w:val="00F66D18"/>
    <w:rsid w:val="00F66D28"/>
    <w:rsid w:val="00F670FF"/>
    <w:rsid w:val="00F67A89"/>
    <w:rsid w:val="00F67B10"/>
    <w:rsid w:val="00F67E30"/>
    <w:rsid w:val="00F67E6A"/>
    <w:rsid w:val="00F67EDE"/>
    <w:rsid w:val="00F702A3"/>
    <w:rsid w:val="00F702BF"/>
    <w:rsid w:val="00F704AF"/>
    <w:rsid w:val="00F70677"/>
    <w:rsid w:val="00F706E5"/>
    <w:rsid w:val="00F70988"/>
    <w:rsid w:val="00F70C35"/>
    <w:rsid w:val="00F70D70"/>
    <w:rsid w:val="00F70DD8"/>
    <w:rsid w:val="00F70E24"/>
    <w:rsid w:val="00F70ECE"/>
    <w:rsid w:val="00F7112F"/>
    <w:rsid w:val="00F7114B"/>
    <w:rsid w:val="00F71189"/>
    <w:rsid w:val="00F71540"/>
    <w:rsid w:val="00F71761"/>
    <w:rsid w:val="00F71AF5"/>
    <w:rsid w:val="00F71B2D"/>
    <w:rsid w:val="00F71FB0"/>
    <w:rsid w:val="00F72078"/>
    <w:rsid w:val="00F722A3"/>
    <w:rsid w:val="00F723E5"/>
    <w:rsid w:val="00F72412"/>
    <w:rsid w:val="00F725C5"/>
    <w:rsid w:val="00F7271B"/>
    <w:rsid w:val="00F72764"/>
    <w:rsid w:val="00F727D4"/>
    <w:rsid w:val="00F728AE"/>
    <w:rsid w:val="00F728F8"/>
    <w:rsid w:val="00F72967"/>
    <w:rsid w:val="00F72AE5"/>
    <w:rsid w:val="00F72D2F"/>
    <w:rsid w:val="00F72DE8"/>
    <w:rsid w:val="00F73003"/>
    <w:rsid w:val="00F730EF"/>
    <w:rsid w:val="00F73297"/>
    <w:rsid w:val="00F733C0"/>
    <w:rsid w:val="00F73611"/>
    <w:rsid w:val="00F7381F"/>
    <w:rsid w:val="00F738A4"/>
    <w:rsid w:val="00F738CA"/>
    <w:rsid w:val="00F73A1E"/>
    <w:rsid w:val="00F73ADA"/>
    <w:rsid w:val="00F73C96"/>
    <w:rsid w:val="00F73E09"/>
    <w:rsid w:val="00F743B1"/>
    <w:rsid w:val="00F745CF"/>
    <w:rsid w:val="00F745FE"/>
    <w:rsid w:val="00F74629"/>
    <w:rsid w:val="00F74E3C"/>
    <w:rsid w:val="00F74F45"/>
    <w:rsid w:val="00F7570C"/>
    <w:rsid w:val="00F7593C"/>
    <w:rsid w:val="00F75A99"/>
    <w:rsid w:val="00F75F96"/>
    <w:rsid w:val="00F760C8"/>
    <w:rsid w:val="00F7621C"/>
    <w:rsid w:val="00F763A7"/>
    <w:rsid w:val="00F765D0"/>
    <w:rsid w:val="00F765E1"/>
    <w:rsid w:val="00F7669B"/>
    <w:rsid w:val="00F766A5"/>
    <w:rsid w:val="00F766F1"/>
    <w:rsid w:val="00F7679C"/>
    <w:rsid w:val="00F767F3"/>
    <w:rsid w:val="00F76C3B"/>
    <w:rsid w:val="00F76C90"/>
    <w:rsid w:val="00F76CEB"/>
    <w:rsid w:val="00F76CF0"/>
    <w:rsid w:val="00F76D0C"/>
    <w:rsid w:val="00F77075"/>
    <w:rsid w:val="00F772CD"/>
    <w:rsid w:val="00F772ED"/>
    <w:rsid w:val="00F77303"/>
    <w:rsid w:val="00F7738C"/>
    <w:rsid w:val="00F7740E"/>
    <w:rsid w:val="00F7781B"/>
    <w:rsid w:val="00F77926"/>
    <w:rsid w:val="00F77D35"/>
    <w:rsid w:val="00F8017F"/>
    <w:rsid w:val="00F801AA"/>
    <w:rsid w:val="00F80304"/>
    <w:rsid w:val="00F80435"/>
    <w:rsid w:val="00F80577"/>
    <w:rsid w:val="00F80723"/>
    <w:rsid w:val="00F80799"/>
    <w:rsid w:val="00F807AB"/>
    <w:rsid w:val="00F8084D"/>
    <w:rsid w:val="00F80901"/>
    <w:rsid w:val="00F80D6A"/>
    <w:rsid w:val="00F80E7C"/>
    <w:rsid w:val="00F8114C"/>
    <w:rsid w:val="00F81376"/>
    <w:rsid w:val="00F81648"/>
    <w:rsid w:val="00F8168B"/>
    <w:rsid w:val="00F81804"/>
    <w:rsid w:val="00F8189C"/>
    <w:rsid w:val="00F81A0E"/>
    <w:rsid w:val="00F81C29"/>
    <w:rsid w:val="00F81C71"/>
    <w:rsid w:val="00F81E6B"/>
    <w:rsid w:val="00F81F58"/>
    <w:rsid w:val="00F81F7B"/>
    <w:rsid w:val="00F81FFC"/>
    <w:rsid w:val="00F824EC"/>
    <w:rsid w:val="00F82677"/>
    <w:rsid w:val="00F8291E"/>
    <w:rsid w:val="00F82C2E"/>
    <w:rsid w:val="00F82CAD"/>
    <w:rsid w:val="00F82E63"/>
    <w:rsid w:val="00F83014"/>
    <w:rsid w:val="00F8310B"/>
    <w:rsid w:val="00F832D2"/>
    <w:rsid w:val="00F834D9"/>
    <w:rsid w:val="00F834E4"/>
    <w:rsid w:val="00F83B57"/>
    <w:rsid w:val="00F83D02"/>
    <w:rsid w:val="00F83D7F"/>
    <w:rsid w:val="00F83EBD"/>
    <w:rsid w:val="00F83FF0"/>
    <w:rsid w:val="00F843DA"/>
    <w:rsid w:val="00F8451F"/>
    <w:rsid w:val="00F84627"/>
    <w:rsid w:val="00F84728"/>
    <w:rsid w:val="00F847AA"/>
    <w:rsid w:val="00F848B9"/>
    <w:rsid w:val="00F848E9"/>
    <w:rsid w:val="00F84A5C"/>
    <w:rsid w:val="00F84AA6"/>
    <w:rsid w:val="00F84D16"/>
    <w:rsid w:val="00F84D32"/>
    <w:rsid w:val="00F84FA0"/>
    <w:rsid w:val="00F8531D"/>
    <w:rsid w:val="00F85384"/>
    <w:rsid w:val="00F85668"/>
    <w:rsid w:val="00F8582B"/>
    <w:rsid w:val="00F85849"/>
    <w:rsid w:val="00F85854"/>
    <w:rsid w:val="00F858FA"/>
    <w:rsid w:val="00F859EA"/>
    <w:rsid w:val="00F85B68"/>
    <w:rsid w:val="00F85E91"/>
    <w:rsid w:val="00F85EC3"/>
    <w:rsid w:val="00F85EDE"/>
    <w:rsid w:val="00F85F15"/>
    <w:rsid w:val="00F85F21"/>
    <w:rsid w:val="00F85FCA"/>
    <w:rsid w:val="00F8653A"/>
    <w:rsid w:val="00F8655E"/>
    <w:rsid w:val="00F865A2"/>
    <w:rsid w:val="00F865D8"/>
    <w:rsid w:val="00F866E9"/>
    <w:rsid w:val="00F8670C"/>
    <w:rsid w:val="00F86783"/>
    <w:rsid w:val="00F86B7D"/>
    <w:rsid w:val="00F86C2B"/>
    <w:rsid w:val="00F86D33"/>
    <w:rsid w:val="00F86D60"/>
    <w:rsid w:val="00F86DD9"/>
    <w:rsid w:val="00F8716D"/>
    <w:rsid w:val="00F87276"/>
    <w:rsid w:val="00F87377"/>
    <w:rsid w:val="00F87B2E"/>
    <w:rsid w:val="00F87D9C"/>
    <w:rsid w:val="00F87E35"/>
    <w:rsid w:val="00F87F89"/>
    <w:rsid w:val="00F900A9"/>
    <w:rsid w:val="00F900EB"/>
    <w:rsid w:val="00F9025C"/>
    <w:rsid w:val="00F90761"/>
    <w:rsid w:val="00F908D9"/>
    <w:rsid w:val="00F90A12"/>
    <w:rsid w:val="00F90A41"/>
    <w:rsid w:val="00F90B56"/>
    <w:rsid w:val="00F90BB1"/>
    <w:rsid w:val="00F90CF5"/>
    <w:rsid w:val="00F90E37"/>
    <w:rsid w:val="00F90E7F"/>
    <w:rsid w:val="00F91011"/>
    <w:rsid w:val="00F9143F"/>
    <w:rsid w:val="00F91618"/>
    <w:rsid w:val="00F91641"/>
    <w:rsid w:val="00F9184C"/>
    <w:rsid w:val="00F91894"/>
    <w:rsid w:val="00F91979"/>
    <w:rsid w:val="00F91B98"/>
    <w:rsid w:val="00F91C97"/>
    <w:rsid w:val="00F91F49"/>
    <w:rsid w:val="00F922A1"/>
    <w:rsid w:val="00F925DB"/>
    <w:rsid w:val="00F9262D"/>
    <w:rsid w:val="00F926A5"/>
    <w:rsid w:val="00F9287A"/>
    <w:rsid w:val="00F9297E"/>
    <w:rsid w:val="00F930C9"/>
    <w:rsid w:val="00F93277"/>
    <w:rsid w:val="00F93552"/>
    <w:rsid w:val="00F93611"/>
    <w:rsid w:val="00F938FE"/>
    <w:rsid w:val="00F93A4F"/>
    <w:rsid w:val="00F93A7B"/>
    <w:rsid w:val="00F93B81"/>
    <w:rsid w:val="00F94072"/>
    <w:rsid w:val="00F941C1"/>
    <w:rsid w:val="00F942D1"/>
    <w:rsid w:val="00F942D4"/>
    <w:rsid w:val="00F94315"/>
    <w:rsid w:val="00F943E5"/>
    <w:rsid w:val="00F94671"/>
    <w:rsid w:val="00F94679"/>
    <w:rsid w:val="00F946BE"/>
    <w:rsid w:val="00F948BE"/>
    <w:rsid w:val="00F94AD4"/>
    <w:rsid w:val="00F94C69"/>
    <w:rsid w:val="00F94C97"/>
    <w:rsid w:val="00F94D86"/>
    <w:rsid w:val="00F94DAE"/>
    <w:rsid w:val="00F94F0C"/>
    <w:rsid w:val="00F952EF"/>
    <w:rsid w:val="00F953EA"/>
    <w:rsid w:val="00F956DD"/>
    <w:rsid w:val="00F9585E"/>
    <w:rsid w:val="00F959B0"/>
    <w:rsid w:val="00F95D64"/>
    <w:rsid w:val="00F95DB4"/>
    <w:rsid w:val="00F95E53"/>
    <w:rsid w:val="00F95F11"/>
    <w:rsid w:val="00F95F67"/>
    <w:rsid w:val="00F961C7"/>
    <w:rsid w:val="00F962D8"/>
    <w:rsid w:val="00F96618"/>
    <w:rsid w:val="00F967F2"/>
    <w:rsid w:val="00F968AD"/>
    <w:rsid w:val="00F96AB2"/>
    <w:rsid w:val="00F96C3E"/>
    <w:rsid w:val="00F96E27"/>
    <w:rsid w:val="00F97055"/>
    <w:rsid w:val="00F97336"/>
    <w:rsid w:val="00F97342"/>
    <w:rsid w:val="00F97345"/>
    <w:rsid w:val="00F974DD"/>
    <w:rsid w:val="00F979E9"/>
    <w:rsid w:val="00F97BFD"/>
    <w:rsid w:val="00F97CC1"/>
    <w:rsid w:val="00FA010E"/>
    <w:rsid w:val="00FA01AA"/>
    <w:rsid w:val="00FA0320"/>
    <w:rsid w:val="00FA0410"/>
    <w:rsid w:val="00FA048E"/>
    <w:rsid w:val="00FA0724"/>
    <w:rsid w:val="00FA07FE"/>
    <w:rsid w:val="00FA0938"/>
    <w:rsid w:val="00FA0CCD"/>
    <w:rsid w:val="00FA0F67"/>
    <w:rsid w:val="00FA0FA8"/>
    <w:rsid w:val="00FA100E"/>
    <w:rsid w:val="00FA102E"/>
    <w:rsid w:val="00FA10C5"/>
    <w:rsid w:val="00FA12BC"/>
    <w:rsid w:val="00FA1389"/>
    <w:rsid w:val="00FA16F4"/>
    <w:rsid w:val="00FA1860"/>
    <w:rsid w:val="00FA198C"/>
    <w:rsid w:val="00FA1A6C"/>
    <w:rsid w:val="00FA21A0"/>
    <w:rsid w:val="00FA22DD"/>
    <w:rsid w:val="00FA238B"/>
    <w:rsid w:val="00FA24E8"/>
    <w:rsid w:val="00FA280F"/>
    <w:rsid w:val="00FA2844"/>
    <w:rsid w:val="00FA28EF"/>
    <w:rsid w:val="00FA2932"/>
    <w:rsid w:val="00FA2B01"/>
    <w:rsid w:val="00FA2DD5"/>
    <w:rsid w:val="00FA31A5"/>
    <w:rsid w:val="00FA3498"/>
    <w:rsid w:val="00FA34CB"/>
    <w:rsid w:val="00FA3AC8"/>
    <w:rsid w:val="00FA3CD2"/>
    <w:rsid w:val="00FA3CE0"/>
    <w:rsid w:val="00FA3DD3"/>
    <w:rsid w:val="00FA3FF2"/>
    <w:rsid w:val="00FA4160"/>
    <w:rsid w:val="00FA4222"/>
    <w:rsid w:val="00FA4298"/>
    <w:rsid w:val="00FA43F3"/>
    <w:rsid w:val="00FA4463"/>
    <w:rsid w:val="00FA4464"/>
    <w:rsid w:val="00FA4806"/>
    <w:rsid w:val="00FA49DD"/>
    <w:rsid w:val="00FA4A32"/>
    <w:rsid w:val="00FA4AF1"/>
    <w:rsid w:val="00FA4B92"/>
    <w:rsid w:val="00FA4DEF"/>
    <w:rsid w:val="00FA4F8E"/>
    <w:rsid w:val="00FA4F9F"/>
    <w:rsid w:val="00FA4FF1"/>
    <w:rsid w:val="00FA51E4"/>
    <w:rsid w:val="00FA5399"/>
    <w:rsid w:val="00FA5440"/>
    <w:rsid w:val="00FA563D"/>
    <w:rsid w:val="00FA5650"/>
    <w:rsid w:val="00FA5961"/>
    <w:rsid w:val="00FA598E"/>
    <w:rsid w:val="00FA5DA3"/>
    <w:rsid w:val="00FA65F6"/>
    <w:rsid w:val="00FA663E"/>
    <w:rsid w:val="00FA68C1"/>
    <w:rsid w:val="00FA69DF"/>
    <w:rsid w:val="00FA6A68"/>
    <w:rsid w:val="00FA6F5B"/>
    <w:rsid w:val="00FA7259"/>
    <w:rsid w:val="00FA75AF"/>
    <w:rsid w:val="00FA7661"/>
    <w:rsid w:val="00FA76FF"/>
    <w:rsid w:val="00FA7955"/>
    <w:rsid w:val="00FA7A22"/>
    <w:rsid w:val="00FB070C"/>
    <w:rsid w:val="00FB0863"/>
    <w:rsid w:val="00FB0DCC"/>
    <w:rsid w:val="00FB0EBD"/>
    <w:rsid w:val="00FB107B"/>
    <w:rsid w:val="00FB11CD"/>
    <w:rsid w:val="00FB1542"/>
    <w:rsid w:val="00FB15C2"/>
    <w:rsid w:val="00FB15DF"/>
    <w:rsid w:val="00FB1620"/>
    <w:rsid w:val="00FB1706"/>
    <w:rsid w:val="00FB182E"/>
    <w:rsid w:val="00FB1B1A"/>
    <w:rsid w:val="00FB1D60"/>
    <w:rsid w:val="00FB1EA3"/>
    <w:rsid w:val="00FB1ED1"/>
    <w:rsid w:val="00FB2404"/>
    <w:rsid w:val="00FB25D6"/>
    <w:rsid w:val="00FB2A68"/>
    <w:rsid w:val="00FB2E5C"/>
    <w:rsid w:val="00FB2F68"/>
    <w:rsid w:val="00FB33A1"/>
    <w:rsid w:val="00FB342F"/>
    <w:rsid w:val="00FB3674"/>
    <w:rsid w:val="00FB36A5"/>
    <w:rsid w:val="00FB36BD"/>
    <w:rsid w:val="00FB37FA"/>
    <w:rsid w:val="00FB3851"/>
    <w:rsid w:val="00FB38CD"/>
    <w:rsid w:val="00FB3A9B"/>
    <w:rsid w:val="00FB3CBA"/>
    <w:rsid w:val="00FB3F58"/>
    <w:rsid w:val="00FB41D8"/>
    <w:rsid w:val="00FB42D7"/>
    <w:rsid w:val="00FB4706"/>
    <w:rsid w:val="00FB4856"/>
    <w:rsid w:val="00FB4E25"/>
    <w:rsid w:val="00FB4EE6"/>
    <w:rsid w:val="00FB4F10"/>
    <w:rsid w:val="00FB506C"/>
    <w:rsid w:val="00FB52C7"/>
    <w:rsid w:val="00FB565C"/>
    <w:rsid w:val="00FB56D5"/>
    <w:rsid w:val="00FB58BC"/>
    <w:rsid w:val="00FB58EF"/>
    <w:rsid w:val="00FB5A2F"/>
    <w:rsid w:val="00FB5B6A"/>
    <w:rsid w:val="00FB5DCB"/>
    <w:rsid w:val="00FB5F69"/>
    <w:rsid w:val="00FB67CF"/>
    <w:rsid w:val="00FB684E"/>
    <w:rsid w:val="00FB6ACD"/>
    <w:rsid w:val="00FB6BCA"/>
    <w:rsid w:val="00FB6F2F"/>
    <w:rsid w:val="00FB7304"/>
    <w:rsid w:val="00FB74A4"/>
    <w:rsid w:val="00FB75B3"/>
    <w:rsid w:val="00FB75E6"/>
    <w:rsid w:val="00FB7852"/>
    <w:rsid w:val="00FB7860"/>
    <w:rsid w:val="00FB79AA"/>
    <w:rsid w:val="00FB7C93"/>
    <w:rsid w:val="00FB7EA5"/>
    <w:rsid w:val="00FB7F5E"/>
    <w:rsid w:val="00FB7FAD"/>
    <w:rsid w:val="00FB7FBD"/>
    <w:rsid w:val="00FB7FE3"/>
    <w:rsid w:val="00FB7FF3"/>
    <w:rsid w:val="00FC00F9"/>
    <w:rsid w:val="00FC0201"/>
    <w:rsid w:val="00FC0349"/>
    <w:rsid w:val="00FC04F5"/>
    <w:rsid w:val="00FC07D7"/>
    <w:rsid w:val="00FC08C0"/>
    <w:rsid w:val="00FC0A85"/>
    <w:rsid w:val="00FC0B1C"/>
    <w:rsid w:val="00FC0B4E"/>
    <w:rsid w:val="00FC0E65"/>
    <w:rsid w:val="00FC0FDE"/>
    <w:rsid w:val="00FC1112"/>
    <w:rsid w:val="00FC118C"/>
    <w:rsid w:val="00FC1515"/>
    <w:rsid w:val="00FC162B"/>
    <w:rsid w:val="00FC19C5"/>
    <w:rsid w:val="00FC1A3A"/>
    <w:rsid w:val="00FC1C02"/>
    <w:rsid w:val="00FC1F54"/>
    <w:rsid w:val="00FC2134"/>
    <w:rsid w:val="00FC2338"/>
    <w:rsid w:val="00FC24A1"/>
    <w:rsid w:val="00FC252B"/>
    <w:rsid w:val="00FC2ED1"/>
    <w:rsid w:val="00FC3116"/>
    <w:rsid w:val="00FC36B5"/>
    <w:rsid w:val="00FC377D"/>
    <w:rsid w:val="00FC3AD8"/>
    <w:rsid w:val="00FC3D66"/>
    <w:rsid w:val="00FC3EC7"/>
    <w:rsid w:val="00FC40E3"/>
    <w:rsid w:val="00FC4143"/>
    <w:rsid w:val="00FC4479"/>
    <w:rsid w:val="00FC4562"/>
    <w:rsid w:val="00FC45C8"/>
    <w:rsid w:val="00FC4745"/>
    <w:rsid w:val="00FC4899"/>
    <w:rsid w:val="00FC4AF0"/>
    <w:rsid w:val="00FC4D4A"/>
    <w:rsid w:val="00FC4DBA"/>
    <w:rsid w:val="00FC4F38"/>
    <w:rsid w:val="00FC508E"/>
    <w:rsid w:val="00FC5263"/>
    <w:rsid w:val="00FC52F0"/>
    <w:rsid w:val="00FC5322"/>
    <w:rsid w:val="00FC53A3"/>
    <w:rsid w:val="00FC53EA"/>
    <w:rsid w:val="00FC54BF"/>
    <w:rsid w:val="00FC550C"/>
    <w:rsid w:val="00FC5760"/>
    <w:rsid w:val="00FC57D0"/>
    <w:rsid w:val="00FC5BD5"/>
    <w:rsid w:val="00FC5D62"/>
    <w:rsid w:val="00FC5FB9"/>
    <w:rsid w:val="00FC6184"/>
    <w:rsid w:val="00FC6400"/>
    <w:rsid w:val="00FC67B8"/>
    <w:rsid w:val="00FC68E8"/>
    <w:rsid w:val="00FC6981"/>
    <w:rsid w:val="00FC6C42"/>
    <w:rsid w:val="00FC6E67"/>
    <w:rsid w:val="00FC7047"/>
    <w:rsid w:val="00FC72F4"/>
    <w:rsid w:val="00FC7967"/>
    <w:rsid w:val="00FC7B04"/>
    <w:rsid w:val="00FC7CF9"/>
    <w:rsid w:val="00FC7E7B"/>
    <w:rsid w:val="00FD0338"/>
    <w:rsid w:val="00FD04BA"/>
    <w:rsid w:val="00FD055B"/>
    <w:rsid w:val="00FD0597"/>
    <w:rsid w:val="00FD0797"/>
    <w:rsid w:val="00FD07CC"/>
    <w:rsid w:val="00FD0AEC"/>
    <w:rsid w:val="00FD1041"/>
    <w:rsid w:val="00FD1084"/>
    <w:rsid w:val="00FD1374"/>
    <w:rsid w:val="00FD1635"/>
    <w:rsid w:val="00FD163C"/>
    <w:rsid w:val="00FD164B"/>
    <w:rsid w:val="00FD1836"/>
    <w:rsid w:val="00FD1AD9"/>
    <w:rsid w:val="00FD1CB4"/>
    <w:rsid w:val="00FD2038"/>
    <w:rsid w:val="00FD2214"/>
    <w:rsid w:val="00FD2296"/>
    <w:rsid w:val="00FD2396"/>
    <w:rsid w:val="00FD2557"/>
    <w:rsid w:val="00FD2590"/>
    <w:rsid w:val="00FD25FB"/>
    <w:rsid w:val="00FD2AC1"/>
    <w:rsid w:val="00FD3029"/>
    <w:rsid w:val="00FD311A"/>
    <w:rsid w:val="00FD32F7"/>
    <w:rsid w:val="00FD3622"/>
    <w:rsid w:val="00FD37E1"/>
    <w:rsid w:val="00FD3919"/>
    <w:rsid w:val="00FD3B52"/>
    <w:rsid w:val="00FD3BC2"/>
    <w:rsid w:val="00FD3D55"/>
    <w:rsid w:val="00FD3D92"/>
    <w:rsid w:val="00FD3F84"/>
    <w:rsid w:val="00FD401D"/>
    <w:rsid w:val="00FD44C0"/>
    <w:rsid w:val="00FD4CFA"/>
    <w:rsid w:val="00FD4E3F"/>
    <w:rsid w:val="00FD5659"/>
    <w:rsid w:val="00FD57DD"/>
    <w:rsid w:val="00FD57F6"/>
    <w:rsid w:val="00FD57F7"/>
    <w:rsid w:val="00FD58DF"/>
    <w:rsid w:val="00FD5939"/>
    <w:rsid w:val="00FD59F5"/>
    <w:rsid w:val="00FD5CAB"/>
    <w:rsid w:val="00FD6016"/>
    <w:rsid w:val="00FD62F3"/>
    <w:rsid w:val="00FD65D5"/>
    <w:rsid w:val="00FD66EC"/>
    <w:rsid w:val="00FD693E"/>
    <w:rsid w:val="00FD6A06"/>
    <w:rsid w:val="00FD6E3C"/>
    <w:rsid w:val="00FD6F92"/>
    <w:rsid w:val="00FD6FA6"/>
    <w:rsid w:val="00FD7192"/>
    <w:rsid w:val="00FD721D"/>
    <w:rsid w:val="00FD732D"/>
    <w:rsid w:val="00FD7783"/>
    <w:rsid w:val="00FD79BF"/>
    <w:rsid w:val="00FD7B39"/>
    <w:rsid w:val="00FD7BDB"/>
    <w:rsid w:val="00FD7EDE"/>
    <w:rsid w:val="00FE000C"/>
    <w:rsid w:val="00FE0588"/>
    <w:rsid w:val="00FE06B5"/>
    <w:rsid w:val="00FE0B34"/>
    <w:rsid w:val="00FE0B4E"/>
    <w:rsid w:val="00FE0B57"/>
    <w:rsid w:val="00FE0E00"/>
    <w:rsid w:val="00FE100E"/>
    <w:rsid w:val="00FE1093"/>
    <w:rsid w:val="00FE1414"/>
    <w:rsid w:val="00FE1553"/>
    <w:rsid w:val="00FE1684"/>
    <w:rsid w:val="00FE171B"/>
    <w:rsid w:val="00FE17F7"/>
    <w:rsid w:val="00FE1A18"/>
    <w:rsid w:val="00FE1A3F"/>
    <w:rsid w:val="00FE1AFE"/>
    <w:rsid w:val="00FE1B16"/>
    <w:rsid w:val="00FE1BAF"/>
    <w:rsid w:val="00FE1C11"/>
    <w:rsid w:val="00FE1DA5"/>
    <w:rsid w:val="00FE1E20"/>
    <w:rsid w:val="00FE1EB0"/>
    <w:rsid w:val="00FE1F08"/>
    <w:rsid w:val="00FE2274"/>
    <w:rsid w:val="00FE23CA"/>
    <w:rsid w:val="00FE2416"/>
    <w:rsid w:val="00FE2581"/>
    <w:rsid w:val="00FE2827"/>
    <w:rsid w:val="00FE28BE"/>
    <w:rsid w:val="00FE28ED"/>
    <w:rsid w:val="00FE29C6"/>
    <w:rsid w:val="00FE2CFA"/>
    <w:rsid w:val="00FE2D17"/>
    <w:rsid w:val="00FE2E97"/>
    <w:rsid w:val="00FE3055"/>
    <w:rsid w:val="00FE332F"/>
    <w:rsid w:val="00FE334C"/>
    <w:rsid w:val="00FE3474"/>
    <w:rsid w:val="00FE35CB"/>
    <w:rsid w:val="00FE363A"/>
    <w:rsid w:val="00FE382B"/>
    <w:rsid w:val="00FE38BE"/>
    <w:rsid w:val="00FE38D8"/>
    <w:rsid w:val="00FE397F"/>
    <w:rsid w:val="00FE3D96"/>
    <w:rsid w:val="00FE3ECF"/>
    <w:rsid w:val="00FE4028"/>
    <w:rsid w:val="00FE4222"/>
    <w:rsid w:val="00FE42C7"/>
    <w:rsid w:val="00FE4367"/>
    <w:rsid w:val="00FE4686"/>
    <w:rsid w:val="00FE4720"/>
    <w:rsid w:val="00FE48CA"/>
    <w:rsid w:val="00FE49A9"/>
    <w:rsid w:val="00FE4B14"/>
    <w:rsid w:val="00FE4B82"/>
    <w:rsid w:val="00FE4C7F"/>
    <w:rsid w:val="00FE4D0D"/>
    <w:rsid w:val="00FE4EE8"/>
    <w:rsid w:val="00FE4F44"/>
    <w:rsid w:val="00FE4FD9"/>
    <w:rsid w:val="00FE52AB"/>
    <w:rsid w:val="00FE5789"/>
    <w:rsid w:val="00FE581F"/>
    <w:rsid w:val="00FE588C"/>
    <w:rsid w:val="00FE5AB2"/>
    <w:rsid w:val="00FE5B80"/>
    <w:rsid w:val="00FE5D62"/>
    <w:rsid w:val="00FE5E03"/>
    <w:rsid w:val="00FE5E9E"/>
    <w:rsid w:val="00FE6036"/>
    <w:rsid w:val="00FE654F"/>
    <w:rsid w:val="00FE65F0"/>
    <w:rsid w:val="00FE686B"/>
    <w:rsid w:val="00FE692E"/>
    <w:rsid w:val="00FE6B97"/>
    <w:rsid w:val="00FE7118"/>
    <w:rsid w:val="00FE7275"/>
    <w:rsid w:val="00FE76B8"/>
    <w:rsid w:val="00FE784B"/>
    <w:rsid w:val="00FE79DC"/>
    <w:rsid w:val="00FE79EB"/>
    <w:rsid w:val="00FE7A38"/>
    <w:rsid w:val="00FE7EA2"/>
    <w:rsid w:val="00FF0130"/>
    <w:rsid w:val="00FF02DB"/>
    <w:rsid w:val="00FF0657"/>
    <w:rsid w:val="00FF0702"/>
    <w:rsid w:val="00FF0706"/>
    <w:rsid w:val="00FF074F"/>
    <w:rsid w:val="00FF0941"/>
    <w:rsid w:val="00FF0BC3"/>
    <w:rsid w:val="00FF0C96"/>
    <w:rsid w:val="00FF0DF7"/>
    <w:rsid w:val="00FF0E25"/>
    <w:rsid w:val="00FF100E"/>
    <w:rsid w:val="00FF13A0"/>
    <w:rsid w:val="00FF19F2"/>
    <w:rsid w:val="00FF1A4E"/>
    <w:rsid w:val="00FF1E6C"/>
    <w:rsid w:val="00FF1F1C"/>
    <w:rsid w:val="00FF204D"/>
    <w:rsid w:val="00FF2D42"/>
    <w:rsid w:val="00FF2DD5"/>
    <w:rsid w:val="00FF302B"/>
    <w:rsid w:val="00FF32AE"/>
    <w:rsid w:val="00FF32BD"/>
    <w:rsid w:val="00FF33AE"/>
    <w:rsid w:val="00FF3406"/>
    <w:rsid w:val="00FF3963"/>
    <w:rsid w:val="00FF39B3"/>
    <w:rsid w:val="00FF3A24"/>
    <w:rsid w:val="00FF3AB3"/>
    <w:rsid w:val="00FF4080"/>
    <w:rsid w:val="00FF46CB"/>
    <w:rsid w:val="00FF4757"/>
    <w:rsid w:val="00FF47FB"/>
    <w:rsid w:val="00FF48B0"/>
    <w:rsid w:val="00FF49E2"/>
    <w:rsid w:val="00FF4B85"/>
    <w:rsid w:val="00FF4BB7"/>
    <w:rsid w:val="00FF4C58"/>
    <w:rsid w:val="00FF4F10"/>
    <w:rsid w:val="00FF5072"/>
    <w:rsid w:val="00FF50FA"/>
    <w:rsid w:val="00FF5279"/>
    <w:rsid w:val="00FF546F"/>
    <w:rsid w:val="00FF5495"/>
    <w:rsid w:val="00FF55A1"/>
    <w:rsid w:val="00FF594A"/>
    <w:rsid w:val="00FF5A7D"/>
    <w:rsid w:val="00FF5AB8"/>
    <w:rsid w:val="00FF5C82"/>
    <w:rsid w:val="00FF6067"/>
    <w:rsid w:val="00FF624F"/>
    <w:rsid w:val="00FF62A4"/>
    <w:rsid w:val="00FF6382"/>
    <w:rsid w:val="00FF6555"/>
    <w:rsid w:val="00FF6642"/>
    <w:rsid w:val="00FF69A7"/>
    <w:rsid w:val="00FF6BAC"/>
    <w:rsid w:val="00FF6C32"/>
    <w:rsid w:val="00FF6EA7"/>
    <w:rsid w:val="00FF72A5"/>
    <w:rsid w:val="00FF7389"/>
    <w:rsid w:val="00FF7812"/>
    <w:rsid w:val="00FF78C8"/>
    <w:rsid w:val="00FF79E5"/>
    <w:rsid w:val="00FF7B33"/>
    <w:rsid w:val="00FF7BF9"/>
    <w:rsid w:val="00FF7CAD"/>
    <w:rsid w:val="00FF7FA8"/>
    <w:rsid w:val="041F4982"/>
    <w:rsid w:val="04DFDBC9"/>
    <w:rsid w:val="052386D7"/>
    <w:rsid w:val="0566F2C9"/>
    <w:rsid w:val="0770D992"/>
    <w:rsid w:val="080B6A7A"/>
    <w:rsid w:val="0E05C000"/>
    <w:rsid w:val="0FC46C7D"/>
    <w:rsid w:val="1453C881"/>
    <w:rsid w:val="146A8D23"/>
    <w:rsid w:val="1B7AE2E0"/>
    <w:rsid w:val="1BFC62EB"/>
    <w:rsid w:val="1C6C0FBF"/>
    <w:rsid w:val="1D40F10B"/>
    <w:rsid w:val="1E13AA2D"/>
    <w:rsid w:val="1F0E6B4F"/>
    <w:rsid w:val="21684B1D"/>
    <w:rsid w:val="21AB1761"/>
    <w:rsid w:val="2200A331"/>
    <w:rsid w:val="2F9D9932"/>
    <w:rsid w:val="3092EAC4"/>
    <w:rsid w:val="31CBB7DD"/>
    <w:rsid w:val="33F27BB1"/>
    <w:rsid w:val="35838CB3"/>
    <w:rsid w:val="35AF54E7"/>
    <w:rsid w:val="35EC596E"/>
    <w:rsid w:val="37914544"/>
    <w:rsid w:val="3899A205"/>
    <w:rsid w:val="3C9FD1D3"/>
    <w:rsid w:val="3DFFEE17"/>
    <w:rsid w:val="3EB7FA42"/>
    <w:rsid w:val="444BB74E"/>
    <w:rsid w:val="447D14B5"/>
    <w:rsid w:val="44FD1CB5"/>
    <w:rsid w:val="49940FF9"/>
    <w:rsid w:val="4C958622"/>
    <w:rsid w:val="4D1A37D9"/>
    <w:rsid w:val="500DDAC8"/>
    <w:rsid w:val="51C98598"/>
    <w:rsid w:val="556105AD"/>
    <w:rsid w:val="5A391AE6"/>
    <w:rsid w:val="5AD47237"/>
    <w:rsid w:val="5B179B54"/>
    <w:rsid w:val="5D0E8268"/>
    <w:rsid w:val="5D42EB59"/>
    <w:rsid w:val="5ED2CDD2"/>
    <w:rsid w:val="615E4A5D"/>
    <w:rsid w:val="62C7DE6D"/>
    <w:rsid w:val="63345E5D"/>
    <w:rsid w:val="64D8E763"/>
    <w:rsid w:val="67B97A3D"/>
    <w:rsid w:val="69B1DC64"/>
    <w:rsid w:val="6B7945CC"/>
    <w:rsid w:val="6E10ACF4"/>
    <w:rsid w:val="6E3CFF38"/>
    <w:rsid w:val="6F35D6BA"/>
    <w:rsid w:val="703AFB2C"/>
    <w:rsid w:val="7636AD3C"/>
    <w:rsid w:val="785A6C68"/>
    <w:rsid w:val="7B5430B6"/>
    <w:rsid w:val="7CE8DD42"/>
    <w:rsid w:val="7EE12110"/>
    <w:rsid w:val="7EE903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C3487"/>
  <w15:docId w15:val="{D09B0574-6BD9-4C75-B6A7-887362F7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pPr>
        <w:spacing w:line="300" w:lineRule="exact"/>
      </w:pPr>
    </w:pPrDefault>
  </w:docDefaults>
  <w:latentStyles w:defLockedState="0" w:defUIPriority="0" w:defSemiHidden="0" w:defUnhideWhenUsed="0" w:defQFormat="0" w:count="376">
    <w:lsdException w:name="Normal"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64A16"/>
    <w:pPr>
      <w:spacing w:line="300" w:lineRule="atLeast"/>
      <w:jc w:val="both"/>
    </w:pPr>
    <w:rPr>
      <w:rFonts w:ascii="Arial" w:hAnsi="Arial" w:cs="Arial"/>
    </w:rPr>
  </w:style>
  <w:style w:type="paragraph" w:styleId="Titolo1">
    <w:name w:val="heading 1"/>
    <w:aliases w:val="toc 1,Titolo 1 (3E),1 ghost,g,TOC 11,Paspastyle 1,Oggetto lettera"/>
    <w:basedOn w:val="Normale"/>
    <w:next w:val="Normale"/>
    <w:link w:val="Titolo1Carattere"/>
    <w:pPr>
      <w:keepNext/>
      <w:pageBreakBefore/>
      <w:spacing w:before="240" w:after="60"/>
      <w:outlineLvl w:val="0"/>
    </w:pPr>
    <w:rPr>
      <w:b/>
      <w:bCs/>
      <w:kern w:val="32"/>
      <w:sz w:val="32"/>
      <w:szCs w:val="32"/>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Normale"/>
    <w:next w:val="Normale"/>
    <w:link w:val="Titolo2Carattere"/>
    <w:autoRedefine/>
    <w:rsid w:val="008C447B"/>
    <w:pPr>
      <w:keepNext/>
      <w:keepLines/>
      <w:numPr>
        <w:ilvl w:val="1"/>
        <w:numId w:val="3"/>
      </w:numPr>
      <w:tabs>
        <w:tab w:val="clear" w:pos="2561"/>
        <w:tab w:val="left" w:pos="57"/>
        <w:tab w:val="num" w:pos="709"/>
        <w:tab w:val="left" w:pos="8820"/>
      </w:tabs>
      <w:ind w:left="431" w:hanging="431"/>
      <w:outlineLvl w:val="1"/>
      <w15:collapsed/>
    </w:pPr>
    <w:rPr>
      <w:b/>
      <w:color w:val="006DCF"/>
      <w:sz w:val="24"/>
      <w:szCs w:val="24"/>
    </w:rPr>
  </w:style>
  <w:style w:type="paragraph" w:styleId="Titolo3">
    <w:name w:val="heading 3"/>
    <w:aliases w:val="Table Attribute Heading,3 bullet,b,2,h3,Titolo 3.V,Arial 12 Fett,Unterabschnitt,3m,heading 3,Verdana 12 Fett,Titolo 3 (3E),Paspastyle 3,H3,Richiamo"/>
    <w:basedOn w:val="Normale"/>
    <w:next w:val="Normale"/>
    <w:link w:val="Titolo3Carattere"/>
    <w:rsid w:val="00266F65"/>
    <w:pPr>
      <w:numPr>
        <w:ilvl w:val="2"/>
        <w:numId w:val="3"/>
      </w:numPr>
      <w:spacing w:before="240" w:after="60"/>
      <w:outlineLvl w:val="2"/>
    </w:pPr>
    <w:rPr>
      <w:b/>
      <w:sz w:val="22"/>
    </w:rPr>
  </w:style>
  <w:style w:type="paragraph" w:styleId="Titolo4">
    <w:name w:val="heading 4"/>
    <w:aliases w:val="4 dash,d,3,PUNTATO,Titolo 4.V,Paspastyle 4,Richiamo2"/>
    <w:basedOn w:val="Normale"/>
    <w:next w:val="Normale"/>
    <w:link w:val="Titolo4Carattere"/>
    <w:pPr>
      <w:keepNext/>
      <w:numPr>
        <w:ilvl w:val="3"/>
        <w:numId w:val="17"/>
      </w:numPr>
      <w:spacing w:before="120" w:after="120"/>
      <w:outlineLvl w:val="3"/>
    </w:pPr>
    <w:rPr>
      <w:i/>
      <w:sz w:val="22"/>
    </w:rPr>
  </w:style>
  <w:style w:type="paragraph" w:styleId="Titolo5">
    <w:name w:val="heading 5"/>
    <w:aliases w:val="5 sub-bullet,sb,4,Paspastyle 5,MAX 5.5.5.5.5."/>
    <w:basedOn w:val="Normale"/>
    <w:next w:val="Normale"/>
    <w:link w:val="Titolo5Carattere"/>
    <w:qFormat/>
    <w:rsid w:val="00D76480"/>
    <w:pPr>
      <w:keepNext/>
      <w:numPr>
        <w:ilvl w:val="4"/>
        <w:numId w:val="3"/>
      </w:numPr>
      <w:spacing w:before="360" w:line="360" w:lineRule="auto"/>
      <w:jc w:val="left"/>
      <w:outlineLvl w:val="4"/>
    </w:pPr>
    <w:rPr>
      <w:bCs/>
      <w:i/>
      <w:color w:val="0077CF"/>
      <w:szCs w:val="14"/>
      <w:u w:val="single"/>
    </w:rPr>
  </w:style>
  <w:style w:type="paragraph" w:styleId="Titolo6">
    <w:name w:val="heading 6"/>
    <w:aliases w:val="sub-dash,sd,5,Margin Note"/>
    <w:basedOn w:val="Normale"/>
    <w:next w:val="Normale"/>
    <w:link w:val="Titolo6Carattere"/>
    <w:pPr>
      <w:keepNext/>
      <w:numPr>
        <w:ilvl w:val="5"/>
        <w:numId w:val="3"/>
      </w:numPr>
      <w:spacing w:before="120" w:line="264" w:lineRule="auto"/>
      <w:jc w:val="center"/>
      <w:outlineLvl w:val="5"/>
    </w:pPr>
    <w:rPr>
      <w:b/>
    </w:rPr>
  </w:style>
  <w:style w:type="paragraph" w:styleId="Titolo7">
    <w:name w:val="heading 7"/>
    <w:basedOn w:val="Normale"/>
    <w:next w:val="Normale"/>
    <w:link w:val="Titolo7Carattere"/>
    <w:pPr>
      <w:numPr>
        <w:ilvl w:val="6"/>
        <w:numId w:val="3"/>
      </w:numPr>
      <w:spacing w:before="240" w:after="60"/>
      <w:outlineLvl w:val="6"/>
    </w:pPr>
  </w:style>
  <w:style w:type="paragraph" w:styleId="Titolo8">
    <w:name w:val="heading 8"/>
    <w:basedOn w:val="Normale"/>
    <w:next w:val="Normale"/>
    <w:link w:val="Titolo8Carattere"/>
    <w:pPr>
      <w:keepNext/>
      <w:numPr>
        <w:ilvl w:val="7"/>
        <w:numId w:val="17"/>
      </w:numPr>
      <w:tabs>
        <w:tab w:val="left" w:pos="567"/>
      </w:tabs>
      <w:spacing w:before="120"/>
      <w:outlineLvl w:val="7"/>
    </w:pPr>
    <w:rPr>
      <w:b/>
    </w:rPr>
  </w:style>
  <w:style w:type="paragraph" w:styleId="Titolo9">
    <w:name w:val="heading 9"/>
    <w:basedOn w:val="Normale"/>
    <w:next w:val="Normale"/>
    <w:link w:val="Titolo9Carattere"/>
    <w:pPr>
      <w:numPr>
        <w:ilvl w:val="8"/>
        <w:numId w:val="3"/>
      </w:numPr>
      <w:spacing w:before="240" w:after="60"/>
      <w:outlineLvl w:val="8"/>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uiPriority w:val="99"/>
    <w:pPr>
      <w:spacing w:before="120" w:after="240"/>
      <w:ind w:left="284"/>
    </w:pPr>
  </w:style>
  <w:style w:type="paragraph" w:styleId="Rientrocorpodeltesto2">
    <w:name w:val="Body Text Indent 2"/>
    <w:basedOn w:val="Normale"/>
    <w:link w:val="Rientrocorpodeltesto2Carattere"/>
    <w:pPr>
      <w:spacing w:before="120"/>
      <w:ind w:left="709"/>
    </w:pPr>
  </w:style>
  <w:style w:type="paragraph" w:customStyle="1" w:styleId="testo3">
    <w:name w:val="testo3"/>
    <w:basedOn w:val="Rientronormale"/>
    <w:link w:val="testo3Carattere"/>
    <w:uiPriority w:val="99"/>
    <w:pPr>
      <w:spacing w:after="120"/>
      <w:ind w:left="1276"/>
    </w:pPr>
    <w:rPr>
      <w:sz w:val="22"/>
    </w:rPr>
  </w:style>
  <w:style w:type="paragraph" w:styleId="Rientronormale">
    <w:name w:val="Normal Indent"/>
    <w:basedOn w:val="Normale"/>
    <w:uiPriority w:val="99"/>
    <w:pPr>
      <w:ind w:left="708"/>
    </w:pPr>
  </w:style>
  <w:style w:type="paragraph" w:styleId="Corpotesto">
    <w:name w:val="Body Text"/>
    <w:aliases w:val="bt,Para,BODY TEXT,body text,t,Block text,Text,heading_txt,bodytxy2,EHPT,Body Text2,bt1,bodytext,BT,txt1,T1,Title 1,EDStext,sp,bullet title,sbs,block text,Resume Text,bt4,body text4,bt5,body text5,body text1,tx,text,Justified,pp,RFP Text"/>
    <w:basedOn w:val="Normale"/>
    <w:link w:val="CorpotestoCarattere1"/>
  </w:style>
  <w:style w:type="character" w:styleId="Enfasicorsivo">
    <w:name w:val="Emphasis"/>
    <w:uiPriority w:val="20"/>
    <w:rPr>
      <w:i/>
      <w:iCs/>
    </w:rPr>
  </w:style>
  <w:style w:type="paragraph" w:customStyle="1" w:styleId="TESTO">
    <w:name w:val="TESTO"/>
    <w:pPr>
      <w:widowControl w:val="0"/>
      <w:jc w:val="both"/>
    </w:pPr>
    <w:rPr>
      <w:rFonts w:ascii="Book Antiqua" w:hAnsi="Book Antiqua"/>
      <w:sz w:val="26"/>
    </w:rPr>
  </w:style>
  <w:style w:type="paragraph" w:styleId="Testonotaapidipagina">
    <w:name w:val="footnote text"/>
    <w:basedOn w:val="Normale"/>
    <w:link w:val="TestonotaapidipaginaCarattere"/>
    <w:semiHidden/>
  </w:style>
  <w:style w:type="character" w:styleId="Rimandonotaapidipagina">
    <w:name w:val="footnote reference"/>
    <w:semiHidden/>
    <w:rPr>
      <w:vertAlign w:val="superscript"/>
    </w:rPr>
  </w:style>
  <w:style w:type="paragraph" w:customStyle="1" w:styleId="STSPuntoElenco2">
    <w:name w:val="STS_PuntoElenco2"/>
    <w:basedOn w:val="STSPuntoElenco"/>
    <w:pPr>
      <w:ind w:left="964"/>
    </w:pPr>
  </w:style>
  <w:style w:type="paragraph" w:customStyle="1" w:styleId="STSPuntoElenco">
    <w:name w:val="STS_PuntoElenco"/>
    <w:basedOn w:val="CorpoSTS"/>
    <w:pPr>
      <w:tabs>
        <w:tab w:val="left" w:pos="0"/>
      </w:tabs>
      <w:spacing w:before="40" w:after="40"/>
      <w:ind w:left="737" w:hanging="340"/>
    </w:pPr>
  </w:style>
  <w:style w:type="paragraph" w:customStyle="1" w:styleId="CorpoSTS">
    <w:name w:val="CorpoSTS"/>
    <w:pPr>
      <w:keepNext/>
      <w:keepLines/>
      <w:overflowPunct w:val="0"/>
      <w:autoSpaceDE w:val="0"/>
      <w:autoSpaceDN w:val="0"/>
      <w:adjustRightInd w:val="0"/>
      <w:spacing w:line="300" w:lineRule="atLeast"/>
      <w:ind w:firstLine="425"/>
      <w:jc w:val="both"/>
      <w:textAlignment w:val="baseline"/>
    </w:pPr>
    <w:rPr>
      <w:rFonts w:ascii="Tahoma" w:hAnsi="Tahoma"/>
      <w:kern w:val="28"/>
      <w:sz w:val="22"/>
    </w:rPr>
  </w:style>
  <w:style w:type="paragraph" w:styleId="Sommario1">
    <w:name w:val="toc 1"/>
    <w:basedOn w:val="Normale"/>
    <w:next w:val="Normale"/>
    <w:autoRedefine/>
    <w:uiPriority w:val="39"/>
    <w:rsid w:val="00CB5AA2"/>
    <w:pPr>
      <w:tabs>
        <w:tab w:val="left" w:pos="426"/>
        <w:tab w:val="right" w:leader="dot" w:pos="9639"/>
      </w:tabs>
      <w:suppressAutoHyphens/>
      <w:ind w:right="-1"/>
    </w:pPr>
    <w:rPr>
      <w:b/>
      <w:caps/>
      <w:noProof/>
    </w:rPr>
  </w:style>
  <w:style w:type="paragraph" w:customStyle="1" w:styleId="testo4">
    <w:name w:val="testo4"/>
    <w:basedOn w:val="testo3"/>
    <w:pPr>
      <w:ind w:left="1418"/>
    </w:pPr>
  </w:style>
  <w:style w:type="character" w:styleId="Enfasigrassetto">
    <w:name w:val="Strong"/>
    <w:uiPriority w:val="22"/>
    <w:qFormat/>
    <w:rPr>
      <w:b/>
      <w:bCs/>
    </w:rPr>
  </w:style>
  <w:style w:type="paragraph" w:styleId="NormaleWeb">
    <w:name w:val="Normal (Web)"/>
    <w:basedOn w:val="Normale"/>
    <w:uiPriority w:val="99"/>
    <w:pPr>
      <w:spacing w:before="120" w:after="240" w:line="360" w:lineRule="atLeast"/>
    </w:pPr>
    <w:rPr>
      <w:rFonts w:ascii="Arial Unicode MS" w:eastAsia="Arial Unicode MS" w:hAnsi="Arial Unicode MS" w:cs="Arial Unicode MS"/>
      <w:color w:val="000000"/>
      <w:lang w:val="en-GB" w:eastAsia="en-US"/>
    </w:rPr>
  </w:style>
  <w:style w:type="paragraph" w:customStyle="1" w:styleId="usoboll1">
    <w:name w:val="usoboll1"/>
    <w:basedOn w:val="Normale"/>
    <w:link w:val="usoboll1Carattere"/>
    <w:pPr>
      <w:spacing w:before="120" w:line="482" w:lineRule="atLeast"/>
    </w:pPr>
  </w:style>
  <w:style w:type="paragraph" w:styleId="Corpodeltesto2">
    <w:name w:val="Body Text 2"/>
    <w:basedOn w:val="Normale"/>
    <w:link w:val="Corpodeltesto2Carattere"/>
    <w:rPr>
      <w:u w:val="single"/>
    </w:rPr>
  </w:style>
  <w:style w:type="paragraph" w:customStyle="1" w:styleId="clunk">
    <w:name w:val="clunk"/>
    <w:basedOn w:val="Normale"/>
    <w:pPr>
      <w:tabs>
        <w:tab w:val="left" w:pos="860"/>
        <w:tab w:val="right" w:pos="1380"/>
        <w:tab w:val="right" w:pos="1740"/>
      </w:tabs>
      <w:spacing w:before="120" w:after="120"/>
      <w:ind w:left="920" w:hanging="360"/>
    </w:pPr>
    <w:rPr>
      <w:color w:val="000000"/>
    </w:rPr>
  </w:style>
  <w:style w:type="paragraph" w:customStyle="1" w:styleId="firstclunk">
    <w:name w:val="firstclunk"/>
    <w:basedOn w:val="clunk"/>
    <w:next w:val="clunk"/>
    <w:pPr>
      <w:ind w:left="922"/>
    </w:pPr>
  </w:style>
  <w:style w:type="paragraph" w:styleId="Testodelblocco">
    <w:name w:val="Block Text"/>
    <w:basedOn w:val="Normale"/>
    <w:pPr>
      <w:ind w:left="360" w:right="-250"/>
    </w:pPr>
    <w:rPr>
      <w:rFonts w:ascii="Book Antiqua" w:hAnsi="Book Antiqua"/>
    </w:rPr>
  </w:style>
  <w:style w:type="paragraph" w:styleId="Titolo">
    <w:name w:val="Title"/>
    <w:basedOn w:val="Normale"/>
    <w:next w:val="Normale"/>
    <w:link w:val="TitoloCarattere"/>
    <w:pPr>
      <w:spacing w:line="360" w:lineRule="auto"/>
      <w:jc w:val="center"/>
    </w:pPr>
    <w:rPr>
      <w:rFonts w:ascii="GeoSlab703 Lt BT" w:hAnsi="GeoSlab703 Lt BT"/>
      <w:b/>
      <w:sz w:val="36"/>
    </w:rPr>
  </w:style>
  <w:style w:type="paragraph" w:styleId="Sottotitolo">
    <w:name w:val="Subtitle"/>
    <w:basedOn w:val="Normale"/>
    <w:link w:val="SottotitoloCarattere"/>
    <w:qFormat/>
    <w:pPr>
      <w:jc w:val="center"/>
    </w:pPr>
    <w:rPr>
      <w:rFonts w:ascii="Book Antiqua" w:hAnsi="Book Antiqua"/>
      <w:b/>
      <w:i/>
      <w:sz w:val="22"/>
      <w:lang w:val="en-GB"/>
    </w:rPr>
  </w:style>
  <w:style w:type="character" w:customStyle="1" w:styleId="body1">
    <w:name w:val="body1"/>
    <w:rPr>
      <w:rFonts w:ascii="Arial" w:hAnsi="Arial" w:cs="Arial" w:hint="default"/>
      <w:color w:val="333333"/>
      <w:sz w:val="24"/>
      <w:szCs w:val="24"/>
    </w:rPr>
  </w:style>
  <w:style w:type="paragraph" w:styleId="Corpodeltesto3">
    <w:name w:val="Body Text 3"/>
    <w:basedOn w:val="Normale"/>
    <w:link w:val="Corpodeltesto3Carattere"/>
    <w:rPr>
      <w:sz w:val="16"/>
    </w:rPr>
  </w:style>
  <w:style w:type="paragraph" w:styleId="Rientrocorpodeltesto3">
    <w:name w:val="Body Text Indent 3"/>
    <w:basedOn w:val="Normale"/>
    <w:link w:val="Rientrocorpodeltesto3Carattere"/>
    <w:pPr>
      <w:spacing w:before="120"/>
      <w:ind w:left="705"/>
    </w:pPr>
  </w:style>
  <w:style w:type="paragraph" w:customStyle="1" w:styleId="rigatabella">
    <w:name w:val="riga tabella"/>
    <w:basedOn w:val="Normale"/>
    <w:pPr>
      <w:keepNext/>
      <w:keepLines/>
      <w:overflowPunct w:val="0"/>
      <w:autoSpaceDE w:val="0"/>
      <w:autoSpaceDN w:val="0"/>
    </w:pPr>
    <w:rPr>
      <w:rFonts w:ascii="Tahoma" w:hAnsi="Tahoma"/>
      <w:kern w:val="22"/>
      <w:sz w:val="18"/>
    </w:rPr>
  </w:style>
  <w:style w:type="character" w:styleId="Rimandocommento">
    <w:name w:val="annotation reference"/>
    <w:uiPriority w:val="99"/>
    <w:rPr>
      <w:sz w:val="16"/>
    </w:rPr>
  </w:style>
  <w:style w:type="paragraph" w:customStyle="1" w:styleId="Testatatabella">
    <w:name w:val="Testata tabella"/>
    <w:basedOn w:val="Normale"/>
    <w:next w:val="rigatabella"/>
    <w:pPr>
      <w:keepNext/>
      <w:keepLines/>
      <w:shd w:val="pct5" w:color="auto" w:fill="FFFFFF"/>
      <w:overflowPunct w:val="0"/>
      <w:autoSpaceDE w:val="0"/>
      <w:autoSpaceDN w:val="0"/>
      <w:jc w:val="center"/>
    </w:pPr>
    <w:rPr>
      <w:rFonts w:ascii="Tahoma" w:hAnsi="Tahoma"/>
      <w:b/>
      <w:color w:val="800000"/>
      <w:kern w:val="24"/>
    </w:rPr>
  </w:style>
  <w:style w:type="paragraph" w:customStyle="1" w:styleId="CorpoTemplate">
    <w:name w:val="CorpoTemplate"/>
    <w:pPr>
      <w:overflowPunct w:val="0"/>
      <w:autoSpaceDE w:val="0"/>
      <w:autoSpaceDN w:val="0"/>
      <w:adjustRightInd w:val="0"/>
      <w:spacing w:line="360" w:lineRule="atLeast"/>
      <w:ind w:firstLine="426"/>
      <w:jc w:val="both"/>
      <w:textAlignment w:val="baseline"/>
    </w:pPr>
    <w:rPr>
      <w:rFonts w:ascii="Arial" w:hAnsi="Arial"/>
      <w:kern w:val="28"/>
      <w:sz w:val="24"/>
    </w:rPr>
  </w:style>
  <w:style w:type="paragraph" w:styleId="Sommario2">
    <w:name w:val="toc 2"/>
    <w:basedOn w:val="Normale"/>
    <w:next w:val="Normale"/>
    <w:autoRedefine/>
    <w:uiPriority w:val="39"/>
    <w:rsid w:val="00266DE2"/>
    <w:pPr>
      <w:tabs>
        <w:tab w:val="right" w:leader="dot" w:pos="9639"/>
      </w:tabs>
      <w:ind w:left="960" w:right="-1" w:hanging="720"/>
    </w:pPr>
    <w:rPr>
      <w:noProof/>
    </w:rPr>
  </w:style>
  <w:style w:type="paragraph" w:styleId="Sommario3">
    <w:name w:val="toc 3"/>
    <w:basedOn w:val="Normale"/>
    <w:next w:val="Normale"/>
    <w:link w:val="Sommario3Carattere"/>
    <w:autoRedefine/>
    <w:uiPriority w:val="39"/>
    <w:rsid w:val="00233F29"/>
    <w:pPr>
      <w:tabs>
        <w:tab w:val="left" w:pos="1276"/>
        <w:tab w:val="right" w:leader="dot" w:pos="9639"/>
      </w:tabs>
      <w:ind w:left="480" w:right="-1"/>
    </w:pPr>
  </w:style>
  <w:style w:type="paragraph" w:styleId="Sommario4">
    <w:name w:val="toc 4"/>
    <w:basedOn w:val="Normale"/>
    <w:next w:val="Normale"/>
    <w:autoRedefine/>
    <w:uiPriority w:val="39"/>
    <w:rsid w:val="002C207F"/>
    <w:pPr>
      <w:tabs>
        <w:tab w:val="left" w:pos="1680"/>
        <w:tab w:val="right" w:leader="dot" w:pos="7920"/>
      </w:tabs>
      <w:ind w:left="720"/>
    </w:pPr>
  </w:style>
  <w:style w:type="paragraph" w:styleId="Sommario5">
    <w:name w:val="toc 5"/>
    <w:basedOn w:val="Normale"/>
    <w:next w:val="Normale"/>
    <w:autoRedefine/>
    <w:uiPriority w:val="39"/>
    <w:pPr>
      <w:ind w:left="960"/>
    </w:pPr>
  </w:style>
  <w:style w:type="paragraph" w:styleId="Sommario6">
    <w:name w:val="toc 6"/>
    <w:basedOn w:val="Normale"/>
    <w:next w:val="Normale"/>
    <w:autoRedefine/>
    <w:uiPriority w:val="39"/>
    <w:pPr>
      <w:ind w:left="1200"/>
    </w:pPr>
  </w:style>
  <w:style w:type="paragraph" w:styleId="Sommario7">
    <w:name w:val="toc 7"/>
    <w:basedOn w:val="Normale"/>
    <w:next w:val="Normale"/>
    <w:autoRedefine/>
    <w:uiPriority w:val="39"/>
    <w:pPr>
      <w:ind w:left="1440"/>
    </w:pPr>
  </w:style>
  <w:style w:type="paragraph" w:styleId="Sommario8">
    <w:name w:val="toc 8"/>
    <w:basedOn w:val="Normale"/>
    <w:next w:val="Normale"/>
    <w:autoRedefine/>
    <w:uiPriority w:val="39"/>
    <w:pPr>
      <w:ind w:left="1680"/>
    </w:pPr>
  </w:style>
  <w:style w:type="paragraph" w:styleId="Sommario9">
    <w:name w:val="toc 9"/>
    <w:basedOn w:val="Normale"/>
    <w:next w:val="Normale"/>
    <w:autoRedefine/>
    <w:uiPriority w:val="39"/>
    <w:pPr>
      <w:ind w:left="1920"/>
    </w:p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Rientrocorpodeltesto">
    <w:name w:val="Body Text Indent"/>
    <w:basedOn w:val="Normale"/>
    <w:link w:val="RientrocorpodeltestoCarattere"/>
    <w:pPr>
      <w:ind w:left="284"/>
    </w:pPr>
  </w:style>
  <w:style w:type="paragraph" w:customStyle="1" w:styleId="trattino">
    <w:name w:val="trattino"/>
    <w:basedOn w:val="Normale"/>
    <w:pPr>
      <w:tabs>
        <w:tab w:val="num" w:pos="360"/>
      </w:tabs>
      <w:spacing w:after="120"/>
      <w:ind w:left="1418" w:hanging="284"/>
    </w:pPr>
    <w:rPr>
      <w:color w:val="000000"/>
    </w:rPr>
  </w:style>
  <w:style w:type="character" w:styleId="Collegamentoipertestuale">
    <w:name w:val="Hyperlink"/>
    <w:uiPriority w:val="99"/>
    <w:rPr>
      <w:color w:val="0000FF"/>
      <w:u w:val="single"/>
    </w:rPr>
  </w:style>
  <w:style w:type="paragraph" w:customStyle="1" w:styleId="usobollo">
    <w:name w:val="usobollo"/>
    <w:basedOn w:val="Normale"/>
    <w:pPr>
      <w:spacing w:line="567" w:lineRule="atLeast"/>
    </w:pPr>
    <w:rPr>
      <w:rFonts w:ascii="Tms Rmn" w:hAnsi="Tms Rmn"/>
      <w:sz w:val="26"/>
    </w:rPr>
  </w:style>
  <w:style w:type="character" w:styleId="Collegamentovisitato">
    <w:name w:val="FollowedHyperlink"/>
    <w:rPr>
      <w:color w:val="800080"/>
      <w:u w:val="single"/>
    </w:rPr>
  </w:style>
  <w:style w:type="paragraph" w:styleId="Mappadocumento">
    <w:name w:val="Document Map"/>
    <w:basedOn w:val="Normale"/>
    <w:link w:val="MappadocumentoCarattere"/>
    <w:semiHidden/>
    <w:pPr>
      <w:shd w:val="clear" w:color="auto" w:fill="000080"/>
      <w:spacing w:line="560" w:lineRule="atLeast"/>
    </w:pPr>
    <w:rPr>
      <w:rFonts w:ascii="Tahoma" w:hAnsi="Tahoma"/>
      <w:sz w:val="22"/>
    </w:rPr>
  </w:style>
  <w:style w:type="paragraph" w:customStyle="1" w:styleId="rigavuota">
    <w:name w:val="riga vuota"/>
    <w:basedOn w:val="Corpotesto"/>
    <w:next w:val="Corpotesto"/>
    <w:pPr>
      <w:keepNext/>
      <w:ind w:left="284"/>
    </w:pPr>
    <w:rPr>
      <w:rFonts w:ascii="Verdana" w:hAnsi="Verdana"/>
      <w:sz w:val="16"/>
    </w:rPr>
  </w:style>
  <w:style w:type="character" w:customStyle="1" w:styleId="small">
    <w:name w:val="small"/>
    <w:basedOn w:val="Carpredefinitoparagrafo"/>
  </w:style>
  <w:style w:type="paragraph" w:customStyle="1" w:styleId="paragrafo">
    <w:name w:val="paragrafo"/>
    <w:basedOn w:val="Normale"/>
    <w:rPr>
      <w:rFonts w:ascii="Century Schoolbook" w:hAnsi="Century Schoolbook"/>
      <w:sz w:val="22"/>
    </w:rPr>
  </w:style>
  <w:style w:type="paragraph" w:styleId="Testocommento">
    <w:name w:val="annotation text"/>
    <w:basedOn w:val="Normale"/>
    <w:link w:val="TestocommentoCarattere"/>
    <w:uiPriority w:val="99"/>
    <w:rsid w:val="003745CA"/>
    <w:pPr>
      <w:spacing w:line="288" w:lineRule="auto"/>
    </w:pPr>
  </w:style>
  <w:style w:type="paragraph" w:customStyle="1" w:styleId="BalloonText1">
    <w:name w:val="Balloon Text1"/>
    <w:basedOn w:val="Normale"/>
    <w:semiHidden/>
    <w:rPr>
      <w:rFonts w:ascii="Tahoma" w:hAnsi="Tahoma" w:cs="Tahoma"/>
      <w:sz w:val="16"/>
      <w:szCs w:val="16"/>
    </w:rPr>
  </w:style>
  <w:style w:type="character" w:customStyle="1" w:styleId="AAReference">
    <w:name w:val="AA Reference"/>
    <w:rPr>
      <w:rFonts w:ascii="Arial" w:hAnsi="Arial"/>
      <w:dstrike w:val="0"/>
      <w:noProof w:val="0"/>
      <w:color w:val="auto"/>
      <w:spacing w:val="0"/>
      <w:w w:val="100"/>
      <w:position w:val="0"/>
      <w:sz w:val="14"/>
      <w:vertAlign w:val="baseline"/>
      <w:lang w:val="en-US"/>
    </w:rPr>
  </w:style>
  <w:style w:type="paragraph" w:styleId="Testofumetto">
    <w:name w:val="Balloon Text"/>
    <w:basedOn w:val="Normale"/>
    <w:link w:val="TestofumettoCarattere"/>
    <w:semiHidden/>
    <w:rPr>
      <w:rFonts w:ascii="Tahoma" w:hAnsi="Tahoma" w:cs="Tahoma"/>
      <w:sz w:val="16"/>
      <w:szCs w:val="16"/>
    </w:rPr>
  </w:style>
  <w:style w:type="paragraph" w:customStyle="1" w:styleId="stiletrebuchetms10ptgiustificato">
    <w:name w:val="stiletrebuchetms10ptgiustificato"/>
    <w:basedOn w:val="Normale"/>
    <w:pPr>
      <w:spacing w:before="100" w:beforeAutospacing="1" w:after="100" w:afterAutospacing="1"/>
    </w:pPr>
  </w:style>
  <w:style w:type="paragraph" w:styleId="Soggettocommento">
    <w:name w:val="annotation subject"/>
    <w:basedOn w:val="Testocommento"/>
    <w:next w:val="Testocommento"/>
    <w:link w:val="SoggettocommentoCarattere"/>
    <w:semiHidden/>
    <w:rPr>
      <w:b/>
      <w:bCs/>
    </w:rPr>
  </w:style>
  <w:style w:type="paragraph" w:customStyle="1" w:styleId="CharCharCarattereCharCharCarattereCarattereCarattereCharCharCarattereCharChar">
    <w:name w:val="Char Char Carattere Char Char Carattere Carattere Carattere Char Char Carattere Char Char"/>
    <w:basedOn w:val="Normale"/>
    <w:pPr>
      <w:ind w:left="567"/>
    </w:pPr>
  </w:style>
  <w:style w:type="paragraph" w:customStyle="1" w:styleId="CT-Testo">
    <w:name w:val="CT - Testo"/>
    <w:basedOn w:val="Normale"/>
    <w:link w:val="CT-TestoCarattere"/>
    <w:rsid w:val="00461A82"/>
    <w:pPr>
      <w:overflowPunct w:val="0"/>
      <w:autoSpaceDE w:val="0"/>
      <w:autoSpaceDN w:val="0"/>
      <w:spacing w:before="120" w:after="120" w:line="240" w:lineRule="atLeast"/>
    </w:pPr>
    <w:rPr>
      <w:sz w:val="22"/>
    </w:rPr>
  </w:style>
  <w:style w:type="character" w:customStyle="1" w:styleId="CT-TestoCarattere">
    <w:name w:val="CT - Testo Carattere"/>
    <w:link w:val="CT-Testo"/>
    <w:rsid w:val="00461A82"/>
    <w:rPr>
      <w:rFonts w:ascii="Trebuchet MS" w:hAnsi="Trebuchet MS"/>
      <w:sz w:val="22"/>
      <w:szCs w:val="24"/>
      <w:lang w:val="it-IT" w:eastAsia="it-IT" w:bidi="ar-SA"/>
    </w:rPr>
  </w:style>
  <w:style w:type="paragraph" w:customStyle="1" w:styleId="CarattereCarattereCarattere">
    <w:name w:val="Carattere Carattere Carattere"/>
    <w:basedOn w:val="Normale"/>
    <w:rsid w:val="006B6E3F"/>
    <w:pPr>
      <w:ind w:left="567"/>
    </w:pPr>
  </w:style>
  <w:style w:type="paragraph" w:customStyle="1" w:styleId="StileCorpodeltesto3TrebuchetMS14ptNonGrassettoNessu">
    <w:name w:val="Stile Corpo del testo 3 + Trebuchet MS 14 pt Non Grassetto Nessu..."/>
    <w:basedOn w:val="Corpodeltesto3"/>
    <w:link w:val="StileCorpodeltesto3TrebuchetMS14ptNonGrassettoNessuCarattere"/>
    <w:rsid w:val="00643C87"/>
    <w:pPr>
      <w:spacing w:line="360" w:lineRule="auto"/>
      <w:ind w:right="-535"/>
    </w:pPr>
    <w:rPr>
      <w:sz w:val="28"/>
    </w:rPr>
  </w:style>
  <w:style w:type="paragraph" w:styleId="Numeroelenco5">
    <w:name w:val="List Number 5"/>
    <w:basedOn w:val="Normale"/>
    <w:next w:val="Normale"/>
    <w:rsid w:val="00C1326F"/>
    <w:pPr>
      <w:tabs>
        <w:tab w:val="left" w:pos="1491"/>
      </w:tabs>
      <w:spacing w:line="360" w:lineRule="atLeast"/>
      <w:ind w:left="1491" w:hanging="357"/>
    </w:pPr>
  </w:style>
  <w:style w:type="paragraph" w:customStyle="1" w:styleId="indent1">
    <w:name w:val="indent 1"/>
    <w:basedOn w:val="Normale"/>
    <w:next w:val="Normale"/>
    <w:rsid w:val="00C1326F"/>
    <w:pPr>
      <w:spacing w:after="240" w:line="360" w:lineRule="atLeast"/>
      <w:ind w:left="284"/>
    </w:pPr>
    <w:rPr>
      <w:snapToGrid w:val="0"/>
    </w:rPr>
  </w:style>
  <w:style w:type="paragraph" w:customStyle="1" w:styleId="indent2">
    <w:name w:val="indent 2"/>
    <w:basedOn w:val="Normale"/>
    <w:next w:val="Normale"/>
    <w:rsid w:val="00C1326F"/>
    <w:pPr>
      <w:spacing w:after="240" w:line="360" w:lineRule="atLeast"/>
      <w:ind w:left="567"/>
    </w:pPr>
    <w:rPr>
      <w:snapToGrid w:val="0"/>
    </w:rPr>
  </w:style>
  <w:style w:type="paragraph" w:customStyle="1" w:styleId="indent3">
    <w:name w:val="indent 3"/>
    <w:basedOn w:val="Normale"/>
    <w:next w:val="Normale"/>
    <w:rsid w:val="00C1326F"/>
    <w:pPr>
      <w:spacing w:after="240" w:line="360" w:lineRule="atLeast"/>
      <w:ind w:left="851"/>
    </w:pPr>
  </w:style>
  <w:style w:type="paragraph" w:customStyle="1" w:styleId="FigureCaption">
    <w:name w:val="Figure Caption"/>
    <w:next w:val="Normale"/>
    <w:rsid w:val="00C1326F"/>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customStyle="1" w:styleId="indent4">
    <w:name w:val="indent 4"/>
    <w:basedOn w:val="Normale"/>
    <w:next w:val="Normale"/>
    <w:rsid w:val="00C1326F"/>
    <w:pPr>
      <w:spacing w:after="240" w:line="360" w:lineRule="atLeast"/>
      <w:ind w:left="1134"/>
    </w:pPr>
  </w:style>
  <w:style w:type="paragraph" w:customStyle="1" w:styleId="indent5">
    <w:name w:val="indent 5"/>
    <w:basedOn w:val="Normale"/>
    <w:next w:val="Normale"/>
    <w:rsid w:val="00C1326F"/>
    <w:pPr>
      <w:spacing w:after="240" w:line="360" w:lineRule="atLeast"/>
      <w:ind w:left="1418"/>
    </w:pPr>
  </w:style>
  <w:style w:type="paragraph" w:styleId="Numeroelenco">
    <w:name w:val="List Number"/>
    <w:basedOn w:val="Normale"/>
    <w:next w:val="Normale"/>
    <w:rsid w:val="00C1326F"/>
    <w:pPr>
      <w:tabs>
        <w:tab w:val="left" w:pos="357"/>
      </w:tabs>
      <w:spacing w:line="360" w:lineRule="atLeast"/>
      <w:ind w:left="357" w:hanging="357"/>
    </w:pPr>
  </w:style>
  <w:style w:type="paragraph" w:styleId="Numeroelenco20">
    <w:name w:val="List Number 2"/>
    <w:basedOn w:val="Normale"/>
    <w:next w:val="Normale"/>
    <w:rsid w:val="00C1326F"/>
    <w:pPr>
      <w:tabs>
        <w:tab w:val="left" w:pos="641"/>
      </w:tabs>
      <w:spacing w:line="360" w:lineRule="atLeast"/>
      <w:ind w:left="641" w:hanging="357"/>
    </w:pPr>
  </w:style>
  <w:style w:type="paragraph" w:styleId="Numeroelenco3">
    <w:name w:val="List Number 3"/>
    <w:basedOn w:val="Normale"/>
    <w:next w:val="Normale"/>
    <w:rsid w:val="00C1326F"/>
    <w:pPr>
      <w:tabs>
        <w:tab w:val="left" w:pos="924"/>
      </w:tabs>
      <w:spacing w:line="360" w:lineRule="atLeast"/>
      <w:ind w:left="924" w:hanging="357"/>
    </w:pPr>
  </w:style>
  <w:style w:type="paragraph" w:styleId="Numeroelenco4">
    <w:name w:val="List Number 4"/>
    <w:basedOn w:val="Normale"/>
    <w:next w:val="Normale"/>
    <w:rsid w:val="00C1326F"/>
    <w:pPr>
      <w:tabs>
        <w:tab w:val="left" w:pos="1208"/>
      </w:tabs>
      <w:spacing w:line="360" w:lineRule="atLeast"/>
      <w:ind w:left="1208" w:hanging="357"/>
    </w:pPr>
  </w:style>
  <w:style w:type="paragraph" w:styleId="Puntoelenco">
    <w:name w:val="List Bullet"/>
    <w:basedOn w:val="Normale"/>
    <w:next w:val="Normale"/>
    <w:autoRedefine/>
    <w:rsid w:val="00C1326F"/>
    <w:rPr>
      <w:b/>
      <w:bCs/>
      <w:iCs/>
    </w:rPr>
  </w:style>
  <w:style w:type="paragraph" w:styleId="Puntoelenco2">
    <w:name w:val="List Bullet 2"/>
    <w:basedOn w:val="Normale"/>
    <w:next w:val="Normale"/>
    <w:rsid w:val="00C1326F"/>
    <w:pPr>
      <w:tabs>
        <w:tab w:val="left" w:pos="641"/>
      </w:tabs>
      <w:spacing w:after="120" w:line="360" w:lineRule="atLeast"/>
      <w:ind w:left="641" w:hanging="397"/>
    </w:pPr>
  </w:style>
  <w:style w:type="paragraph" w:styleId="Puntoelenco3">
    <w:name w:val="List Bullet 3"/>
    <w:basedOn w:val="Normale"/>
    <w:next w:val="Normale"/>
    <w:autoRedefine/>
    <w:rsid w:val="00C1326F"/>
    <w:pPr>
      <w:tabs>
        <w:tab w:val="num" w:pos="1080"/>
      </w:tabs>
      <w:spacing w:line="360" w:lineRule="auto"/>
      <w:ind w:left="1080" w:hanging="360"/>
    </w:pPr>
  </w:style>
  <w:style w:type="paragraph" w:styleId="Puntoelenco4">
    <w:name w:val="List Bullet 4"/>
    <w:basedOn w:val="Normale"/>
    <w:next w:val="Normale"/>
    <w:rsid w:val="00C1326F"/>
    <w:pPr>
      <w:tabs>
        <w:tab w:val="num" w:pos="1209"/>
      </w:tabs>
      <w:spacing w:line="360" w:lineRule="atLeast"/>
      <w:ind w:left="1209" w:hanging="360"/>
    </w:pPr>
  </w:style>
  <w:style w:type="paragraph" w:styleId="Puntoelenco5">
    <w:name w:val="List Bullet 5"/>
    <w:basedOn w:val="Normale"/>
    <w:next w:val="Normale"/>
    <w:rsid w:val="00C1326F"/>
    <w:pPr>
      <w:tabs>
        <w:tab w:val="left" w:pos="1491"/>
      </w:tabs>
      <w:spacing w:line="360" w:lineRule="atLeast"/>
      <w:ind w:left="1491" w:hanging="357"/>
    </w:pPr>
  </w:style>
  <w:style w:type="paragraph" w:customStyle="1" w:styleId="List1">
    <w:name w:val="List 1"/>
    <w:basedOn w:val="Normale"/>
    <w:uiPriority w:val="99"/>
    <w:rsid w:val="00C1326F"/>
    <w:pPr>
      <w:spacing w:after="240" w:line="360" w:lineRule="atLeast"/>
      <w:ind w:left="357" w:hanging="357"/>
    </w:pPr>
  </w:style>
  <w:style w:type="paragraph" w:customStyle="1" w:styleId="Intest1">
    <w:name w:val="Intest. 1"/>
    <w:basedOn w:val="Normale"/>
    <w:next w:val="Normale"/>
    <w:rsid w:val="00C1326F"/>
    <w:pPr>
      <w:spacing w:after="240" w:line="360" w:lineRule="atLeast"/>
    </w:pPr>
    <w:rPr>
      <w:b/>
      <w:i/>
      <w:sz w:val="36"/>
    </w:rPr>
  </w:style>
  <w:style w:type="paragraph" w:customStyle="1" w:styleId="Intest2">
    <w:name w:val="Intest. 2"/>
    <w:basedOn w:val="Normale"/>
    <w:next w:val="Normale"/>
    <w:rsid w:val="00C1326F"/>
    <w:pPr>
      <w:keepNext/>
      <w:spacing w:before="240" w:after="240" w:line="360" w:lineRule="atLeast"/>
    </w:pPr>
    <w:rPr>
      <w:b/>
      <w:sz w:val="32"/>
    </w:rPr>
  </w:style>
  <w:style w:type="paragraph" w:customStyle="1" w:styleId="Intest3">
    <w:name w:val="Intest. 3"/>
    <w:basedOn w:val="Normale"/>
    <w:next w:val="Normale"/>
    <w:rsid w:val="00C1326F"/>
    <w:pPr>
      <w:keepNext/>
      <w:spacing w:before="240" w:after="240" w:line="360" w:lineRule="atLeast"/>
    </w:pPr>
    <w:rPr>
      <w:b/>
      <w:i/>
      <w:sz w:val="28"/>
    </w:rPr>
  </w:style>
  <w:style w:type="paragraph" w:customStyle="1" w:styleId="Intest4">
    <w:name w:val="Intest. 4"/>
    <w:basedOn w:val="Normale"/>
    <w:next w:val="Normale"/>
    <w:rsid w:val="00C1326F"/>
    <w:pPr>
      <w:keepNext/>
      <w:spacing w:before="240" w:after="240" w:line="360" w:lineRule="atLeast"/>
    </w:pPr>
    <w:rPr>
      <w:b/>
    </w:rPr>
  </w:style>
  <w:style w:type="paragraph" w:customStyle="1" w:styleId="List22">
    <w:name w:val="List 22"/>
    <w:basedOn w:val="List1"/>
    <w:rsid w:val="00C1326F"/>
    <w:pPr>
      <w:ind w:left="641"/>
    </w:pPr>
  </w:style>
  <w:style w:type="paragraph" w:customStyle="1" w:styleId="List32">
    <w:name w:val="List 32"/>
    <w:basedOn w:val="List1"/>
    <w:rsid w:val="00C1326F"/>
    <w:pPr>
      <w:ind w:left="924"/>
    </w:pPr>
  </w:style>
  <w:style w:type="paragraph" w:customStyle="1" w:styleId="xl34">
    <w:name w:val="xl34"/>
    <w:basedOn w:val="Normale"/>
    <w:rsid w:val="00C1326F"/>
    <w:pPr>
      <w:spacing w:before="100" w:beforeAutospacing="1" w:after="100" w:afterAutospacing="1" w:line="360" w:lineRule="atLeast"/>
    </w:pPr>
    <w:rPr>
      <w:rFonts w:ascii="Arial Unicode MS" w:eastAsia="Arial Unicode MS" w:hAnsi="Arial Unicode MS" w:cs="Arial Unicode MS"/>
      <w:sz w:val="16"/>
      <w:szCs w:val="16"/>
    </w:rPr>
  </w:style>
  <w:style w:type="paragraph" w:customStyle="1" w:styleId="xl29">
    <w:name w:val="xl29"/>
    <w:basedOn w:val="Normale"/>
    <w:rsid w:val="00C1326F"/>
    <w:pPr>
      <w:pBdr>
        <w:bottom w:val="single" w:sz="4" w:space="0" w:color="auto"/>
      </w:pBdr>
      <w:spacing w:before="100" w:beforeAutospacing="1" w:after="100" w:afterAutospacing="1" w:line="360" w:lineRule="atLeast"/>
      <w:jc w:val="center"/>
    </w:pPr>
    <w:rPr>
      <w:rFonts w:ascii="Arial Unicode MS" w:eastAsia="Arial Unicode MS" w:hAnsi="Arial Unicode MS" w:cs="Arial Unicode MS"/>
      <w:sz w:val="16"/>
      <w:szCs w:val="16"/>
    </w:rPr>
  </w:style>
  <w:style w:type="paragraph" w:customStyle="1" w:styleId="Nomeallegato">
    <w:name w:val="Nome allegato"/>
    <w:basedOn w:val="Normale"/>
    <w:rsid w:val="00C1326F"/>
    <w:pPr>
      <w:spacing w:line="360" w:lineRule="auto"/>
      <w:jc w:val="center"/>
    </w:pPr>
    <w:rPr>
      <w:b/>
      <w:caps/>
    </w:rPr>
  </w:style>
  <w:style w:type="paragraph" w:customStyle="1" w:styleId="Bullet2numeri">
    <w:name w:val="Bullet 2 numeri"/>
    <w:basedOn w:val="Normale"/>
    <w:uiPriority w:val="99"/>
    <w:rsid w:val="00C1326F"/>
    <w:pPr>
      <w:tabs>
        <w:tab w:val="left" w:pos="567"/>
      </w:tabs>
      <w:spacing w:line="360" w:lineRule="auto"/>
    </w:pPr>
  </w:style>
  <w:style w:type="paragraph" w:customStyle="1" w:styleId="Stile1">
    <w:name w:val="Stile1"/>
    <w:basedOn w:val="Titolo1"/>
    <w:uiPriority w:val="99"/>
    <w:rsid w:val="00C1326F"/>
    <w:pPr>
      <w:keepNext w:val="0"/>
      <w:pageBreakBefore w:val="0"/>
      <w:spacing w:before="0" w:after="400" w:line="360" w:lineRule="atLeast"/>
    </w:pPr>
    <w:rPr>
      <w:rFonts w:ascii="Trebuchet MS" w:hAnsi="Trebuchet MS" w:cs="Times New Roman"/>
      <w:kern w:val="0"/>
      <w:sz w:val="20"/>
      <w:szCs w:val="20"/>
      <w:lang w:val="x-none" w:eastAsia="x-none"/>
    </w:rPr>
  </w:style>
  <w:style w:type="paragraph" w:styleId="PreformattatoHTML">
    <w:name w:val="HTML Preformatted"/>
    <w:basedOn w:val="Normale"/>
    <w:link w:val="PreformattatoHTMLCarattere"/>
    <w:rsid w:val="00C13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pPr>
    <w:rPr>
      <w:rFonts w:ascii="Courier New" w:eastAsia="Arial Unicode MS" w:hAnsi="Courier New"/>
      <w:i/>
      <w:iCs/>
      <w:color w:val="3333FF"/>
      <w:sz w:val="18"/>
      <w:szCs w:val="18"/>
      <w:lang w:val="x-none" w:eastAsia="x-none"/>
    </w:rPr>
  </w:style>
  <w:style w:type="character" w:customStyle="1" w:styleId="PreformattatoHTMLCarattere">
    <w:name w:val="Preformattato HTML Carattere"/>
    <w:link w:val="PreformattatoHTML"/>
    <w:rsid w:val="00C1326F"/>
    <w:rPr>
      <w:rFonts w:ascii="Courier New" w:eastAsia="Arial Unicode MS" w:hAnsi="Courier New"/>
      <w:i/>
      <w:iCs/>
      <w:color w:val="3333FF"/>
      <w:sz w:val="18"/>
      <w:szCs w:val="18"/>
      <w:lang w:val="x-none" w:eastAsia="x-none"/>
    </w:rPr>
  </w:style>
  <w:style w:type="paragraph" w:styleId="Indice1">
    <w:name w:val="index 1"/>
    <w:basedOn w:val="Normale"/>
    <w:next w:val="Normale"/>
    <w:autoRedefine/>
    <w:rsid w:val="00C1326F"/>
    <w:pPr>
      <w:spacing w:line="360" w:lineRule="atLeast"/>
      <w:ind w:left="240" w:hanging="240"/>
    </w:pPr>
    <w:rPr>
      <w:szCs w:val="21"/>
    </w:rPr>
  </w:style>
  <w:style w:type="paragraph" w:styleId="Indice2">
    <w:name w:val="index 2"/>
    <w:basedOn w:val="Normale"/>
    <w:next w:val="Normale"/>
    <w:autoRedefine/>
    <w:rsid w:val="00C1326F"/>
    <w:pPr>
      <w:spacing w:line="360" w:lineRule="atLeast"/>
      <w:ind w:left="480" w:hanging="240"/>
    </w:pPr>
    <w:rPr>
      <w:szCs w:val="21"/>
    </w:rPr>
  </w:style>
  <w:style w:type="paragraph" w:styleId="Indice3">
    <w:name w:val="index 3"/>
    <w:basedOn w:val="Normale"/>
    <w:next w:val="Normale"/>
    <w:autoRedefine/>
    <w:rsid w:val="00C1326F"/>
    <w:pPr>
      <w:spacing w:line="360" w:lineRule="atLeast"/>
      <w:ind w:left="720" w:hanging="240"/>
    </w:pPr>
    <w:rPr>
      <w:szCs w:val="21"/>
    </w:rPr>
  </w:style>
  <w:style w:type="paragraph" w:styleId="Indice4">
    <w:name w:val="index 4"/>
    <w:basedOn w:val="Normale"/>
    <w:next w:val="Normale"/>
    <w:autoRedefine/>
    <w:rsid w:val="00C1326F"/>
    <w:pPr>
      <w:spacing w:line="360" w:lineRule="atLeast"/>
      <w:ind w:left="960" w:hanging="240"/>
    </w:pPr>
    <w:rPr>
      <w:szCs w:val="21"/>
    </w:rPr>
  </w:style>
  <w:style w:type="paragraph" w:styleId="Indice5">
    <w:name w:val="index 5"/>
    <w:basedOn w:val="Normale"/>
    <w:next w:val="Normale"/>
    <w:autoRedefine/>
    <w:rsid w:val="00C1326F"/>
    <w:pPr>
      <w:spacing w:line="360" w:lineRule="atLeast"/>
      <w:ind w:left="1200" w:hanging="240"/>
    </w:pPr>
    <w:rPr>
      <w:szCs w:val="21"/>
    </w:rPr>
  </w:style>
  <w:style w:type="paragraph" w:styleId="Indice6">
    <w:name w:val="index 6"/>
    <w:basedOn w:val="Normale"/>
    <w:next w:val="Normale"/>
    <w:autoRedefine/>
    <w:rsid w:val="00C1326F"/>
    <w:pPr>
      <w:spacing w:line="360" w:lineRule="atLeast"/>
      <w:ind w:left="1440" w:hanging="240"/>
    </w:pPr>
    <w:rPr>
      <w:szCs w:val="21"/>
    </w:rPr>
  </w:style>
  <w:style w:type="paragraph" w:styleId="Indice7">
    <w:name w:val="index 7"/>
    <w:basedOn w:val="Normale"/>
    <w:next w:val="Normale"/>
    <w:autoRedefine/>
    <w:rsid w:val="00C1326F"/>
    <w:pPr>
      <w:spacing w:line="360" w:lineRule="atLeast"/>
      <w:ind w:left="1680" w:hanging="240"/>
    </w:pPr>
    <w:rPr>
      <w:szCs w:val="21"/>
    </w:rPr>
  </w:style>
  <w:style w:type="paragraph" w:styleId="Indice8">
    <w:name w:val="index 8"/>
    <w:basedOn w:val="Normale"/>
    <w:next w:val="Normale"/>
    <w:autoRedefine/>
    <w:rsid w:val="00C1326F"/>
    <w:pPr>
      <w:spacing w:line="360" w:lineRule="atLeast"/>
      <w:ind w:left="1920" w:hanging="240"/>
    </w:pPr>
    <w:rPr>
      <w:szCs w:val="21"/>
    </w:rPr>
  </w:style>
  <w:style w:type="paragraph" w:styleId="Indice9">
    <w:name w:val="index 9"/>
    <w:basedOn w:val="Normale"/>
    <w:next w:val="Normale"/>
    <w:autoRedefine/>
    <w:rsid w:val="00C1326F"/>
    <w:pPr>
      <w:spacing w:line="360" w:lineRule="atLeast"/>
      <w:ind w:left="2160" w:hanging="240"/>
    </w:pPr>
    <w:rPr>
      <w:szCs w:val="21"/>
    </w:rPr>
  </w:style>
  <w:style w:type="paragraph" w:styleId="Titoloindice">
    <w:name w:val="index heading"/>
    <w:basedOn w:val="Normale"/>
    <w:next w:val="Indice1"/>
    <w:rsid w:val="00C1326F"/>
    <w:pPr>
      <w:spacing w:before="240" w:after="120" w:line="360" w:lineRule="atLeast"/>
      <w:jc w:val="center"/>
    </w:pPr>
    <w:rPr>
      <w:b/>
      <w:bCs/>
      <w:szCs w:val="31"/>
    </w:rPr>
  </w:style>
  <w:style w:type="paragraph" w:customStyle="1" w:styleId="List21">
    <w:name w:val="List 21"/>
    <w:basedOn w:val="List1"/>
    <w:rsid w:val="00C1326F"/>
    <w:pPr>
      <w:ind w:left="641"/>
    </w:pPr>
  </w:style>
  <w:style w:type="paragraph" w:customStyle="1" w:styleId="List31">
    <w:name w:val="List 31"/>
    <w:basedOn w:val="List1"/>
    <w:rsid w:val="00C1326F"/>
    <w:pPr>
      <w:ind w:left="924"/>
    </w:pPr>
  </w:style>
  <w:style w:type="paragraph" w:customStyle="1" w:styleId="art-num-tit">
    <w:name w:val="art-num-tit"/>
    <w:basedOn w:val="Normale"/>
    <w:next w:val="Normale"/>
    <w:rsid w:val="00C1326F"/>
    <w:pPr>
      <w:spacing w:line="360" w:lineRule="atLeast"/>
      <w:jc w:val="center"/>
    </w:pPr>
    <w:rPr>
      <w:b/>
      <w:lang w:eastAsia="en-US"/>
    </w:rPr>
  </w:style>
  <w:style w:type="paragraph" w:customStyle="1" w:styleId="Indent20">
    <w:name w:val="Indent2"/>
    <w:basedOn w:val="Normale"/>
    <w:rsid w:val="00C1326F"/>
    <w:pPr>
      <w:tabs>
        <w:tab w:val="num" w:pos="709"/>
      </w:tabs>
      <w:spacing w:line="360" w:lineRule="atLeast"/>
      <w:ind w:left="709" w:hanging="567"/>
    </w:pPr>
  </w:style>
  <w:style w:type="paragraph" w:customStyle="1" w:styleId="Convlettere1">
    <w:name w:val="Conv lettere 1"/>
    <w:basedOn w:val="Normale"/>
    <w:rsid w:val="00C1326F"/>
    <w:pPr>
      <w:tabs>
        <w:tab w:val="num" w:pos="360"/>
        <w:tab w:val="left" w:pos="397"/>
      </w:tabs>
      <w:spacing w:line="360" w:lineRule="auto"/>
      <w:ind w:left="284" w:hanging="284"/>
    </w:pPr>
    <w:rPr>
      <w:snapToGrid w:val="0"/>
    </w:rPr>
  </w:style>
  <w:style w:type="paragraph" w:customStyle="1" w:styleId="TitoloConvenzione1">
    <w:name w:val="Titolo Convenzione 1"/>
    <w:basedOn w:val="Titolo1"/>
    <w:autoRedefine/>
    <w:rsid w:val="00C1326F"/>
    <w:pPr>
      <w:pageBreakBefore w:val="0"/>
      <w:spacing w:after="0" w:line="360" w:lineRule="auto"/>
    </w:pPr>
    <w:rPr>
      <w:rFonts w:ascii="Trebuchet MS" w:hAnsi="Trebuchet MS" w:cs="Times New Roman"/>
      <w:b w:val="0"/>
      <w:snapToGrid w:val="0"/>
      <w:kern w:val="0"/>
      <w:sz w:val="24"/>
      <w:szCs w:val="20"/>
      <w:lang w:val="x-none" w:eastAsia="x-none"/>
    </w:rPr>
  </w:style>
  <w:style w:type="paragraph" w:customStyle="1" w:styleId="art-comma">
    <w:name w:val="art-comma"/>
    <w:basedOn w:val="Normale"/>
    <w:rsid w:val="00C1326F"/>
    <w:pPr>
      <w:overflowPunct w:val="0"/>
      <w:autoSpaceDE w:val="0"/>
      <w:autoSpaceDN w:val="0"/>
      <w:spacing w:line="360" w:lineRule="atLeast"/>
      <w:ind w:left="709" w:hanging="709"/>
    </w:pPr>
  </w:style>
  <w:style w:type="paragraph" w:customStyle="1" w:styleId="art-testo">
    <w:name w:val="art-testo"/>
    <w:basedOn w:val="Normale"/>
    <w:rsid w:val="00C1326F"/>
    <w:pPr>
      <w:spacing w:line="360" w:lineRule="atLeast"/>
    </w:pPr>
  </w:style>
  <w:style w:type="paragraph" w:customStyle="1" w:styleId="Prova">
    <w:name w:val="Prova"/>
    <w:basedOn w:val="Normale"/>
    <w:rsid w:val="00C1326F"/>
    <w:pPr>
      <w:tabs>
        <w:tab w:val="left" w:pos="714"/>
      </w:tabs>
      <w:spacing w:line="360" w:lineRule="auto"/>
      <w:ind w:left="714" w:hanging="288"/>
    </w:pPr>
  </w:style>
  <w:style w:type="paragraph" w:customStyle="1" w:styleId="art-comma-a-capo">
    <w:name w:val="art-comma-a-capo"/>
    <w:basedOn w:val="Normale"/>
    <w:rsid w:val="00C1326F"/>
    <w:pPr>
      <w:snapToGrid w:val="0"/>
      <w:ind w:left="709"/>
    </w:pPr>
  </w:style>
  <w:style w:type="paragraph" w:customStyle="1" w:styleId="Testo0">
    <w:name w:val="Testo"/>
    <w:basedOn w:val="Normale"/>
    <w:rsid w:val="00C1326F"/>
    <w:pPr>
      <w:spacing w:line="360" w:lineRule="auto"/>
    </w:pPr>
  </w:style>
  <w:style w:type="paragraph" w:customStyle="1" w:styleId="Default">
    <w:name w:val="Default"/>
    <w:rsid w:val="00C1326F"/>
    <w:pPr>
      <w:widowControl w:val="0"/>
      <w:autoSpaceDE w:val="0"/>
      <w:autoSpaceDN w:val="0"/>
      <w:adjustRightInd w:val="0"/>
      <w:spacing w:line="360" w:lineRule="atLeast"/>
      <w:jc w:val="both"/>
      <w:textAlignment w:val="baseline"/>
    </w:pPr>
    <w:rPr>
      <w:rFonts w:ascii="Arial" w:hAnsi="Arial" w:cs="Arial"/>
    </w:rPr>
  </w:style>
  <w:style w:type="paragraph" w:customStyle="1" w:styleId="Normale1">
    <w:name w:val="Normale1"/>
    <w:basedOn w:val="Default"/>
    <w:next w:val="Default"/>
    <w:rsid w:val="00C1326F"/>
    <w:rPr>
      <w:rFonts w:cs="Times New Roman"/>
      <w:sz w:val="24"/>
      <w:szCs w:val="24"/>
    </w:rPr>
  </w:style>
  <w:style w:type="paragraph" w:customStyle="1" w:styleId="CommentSubject1">
    <w:name w:val="Comment Subject1"/>
    <w:basedOn w:val="Testocommento"/>
    <w:next w:val="Testocommento"/>
    <w:semiHidden/>
    <w:rsid w:val="00C1326F"/>
    <w:pPr>
      <w:spacing w:after="240" w:line="360" w:lineRule="atLeast"/>
    </w:pPr>
    <w:rPr>
      <w:b/>
      <w:bCs/>
    </w:rPr>
  </w:style>
  <w:style w:type="paragraph" w:customStyle="1" w:styleId="elenconormale">
    <w:name w:val="elenco normale"/>
    <w:basedOn w:val="Normale"/>
    <w:uiPriority w:val="99"/>
    <w:rsid w:val="00C1326F"/>
    <w:pPr>
      <w:numPr>
        <w:numId w:val="5"/>
      </w:numPr>
      <w:spacing w:after="60"/>
    </w:pPr>
  </w:style>
  <w:style w:type="paragraph" w:customStyle="1" w:styleId="tabella">
    <w:name w:val="tabella"/>
    <w:basedOn w:val="Normale"/>
    <w:autoRedefine/>
    <w:rsid w:val="00C1326F"/>
    <w:pPr>
      <w:spacing w:beforeLines="50" w:afterLines="50" w:after="240"/>
    </w:pPr>
  </w:style>
  <w:style w:type="paragraph" w:customStyle="1" w:styleId="puntoelenconumerato">
    <w:name w:val="punto elenco numerato"/>
    <w:basedOn w:val="Normale"/>
    <w:rsid w:val="00C1326F"/>
    <w:pPr>
      <w:numPr>
        <w:numId w:val="1"/>
      </w:numPr>
      <w:spacing w:after="240" w:line="360" w:lineRule="atLeast"/>
    </w:pPr>
  </w:style>
  <w:style w:type="paragraph" w:customStyle="1" w:styleId="puntoelencolettere">
    <w:name w:val="punto elenco lettere"/>
    <w:basedOn w:val="Normale"/>
    <w:uiPriority w:val="99"/>
    <w:rsid w:val="00C1326F"/>
    <w:pPr>
      <w:numPr>
        <w:numId w:val="2"/>
      </w:numPr>
      <w:spacing w:after="240" w:line="360" w:lineRule="atLeast"/>
    </w:pPr>
  </w:style>
  <w:style w:type="paragraph" w:customStyle="1" w:styleId="Tn">
    <w:name w:val="Tn"/>
    <w:basedOn w:val="Sommario2"/>
    <w:rsid w:val="00C1326F"/>
    <w:pPr>
      <w:tabs>
        <w:tab w:val="right" w:leader="dot" w:pos="8381"/>
      </w:tabs>
      <w:spacing w:line="360" w:lineRule="atLeast"/>
      <w:ind w:left="240" w:firstLine="0"/>
    </w:pPr>
    <w:rPr>
      <w:rFonts w:ascii="Times New Roman" w:hAnsi="Times New Roman"/>
      <w:smallCaps/>
      <w:noProof w:val="0"/>
      <w:sz w:val="24"/>
      <w:szCs w:val="24"/>
    </w:rPr>
  </w:style>
  <w:style w:type="paragraph" w:customStyle="1" w:styleId="tabellatitolo">
    <w:name w:val="tabella titolo"/>
    <w:basedOn w:val="tabella"/>
    <w:rsid w:val="00C1326F"/>
    <w:pPr>
      <w:spacing w:beforeLines="0" w:afterLines="0"/>
      <w:jc w:val="center"/>
    </w:pPr>
    <w:rPr>
      <w:b/>
      <w:bCs/>
      <w:sz w:val="16"/>
      <w:szCs w:val="16"/>
    </w:rPr>
  </w:style>
  <w:style w:type="paragraph" w:customStyle="1" w:styleId="Puntoelenco1">
    <w:name w:val="Punto elenco 1"/>
    <w:basedOn w:val="Normale"/>
    <w:next w:val="Normale"/>
    <w:autoRedefine/>
    <w:uiPriority w:val="99"/>
    <w:rsid w:val="00C1326F"/>
    <w:pPr>
      <w:numPr>
        <w:numId w:val="4"/>
      </w:numPr>
      <w:spacing w:before="60" w:after="60" w:line="360" w:lineRule="auto"/>
    </w:pPr>
    <w:rPr>
      <w:color w:val="000000"/>
    </w:rPr>
  </w:style>
  <w:style w:type="paragraph" w:customStyle="1" w:styleId="TabEntry">
    <w:name w:val="TabEntry"/>
    <w:basedOn w:val="Normale"/>
    <w:uiPriority w:val="99"/>
    <w:rsid w:val="00C1326F"/>
    <w:pPr>
      <w:keepNext/>
      <w:spacing w:before="72" w:after="72" w:line="72" w:lineRule="atLeast"/>
    </w:pPr>
    <w:rPr>
      <w:rFonts w:ascii="Palatino" w:hAnsi="Palatino"/>
      <w:lang w:val="en-GB"/>
    </w:rPr>
  </w:style>
  <w:style w:type="paragraph" w:customStyle="1" w:styleId="Tabellaok">
    <w:name w:val="Tabella ok"/>
    <w:basedOn w:val="tabella"/>
    <w:rsid w:val="00C1326F"/>
    <w:pPr>
      <w:spacing w:beforeLines="0" w:afterLines="0"/>
    </w:pPr>
    <w:rPr>
      <w:sz w:val="16"/>
      <w:szCs w:val="16"/>
    </w:rPr>
  </w:style>
  <w:style w:type="paragraph" w:customStyle="1" w:styleId="Tabella0">
    <w:name w:val="Tabella"/>
    <w:basedOn w:val="Normale"/>
    <w:rsid w:val="00C1326F"/>
    <w:pPr>
      <w:jc w:val="center"/>
    </w:pPr>
    <w:rPr>
      <w:sz w:val="16"/>
    </w:rPr>
  </w:style>
  <w:style w:type="table" w:styleId="Grigliatabella">
    <w:name w:val="Table Grid"/>
    <w:basedOn w:val="Tabellanormale"/>
    <w:uiPriority w:val="39"/>
    <w:rsid w:val="00C1326F"/>
    <w:pPr>
      <w:widowControl w:val="0"/>
      <w:adjustRightInd w:val="0"/>
      <w:spacing w:after="240" w:line="360" w:lineRule="atLeast"/>
      <w:jc w:val="both"/>
      <w:textAlignment w:val="baseline"/>
    </w:pPr>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link w:val="CarattereCarattereCarattereCarattereCarattereCarattereCharCharCarattereCarattereCarattereCarattereCharCharCarattereCharCharCarattereCharCharCarattereCarattereCarattereCarattereCarattere"/>
    <w:rsid w:val="00C1326F"/>
    <w:pPr>
      <w:tabs>
        <w:tab w:val="num" w:pos="864"/>
      </w:tabs>
      <w:ind w:left="864" w:hanging="864"/>
    </w:pPr>
  </w:style>
  <w:style w:type="paragraph" w:customStyle="1" w:styleId="CharChar">
    <w:name w:val="Char Char"/>
    <w:basedOn w:val="Normale"/>
    <w:rsid w:val="00C1326F"/>
    <w:pPr>
      <w:ind w:left="567"/>
    </w:pPr>
  </w:style>
  <w:style w:type="paragraph" w:styleId="Didascalia">
    <w:name w:val="caption"/>
    <w:basedOn w:val="Normale"/>
    <w:next w:val="Normale"/>
    <w:qFormat/>
    <w:rsid w:val="008339BE"/>
    <w:pPr>
      <w:spacing w:after="120" w:line="240" w:lineRule="exact"/>
      <w:jc w:val="center"/>
    </w:pPr>
    <w:rPr>
      <w:b/>
      <w:bCs/>
      <w:sz w:val="18"/>
    </w:rPr>
  </w:style>
  <w:style w:type="paragraph" w:customStyle="1" w:styleId="CharCharCarattereCharChar">
    <w:name w:val="Char Char Carattere Char Char"/>
    <w:basedOn w:val="Normale"/>
    <w:rsid w:val="00C1326F"/>
    <w:pPr>
      <w:ind w:left="567"/>
    </w:pPr>
  </w:style>
  <w:style w:type="paragraph" w:styleId="Indicefonti">
    <w:name w:val="table of authorities"/>
    <w:basedOn w:val="Normale"/>
    <w:next w:val="Normale"/>
    <w:rsid w:val="00C1326F"/>
    <w:pPr>
      <w:tabs>
        <w:tab w:val="left" w:pos="1134"/>
      </w:tabs>
      <w:spacing w:line="280" w:lineRule="atLeast"/>
      <w:ind w:left="284" w:hanging="284"/>
    </w:pPr>
    <w:rPr>
      <w:sz w:val="22"/>
      <w:lang w:val="en-US"/>
    </w:rPr>
  </w:style>
  <w:style w:type="paragraph" w:customStyle="1" w:styleId="CarattereCarattereCarattereCarattereCarattere">
    <w:name w:val="Carattere Carattere Carattere Carattere Carattere"/>
    <w:basedOn w:val="Normale"/>
    <w:rsid w:val="00C1326F"/>
    <w:pPr>
      <w:ind w:left="567"/>
    </w:pPr>
  </w:style>
  <w:style w:type="paragraph" w:customStyle="1" w:styleId="CarattereCarattereCarattereCarattereCarattereCarattereCharChar">
    <w:name w:val="Carattere Carattere Carattere Carattere Carattere Carattere Char Char"/>
    <w:basedOn w:val="Normale"/>
    <w:rsid w:val="00C1326F"/>
    <w:pPr>
      <w:ind w:left="567"/>
    </w:p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C1326F"/>
    <w:pPr>
      <w:ind w:left="567"/>
    </w:pPr>
  </w:style>
  <w:style w:type="paragraph" w:customStyle="1" w:styleId="CharCharCarattereCharCharCarattereCarattereCarattereCharChar">
    <w:name w:val="Char Char Carattere Char Char Carattere Carattere Carattere Char Char"/>
    <w:basedOn w:val="Normale"/>
    <w:rsid w:val="00C1326F"/>
    <w:pPr>
      <w:ind w:left="567"/>
    </w:pPr>
  </w:style>
  <w:style w:type="paragraph" w:customStyle="1" w:styleId="BodyText22">
    <w:name w:val="Body Text 22"/>
    <w:basedOn w:val="Normale"/>
    <w:rsid w:val="00C1326F"/>
  </w:style>
  <w:style w:type="paragraph" w:customStyle="1" w:styleId="CarattereCarattere1CharChar">
    <w:name w:val="Carattere Carattere1 Char Char"/>
    <w:basedOn w:val="Normale"/>
    <w:rsid w:val="00C1326F"/>
    <w:pPr>
      <w:ind w:left="567"/>
    </w:pPr>
  </w:style>
  <w:style w:type="paragraph" w:customStyle="1" w:styleId="CharChar1CarattereCharChar">
    <w:name w:val="Char Char1 Carattere Char Char"/>
    <w:basedOn w:val="Normale"/>
    <w:rsid w:val="00C1326F"/>
    <w:pPr>
      <w:ind w:left="567"/>
    </w:pPr>
  </w:style>
  <w:style w:type="paragraph" w:customStyle="1" w:styleId="CharChar1">
    <w:name w:val="Char Char1"/>
    <w:basedOn w:val="Normale"/>
    <w:rsid w:val="00C1326F"/>
    <w:pPr>
      <w:ind w:left="567"/>
    </w:pPr>
  </w:style>
  <w:style w:type="paragraph" w:customStyle="1" w:styleId="CarattereCarattere">
    <w:name w:val="Carattere Carattere"/>
    <w:basedOn w:val="Normale"/>
    <w:rsid w:val="00C1326F"/>
    <w:pPr>
      <w:ind w:left="567"/>
    </w:p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C1326F"/>
    <w:pPr>
      <w:ind w:left="567"/>
    </w:p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C1326F"/>
    <w:pPr>
      <w:ind w:left="567"/>
    </w:pPr>
  </w:style>
  <w:style w:type="paragraph" w:customStyle="1" w:styleId="CarattereCarattere1CarattereCharChar">
    <w:name w:val="Carattere Carattere1 Carattere Char Char"/>
    <w:basedOn w:val="Normale"/>
    <w:rsid w:val="00C1326F"/>
    <w:pPr>
      <w:ind w:left="567"/>
    </w:pPr>
  </w:style>
  <w:style w:type="paragraph" w:customStyle="1" w:styleId="Stile2">
    <w:name w:val="Stile2"/>
    <w:basedOn w:val="Titolo4"/>
    <w:rsid w:val="00C1326F"/>
    <w:pPr>
      <w:numPr>
        <w:numId w:val="0"/>
      </w:numPr>
      <w:tabs>
        <w:tab w:val="num" w:pos="0"/>
      </w:tabs>
      <w:spacing w:before="240" w:after="60"/>
    </w:pPr>
    <w:rPr>
      <w:smallCaps/>
      <w:sz w:val="28"/>
      <w:szCs w:val="28"/>
      <w:lang w:val="x-none" w:eastAsia="x-none"/>
    </w:rPr>
  </w:style>
  <w:style w:type="paragraph" w:customStyle="1" w:styleId="Puntonumerato">
    <w:name w:val="Punto numerato"/>
    <w:basedOn w:val="Normale"/>
    <w:rsid w:val="00C1326F"/>
    <w:pPr>
      <w:numPr>
        <w:numId w:val="6"/>
      </w:numPr>
    </w:pPr>
    <w:rPr>
      <w:rFonts w:ascii="Bookman Old Style" w:hAnsi="Bookman Old Style"/>
      <w:lang w:bidi="he-IL"/>
    </w:rPr>
  </w:style>
  <w:style w:type="paragraph" w:customStyle="1" w:styleId="CarattereCarattereCarattere1">
    <w:name w:val="Carattere Carattere Carattere1"/>
    <w:basedOn w:val="Normale"/>
    <w:rsid w:val="00C1326F"/>
    <w:pPr>
      <w:ind w:left="567"/>
    </w:pPr>
  </w:style>
  <w:style w:type="paragraph" w:customStyle="1" w:styleId="n">
    <w:name w:val="n"/>
    <w:basedOn w:val="Normale"/>
    <w:uiPriority w:val="99"/>
    <w:rsid w:val="00C1326F"/>
    <w:pPr>
      <w:numPr>
        <w:numId w:val="7"/>
      </w:numPr>
      <w:spacing w:line="360" w:lineRule="atLeast"/>
    </w:pPr>
    <w:rPr>
      <w:rFonts w:ascii="Bookman Old Style" w:hAnsi="Bookman Old Style"/>
    </w:rPr>
  </w:style>
  <w:style w:type="paragraph" w:customStyle="1" w:styleId="CarattereCarattereCarattereCarattereCarattereCarattere">
    <w:name w:val="Carattere Carattere Carattere Carattere Carattere Carattere"/>
    <w:basedOn w:val="Normale"/>
    <w:rsid w:val="00C1326F"/>
    <w:pPr>
      <w:ind w:left="567"/>
    </w:pPr>
  </w:style>
  <w:style w:type="paragraph" w:styleId="Revisione">
    <w:name w:val="Revision"/>
    <w:hidden/>
    <w:uiPriority w:val="99"/>
    <w:semiHidden/>
    <w:rsid w:val="00C1326F"/>
    <w:rPr>
      <w:sz w:val="24"/>
    </w:rPr>
  </w:style>
  <w:style w:type="character" w:customStyle="1" w:styleId="Titolo5Carattere">
    <w:name w:val="Titolo 5 Carattere"/>
    <w:aliases w:val="5 sub-bullet Carattere,sb Carattere,4 Carattere,Paspastyle 5 Carattere,MAX 5.5.5.5.5. Carattere"/>
    <w:link w:val="Titolo5"/>
    <w:rsid w:val="00D76480"/>
    <w:rPr>
      <w:rFonts w:ascii="Arial" w:hAnsi="Arial" w:cs="Arial"/>
      <w:bCs/>
      <w:i/>
      <w:color w:val="0077CF"/>
      <w:szCs w:val="14"/>
      <w:u w:val="single"/>
    </w:rPr>
  </w:style>
  <w:style w:type="paragraph" w:customStyle="1" w:styleId="puntolenco">
    <w:name w:val="punto lenco"/>
    <w:basedOn w:val="Normale"/>
    <w:rsid w:val="00C1326F"/>
    <w:rPr>
      <w:rFonts w:ascii="Bookman Old Style" w:hAnsi="Bookman Old Style"/>
      <w:lang w:bidi="he-IL"/>
    </w:rPr>
  </w:style>
  <w:style w:type="paragraph" w:customStyle="1" w:styleId="0108">
    <w:name w:val="01.08"/>
    <w:basedOn w:val="Normale"/>
    <w:rsid w:val="00C1326F"/>
    <w:pPr>
      <w:spacing w:line="360" w:lineRule="atLeast"/>
    </w:pPr>
  </w:style>
  <w:style w:type="paragraph" w:customStyle="1" w:styleId="Stile4">
    <w:name w:val="Stile4"/>
    <w:basedOn w:val="Titolo3"/>
    <w:link w:val="Stile4Carattere"/>
    <w:rsid w:val="00C1326F"/>
    <w:pPr>
      <w:numPr>
        <w:ilvl w:val="0"/>
        <w:numId w:val="0"/>
      </w:numPr>
      <w:tabs>
        <w:tab w:val="num" w:pos="864"/>
      </w:tabs>
      <w:spacing w:before="320" w:line="360" w:lineRule="atLeast"/>
      <w:ind w:left="864" w:right="-2" w:hanging="864"/>
      <w:contextualSpacing/>
    </w:pPr>
    <w:rPr>
      <w:rFonts w:ascii="Trebuchet MS" w:hAnsi="Trebuchet MS"/>
      <w:i/>
      <w:smallCaps/>
      <w:color w:val="000000"/>
      <w:sz w:val="20"/>
      <w:lang w:val="x-none" w:eastAsia="x-none"/>
    </w:rPr>
  </w:style>
  <w:style w:type="character" w:customStyle="1" w:styleId="PidipaginaCarattere">
    <w:name w:val="Piè di pagina Carattere"/>
    <w:link w:val="Pidipagina"/>
    <w:uiPriority w:val="99"/>
    <w:rsid w:val="00C1326F"/>
    <w:rPr>
      <w:sz w:val="24"/>
      <w:szCs w:val="24"/>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link w:val="Titolo2"/>
    <w:rsid w:val="008C447B"/>
    <w:rPr>
      <w:rFonts w:ascii="Arial" w:hAnsi="Arial" w:cs="Arial"/>
      <w:b/>
      <w:color w:val="006DCF"/>
      <w:sz w:val="24"/>
      <w:szCs w:val="24"/>
    </w:rPr>
  </w:style>
  <w:style w:type="character" w:customStyle="1" w:styleId="Titolo3Carattere">
    <w:name w:val="Titolo 3 Carattere"/>
    <w:aliases w:val="Table Attribute Heading Carattere,3 bullet Carattere,b Carattere,2 Carattere,h3 Carattere,Titolo 3.V Carattere,Arial 12 Fett Carattere,Unterabschnitt Carattere,3m Carattere,heading 3 Carattere,Verdana 12 Fett Carattere,H3 Carattere"/>
    <w:link w:val="Titolo3"/>
    <w:rsid w:val="00266F65"/>
    <w:rPr>
      <w:rFonts w:ascii="Arial" w:hAnsi="Arial" w:cs="Arial"/>
      <w:b/>
      <w:sz w:val="22"/>
    </w:rPr>
  </w:style>
  <w:style w:type="character" w:customStyle="1" w:styleId="Stile4Carattere">
    <w:name w:val="Stile4 Carattere"/>
    <w:link w:val="Stile4"/>
    <w:rsid w:val="00C1326F"/>
    <w:rPr>
      <w:rFonts w:ascii="Trebuchet MS" w:hAnsi="Trebuchet MS"/>
      <w:b/>
      <w:i/>
      <w:smallCaps/>
      <w:color w:val="000000"/>
      <w:lang w:val="x-none" w:eastAsia="x-none"/>
    </w:rPr>
  </w:style>
  <w:style w:type="character" w:customStyle="1" w:styleId="StileMessaggioDiPostaElettronica1461">
    <w:name w:val="StileMessaggioDiPostaElettronica1461"/>
    <w:semiHidden/>
    <w:rsid w:val="00C1326F"/>
    <w:rPr>
      <w:rFonts w:ascii="Trebuchet MS" w:hAnsi="Trebuchet MS"/>
      <w:b w:val="0"/>
      <w:bCs w:val="0"/>
      <w:i w:val="0"/>
      <w:iCs w:val="0"/>
      <w:strike w:val="0"/>
      <w:color w:val="auto"/>
      <w:sz w:val="20"/>
      <w:szCs w:val="20"/>
      <w:u w:val="none"/>
    </w:rPr>
  </w:style>
  <w:style w:type="character" w:customStyle="1" w:styleId="StileMessaggioDiPostaElettronica1471">
    <w:name w:val="StileMessaggioDiPostaElettronica1471"/>
    <w:semiHidden/>
    <w:rsid w:val="00C1326F"/>
    <w:rPr>
      <w:rFonts w:ascii="Trebuchet MS" w:hAnsi="Trebuchet MS"/>
      <w:b w:val="0"/>
      <w:bCs w:val="0"/>
      <w:i w:val="0"/>
      <w:iCs w:val="0"/>
      <w:strike w:val="0"/>
      <w:color w:val="auto"/>
      <w:sz w:val="20"/>
      <w:szCs w:val="20"/>
      <w:u w:val="none"/>
    </w:rPr>
  </w:style>
  <w:style w:type="paragraph" w:customStyle="1" w:styleId="elenco1">
    <w:name w:val="elenco 1"/>
    <w:basedOn w:val="Normale"/>
    <w:link w:val="elenco1Carattere"/>
    <w:rsid w:val="00C1326F"/>
    <w:pPr>
      <w:numPr>
        <w:numId w:val="8"/>
      </w:numPr>
      <w:spacing w:before="60" w:after="60"/>
    </w:pPr>
    <w:rPr>
      <w:rFonts w:ascii="Bookman Old Style" w:hAnsi="Bookman Old Style"/>
    </w:rPr>
  </w:style>
  <w:style w:type="character" w:customStyle="1" w:styleId="smallcontent1">
    <w:name w:val="smallcontent1"/>
    <w:rsid w:val="00C1326F"/>
    <w:rPr>
      <w:rFonts w:ascii="Verdana" w:hAnsi="Verdana" w:hint="default"/>
      <w:sz w:val="16"/>
      <w:szCs w:val="16"/>
    </w:rPr>
  </w:style>
  <w:style w:type="paragraph" w:customStyle="1" w:styleId="Corpodeltesto21">
    <w:name w:val="Corpo del testo 21"/>
    <w:basedOn w:val="Normale"/>
    <w:rsid w:val="00C1326F"/>
    <w:pPr>
      <w:overflowPunct w:val="0"/>
      <w:autoSpaceDE w:val="0"/>
      <w:autoSpaceDN w:val="0"/>
    </w:pPr>
  </w:style>
  <w:style w:type="paragraph" w:customStyle="1" w:styleId="Rientrocorpodeltesto31">
    <w:name w:val="Rientro corpo del testo 31"/>
    <w:basedOn w:val="Normale"/>
    <w:rsid w:val="00C1326F"/>
    <w:pPr>
      <w:overflowPunct w:val="0"/>
      <w:autoSpaceDE w:val="0"/>
      <w:autoSpaceDN w:val="0"/>
      <w:ind w:left="360"/>
    </w:pPr>
  </w:style>
  <w:style w:type="paragraph" w:customStyle="1" w:styleId="Rientrocorpodeltesto21">
    <w:name w:val="Rientro corpo del testo 21"/>
    <w:basedOn w:val="Normale"/>
    <w:rsid w:val="00C1326F"/>
    <w:pPr>
      <w:overflowPunct w:val="0"/>
      <w:autoSpaceDE w:val="0"/>
      <w:autoSpaceDN w:val="0"/>
      <w:ind w:firstLine="708"/>
    </w:pPr>
  </w:style>
  <w:style w:type="paragraph" w:customStyle="1" w:styleId="Corsivoblu">
    <w:name w:val="Corsivo blu"/>
    <w:basedOn w:val="Normale"/>
    <w:link w:val="CorsivobluCarattere"/>
    <w:autoRedefine/>
    <w:rsid w:val="00C1326F"/>
    <w:rPr>
      <w:i/>
      <w:color w:val="0000FF"/>
      <w:lang w:val="x-none" w:eastAsia="x-none"/>
    </w:rPr>
  </w:style>
  <w:style w:type="character" w:customStyle="1" w:styleId="CorsivobluCarattere">
    <w:name w:val="Corsivo blu Carattere"/>
    <w:link w:val="Corsivoblu"/>
    <w:rsid w:val="00C1326F"/>
    <w:rPr>
      <w:i/>
      <w:color w:val="0000FF"/>
      <w:sz w:val="24"/>
      <w:lang w:val="x-none" w:eastAsia="x-none"/>
    </w:rPr>
  </w:style>
  <w:style w:type="paragraph" w:customStyle="1" w:styleId="AANumbering">
    <w:name w:val="AA Numbering"/>
    <w:basedOn w:val="Normale"/>
    <w:link w:val="AANumberingCarattere"/>
    <w:rsid w:val="00C1326F"/>
    <w:pPr>
      <w:numPr>
        <w:numId w:val="9"/>
      </w:numPr>
      <w:tabs>
        <w:tab w:val="left" w:pos="1134"/>
      </w:tabs>
      <w:spacing w:line="280" w:lineRule="atLeast"/>
      <w:ind w:left="0" w:firstLine="0"/>
    </w:pPr>
    <w:rPr>
      <w:sz w:val="22"/>
      <w:lang w:val="en-US" w:eastAsia="en-US"/>
    </w:rPr>
  </w:style>
  <w:style w:type="paragraph" w:customStyle="1" w:styleId="StileAANumbering10ptBarrato">
    <w:name w:val="Stile AA Numbering + 10 pt Barrato"/>
    <w:basedOn w:val="AANumbering"/>
    <w:link w:val="StileAANumbering10ptBarratoCarattere"/>
    <w:rsid w:val="00C1326F"/>
    <w:rPr>
      <w:strike/>
    </w:rPr>
  </w:style>
  <w:style w:type="character" w:customStyle="1" w:styleId="AANumberingCarattere">
    <w:name w:val="AA Numbering Carattere"/>
    <w:link w:val="AANumbering"/>
    <w:rsid w:val="00C1326F"/>
    <w:rPr>
      <w:rFonts w:ascii="Arial" w:hAnsi="Arial" w:cs="Arial"/>
      <w:sz w:val="22"/>
      <w:lang w:val="en-US" w:eastAsia="en-US"/>
    </w:rPr>
  </w:style>
  <w:style w:type="character" w:customStyle="1" w:styleId="StileAANumbering10ptBarratoCarattere">
    <w:name w:val="Stile AA Numbering + 10 pt Barrato Carattere"/>
    <w:link w:val="StileAANumbering10ptBarrato"/>
    <w:rsid w:val="00C1326F"/>
    <w:rPr>
      <w:rFonts w:ascii="Arial" w:hAnsi="Arial" w:cs="Arial"/>
      <w:strike/>
      <w:sz w:val="22"/>
      <w:lang w:val="en-US" w:eastAsia="en-US"/>
    </w:rPr>
  </w:style>
  <w:style w:type="character" w:customStyle="1" w:styleId="TestonotaapidipaginaCarattere">
    <w:name w:val="Testo nota a piè di pagina Carattere"/>
    <w:link w:val="Testonotaapidipagina"/>
    <w:semiHidden/>
    <w:rsid w:val="00C1326F"/>
  </w:style>
  <w:style w:type="character" w:customStyle="1" w:styleId="TestocommentoCarattere">
    <w:name w:val="Testo commento Carattere"/>
    <w:link w:val="Testocommento"/>
    <w:uiPriority w:val="99"/>
    <w:rsid w:val="003745CA"/>
    <w:rPr>
      <w:rFonts w:ascii="Trebuchet MS" w:hAnsi="Trebuchet MS"/>
    </w:rPr>
  </w:style>
  <w:style w:type="character" w:customStyle="1" w:styleId="CorpodeltestoCarattere">
    <w:name w:val="Corpo del testo Carattere"/>
    <w:aliases w:val="body text Carattere,Corpo testo Carattere"/>
    <w:rsid w:val="00C1326F"/>
    <w:rPr>
      <w:sz w:val="24"/>
    </w:rPr>
  </w:style>
  <w:style w:type="paragraph" w:customStyle="1" w:styleId="Task">
    <w:name w:val="Task"/>
    <w:basedOn w:val="Normale"/>
    <w:rsid w:val="00C1326F"/>
    <w:pPr>
      <w:numPr>
        <w:ilvl w:val="3"/>
        <w:numId w:val="14"/>
      </w:numPr>
    </w:pPr>
    <w:rPr>
      <w:lang w:eastAsia="en-US"/>
    </w:rPr>
  </w:style>
  <w:style w:type="paragraph" w:customStyle="1" w:styleId="elenco2">
    <w:name w:val="elenco 2"/>
    <w:basedOn w:val="elenco1"/>
    <w:rsid w:val="00C1326F"/>
    <w:pPr>
      <w:numPr>
        <w:numId w:val="15"/>
      </w:numPr>
    </w:pPr>
  </w:style>
  <w:style w:type="paragraph" w:customStyle="1" w:styleId="6">
    <w:name w:val="6"/>
    <w:basedOn w:val="Normale"/>
    <w:next w:val="Normale"/>
    <w:rsid w:val="00C1326F"/>
    <w:pPr>
      <w:spacing w:after="240" w:line="360" w:lineRule="atLeast"/>
    </w:pPr>
  </w:style>
  <w:style w:type="paragraph" w:customStyle="1" w:styleId="1">
    <w:name w:val="1"/>
    <w:basedOn w:val="Normale"/>
    <w:next w:val="Normale"/>
    <w:rsid w:val="00C1326F"/>
    <w:pPr>
      <w:spacing w:after="240" w:line="360" w:lineRule="atLeast"/>
    </w:pPr>
  </w:style>
  <w:style w:type="paragraph" w:styleId="Paragrafoelenco">
    <w:name w:val="List Paragraph"/>
    <w:aliases w:val="Brera Paragrafo,Bullet edison,Paragrafo elenco 2,Bullet List,FooterText,numbered,Paragraphe de liste1,Bulletr List Paragraph,列出段落,列出段落1,List Paragraph21,Listeafsnit1,Parágrafo da Lista1,Párrafo de lista1,Elenco Bullet point,List-1"/>
    <w:basedOn w:val="Normale"/>
    <w:link w:val="ParagrafoelencoCarattere"/>
    <w:uiPriority w:val="34"/>
    <w:qFormat/>
    <w:rsid w:val="00C1326F"/>
    <w:pPr>
      <w:spacing w:after="240" w:line="360" w:lineRule="atLeast"/>
      <w:ind w:left="708"/>
    </w:pPr>
  </w:style>
  <w:style w:type="character" w:customStyle="1" w:styleId="Titolo1Carattere">
    <w:name w:val="Titolo 1 Carattere"/>
    <w:aliases w:val="toc 1 Carattere,Titolo 1 (3E) Carattere,1 ghost Carattere,g Carattere,TOC 11 Carattere,Paspastyle 1 Carattere,Oggetto lettera Carattere"/>
    <w:link w:val="Titolo1"/>
    <w:rsid w:val="00C1326F"/>
    <w:rPr>
      <w:rFonts w:ascii="Arial" w:hAnsi="Arial" w:cs="Arial"/>
      <w:b/>
      <w:bCs/>
      <w:kern w:val="32"/>
      <w:sz w:val="32"/>
      <w:szCs w:val="32"/>
    </w:rPr>
  </w:style>
  <w:style w:type="character" w:customStyle="1" w:styleId="Titolo4Carattere">
    <w:name w:val="Titolo 4 Carattere"/>
    <w:aliases w:val="4 dash Carattere,d Carattere,3 Carattere,PUNTATO Carattere,Titolo 4.V Carattere,Paspastyle 4 Carattere,Richiamo2 Carattere"/>
    <w:link w:val="Titolo4"/>
    <w:rsid w:val="00C1326F"/>
    <w:rPr>
      <w:rFonts w:ascii="Arial" w:hAnsi="Arial" w:cs="Arial"/>
      <w:i/>
      <w:sz w:val="22"/>
    </w:rPr>
  </w:style>
  <w:style w:type="character" w:customStyle="1" w:styleId="Titolo6Carattere">
    <w:name w:val="Titolo 6 Carattere"/>
    <w:aliases w:val="sub-dash Carattere,sd Carattere,5 Carattere,Margin Note Carattere"/>
    <w:link w:val="Titolo6"/>
    <w:rsid w:val="00C1326F"/>
    <w:rPr>
      <w:rFonts w:ascii="Arial" w:hAnsi="Arial" w:cs="Arial"/>
      <w:b/>
    </w:rPr>
  </w:style>
  <w:style w:type="character" w:customStyle="1" w:styleId="Titolo7Carattere">
    <w:name w:val="Titolo 7 Carattere"/>
    <w:link w:val="Titolo7"/>
    <w:rsid w:val="00C1326F"/>
    <w:rPr>
      <w:rFonts w:ascii="Arial" w:hAnsi="Arial" w:cs="Arial"/>
    </w:rPr>
  </w:style>
  <w:style w:type="character" w:customStyle="1" w:styleId="Titolo8Carattere">
    <w:name w:val="Titolo 8 Carattere"/>
    <w:link w:val="Titolo8"/>
    <w:rsid w:val="00C1326F"/>
    <w:rPr>
      <w:rFonts w:ascii="Arial" w:hAnsi="Arial" w:cs="Arial"/>
      <w:b/>
    </w:rPr>
  </w:style>
  <w:style w:type="character" w:customStyle="1" w:styleId="Titolo9Carattere">
    <w:name w:val="Titolo 9 Carattere"/>
    <w:link w:val="Titolo9"/>
    <w:rsid w:val="00C1326F"/>
    <w:rPr>
      <w:rFonts w:ascii="Arial" w:hAnsi="Arial" w:cs="Arial"/>
      <w:sz w:val="22"/>
      <w:szCs w:val="22"/>
    </w:rPr>
  </w:style>
  <w:style w:type="character" w:customStyle="1" w:styleId="IntestazioneCarattere">
    <w:name w:val="Intestazione Carattere"/>
    <w:link w:val="Intestazione"/>
    <w:rsid w:val="00C1326F"/>
    <w:rPr>
      <w:sz w:val="24"/>
      <w:szCs w:val="24"/>
    </w:rPr>
  </w:style>
  <w:style w:type="character" w:customStyle="1" w:styleId="TitoloCarattere">
    <w:name w:val="Titolo Carattere"/>
    <w:link w:val="Titolo"/>
    <w:rsid w:val="00C1326F"/>
    <w:rPr>
      <w:rFonts w:ascii="GeoSlab703 Lt BT" w:hAnsi="GeoSlab703 Lt BT"/>
      <w:b/>
      <w:sz w:val="36"/>
    </w:rPr>
  </w:style>
  <w:style w:type="character" w:customStyle="1" w:styleId="SottotitoloCarattere">
    <w:name w:val="Sottotitolo Carattere"/>
    <w:link w:val="Sottotitolo"/>
    <w:rsid w:val="00C1326F"/>
    <w:rPr>
      <w:rFonts w:ascii="Book Antiqua" w:hAnsi="Book Antiqua"/>
      <w:b/>
      <w:i/>
      <w:sz w:val="22"/>
      <w:lang w:val="en-GB"/>
    </w:rPr>
  </w:style>
  <w:style w:type="character" w:customStyle="1" w:styleId="Corpodeltesto2Carattere">
    <w:name w:val="Corpo del testo 2 Carattere"/>
    <w:link w:val="Corpodeltesto2"/>
    <w:rsid w:val="00C1326F"/>
    <w:rPr>
      <w:sz w:val="24"/>
      <w:szCs w:val="24"/>
      <w:u w:val="single"/>
    </w:rPr>
  </w:style>
  <w:style w:type="character" w:customStyle="1" w:styleId="RientrocorpodeltestoCarattere">
    <w:name w:val="Rientro corpo del testo Carattere"/>
    <w:link w:val="Rientrocorpodeltesto"/>
    <w:rsid w:val="00C1326F"/>
    <w:rPr>
      <w:sz w:val="24"/>
      <w:szCs w:val="24"/>
    </w:rPr>
  </w:style>
  <w:style w:type="character" w:customStyle="1" w:styleId="Rientrocorpodeltesto2Carattere">
    <w:name w:val="Rientro corpo del testo 2 Carattere"/>
    <w:link w:val="Rientrocorpodeltesto2"/>
    <w:rsid w:val="00C1326F"/>
    <w:rPr>
      <w:sz w:val="24"/>
    </w:rPr>
  </w:style>
  <w:style w:type="character" w:customStyle="1" w:styleId="Rientrocorpodeltesto3Carattere">
    <w:name w:val="Rientro corpo del testo 3 Carattere"/>
    <w:link w:val="Rientrocorpodeltesto3"/>
    <w:rsid w:val="00C1326F"/>
    <w:rPr>
      <w:sz w:val="24"/>
    </w:rPr>
  </w:style>
  <w:style w:type="character" w:customStyle="1" w:styleId="Corpodeltesto3Carattere">
    <w:name w:val="Corpo del testo 3 Carattere"/>
    <w:link w:val="Corpodeltesto3"/>
    <w:rsid w:val="00C1326F"/>
    <w:rPr>
      <w:sz w:val="16"/>
      <w:szCs w:val="24"/>
    </w:rPr>
  </w:style>
  <w:style w:type="character" w:customStyle="1" w:styleId="MappadocumentoCarattere">
    <w:name w:val="Mappa documento Carattere"/>
    <w:link w:val="Mappadocumento"/>
    <w:semiHidden/>
    <w:rsid w:val="00C1326F"/>
    <w:rPr>
      <w:rFonts w:ascii="Tahoma" w:hAnsi="Tahoma"/>
      <w:sz w:val="22"/>
      <w:shd w:val="clear" w:color="auto" w:fill="000080"/>
    </w:rPr>
  </w:style>
  <w:style w:type="character" w:customStyle="1" w:styleId="TestofumettoCarattere">
    <w:name w:val="Testo fumetto Carattere"/>
    <w:link w:val="Testofumetto"/>
    <w:semiHidden/>
    <w:rsid w:val="00C1326F"/>
    <w:rPr>
      <w:rFonts w:ascii="Tahoma" w:hAnsi="Tahoma" w:cs="Tahoma"/>
      <w:sz w:val="16"/>
      <w:szCs w:val="16"/>
    </w:rPr>
  </w:style>
  <w:style w:type="character" w:customStyle="1" w:styleId="SoggettocommentoCarattere">
    <w:name w:val="Soggetto commento Carattere"/>
    <w:link w:val="Soggettocommento"/>
    <w:semiHidden/>
    <w:rsid w:val="00C1326F"/>
    <w:rPr>
      <w:b/>
      <w:bCs/>
    </w:rPr>
  </w:style>
  <w:style w:type="paragraph" w:customStyle="1" w:styleId="Titolocopertina">
    <w:name w:val="Titolo copertina"/>
    <w:basedOn w:val="Normale"/>
    <w:rsid w:val="00C1326F"/>
    <w:pPr>
      <w:autoSpaceDE w:val="0"/>
      <w:autoSpaceDN w:val="0"/>
      <w:spacing w:line="360" w:lineRule="auto"/>
    </w:pPr>
    <w:rPr>
      <w:rFonts w:cs="Trebuchet MS"/>
      <w:caps/>
      <w:sz w:val="28"/>
      <w:szCs w:val="28"/>
    </w:rPr>
  </w:style>
  <w:style w:type="paragraph" w:customStyle="1" w:styleId="Grassettosottolineato">
    <w:name w:val="Grassetto sottolineato"/>
    <w:basedOn w:val="Normale"/>
    <w:autoRedefine/>
    <w:rsid w:val="00C1326F"/>
    <w:pPr>
      <w:autoSpaceDE w:val="0"/>
      <w:autoSpaceDN w:val="0"/>
      <w:spacing w:line="520" w:lineRule="exact"/>
    </w:pPr>
    <w:rPr>
      <w:rFonts w:cs="Trebuchet MS"/>
      <w:b/>
      <w:u w:val="single"/>
    </w:rPr>
  </w:style>
  <w:style w:type="paragraph" w:customStyle="1" w:styleId="Corsivorosso">
    <w:name w:val="Corsivo rosso"/>
    <w:basedOn w:val="Normale"/>
    <w:link w:val="CorsivorossoCarattere"/>
    <w:rsid w:val="00C1326F"/>
    <w:rPr>
      <w:i/>
      <w:color w:val="FF0000"/>
      <w:kern w:val="2"/>
      <w:lang w:val="x-none" w:eastAsia="x-none"/>
    </w:rPr>
  </w:style>
  <w:style w:type="character" w:customStyle="1" w:styleId="CorsivorossoCarattere">
    <w:name w:val="Corsivo rosso Carattere"/>
    <w:link w:val="Corsivorosso"/>
    <w:rsid w:val="00C1326F"/>
    <w:rPr>
      <w:rFonts w:ascii="Trebuchet MS" w:hAnsi="Trebuchet MS"/>
      <w:i/>
      <w:color w:val="FF0000"/>
      <w:kern w:val="2"/>
      <w:sz w:val="24"/>
      <w:szCs w:val="24"/>
      <w:lang w:val="x-none" w:eastAsia="x-none"/>
    </w:rPr>
  </w:style>
  <w:style w:type="character" w:customStyle="1" w:styleId="StileMessaggioDiPostaElettronica1901">
    <w:name w:val="StileMessaggioDiPostaElettronica1901"/>
    <w:semiHidden/>
    <w:rsid w:val="00C1326F"/>
    <w:rPr>
      <w:rFonts w:ascii="Trebuchet MS" w:hAnsi="Trebuchet MS"/>
      <w:b w:val="0"/>
      <w:bCs w:val="0"/>
      <w:i w:val="0"/>
      <w:iCs w:val="0"/>
      <w:strike w:val="0"/>
      <w:color w:val="auto"/>
      <w:sz w:val="20"/>
      <w:szCs w:val="20"/>
      <w:u w:val="none"/>
    </w:rPr>
  </w:style>
  <w:style w:type="numbering" w:styleId="111111">
    <w:name w:val="Outline List 2"/>
    <w:basedOn w:val="Nessunelenco"/>
    <w:rsid w:val="00C1326F"/>
    <w:pPr>
      <w:numPr>
        <w:numId w:val="16"/>
      </w:numPr>
    </w:pPr>
  </w:style>
  <w:style w:type="character" w:customStyle="1" w:styleId="StileMessaggioDiPostaElettronica1921">
    <w:name w:val="StileMessaggioDiPostaElettronica1921"/>
    <w:semiHidden/>
    <w:rsid w:val="00C1326F"/>
    <w:rPr>
      <w:rFonts w:ascii="Trebuchet MS" w:hAnsi="Trebuchet MS"/>
      <w:b w:val="0"/>
      <w:bCs w:val="0"/>
      <w:i w:val="0"/>
      <w:iCs w:val="0"/>
      <w:strike w:val="0"/>
      <w:color w:val="auto"/>
      <w:sz w:val="20"/>
      <w:szCs w:val="20"/>
      <w:u w:val="none"/>
    </w:rPr>
  </w:style>
  <w:style w:type="character" w:customStyle="1" w:styleId="StileMessaggioDiPostaElettronica1931">
    <w:name w:val="StileMessaggioDiPostaElettronica1931"/>
    <w:semiHidden/>
    <w:rsid w:val="00C1326F"/>
    <w:rPr>
      <w:rFonts w:ascii="Trebuchet MS" w:hAnsi="Trebuchet MS"/>
      <w:b w:val="0"/>
      <w:bCs w:val="0"/>
      <w:i w:val="0"/>
      <w:iCs w:val="0"/>
      <w:strike w:val="0"/>
      <w:color w:val="auto"/>
      <w:sz w:val="20"/>
      <w:szCs w:val="20"/>
      <w:u w:val="none"/>
    </w:rPr>
  </w:style>
  <w:style w:type="character" w:customStyle="1" w:styleId="StileMessaggioDiPostaElettronica1941">
    <w:name w:val="StileMessaggioDiPostaElettronica1941"/>
    <w:semiHidden/>
    <w:rsid w:val="00C1326F"/>
    <w:rPr>
      <w:rFonts w:ascii="Trebuchet MS" w:hAnsi="Trebuchet MS"/>
      <w:b w:val="0"/>
      <w:bCs w:val="0"/>
      <w:i w:val="0"/>
      <w:iCs w:val="0"/>
      <w:strike w:val="0"/>
      <w:color w:val="auto"/>
      <w:sz w:val="20"/>
      <w:szCs w:val="20"/>
      <w:u w:val="none"/>
    </w:rPr>
  </w:style>
  <w:style w:type="character" w:customStyle="1" w:styleId="StileMessaggioDiPostaElettronica1951">
    <w:name w:val="StileMessaggioDiPostaElettronica1951"/>
    <w:semiHidden/>
    <w:rsid w:val="00C1326F"/>
    <w:rPr>
      <w:rFonts w:ascii="Trebuchet MS" w:hAnsi="Trebuchet MS"/>
      <w:b w:val="0"/>
      <w:bCs w:val="0"/>
      <w:i w:val="0"/>
      <w:iCs w:val="0"/>
      <w:strike w:val="0"/>
      <w:color w:val="auto"/>
      <w:sz w:val="20"/>
      <w:szCs w:val="20"/>
      <w:u w:val="none"/>
    </w:rPr>
  </w:style>
  <w:style w:type="character" w:customStyle="1" w:styleId="StileMessaggioDiPostaElettronica1961">
    <w:name w:val="StileMessaggioDiPostaElettronica1961"/>
    <w:semiHidden/>
    <w:rsid w:val="00C1326F"/>
    <w:rPr>
      <w:rFonts w:ascii="Trebuchet MS" w:hAnsi="Trebuchet MS"/>
      <w:b w:val="0"/>
      <w:bCs w:val="0"/>
      <w:i w:val="0"/>
      <w:iCs w:val="0"/>
      <w:strike w:val="0"/>
      <w:color w:val="auto"/>
      <w:sz w:val="20"/>
      <w:szCs w:val="20"/>
      <w:u w:val="none"/>
    </w:rPr>
  </w:style>
  <w:style w:type="paragraph" w:customStyle="1" w:styleId="msonormalcxspprimo">
    <w:name w:val="msonormalcxspprimo"/>
    <w:basedOn w:val="Normale"/>
    <w:rsid w:val="00C1326F"/>
    <w:pPr>
      <w:spacing w:before="100" w:beforeAutospacing="1" w:after="100" w:afterAutospacing="1"/>
    </w:pPr>
  </w:style>
  <w:style w:type="paragraph" w:customStyle="1" w:styleId="msonormalcxspmedio">
    <w:name w:val="msonormalcxspmedio"/>
    <w:basedOn w:val="Normale"/>
    <w:rsid w:val="00C1326F"/>
    <w:pPr>
      <w:spacing w:before="100" w:beforeAutospacing="1" w:after="100" w:afterAutospacing="1"/>
    </w:pPr>
  </w:style>
  <w:style w:type="character" w:customStyle="1" w:styleId="Carattere1">
    <w:name w:val="Carattere1"/>
    <w:rsid w:val="00C1326F"/>
    <w:rPr>
      <w:rFonts w:ascii="Trebuchet MS" w:hAnsi="Trebuchet MS"/>
      <w:b/>
      <w:sz w:val="16"/>
      <w:szCs w:val="16"/>
      <w:lang w:val="it-IT" w:eastAsia="it-IT" w:bidi="ar-SA"/>
    </w:rPr>
  </w:style>
  <w:style w:type="paragraph" w:customStyle="1" w:styleId="elencopuntato1">
    <w:name w:val="elenco puntato 1"/>
    <w:basedOn w:val="Normale"/>
    <w:link w:val="elencopuntato1Carattere"/>
    <w:rsid w:val="001603F5"/>
    <w:pPr>
      <w:tabs>
        <w:tab w:val="num" w:pos="644"/>
      </w:tabs>
      <w:autoSpaceDE w:val="0"/>
      <w:autoSpaceDN w:val="0"/>
      <w:ind w:left="644" w:hanging="360"/>
    </w:pPr>
    <w:rPr>
      <w:kern w:val="2"/>
      <w:lang w:val="x-none" w:eastAsia="x-none"/>
    </w:rPr>
  </w:style>
  <w:style w:type="character" w:customStyle="1" w:styleId="Carattere7">
    <w:name w:val="Carattere7"/>
    <w:rsid w:val="00C1326F"/>
    <w:rPr>
      <w:rFonts w:ascii="Trebuchet MS" w:eastAsia="Times New Roman" w:hAnsi="Trebuchet MS" w:cs="Times New Roman"/>
      <w:color w:val="0000FF"/>
      <w:sz w:val="24"/>
      <w:szCs w:val="20"/>
      <w:lang w:eastAsia="it-IT"/>
    </w:rPr>
  </w:style>
  <w:style w:type="character" w:customStyle="1" w:styleId="Carattere5">
    <w:name w:val="Carattere5"/>
    <w:rsid w:val="00C1326F"/>
    <w:rPr>
      <w:rFonts w:ascii="Arial" w:eastAsia="Times New Roman" w:hAnsi="Arial" w:cs="Times New Roman"/>
      <w:i/>
      <w:sz w:val="16"/>
      <w:szCs w:val="20"/>
      <w:lang w:eastAsia="it-IT"/>
    </w:rPr>
  </w:style>
  <w:style w:type="paragraph" w:customStyle="1" w:styleId="titolo0">
    <w:name w:val="titolo"/>
    <w:basedOn w:val="Normale"/>
    <w:rsid w:val="00C1326F"/>
    <w:pPr>
      <w:tabs>
        <w:tab w:val="left" w:pos="3119"/>
        <w:tab w:val="left" w:pos="4678"/>
        <w:tab w:val="left" w:pos="4962"/>
      </w:tabs>
      <w:spacing w:after="1200" w:line="360" w:lineRule="atLeast"/>
      <w:ind w:left="357" w:hanging="357"/>
      <w:jc w:val="center"/>
    </w:pPr>
    <w:rPr>
      <w:rFonts w:ascii="Bookman Old Style" w:hAnsi="Bookman Old Style"/>
      <w:b/>
      <w:i/>
      <w:sz w:val="22"/>
    </w:rPr>
  </w:style>
  <w:style w:type="character" w:customStyle="1" w:styleId="CorpotestoCarattere1">
    <w:name w:val="Corpo testo Carattere1"/>
    <w:aliases w:val="bt Carattere,Para Carattere,BODY TEXT Carattere,body text Carattere1,t Carattere,Block text Carattere,Text Carattere,heading_txt Carattere,bodytxy2 Carattere,EHPT Carattere,Body Text2 Carattere,bt1 Carattere,bodytext Carattere"/>
    <w:link w:val="Corpotesto"/>
    <w:rsid w:val="00C1326F"/>
    <w:rPr>
      <w:sz w:val="24"/>
    </w:rPr>
  </w:style>
  <w:style w:type="paragraph" w:customStyle="1" w:styleId="CarattereCarattereCarattereCarattereCarattereCarattereCharCharCarattereCarattereCarattereCarattereCarattereCarattere11">
    <w:name w:val="Carattere Carattere Carattere Carattere Carattere Carattere Char Char Carattere Carattere Carattere Carattere Carattere Carattere11"/>
    <w:basedOn w:val="Normale"/>
    <w:rsid w:val="00C1326F"/>
    <w:pPr>
      <w:ind w:left="567"/>
    </w:pPr>
  </w:style>
  <w:style w:type="numbering" w:customStyle="1" w:styleId="Nessunelenco1">
    <w:name w:val="Nessun elenco1"/>
    <w:next w:val="Nessunelenco"/>
    <w:uiPriority w:val="99"/>
    <w:semiHidden/>
    <w:unhideWhenUsed/>
    <w:rsid w:val="00C1326F"/>
  </w:style>
  <w:style w:type="numbering" w:customStyle="1" w:styleId="1111111">
    <w:name w:val="1 / 1.1 / 1.1.11"/>
    <w:basedOn w:val="Nessunelenco"/>
    <w:next w:val="111111"/>
    <w:rsid w:val="00C1326F"/>
    <w:pPr>
      <w:numPr>
        <w:numId w:val="10"/>
      </w:numPr>
    </w:pPr>
  </w:style>
  <w:style w:type="paragraph" w:customStyle="1" w:styleId="Max11">
    <w:name w:val="Max 1.1"/>
    <w:basedOn w:val="Titolo2"/>
    <w:link w:val="Max11Carattere"/>
    <w:qFormat/>
    <w:rsid w:val="008C447B"/>
    <w:pPr>
      <w15:collapsed w:val="0"/>
    </w:pPr>
    <w:rPr>
      <w:color w:val="000000" w:themeColor="text1"/>
    </w:rPr>
  </w:style>
  <w:style w:type="paragraph" w:customStyle="1" w:styleId="Max10">
    <w:name w:val="Max 1"/>
    <w:basedOn w:val="Titolo1"/>
    <w:link w:val="Max1Carattere"/>
    <w:qFormat/>
    <w:rsid w:val="008C447B"/>
    <w:pPr>
      <w:keepNext w:val="0"/>
      <w:pageBreakBefore w:val="0"/>
      <w:numPr>
        <w:numId w:val="3"/>
      </w:numPr>
      <w:spacing w:after="120" w:line="360" w:lineRule="atLeast"/>
      <w:ind w:left="431" w:hanging="431"/>
    </w:pPr>
    <w:rPr>
      <w:color w:val="000000" w:themeColor="text1"/>
      <w:kern w:val="0"/>
      <w:sz w:val="24"/>
      <w:szCs w:val="20"/>
      <w:lang w:val="x-none" w:eastAsia="x-none"/>
    </w:rPr>
  </w:style>
  <w:style w:type="character" w:customStyle="1" w:styleId="Max11Carattere">
    <w:name w:val="Max 1.1 Carattere"/>
    <w:link w:val="Max11"/>
    <w:rsid w:val="008C447B"/>
    <w:rPr>
      <w:rFonts w:ascii="Arial" w:hAnsi="Arial" w:cs="Arial"/>
      <w:b/>
      <w:color w:val="000000" w:themeColor="text1"/>
      <w:sz w:val="24"/>
      <w:szCs w:val="24"/>
    </w:rPr>
  </w:style>
  <w:style w:type="paragraph" w:customStyle="1" w:styleId="Maxo">
    <w:name w:val="Max o"/>
    <w:basedOn w:val="Max"/>
    <w:link w:val="MaxoCarattere"/>
    <w:qFormat/>
    <w:rsid w:val="007E39F0"/>
    <w:rPr>
      <w:color w:val="7030A0"/>
    </w:rPr>
  </w:style>
  <w:style w:type="character" w:customStyle="1" w:styleId="Max1Carattere">
    <w:name w:val="Max 1 Carattere"/>
    <w:link w:val="Max10"/>
    <w:rsid w:val="008C447B"/>
    <w:rPr>
      <w:rFonts w:ascii="Arial" w:hAnsi="Arial" w:cs="Arial"/>
      <w:b/>
      <w:bCs/>
      <w:color w:val="000000" w:themeColor="text1"/>
      <w:sz w:val="24"/>
      <w:lang w:val="x-none" w:eastAsia="x-none"/>
    </w:rPr>
  </w:style>
  <w:style w:type="paragraph" w:customStyle="1" w:styleId="Maxelenco1">
    <w:name w:val="Max elenco 1"/>
    <w:basedOn w:val="Normale"/>
    <w:link w:val="Maxelenco1Carattere"/>
    <w:qFormat/>
    <w:rsid w:val="0065396F"/>
    <w:pPr>
      <w:numPr>
        <w:numId w:val="11"/>
      </w:numPr>
      <w:tabs>
        <w:tab w:val="left" w:pos="426"/>
      </w:tabs>
      <w:spacing w:after="120" w:line="360" w:lineRule="atLeast"/>
      <w:ind w:right="17"/>
    </w:pPr>
  </w:style>
  <w:style w:type="character" w:customStyle="1" w:styleId="MaxoCarattere">
    <w:name w:val="Max o Carattere"/>
    <w:link w:val="Maxo"/>
    <w:rsid w:val="007E39F0"/>
    <w:rPr>
      <w:rFonts w:ascii="Arial" w:hAnsi="Arial" w:cs="Arial"/>
      <w:color w:val="7030A0"/>
      <w:kern w:val="2"/>
    </w:rPr>
  </w:style>
  <w:style w:type="paragraph" w:customStyle="1" w:styleId="Max-0">
    <w:name w:val="Max-"/>
    <w:basedOn w:val="Normale"/>
    <w:link w:val="Max-Carattere"/>
    <w:qFormat/>
    <w:rsid w:val="00FC2134"/>
    <w:pPr>
      <w:ind w:right="17"/>
    </w:pPr>
  </w:style>
  <w:style w:type="character" w:customStyle="1" w:styleId="Maxelenco1Carattere">
    <w:name w:val="Max elenco 1 Carattere"/>
    <w:link w:val="Maxelenco1"/>
    <w:rsid w:val="0065396F"/>
    <w:rPr>
      <w:rFonts w:ascii="Arial" w:hAnsi="Arial" w:cs="Arial"/>
    </w:rPr>
  </w:style>
  <w:style w:type="character" w:customStyle="1" w:styleId="testo3Carattere">
    <w:name w:val="testo3 Carattere"/>
    <w:link w:val="testo3"/>
    <w:uiPriority w:val="99"/>
    <w:rsid w:val="00B257E5"/>
    <w:rPr>
      <w:sz w:val="22"/>
    </w:rPr>
  </w:style>
  <w:style w:type="character" w:customStyle="1" w:styleId="Max-Carattere">
    <w:name w:val="Max- Carattere"/>
    <w:link w:val="Max-0"/>
    <w:rsid w:val="00FC2134"/>
    <w:rPr>
      <w:rFonts w:ascii="Arial" w:hAnsi="Arial" w:cs="Arial"/>
    </w:rPr>
  </w:style>
  <w:style w:type="paragraph" w:customStyle="1" w:styleId="TabN10">
    <w:name w:val="Tab N10"/>
    <w:basedOn w:val="elencopuntato1"/>
    <w:link w:val="TabN10Carattere"/>
    <w:autoRedefine/>
    <w:uiPriority w:val="99"/>
    <w:qFormat/>
    <w:rsid w:val="00437B9B"/>
    <w:pPr>
      <w:widowControl w:val="0"/>
      <w:tabs>
        <w:tab w:val="clear" w:pos="644"/>
      </w:tabs>
      <w:spacing w:line="240" w:lineRule="exact"/>
      <w:ind w:left="62" w:firstLine="0"/>
      <w:jc w:val="left"/>
    </w:pPr>
    <w:rPr>
      <w:lang w:val="it-IT" w:eastAsia="it-IT"/>
    </w:rPr>
  </w:style>
  <w:style w:type="character" w:customStyle="1" w:styleId="TabN10Carattere">
    <w:name w:val="Tab N10 Carattere"/>
    <w:link w:val="TabN10"/>
    <w:uiPriority w:val="99"/>
    <w:rsid w:val="00437B9B"/>
    <w:rPr>
      <w:rFonts w:ascii="Arial" w:hAnsi="Arial" w:cs="Arial"/>
      <w:kern w:val="2"/>
    </w:rPr>
  </w:style>
  <w:style w:type="paragraph" w:customStyle="1" w:styleId="MAX111">
    <w:name w:val="MAX 1.1.1"/>
    <w:basedOn w:val="Titolo3"/>
    <w:link w:val="MAX111Carattere"/>
    <w:qFormat/>
    <w:rsid w:val="00F549CD"/>
    <w:pPr>
      <w:spacing w:after="120"/>
    </w:pPr>
    <w:rPr>
      <w:color w:val="000000" w:themeColor="text1"/>
      <w:sz w:val="20"/>
    </w:rPr>
  </w:style>
  <w:style w:type="paragraph" w:customStyle="1" w:styleId="Max--">
    <w:name w:val="Max --"/>
    <w:basedOn w:val="Max-0"/>
    <w:link w:val="Max--Carattere"/>
    <w:qFormat/>
    <w:rsid w:val="00ED7144"/>
    <w:pPr>
      <w:numPr>
        <w:numId w:val="170"/>
      </w:numPr>
    </w:pPr>
    <w:rPr>
      <w:bCs/>
    </w:rPr>
  </w:style>
  <w:style w:type="character" w:customStyle="1" w:styleId="MAX111Carattere">
    <w:name w:val="MAX 1.1.1 Carattere"/>
    <w:link w:val="MAX111"/>
    <w:rsid w:val="00F549CD"/>
    <w:rPr>
      <w:rFonts w:ascii="Arial" w:hAnsi="Arial" w:cs="Arial"/>
      <w:b/>
      <w:color w:val="000000" w:themeColor="text1"/>
    </w:rPr>
  </w:style>
  <w:style w:type="paragraph" w:customStyle="1" w:styleId="Maxpiepag">
    <w:name w:val="Max piepag"/>
    <w:basedOn w:val="Normale"/>
    <w:link w:val="MaxpiepagCarattere"/>
    <w:qFormat/>
    <w:rsid w:val="00231E65"/>
    <w:pPr>
      <w:tabs>
        <w:tab w:val="right" w:pos="9000"/>
        <w:tab w:val="right" w:pos="9638"/>
      </w:tabs>
      <w:spacing w:line="240" w:lineRule="exact"/>
      <w:ind w:right="1179"/>
    </w:pPr>
    <w:rPr>
      <w:noProof/>
      <w:color w:val="000000"/>
      <w:sz w:val="16"/>
      <w:szCs w:val="16"/>
    </w:rPr>
  </w:style>
  <w:style w:type="character" w:customStyle="1" w:styleId="Max--Carattere">
    <w:name w:val="Max -- Carattere"/>
    <w:link w:val="Max--"/>
    <w:rsid w:val="00ED7144"/>
    <w:rPr>
      <w:rFonts w:ascii="Arial" w:hAnsi="Arial" w:cs="Arial"/>
      <w:bCs/>
    </w:rPr>
  </w:style>
  <w:style w:type="paragraph" w:customStyle="1" w:styleId="Max1111">
    <w:name w:val="Max 1.1.1.1"/>
    <w:basedOn w:val="Titolo4"/>
    <w:link w:val="Max1111Carattere"/>
    <w:qFormat/>
    <w:rsid w:val="005A3C38"/>
    <w:pPr>
      <w:numPr>
        <w:numId w:val="3"/>
      </w:numPr>
      <w:spacing w:before="240" w:line="240" w:lineRule="auto"/>
    </w:pPr>
    <w:rPr>
      <w:color w:val="000000" w:themeColor="text1"/>
      <w:sz w:val="20"/>
      <w:u w:val="single"/>
    </w:rPr>
  </w:style>
  <w:style w:type="character" w:customStyle="1" w:styleId="MaxpiepagCarattere">
    <w:name w:val="Max piepag Carattere"/>
    <w:link w:val="Maxpiepag"/>
    <w:rsid w:val="00231E65"/>
    <w:rPr>
      <w:noProof/>
      <w:color w:val="000000"/>
      <w:sz w:val="16"/>
      <w:szCs w:val="16"/>
    </w:rPr>
  </w:style>
  <w:style w:type="paragraph" w:customStyle="1" w:styleId="elenconum">
    <w:name w:val="elenco num"/>
    <w:basedOn w:val="Normale"/>
    <w:link w:val="elenconumCarattere"/>
    <w:rsid w:val="00553B3B"/>
    <w:pPr>
      <w:ind w:left="720" w:hanging="360"/>
    </w:pPr>
    <w:rPr>
      <w:color w:val="000000"/>
      <w:sz w:val="24"/>
      <w:lang w:eastAsia="zh-CN"/>
    </w:rPr>
  </w:style>
  <w:style w:type="character" w:customStyle="1" w:styleId="CarattereCarattereCarattereCarattereCarattereCarattereCharCharCarattereCarattereCarattereCarattereCharCharCarattereCharCharCarattereCharCharCarattereCarattereCarattereCarattereCarattere">
    <w:name w:val="Carattere Carattere Carattere Carattere Carattere Carattere Char Char Carattere Carattere Carattere Carattere Char Char Carattere Char Char Carattere Char Char Carattere Carattere Carattere Carattere Carattere"/>
    <w:link w:val="CarattereCarattereCarattereCarattereCarattereCarattereCharCharCarattereCarattereCarattereCarattereCharCharCarattereCharCharCarattereCharCharCarattereCarattereCarattereCarattere"/>
    <w:rsid w:val="00D6438B"/>
    <w:rPr>
      <w:rFonts w:ascii="Arial" w:hAnsi="Arial"/>
    </w:rPr>
  </w:style>
  <w:style w:type="character" w:customStyle="1" w:styleId="Max1111Carattere">
    <w:name w:val="Max 1.1.1.1 Carattere"/>
    <w:link w:val="Max1111"/>
    <w:rsid w:val="005A3C38"/>
    <w:rPr>
      <w:rFonts w:ascii="Arial" w:hAnsi="Arial" w:cs="Arial"/>
      <w:i/>
      <w:color w:val="000000" w:themeColor="text1"/>
      <w:u w:val="single"/>
    </w:rPr>
  </w:style>
  <w:style w:type="character" w:customStyle="1" w:styleId="elenconumCarattere">
    <w:name w:val="elenco num Carattere"/>
    <w:link w:val="elenconum"/>
    <w:rsid w:val="00553B3B"/>
    <w:rPr>
      <w:rFonts w:ascii="Trebuchet MS" w:hAnsi="Trebuchet MS"/>
      <w:color w:val="000000"/>
      <w:sz w:val="24"/>
      <w:lang w:eastAsia="zh-CN"/>
    </w:rPr>
  </w:style>
  <w:style w:type="character" w:customStyle="1" w:styleId="Grassetto">
    <w:name w:val="Grassetto"/>
    <w:rsid w:val="0086174E"/>
    <w:rPr>
      <w:rFonts w:ascii="Trebuchet MS" w:hAnsi="Trebuchet MS" w:cs="Trebuchet MS"/>
      <w:b/>
      <w:bCs/>
      <w:sz w:val="20"/>
    </w:rPr>
  </w:style>
  <w:style w:type="paragraph" w:customStyle="1" w:styleId="StileGiustificatoSinistro075cmSporgente052cmInterli">
    <w:name w:val="Stile Giustificato Sinistro:  075 cm Sporgente  052 cm Interli..."/>
    <w:basedOn w:val="Normale"/>
    <w:rsid w:val="0086174E"/>
    <w:pPr>
      <w:suppressAutoHyphens/>
      <w:autoSpaceDE w:val="0"/>
      <w:ind w:left="720" w:hanging="294"/>
    </w:pPr>
    <w:rPr>
      <w:rFonts w:cs="Trebuchet MS"/>
      <w:lang w:eastAsia="ar-SA"/>
    </w:rPr>
  </w:style>
  <w:style w:type="paragraph" w:customStyle="1" w:styleId="StileGiustificatoInterlineaesatta15pt">
    <w:name w:val="Stile Giustificato Interlinea esatta 15 pt"/>
    <w:basedOn w:val="Normale"/>
    <w:rsid w:val="00747522"/>
    <w:pPr>
      <w:suppressAutoHyphens/>
      <w:autoSpaceDE w:val="0"/>
    </w:pPr>
    <w:rPr>
      <w:rFonts w:cs="Trebuchet MS"/>
      <w:lang w:eastAsia="ar-SA"/>
    </w:rPr>
  </w:style>
  <w:style w:type="paragraph" w:customStyle="1" w:styleId="MAXI">
    <w:name w:val="MAX I"/>
    <w:basedOn w:val="Normale"/>
    <w:link w:val="MAXICarattere"/>
    <w:qFormat/>
    <w:rsid w:val="009F35F3"/>
    <w:pPr>
      <w:numPr>
        <w:numId w:val="13"/>
      </w:numPr>
      <w:tabs>
        <w:tab w:val="clear" w:pos="322"/>
        <w:tab w:val="num" w:pos="567"/>
      </w:tabs>
      <w:ind w:left="567" w:hanging="283"/>
    </w:pPr>
  </w:style>
  <w:style w:type="paragraph" w:customStyle="1" w:styleId="0002Bodytext">
    <w:name w:val="0002_Body text"/>
    <w:basedOn w:val="testo1"/>
    <w:link w:val="0002BodytextCarattere"/>
    <w:rsid w:val="001B46AA"/>
    <w:pPr>
      <w:spacing w:before="60" w:after="120" w:line="240" w:lineRule="auto"/>
      <w:ind w:left="0"/>
    </w:pPr>
  </w:style>
  <w:style w:type="character" w:customStyle="1" w:styleId="MAXICarattere">
    <w:name w:val="MAX I Carattere"/>
    <w:link w:val="MAXI"/>
    <w:rsid w:val="009F35F3"/>
    <w:rPr>
      <w:rFonts w:ascii="Arial" w:hAnsi="Arial" w:cs="Arial"/>
    </w:rPr>
  </w:style>
  <w:style w:type="character" w:customStyle="1" w:styleId="0002BodytextCarattere">
    <w:name w:val="0002_Body text Carattere"/>
    <w:link w:val="0002Bodytext"/>
    <w:rsid w:val="001B46AA"/>
    <w:rPr>
      <w:rFonts w:ascii="Trebuchet MS" w:hAnsi="Trebuchet MS"/>
    </w:rPr>
  </w:style>
  <w:style w:type="paragraph" w:customStyle="1" w:styleId="Maxi0">
    <w:name w:val="Max i."/>
    <w:basedOn w:val="Normale"/>
    <w:link w:val="MaxiCarattere0"/>
    <w:qFormat/>
    <w:rsid w:val="000C29F3"/>
    <w:pPr>
      <w:numPr>
        <w:numId w:val="18"/>
      </w:numPr>
      <w:suppressAutoHyphens/>
      <w:autoSpaceDE w:val="0"/>
    </w:pPr>
    <w:rPr>
      <w:rFonts w:cs="Trebuchet MS"/>
      <w:szCs w:val="24"/>
      <w:lang w:eastAsia="ar-SA"/>
    </w:rPr>
  </w:style>
  <w:style w:type="character" w:customStyle="1" w:styleId="MaxiCarattere0">
    <w:name w:val="Max i. Carattere"/>
    <w:link w:val="Maxi0"/>
    <w:rsid w:val="000C29F3"/>
    <w:rPr>
      <w:rFonts w:ascii="Arial" w:hAnsi="Arial" w:cs="Trebuchet MS"/>
      <w:szCs w:val="24"/>
      <w:lang w:eastAsia="ar-SA"/>
    </w:rPr>
  </w:style>
  <w:style w:type="paragraph" w:customStyle="1" w:styleId="Numeroelenco2">
    <w:name w:val="Numero elenco2"/>
    <w:basedOn w:val="Normale"/>
    <w:link w:val="Numeroelenco2Carattere"/>
    <w:rsid w:val="00BA7C3A"/>
    <w:pPr>
      <w:numPr>
        <w:numId w:val="19"/>
      </w:numPr>
      <w:suppressAutoHyphens/>
      <w:autoSpaceDE w:val="0"/>
      <w:spacing w:line="520" w:lineRule="exact"/>
    </w:pPr>
    <w:rPr>
      <w:rFonts w:cs="Trebuchet MS"/>
      <w:szCs w:val="24"/>
      <w:lang w:eastAsia="ar-SA"/>
    </w:rPr>
  </w:style>
  <w:style w:type="character" w:customStyle="1" w:styleId="Numeroelenco2Carattere">
    <w:name w:val="Numero elenco2 Carattere"/>
    <w:link w:val="Numeroelenco2"/>
    <w:rsid w:val="00BA7C3A"/>
    <w:rPr>
      <w:rFonts w:ascii="Arial" w:hAnsi="Arial" w:cs="Trebuchet MS"/>
      <w:szCs w:val="24"/>
      <w:lang w:eastAsia="ar-SA"/>
    </w:rPr>
  </w:style>
  <w:style w:type="paragraph" w:customStyle="1" w:styleId="Maxa0">
    <w:name w:val="Max a))"/>
    <w:basedOn w:val="Numeroelenco2"/>
    <w:link w:val="MaxaCarattere"/>
    <w:qFormat/>
    <w:rsid w:val="00981326"/>
    <w:pPr>
      <w:numPr>
        <w:numId w:val="25"/>
      </w:numPr>
      <w:spacing w:line="300" w:lineRule="exact"/>
    </w:pPr>
  </w:style>
  <w:style w:type="character" w:customStyle="1" w:styleId="MaxaCarattere">
    <w:name w:val="Max a)) Carattere"/>
    <w:link w:val="Maxa0"/>
    <w:rsid w:val="00981326"/>
    <w:rPr>
      <w:rFonts w:ascii="Arial" w:hAnsi="Arial" w:cs="Trebuchet MS"/>
      <w:szCs w:val="24"/>
      <w:lang w:eastAsia="ar-SA"/>
    </w:rPr>
  </w:style>
  <w:style w:type="paragraph" w:customStyle="1" w:styleId="Normaletab">
    <w:name w:val="Normale tab"/>
    <w:basedOn w:val="Normale"/>
    <w:link w:val="NormaletabCarattere"/>
    <w:qFormat/>
    <w:rsid w:val="00EB28B7"/>
    <w:pPr>
      <w:spacing w:line="240" w:lineRule="auto"/>
    </w:pPr>
    <w:rPr>
      <w:sz w:val="18"/>
      <w:szCs w:val="18"/>
    </w:rPr>
  </w:style>
  <w:style w:type="paragraph" w:customStyle="1" w:styleId="NormaleTabG">
    <w:name w:val="Normale TabG"/>
    <w:basedOn w:val="Normale"/>
    <w:link w:val="NormaleTabGCarattere"/>
    <w:qFormat/>
    <w:rsid w:val="00681445"/>
    <w:pPr>
      <w:widowControl w:val="0"/>
      <w:adjustRightInd w:val="0"/>
      <w:spacing w:line="300" w:lineRule="exact"/>
      <w:textAlignment w:val="baseline"/>
    </w:pPr>
    <w:rPr>
      <w:b/>
    </w:rPr>
  </w:style>
  <w:style w:type="paragraph" w:customStyle="1" w:styleId="StileGiustificatoSinistro075cmSporgente063cmInterli">
    <w:name w:val="Stile Giustificato Sinistro:  075 cm Sporgente  063 cm Interli..."/>
    <w:basedOn w:val="Normale"/>
    <w:rsid w:val="00252D66"/>
    <w:pPr>
      <w:suppressAutoHyphens/>
      <w:autoSpaceDE w:val="0"/>
      <w:ind w:left="786" w:hanging="360"/>
    </w:pPr>
    <w:rPr>
      <w:rFonts w:cs="Trebuchet MS"/>
      <w:lang w:eastAsia="ar-SA"/>
    </w:rPr>
  </w:style>
  <w:style w:type="paragraph" w:customStyle="1" w:styleId="Max333">
    <w:name w:val="Max 3.3.3"/>
    <w:basedOn w:val="Titolo3"/>
    <w:link w:val="Max333Carattere"/>
    <w:rsid w:val="00266F65"/>
  </w:style>
  <w:style w:type="character" w:customStyle="1" w:styleId="Max333Carattere">
    <w:name w:val="Max 3.3.3 Carattere"/>
    <w:link w:val="Max333"/>
    <w:rsid w:val="00266F65"/>
    <w:rPr>
      <w:rFonts w:ascii="Arial" w:hAnsi="Arial" w:cs="Arial"/>
      <w:b/>
      <w:sz w:val="22"/>
    </w:rPr>
  </w:style>
  <w:style w:type="paragraph" w:customStyle="1" w:styleId="Max4444">
    <w:name w:val="Max 4.4.4.4"/>
    <w:basedOn w:val="Normale"/>
    <w:link w:val="Max4444Carattere"/>
    <w:autoRedefine/>
    <w:qFormat/>
    <w:rsid w:val="00291900"/>
    <w:pPr>
      <w:keepNext/>
      <w:numPr>
        <w:ilvl w:val="3"/>
        <w:numId w:val="20"/>
      </w:numPr>
      <w:spacing w:before="240" w:after="120"/>
      <w:outlineLvl w:val="3"/>
    </w:pPr>
    <w:rPr>
      <w:color w:val="C00000"/>
      <w:szCs w:val="24"/>
      <w:u w:val="single"/>
    </w:rPr>
  </w:style>
  <w:style w:type="paragraph" w:customStyle="1" w:styleId="Max100">
    <w:name w:val="Max 1.0"/>
    <w:basedOn w:val="Titolo1"/>
    <w:link w:val="Max10Carattere"/>
    <w:qFormat/>
    <w:rsid w:val="003F4F4E"/>
    <w:pPr>
      <w:keepNext w:val="0"/>
      <w:pageBreakBefore w:val="0"/>
      <w:numPr>
        <w:numId w:val="29"/>
      </w:numPr>
      <w:tabs>
        <w:tab w:val="num" w:pos="360"/>
      </w:tabs>
      <w:spacing w:before="0" w:after="120"/>
      <w:ind w:right="17"/>
    </w:pPr>
    <w:rPr>
      <w:rFonts w:ascii="Trebuchet MS" w:hAnsi="Trebuchet MS" w:cs="Times New Roman"/>
      <w:bCs w:val="0"/>
      <w:caps/>
      <w:color w:val="000000"/>
      <w:kern w:val="0"/>
      <w:sz w:val="24"/>
      <w:szCs w:val="20"/>
      <w:lang w:val="x-none" w:eastAsia="zh-CN"/>
    </w:rPr>
  </w:style>
  <w:style w:type="paragraph" w:customStyle="1" w:styleId="Max1elenco0">
    <w:name w:val="Max 1 elenco"/>
    <w:basedOn w:val="Normale"/>
    <w:link w:val="Max1elencoCarattere"/>
    <w:qFormat/>
    <w:rsid w:val="0046681C"/>
    <w:pPr>
      <w:tabs>
        <w:tab w:val="num" w:pos="720"/>
      </w:tabs>
      <w:ind w:left="709"/>
    </w:pPr>
    <w:rPr>
      <w:color w:val="000000"/>
      <w:szCs w:val="24"/>
    </w:rPr>
  </w:style>
  <w:style w:type="character" w:customStyle="1" w:styleId="Max1elencoCarattere">
    <w:name w:val="Max 1 elenco Carattere"/>
    <w:link w:val="Max1elenco0"/>
    <w:rsid w:val="0046681C"/>
    <w:rPr>
      <w:color w:val="000000"/>
      <w:szCs w:val="24"/>
    </w:rPr>
  </w:style>
  <w:style w:type="paragraph" w:styleId="Nessunaspaziatura">
    <w:name w:val="No Spacing"/>
    <w:uiPriority w:val="1"/>
    <w:rsid w:val="00950B52"/>
    <w:pPr>
      <w:widowControl w:val="0"/>
      <w:adjustRightInd w:val="0"/>
      <w:contextualSpacing/>
      <w:jc w:val="both"/>
      <w:textAlignment w:val="baseline"/>
    </w:pPr>
    <w:rPr>
      <w:rFonts w:ascii="Trebuchet MS" w:hAnsi="Trebuchet MS"/>
    </w:rPr>
  </w:style>
  <w:style w:type="paragraph" w:customStyle="1" w:styleId="elencotrat1">
    <w:name w:val="elenco trat1"/>
    <w:basedOn w:val="testo3"/>
    <w:link w:val="elencotrat1Carattere"/>
    <w:rsid w:val="00950B52"/>
    <w:pPr>
      <w:tabs>
        <w:tab w:val="num" w:pos="1440"/>
      </w:tabs>
      <w:spacing w:after="0"/>
      <w:ind w:left="1440" w:right="16" w:hanging="360"/>
    </w:pPr>
    <w:rPr>
      <w:bCs/>
      <w:iCs/>
      <w:color w:val="000000"/>
      <w:sz w:val="20"/>
      <w:lang w:val="x-none" w:eastAsia="x-none"/>
    </w:rPr>
  </w:style>
  <w:style w:type="character" w:customStyle="1" w:styleId="elencotrat1Carattere">
    <w:name w:val="elenco trat1 Carattere"/>
    <w:link w:val="elencotrat1"/>
    <w:rsid w:val="00950B52"/>
    <w:rPr>
      <w:rFonts w:ascii="Trebuchet MS" w:hAnsi="Trebuchet MS"/>
      <w:bCs/>
      <w:iCs/>
      <w:color w:val="000000"/>
      <w:lang w:val="x-none" w:eastAsia="x-none"/>
    </w:rPr>
  </w:style>
  <w:style w:type="paragraph" w:customStyle="1" w:styleId="WW-Numeroelenco">
    <w:name w:val="WW-Numero elenco"/>
    <w:basedOn w:val="Normale"/>
    <w:uiPriority w:val="99"/>
    <w:rsid w:val="00950B52"/>
    <w:pPr>
      <w:tabs>
        <w:tab w:val="num" w:pos="360"/>
      </w:tabs>
      <w:suppressAutoHyphens/>
      <w:overflowPunct w:val="0"/>
      <w:autoSpaceDE w:val="0"/>
      <w:spacing w:after="120"/>
      <w:ind w:left="360" w:hanging="360"/>
    </w:pPr>
    <w:rPr>
      <w:rFonts w:cs="Trebuchet MS"/>
      <w:szCs w:val="24"/>
      <w:lang w:eastAsia="ar-SA"/>
    </w:rPr>
  </w:style>
  <w:style w:type="character" w:customStyle="1" w:styleId="Max4444Carattere">
    <w:name w:val="Max 4.4.4.4 Carattere"/>
    <w:link w:val="Max4444"/>
    <w:rsid w:val="00291900"/>
    <w:rPr>
      <w:rFonts w:ascii="Arial" w:hAnsi="Arial" w:cs="Arial"/>
      <w:color w:val="C00000"/>
      <w:szCs w:val="24"/>
      <w:u w:val="single"/>
    </w:rPr>
  </w:style>
  <w:style w:type="paragraph" w:customStyle="1" w:styleId="CarattereCarattereCarattereCarattereCarattere1">
    <w:name w:val="Carattere Carattere Carattere Carattere Carattere1"/>
    <w:basedOn w:val="Normale"/>
    <w:uiPriority w:val="99"/>
    <w:rsid w:val="00950B52"/>
    <w:pPr>
      <w:spacing w:line="240" w:lineRule="auto"/>
      <w:ind w:left="567"/>
      <w:jc w:val="left"/>
    </w:pPr>
    <w:rPr>
      <w:sz w:val="24"/>
      <w:szCs w:val="24"/>
    </w:rPr>
  </w:style>
  <w:style w:type="paragraph" w:customStyle="1" w:styleId="ConvC1">
    <w:name w:val="ConvC1"/>
    <w:basedOn w:val="Normale"/>
    <w:rsid w:val="00D24954"/>
    <w:pPr>
      <w:tabs>
        <w:tab w:val="num" w:pos="360"/>
        <w:tab w:val="left" w:pos="397"/>
      </w:tabs>
      <w:spacing w:line="360" w:lineRule="auto"/>
    </w:pPr>
  </w:style>
  <w:style w:type="paragraph" w:customStyle="1" w:styleId="0002Bodytextprebullet">
    <w:name w:val="0002_Body text pre bullet"/>
    <w:basedOn w:val="0002Bodytext"/>
    <w:rsid w:val="00BA0D1D"/>
    <w:pPr>
      <w:keepNext/>
      <w:spacing w:after="0"/>
    </w:pPr>
  </w:style>
  <w:style w:type="character" w:customStyle="1" w:styleId="CarattereCarattere15">
    <w:name w:val="Carattere Carattere15"/>
    <w:semiHidden/>
    <w:locked/>
    <w:rsid w:val="004758A6"/>
    <w:rPr>
      <w:rFonts w:ascii="Trebuchet MS" w:hAnsi="Trebuchet MS" w:cs="Trebuchet MS"/>
      <w:kern w:val="2"/>
      <w:sz w:val="20"/>
      <w:szCs w:val="20"/>
    </w:rPr>
  </w:style>
  <w:style w:type="character" w:styleId="Testosegnaposto">
    <w:name w:val="Placeholder Text"/>
    <w:basedOn w:val="Carpredefinitoparagrafo"/>
    <w:uiPriority w:val="99"/>
    <w:semiHidden/>
    <w:rsid w:val="00CA119B"/>
    <w:rPr>
      <w:color w:val="808080"/>
    </w:rPr>
  </w:style>
  <w:style w:type="paragraph" w:customStyle="1" w:styleId="Maxa">
    <w:name w:val="Max a)"/>
    <w:basedOn w:val="Normale"/>
    <w:link w:val="MaxaCarattere0"/>
    <w:qFormat/>
    <w:rsid w:val="00757F3B"/>
    <w:pPr>
      <w:numPr>
        <w:numId w:val="38"/>
      </w:numPr>
    </w:pPr>
  </w:style>
  <w:style w:type="character" w:customStyle="1" w:styleId="MaxaCarattere0">
    <w:name w:val="Max a) Carattere"/>
    <w:basedOn w:val="MaxoCarattere"/>
    <w:link w:val="Maxa"/>
    <w:rsid w:val="00757F3B"/>
    <w:rPr>
      <w:rFonts w:ascii="Arial" w:hAnsi="Arial" w:cs="Arial"/>
      <w:color w:val="7030A0"/>
      <w:kern w:val="2"/>
    </w:rPr>
  </w:style>
  <w:style w:type="paragraph" w:customStyle="1" w:styleId="Maxformula">
    <w:name w:val="Max formula"/>
    <w:basedOn w:val="Normale"/>
    <w:link w:val="MaxformulaCarattere"/>
    <w:qFormat/>
    <w:rsid w:val="003F2764"/>
    <w:pPr>
      <w:spacing w:before="120" w:after="120" w:line="360" w:lineRule="auto"/>
      <w:jc w:val="center"/>
    </w:pPr>
    <w:rPr>
      <w:b/>
      <w:noProof/>
    </w:rPr>
  </w:style>
  <w:style w:type="paragraph" w:customStyle="1" w:styleId="Maxfor2">
    <w:name w:val="Max for2"/>
    <w:basedOn w:val="Normale"/>
    <w:link w:val="Maxfor2Carattere"/>
    <w:qFormat/>
    <w:rsid w:val="008C6896"/>
    <w:pPr>
      <w:spacing w:line="240" w:lineRule="auto"/>
      <w:jc w:val="left"/>
    </w:pPr>
    <w:rPr>
      <w:noProof/>
    </w:rPr>
  </w:style>
  <w:style w:type="character" w:customStyle="1" w:styleId="MaxformulaCarattere">
    <w:name w:val="Max formula Carattere"/>
    <w:basedOn w:val="Carpredefinitoparagrafo"/>
    <w:link w:val="Maxformula"/>
    <w:rsid w:val="003F2764"/>
    <w:rPr>
      <w:rFonts w:ascii="Arial" w:hAnsi="Arial" w:cs="Arial"/>
      <w:b/>
      <w:noProof/>
    </w:rPr>
  </w:style>
  <w:style w:type="character" w:customStyle="1" w:styleId="Maxfor2Carattere">
    <w:name w:val="Max for2 Carattere"/>
    <w:basedOn w:val="Carpredefinitoparagrafo"/>
    <w:link w:val="Maxfor2"/>
    <w:rsid w:val="008C6896"/>
    <w:rPr>
      <w:rFonts w:asciiTheme="minorHAnsi" w:hAnsiTheme="minorHAnsi"/>
      <w:noProof/>
    </w:rPr>
  </w:style>
  <w:style w:type="paragraph" w:customStyle="1" w:styleId="MAxesatta12">
    <w:name w:val="MAx esatta 12"/>
    <w:basedOn w:val="Normale"/>
    <w:link w:val="MAxesatta12Carattere"/>
    <w:qFormat/>
    <w:rsid w:val="000E149D"/>
    <w:pPr>
      <w:spacing w:line="200" w:lineRule="exact"/>
      <w:jc w:val="center"/>
    </w:pPr>
    <w:rPr>
      <w:sz w:val="18"/>
    </w:rPr>
  </w:style>
  <w:style w:type="character" w:customStyle="1" w:styleId="MAxesatta12Carattere">
    <w:name w:val="MAx esatta 12 Carattere"/>
    <w:basedOn w:val="Carpredefinitoparagrafo"/>
    <w:link w:val="MAxesatta12"/>
    <w:rsid w:val="000E149D"/>
    <w:rPr>
      <w:rFonts w:asciiTheme="minorHAnsi" w:hAnsiTheme="minorHAnsi"/>
      <w:sz w:val="18"/>
    </w:rPr>
  </w:style>
  <w:style w:type="character" w:customStyle="1" w:styleId="usoboll1Carattere">
    <w:name w:val="usoboll1 Carattere"/>
    <w:link w:val="usoboll1"/>
    <w:rsid w:val="0095276F"/>
    <w:rPr>
      <w:rFonts w:asciiTheme="minorHAnsi" w:hAnsiTheme="minorHAnsi"/>
    </w:rPr>
  </w:style>
  <w:style w:type="paragraph" w:customStyle="1" w:styleId="normaleo">
    <w:name w:val="normale o"/>
    <w:basedOn w:val="Normale"/>
    <w:link w:val="normaleoCarattere"/>
    <w:qFormat/>
    <w:rsid w:val="00E426CC"/>
    <w:pPr>
      <w:ind w:left="426"/>
    </w:pPr>
  </w:style>
  <w:style w:type="paragraph" w:customStyle="1" w:styleId="MAX1">
    <w:name w:val="MAX 1..."/>
    <w:basedOn w:val="Paragrafoelenco"/>
    <w:link w:val="MAX1Carattere0"/>
    <w:qFormat/>
    <w:rsid w:val="0069294F"/>
    <w:pPr>
      <w:numPr>
        <w:numId w:val="21"/>
      </w:numPr>
      <w:spacing w:after="0" w:line="300" w:lineRule="exact"/>
      <w:ind w:left="993" w:hanging="426"/>
    </w:pPr>
  </w:style>
  <w:style w:type="character" w:customStyle="1" w:styleId="normaleoCarattere">
    <w:name w:val="normale o Carattere"/>
    <w:basedOn w:val="Carpredefinitoparagrafo"/>
    <w:link w:val="normaleo"/>
    <w:rsid w:val="00E426CC"/>
  </w:style>
  <w:style w:type="character" w:customStyle="1" w:styleId="ParagrafoelencoCarattere">
    <w:name w:val="Paragrafo elenco Carattere"/>
    <w:aliases w:val="Brera Paragrafo Carattere,Bullet edison Carattere,Paragrafo elenco 2 Carattere,Bullet List Carattere,FooterText Carattere,numbered Carattere,Paragraphe de liste1 Carattere,Bulletr List Paragraph Carattere,列出段落 Carattere"/>
    <w:basedOn w:val="Carpredefinitoparagrafo"/>
    <w:link w:val="Paragrafoelenco"/>
    <w:uiPriority w:val="34"/>
    <w:qFormat/>
    <w:rsid w:val="000F4FCD"/>
    <w:rPr>
      <w:rFonts w:asciiTheme="minorHAnsi" w:hAnsiTheme="minorHAnsi"/>
    </w:rPr>
  </w:style>
  <w:style w:type="character" w:customStyle="1" w:styleId="MAX1Carattere0">
    <w:name w:val="MAX 1... Carattere"/>
    <w:basedOn w:val="ParagrafoelencoCarattere"/>
    <w:link w:val="MAX1"/>
    <w:rsid w:val="0069294F"/>
    <w:rPr>
      <w:rFonts w:ascii="Arial" w:hAnsi="Arial" w:cs="Arial"/>
    </w:rPr>
  </w:style>
  <w:style w:type="paragraph" w:customStyle="1" w:styleId="TabNGcentr">
    <w:name w:val="Tab NGcentr"/>
    <w:basedOn w:val="Normale"/>
    <w:link w:val="TabNGcentrCarattere"/>
    <w:qFormat/>
    <w:rsid w:val="000335EA"/>
    <w:pPr>
      <w:jc w:val="center"/>
    </w:pPr>
    <w:rPr>
      <w:b/>
    </w:rPr>
  </w:style>
  <w:style w:type="character" w:customStyle="1" w:styleId="TabNGcentrCarattere">
    <w:name w:val="Tab NGcentr Carattere"/>
    <w:basedOn w:val="Carpredefinitoparagrafo"/>
    <w:link w:val="TabNGcentr"/>
    <w:rsid w:val="000335EA"/>
    <w:rPr>
      <w:rFonts w:asciiTheme="minorHAnsi" w:hAnsiTheme="minorHAnsi"/>
      <w:b/>
    </w:rPr>
  </w:style>
  <w:style w:type="paragraph" w:customStyle="1" w:styleId="Maxtab">
    <w:name w:val="Max tab"/>
    <w:basedOn w:val="TabNGcentr"/>
    <w:link w:val="MaxtabCarattere"/>
    <w:qFormat/>
    <w:rsid w:val="00CA261E"/>
    <w:pPr>
      <w:widowControl w:val="0"/>
      <w:adjustRightInd w:val="0"/>
      <w:spacing w:line="240" w:lineRule="exact"/>
      <w:jc w:val="left"/>
      <w:textAlignment w:val="baseline"/>
    </w:pPr>
    <w:rPr>
      <w:b w:val="0"/>
      <w:lang w:eastAsia="ar-SA"/>
    </w:rPr>
  </w:style>
  <w:style w:type="paragraph" w:customStyle="1" w:styleId="Max1elenco">
    <w:name w:val="Max 1. elenco"/>
    <w:basedOn w:val="Paragrafoelenco"/>
    <w:link w:val="Max1elencoCarattere0"/>
    <w:qFormat/>
    <w:rsid w:val="00696874"/>
    <w:pPr>
      <w:numPr>
        <w:numId w:val="12"/>
      </w:numPr>
      <w:spacing w:after="0" w:line="300" w:lineRule="exact"/>
    </w:pPr>
  </w:style>
  <w:style w:type="character" w:customStyle="1" w:styleId="MaxtabCarattere">
    <w:name w:val="Max tab Carattere"/>
    <w:basedOn w:val="TabNGcentrCarattere"/>
    <w:link w:val="Maxtab"/>
    <w:rsid w:val="00CA261E"/>
    <w:rPr>
      <w:rFonts w:asciiTheme="minorHAnsi" w:hAnsiTheme="minorHAnsi"/>
      <w:b w:val="0"/>
      <w:lang w:eastAsia="ar-SA"/>
    </w:rPr>
  </w:style>
  <w:style w:type="character" w:customStyle="1" w:styleId="Max1elencoCarattere0">
    <w:name w:val="Max 1. elenco Carattere"/>
    <w:basedOn w:val="ParagrafoelencoCarattere"/>
    <w:link w:val="Max1elenco"/>
    <w:rsid w:val="00696874"/>
    <w:rPr>
      <w:rFonts w:ascii="Arial" w:hAnsi="Arial" w:cs="Arial"/>
    </w:rPr>
  </w:style>
  <w:style w:type="paragraph" w:customStyle="1" w:styleId="Max">
    <w:name w:val="Max °"/>
    <w:basedOn w:val="TabN10"/>
    <w:link w:val="MaxCarattere"/>
    <w:qFormat/>
    <w:rsid w:val="00B10DF8"/>
    <w:pPr>
      <w:numPr>
        <w:numId w:val="22"/>
      </w:numPr>
      <w:autoSpaceDE/>
      <w:autoSpaceDN/>
      <w:spacing w:line="300" w:lineRule="atLeast"/>
      <w:ind w:right="17"/>
      <w:jc w:val="both"/>
    </w:pPr>
  </w:style>
  <w:style w:type="character" w:customStyle="1" w:styleId="MaxCarattere">
    <w:name w:val="Max ° Carattere"/>
    <w:basedOn w:val="TabN10Carattere"/>
    <w:link w:val="Max"/>
    <w:rsid w:val="00B10DF8"/>
    <w:rPr>
      <w:rFonts w:ascii="Arial" w:hAnsi="Arial" w:cs="Arial"/>
      <w:kern w:val="2"/>
    </w:rPr>
  </w:style>
  <w:style w:type="character" w:customStyle="1" w:styleId="NormaletabCarattere">
    <w:name w:val="Normale tab Carattere"/>
    <w:basedOn w:val="Carpredefinitoparagrafo"/>
    <w:link w:val="Normaletab"/>
    <w:rsid w:val="00EB28B7"/>
    <w:rPr>
      <w:rFonts w:ascii="Arial" w:hAnsi="Arial" w:cs="Arial"/>
      <w:sz w:val="18"/>
      <w:szCs w:val="18"/>
    </w:rPr>
  </w:style>
  <w:style w:type="character" w:customStyle="1" w:styleId="NormaleTabGCarattere">
    <w:name w:val="Normale TabG Carattere"/>
    <w:basedOn w:val="Carpredefinitoparagrafo"/>
    <w:link w:val="NormaleTabG"/>
    <w:rsid w:val="00681445"/>
    <w:rPr>
      <w:rFonts w:ascii="Arial" w:hAnsi="Arial" w:cs="Arial"/>
      <w:b/>
    </w:rPr>
  </w:style>
  <w:style w:type="paragraph" w:customStyle="1" w:styleId="Max12">
    <w:name w:val="Max. 1.)"/>
    <w:basedOn w:val="Max1elenco"/>
    <w:link w:val="Max1Carattere1"/>
    <w:qFormat/>
    <w:rsid w:val="0074495B"/>
  </w:style>
  <w:style w:type="character" w:customStyle="1" w:styleId="Max1Carattere1">
    <w:name w:val="Max. 1.) Carattere"/>
    <w:basedOn w:val="Max1elencoCarattere0"/>
    <w:link w:val="Max12"/>
    <w:rsid w:val="0074495B"/>
    <w:rPr>
      <w:rFonts w:ascii="Arial" w:hAnsi="Arial" w:cs="Arial"/>
    </w:rPr>
  </w:style>
  <w:style w:type="paragraph" w:customStyle="1" w:styleId="Stile3">
    <w:name w:val="Stile3"/>
    <w:basedOn w:val="Normale"/>
    <w:link w:val="Stile3Carattere"/>
    <w:qFormat/>
    <w:rsid w:val="007108C7"/>
    <w:pPr>
      <w:widowControl w:val="0"/>
      <w:adjustRightInd w:val="0"/>
      <w:spacing w:line="240" w:lineRule="exact"/>
      <w:textAlignment w:val="baseline"/>
    </w:pPr>
  </w:style>
  <w:style w:type="character" w:customStyle="1" w:styleId="Stile3Carattere">
    <w:name w:val="Stile3 Carattere"/>
    <w:basedOn w:val="Carpredefinitoparagrafo"/>
    <w:link w:val="Stile3"/>
    <w:rsid w:val="007108C7"/>
  </w:style>
  <w:style w:type="paragraph" w:customStyle="1" w:styleId="StileCorpodeltesto2TrebuchetMS10ptGrassettoBluDest">
    <w:name w:val="Stile Corpo del testo 2 + Trebuchet MS 10 pt Grassetto Blu Dest..."/>
    <w:basedOn w:val="Corpodeltesto21"/>
    <w:rsid w:val="00E85D92"/>
    <w:pPr>
      <w:tabs>
        <w:tab w:val="left" w:pos="705"/>
      </w:tabs>
      <w:suppressAutoHyphens/>
      <w:overflowPunct/>
      <w:autoSpaceDE/>
      <w:autoSpaceDN/>
      <w:ind w:right="16"/>
    </w:pPr>
    <w:rPr>
      <w:rFonts w:ascii="Trebuchet MS" w:hAnsi="Trebuchet MS" w:cs="Trebuchet MS"/>
      <w:b/>
      <w:bCs/>
      <w:i/>
      <w:iCs/>
      <w:color w:val="0000FF"/>
      <w:lang w:eastAsia="ar-SA"/>
    </w:rPr>
  </w:style>
  <w:style w:type="paragraph" w:customStyle="1" w:styleId="Maxp">
    <w:name w:val="Max p"/>
    <w:basedOn w:val="Normaletab"/>
    <w:link w:val="MaxpCarattere"/>
    <w:rsid w:val="00085CE6"/>
  </w:style>
  <w:style w:type="character" w:customStyle="1" w:styleId="MaxpCarattere">
    <w:name w:val="Max p Carattere"/>
    <w:basedOn w:val="NormaletabCarattere"/>
    <w:link w:val="Maxp"/>
    <w:rsid w:val="00085CE6"/>
    <w:rPr>
      <w:rFonts w:ascii="Arial" w:hAnsi="Arial" w:cs="Arial"/>
      <w:color w:val="000000"/>
      <w:sz w:val="18"/>
      <w:szCs w:val="18"/>
    </w:rPr>
  </w:style>
  <w:style w:type="paragraph" w:customStyle="1" w:styleId="sommario">
    <w:name w:val="sommario"/>
    <w:basedOn w:val="Sommario2"/>
    <w:link w:val="sommarioCarattere"/>
    <w:qFormat/>
    <w:rsid w:val="0098563F"/>
  </w:style>
  <w:style w:type="paragraph" w:customStyle="1" w:styleId="MAXTITOLO">
    <w:name w:val="MAX TITOLO"/>
    <w:basedOn w:val="StileCorpodeltesto3TrebuchetMS14ptNonGrassettoNessu"/>
    <w:link w:val="MAXTITOLOCarattere"/>
    <w:qFormat/>
    <w:rsid w:val="00281079"/>
    <w:pPr>
      <w:spacing w:line="276" w:lineRule="auto"/>
    </w:pPr>
    <w:rPr>
      <w:b/>
    </w:rPr>
  </w:style>
  <w:style w:type="character" w:customStyle="1" w:styleId="Sommario3Carattere">
    <w:name w:val="Sommario 3 Carattere"/>
    <w:basedOn w:val="Carpredefinitoparagrafo"/>
    <w:link w:val="Sommario3"/>
    <w:uiPriority w:val="39"/>
    <w:rsid w:val="00233F29"/>
    <w:rPr>
      <w:rFonts w:ascii="Arial" w:hAnsi="Arial" w:cs="Arial"/>
    </w:rPr>
  </w:style>
  <w:style w:type="character" w:customStyle="1" w:styleId="sommarioCarattere">
    <w:name w:val="sommario Carattere"/>
    <w:basedOn w:val="Sommario3Carattere"/>
    <w:link w:val="sommario"/>
    <w:rsid w:val="0098563F"/>
    <w:rPr>
      <w:rFonts w:ascii="Arial" w:hAnsi="Arial" w:cs="Arial"/>
      <w:noProof/>
    </w:rPr>
  </w:style>
  <w:style w:type="character" w:customStyle="1" w:styleId="StileCorpodeltesto3TrebuchetMS14ptNonGrassettoNessuCarattere">
    <w:name w:val="Stile Corpo del testo 3 + Trebuchet MS 14 pt Non Grassetto Nessu... Carattere"/>
    <w:basedOn w:val="Corpodeltesto3Carattere"/>
    <w:link w:val="StileCorpodeltesto3TrebuchetMS14ptNonGrassettoNessu"/>
    <w:rsid w:val="00281079"/>
    <w:rPr>
      <w:sz w:val="28"/>
      <w:szCs w:val="24"/>
    </w:rPr>
  </w:style>
  <w:style w:type="character" w:customStyle="1" w:styleId="MAXTITOLOCarattere">
    <w:name w:val="MAX TITOLO Carattere"/>
    <w:basedOn w:val="StileCorpodeltesto3TrebuchetMS14ptNonGrassettoNessuCarattere"/>
    <w:link w:val="MAXTITOLO"/>
    <w:rsid w:val="00281079"/>
    <w:rPr>
      <w:b/>
      <w:sz w:val="28"/>
      <w:szCs w:val="24"/>
    </w:rPr>
  </w:style>
  <w:style w:type="paragraph" w:customStyle="1" w:styleId="Maxgras">
    <w:name w:val="Max ° gras"/>
    <w:basedOn w:val="Maxo"/>
    <w:link w:val="MaxgrasCarattere"/>
    <w:qFormat/>
    <w:rsid w:val="00FD6A06"/>
    <w:rPr>
      <w:b/>
    </w:rPr>
  </w:style>
  <w:style w:type="character" w:customStyle="1" w:styleId="MaxgrasCarattere">
    <w:name w:val="Max ° gras Carattere"/>
    <w:basedOn w:val="MaxoCarattere"/>
    <w:link w:val="Maxgras"/>
    <w:rsid w:val="00FD6A06"/>
    <w:rPr>
      <w:rFonts w:ascii="Arial" w:hAnsi="Arial" w:cs="Arial"/>
      <w:b/>
      <w:color w:val="7030A0"/>
      <w:kern w:val="2"/>
    </w:rPr>
  </w:style>
  <w:style w:type="paragraph" w:customStyle="1" w:styleId="Maxesempio">
    <w:name w:val="Max esempio"/>
    <w:basedOn w:val="Normale"/>
    <w:link w:val="MaxesempioCarattere"/>
    <w:qFormat/>
    <w:rsid w:val="00B119DF"/>
    <w:pPr>
      <w:widowControl w:val="0"/>
      <w:adjustRightInd w:val="0"/>
      <w:spacing w:line="240" w:lineRule="exact"/>
      <w:textAlignment w:val="baseline"/>
    </w:pPr>
    <w:rPr>
      <w:i/>
    </w:rPr>
  </w:style>
  <w:style w:type="character" w:customStyle="1" w:styleId="MaxesempioCarattere">
    <w:name w:val="Max esempio Carattere"/>
    <w:basedOn w:val="Carpredefinitoparagrafo"/>
    <w:link w:val="Maxesempio"/>
    <w:rsid w:val="00B119DF"/>
    <w:rPr>
      <w:i/>
    </w:rPr>
  </w:style>
  <w:style w:type="paragraph" w:customStyle="1" w:styleId="MaxForm-def">
    <w:name w:val="Max Form-def"/>
    <w:basedOn w:val="Normale"/>
    <w:link w:val="MaxForm-defCarattere"/>
    <w:qFormat/>
    <w:rsid w:val="00DC7C81"/>
    <w:pPr>
      <w:ind w:left="426" w:hanging="426"/>
    </w:pPr>
  </w:style>
  <w:style w:type="character" w:customStyle="1" w:styleId="MaxForm-defCarattere">
    <w:name w:val="Max Form-def Carattere"/>
    <w:basedOn w:val="Carpredefinitoparagrafo"/>
    <w:link w:val="MaxForm-def"/>
    <w:rsid w:val="00DC7C81"/>
  </w:style>
  <w:style w:type="paragraph" w:customStyle="1" w:styleId="Maxaelenco">
    <w:name w:val="Max a) elenco"/>
    <w:basedOn w:val="Normale"/>
    <w:qFormat/>
    <w:rsid w:val="00EC1897"/>
    <w:pPr>
      <w:widowControl w:val="0"/>
      <w:numPr>
        <w:numId w:val="32"/>
      </w:numPr>
      <w:adjustRightInd w:val="0"/>
      <w:textAlignment w:val="baseline"/>
    </w:pPr>
    <w:rPr>
      <w:color w:val="000000"/>
      <w:szCs w:val="24"/>
    </w:rPr>
  </w:style>
  <w:style w:type="character" w:customStyle="1" w:styleId="Max10Carattere">
    <w:name w:val="Max 1.0 Carattere"/>
    <w:basedOn w:val="Carpredefinitoparagrafo"/>
    <w:link w:val="Max100"/>
    <w:rsid w:val="004C34C3"/>
    <w:rPr>
      <w:rFonts w:ascii="Trebuchet MS" w:hAnsi="Trebuchet MS"/>
      <w:b/>
      <w:caps/>
      <w:color w:val="000000"/>
      <w:sz w:val="24"/>
      <w:lang w:val="x-none" w:eastAsia="zh-CN"/>
    </w:rPr>
  </w:style>
  <w:style w:type="paragraph" w:customStyle="1" w:styleId="elencolett">
    <w:name w:val="elenco lett"/>
    <w:basedOn w:val="Normale"/>
    <w:link w:val="elencolettCarattere"/>
    <w:uiPriority w:val="99"/>
    <w:rsid w:val="00195A65"/>
    <w:pPr>
      <w:numPr>
        <w:numId w:val="30"/>
      </w:numPr>
    </w:pPr>
    <w:rPr>
      <w:rFonts w:ascii="Trebuchet MS" w:hAnsi="Trebuchet MS"/>
      <w:color w:val="000000"/>
      <w:szCs w:val="24"/>
      <w:lang w:val="x-none" w:eastAsia="zh-CN"/>
    </w:rPr>
  </w:style>
  <w:style w:type="character" w:customStyle="1" w:styleId="elencopuntato1Carattere">
    <w:name w:val="elenco puntato 1 Carattere"/>
    <w:link w:val="elencopuntato1"/>
    <w:rsid w:val="00195A65"/>
    <w:rPr>
      <w:kern w:val="2"/>
      <w:lang w:val="x-none" w:eastAsia="x-none"/>
    </w:rPr>
  </w:style>
  <w:style w:type="character" w:customStyle="1" w:styleId="elencolettCarattere">
    <w:name w:val="elenco lett Carattere"/>
    <w:link w:val="elencolett"/>
    <w:uiPriority w:val="99"/>
    <w:rsid w:val="00195A65"/>
    <w:rPr>
      <w:rFonts w:ascii="Trebuchet MS" w:hAnsi="Trebuchet MS" w:cs="Arial"/>
      <w:color w:val="000000"/>
      <w:szCs w:val="24"/>
      <w:lang w:val="x-none" w:eastAsia="zh-CN"/>
    </w:rPr>
  </w:style>
  <w:style w:type="paragraph" w:customStyle="1" w:styleId="Maxelencoa">
    <w:name w:val="Max elenco a"/>
    <w:basedOn w:val="Normale"/>
    <w:link w:val="MaxelencoaCarattere"/>
    <w:qFormat/>
    <w:rsid w:val="00DD7513"/>
    <w:pPr>
      <w:ind w:left="426" w:right="17" w:hanging="284"/>
    </w:pPr>
  </w:style>
  <w:style w:type="character" w:customStyle="1" w:styleId="MaxelencoaCarattere">
    <w:name w:val="Max elenco a Carattere"/>
    <w:link w:val="Maxelencoa"/>
    <w:rsid w:val="00DD7513"/>
  </w:style>
  <w:style w:type="paragraph" w:customStyle="1" w:styleId="pf0">
    <w:name w:val="pf0"/>
    <w:basedOn w:val="Normale"/>
    <w:rsid w:val="00D32C2F"/>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Carpredefinitoparagrafo"/>
    <w:rsid w:val="00D32C2F"/>
    <w:rPr>
      <w:rFonts w:ascii="Segoe UI" w:hAnsi="Segoe UI" w:cs="Segoe UI" w:hint="default"/>
      <w:color w:val="C00000"/>
      <w:sz w:val="18"/>
      <w:szCs w:val="18"/>
    </w:rPr>
  </w:style>
  <w:style w:type="character" w:styleId="Menzionenonrisolta">
    <w:name w:val="Unresolved Mention"/>
    <w:basedOn w:val="Carpredefinitoparagrafo"/>
    <w:uiPriority w:val="99"/>
    <w:semiHidden/>
    <w:unhideWhenUsed/>
    <w:rsid w:val="00E3016B"/>
    <w:rPr>
      <w:color w:val="605E5C"/>
      <w:shd w:val="clear" w:color="auto" w:fill="E1DFDD"/>
    </w:rPr>
  </w:style>
  <w:style w:type="paragraph" w:customStyle="1" w:styleId="Standard">
    <w:name w:val="Standard"/>
    <w:rsid w:val="00D910BC"/>
    <w:pPr>
      <w:widowControl w:val="0"/>
      <w:suppressAutoHyphens/>
      <w:autoSpaceDN w:val="0"/>
      <w:spacing w:after="160" w:line="247" w:lineRule="auto"/>
      <w:textAlignment w:val="baseline"/>
    </w:pPr>
    <w:rPr>
      <w:rFonts w:eastAsia="SimSun" w:cs="F"/>
      <w:kern w:val="3"/>
      <w:sz w:val="22"/>
      <w:szCs w:val="22"/>
      <w:lang w:eastAsia="en-US"/>
    </w:rPr>
  </w:style>
  <w:style w:type="paragraph" w:customStyle="1" w:styleId="Max5">
    <w:name w:val="Max 5"/>
    <w:basedOn w:val="Titolo5"/>
    <w:qFormat/>
    <w:rsid w:val="005A3C38"/>
    <w:pPr>
      <w:tabs>
        <w:tab w:val="clear" w:pos="1222"/>
        <w:tab w:val="num" w:pos="1701"/>
      </w:tabs>
      <w:spacing w:before="240" w:line="240" w:lineRule="auto"/>
      <w:ind w:left="993"/>
    </w:pPr>
    <w:rPr>
      <w:color w:val="000000" w:themeColor="text1"/>
      <w:szCs w:val="20"/>
    </w:rPr>
  </w:style>
  <w:style w:type="paragraph" w:customStyle="1" w:styleId="MAX-">
    <w:name w:val="MAX -"/>
    <w:basedOn w:val="elencotrat1"/>
    <w:link w:val="MAX-Carattere0"/>
    <w:qFormat/>
    <w:rsid w:val="00EE0678"/>
    <w:pPr>
      <w:widowControl w:val="0"/>
      <w:numPr>
        <w:numId w:val="39"/>
      </w:numPr>
      <w:tabs>
        <w:tab w:val="left" w:pos="993"/>
      </w:tabs>
      <w:ind w:right="0"/>
    </w:pPr>
    <w:rPr>
      <w:rFonts w:ascii="Trebuchet MS" w:hAnsi="Trebuchet MS"/>
    </w:rPr>
  </w:style>
  <w:style w:type="character" w:customStyle="1" w:styleId="MAX-Carattere0">
    <w:name w:val="MAX - Carattere"/>
    <w:basedOn w:val="elencotrat1Carattere"/>
    <w:link w:val="MAX-"/>
    <w:rsid w:val="00EE0678"/>
    <w:rPr>
      <w:rFonts w:ascii="Trebuchet MS" w:hAnsi="Trebuchet MS" w:cs="Arial"/>
      <w:bCs/>
      <w:iCs/>
      <w:color w:val="000000"/>
      <w:lang w:val="x-none" w:eastAsia="x-none"/>
    </w:rPr>
  </w:style>
  <w:style w:type="paragraph" w:customStyle="1" w:styleId="CarattereCarattere1CarattereCharChar1">
    <w:name w:val="Carattere Carattere1 Carattere Char Char1"/>
    <w:basedOn w:val="Normale"/>
    <w:uiPriority w:val="99"/>
    <w:rsid w:val="002452B0"/>
    <w:pPr>
      <w:spacing w:line="240" w:lineRule="auto"/>
      <w:ind w:left="567"/>
      <w:jc w:val="left"/>
    </w:pPr>
    <w:rPr>
      <w:sz w:val="24"/>
      <w:szCs w:val="24"/>
    </w:rPr>
  </w:style>
  <w:style w:type="paragraph" w:customStyle="1" w:styleId="-">
    <w:name w:val="-"/>
    <w:basedOn w:val="Normale"/>
    <w:rsid w:val="00B31599"/>
    <w:pPr>
      <w:numPr>
        <w:numId w:val="41"/>
      </w:numPr>
    </w:pPr>
  </w:style>
  <w:style w:type="paragraph" w:customStyle="1" w:styleId="CLASSIFICAZIONEBODY">
    <w:name w:val="CLASSIFICAZIONEBODY"/>
    <w:hidden/>
    <w:uiPriority w:val="1"/>
    <w:semiHidden/>
    <w:unhideWhenUsed/>
    <w:qFormat/>
    <w:locked/>
    <w:rsid w:val="00591D5E"/>
    <w:pPr>
      <w:spacing w:after="200" w:line="276" w:lineRule="auto"/>
      <w:jc w:val="both"/>
    </w:pPr>
    <w:rPr>
      <w:rFonts w:eastAsiaTheme="minorHAnsi" w:hAnsiTheme="minorHAnsi" w:cstheme="minorBidi"/>
      <w:b/>
      <w:color w:val="000000" w:themeColor="dark1"/>
      <w:szCs w:val="22"/>
      <w:lang w:eastAsia="en-US"/>
    </w:rPr>
  </w:style>
  <w:style w:type="paragraph" w:customStyle="1" w:styleId="Elencopuntato">
    <w:name w:val="Elenco puntato"/>
    <w:basedOn w:val="Paragrafoelenco"/>
    <w:rsid w:val="008572EE"/>
    <w:pPr>
      <w:numPr>
        <w:numId w:val="42"/>
      </w:numPr>
      <w:suppressAutoHyphens/>
      <w:spacing w:before="60" w:after="0" w:line="300" w:lineRule="exact"/>
      <w:contextualSpacing/>
    </w:pPr>
    <w:rPr>
      <w:bCs/>
      <w:color w:val="000000"/>
    </w:rPr>
  </w:style>
  <w:style w:type="character" w:customStyle="1" w:styleId="elenco1Carattere">
    <w:name w:val="elenco 1 Carattere"/>
    <w:link w:val="elenco1"/>
    <w:rsid w:val="008572EE"/>
    <w:rPr>
      <w:rFonts w:ascii="Bookman Old Style" w:hAnsi="Bookman Old Style" w:cs="Arial"/>
    </w:rPr>
  </w:style>
  <w:style w:type="paragraph" w:customStyle="1" w:styleId="Max0">
    <w:name w:val="Max °°"/>
    <w:basedOn w:val="Max"/>
    <w:link w:val="MaxCarattere0"/>
    <w:qFormat/>
    <w:rsid w:val="00C263DC"/>
    <w:pPr>
      <w:numPr>
        <w:ilvl w:val="1"/>
      </w:numPr>
      <w:ind w:left="1276"/>
    </w:pPr>
  </w:style>
  <w:style w:type="character" w:customStyle="1" w:styleId="MaxCarattere0">
    <w:name w:val="Max °° Carattere"/>
    <w:basedOn w:val="MaxCarattere"/>
    <w:link w:val="Max0"/>
    <w:rsid w:val="00C263DC"/>
    <w:rPr>
      <w:rFonts w:ascii="Arial" w:hAnsi="Arial" w:cs="Arial"/>
      <w:kern w:val="2"/>
    </w:rPr>
  </w:style>
  <w:style w:type="paragraph" w:customStyle="1" w:styleId="Titoli14bold">
    <w:name w:val="Titoli 14 bold"/>
    <w:basedOn w:val="Normale"/>
    <w:rsid w:val="0035387D"/>
    <w:pPr>
      <w:keepNext/>
      <w:jc w:val="left"/>
    </w:pPr>
    <w:rPr>
      <w:b/>
      <w:color w:val="004288"/>
      <w:sz w:val="28"/>
      <w:szCs w:val="24"/>
    </w:rPr>
  </w:style>
  <w:style w:type="paragraph" w:customStyle="1" w:styleId="TitoloDocumento">
    <w:name w:val="Titolo Documento"/>
    <w:basedOn w:val="Titoli14bold"/>
    <w:qFormat/>
    <w:rsid w:val="00ED157F"/>
    <w:pPr>
      <w:spacing w:line="276" w:lineRule="auto"/>
    </w:pPr>
    <w:rPr>
      <w:color w:val="006DCF"/>
    </w:rPr>
  </w:style>
  <w:style w:type="paragraph" w:customStyle="1" w:styleId="Sottotitolo14regular">
    <w:name w:val="Sottotitolo 14 regular"/>
    <w:basedOn w:val="Titoli14bold"/>
    <w:qFormat/>
    <w:rsid w:val="0035387D"/>
    <w:pPr>
      <w:spacing w:line="276" w:lineRule="auto"/>
    </w:pPr>
    <w:rPr>
      <w:b w:val="0"/>
      <w:bCs/>
      <w:color w:val="auto"/>
    </w:rPr>
  </w:style>
  <w:style w:type="paragraph" w:customStyle="1" w:styleId="Stile">
    <w:name w:val="Stile"/>
    <w:basedOn w:val="Normale"/>
    <w:rsid w:val="001A5BCB"/>
    <w:rPr>
      <w:b/>
      <w:bCs/>
    </w:rPr>
  </w:style>
  <w:style w:type="paragraph" w:customStyle="1" w:styleId="MAXintestazionepipagina">
    <w:name w:val="MAX intestazione piè pagina"/>
    <w:basedOn w:val="Pidipagina"/>
    <w:link w:val="MAXintestazionepipaginaCarattere"/>
    <w:qFormat/>
    <w:rsid w:val="00530110"/>
    <w:pPr>
      <w:spacing w:line="240" w:lineRule="atLeast"/>
    </w:pPr>
    <w:rPr>
      <w:color w:val="006DCF"/>
      <w:sz w:val="15"/>
      <w:szCs w:val="15"/>
    </w:rPr>
  </w:style>
  <w:style w:type="character" w:customStyle="1" w:styleId="MAXintestazionepipaginaCarattere">
    <w:name w:val="MAX intestazione piè pagina Carattere"/>
    <w:basedOn w:val="PidipaginaCarattere"/>
    <w:link w:val="MAXintestazionepipagina"/>
    <w:rsid w:val="00530110"/>
    <w:rPr>
      <w:rFonts w:ascii="Arial" w:hAnsi="Arial" w:cs="Arial"/>
      <w:color w:val="006DCF"/>
      <w:sz w:val="15"/>
      <w:szCs w:val="15"/>
    </w:rPr>
  </w:style>
  <w:style w:type="paragraph" w:customStyle="1" w:styleId="Maxtabella-">
    <w:name w:val="Max tabella -"/>
    <w:basedOn w:val="TabN10"/>
    <w:link w:val="Maxtabella-Carattere"/>
    <w:qFormat/>
    <w:rsid w:val="00D05E93"/>
    <w:pPr>
      <w:numPr>
        <w:numId w:val="50"/>
      </w:numPr>
      <w:autoSpaceDE/>
      <w:autoSpaceDN/>
      <w:adjustRightInd w:val="0"/>
      <w:jc w:val="both"/>
      <w:textAlignment w:val="baseline"/>
    </w:pPr>
  </w:style>
  <w:style w:type="character" w:customStyle="1" w:styleId="Maxtabella-Carattere">
    <w:name w:val="Max tabella - Carattere"/>
    <w:basedOn w:val="TabN10Carattere"/>
    <w:link w:val="Maxtabella-"/>
    <w:rsid w:val="00D05E93"/>
    <w:rPr>
      <w:rFonts w:ascii="Arial" w:hAnsi="Arial" w:cs="Arial"/>
      <w:kern w:val="2"/>
    </w:rPr>
  </w:style>
  <w:style w:type="paragraph" w:customStyle="1" w:styleId="Tab8">
    <w:name w:val="Tab 8"/>
    <w:basedOn w:val="Maxtab"/>
    <w:qFormat/>
    <w:rsid w:val="0068022A"/>
    <w:rPr>
      <w:sz w:val="16"/>
      <w:szCs w:val="16"/>
    </w:rPr>
  </w:style>
  <w:style w:type="paragraph" w:customStyle="1" w:styleId="Max---">
    <w:name w:val="Max---"/>
    <w:basedOn w:val="Max--"/>
    <w:link w:val="Max---Carattere"/>
    <w:qFormat/>
    <w:rsid w:val="001C383C"/>
    <w:pPr>
      <w:ind w:left="851"/>
    </w:pPr>
  </w:style>
  <w:style w:type="character" w:customStyle="1" w:styleId="Max---Carattere">
    <w:name w:val="Max--- Carattere"/>
    <w:basedOn w:val="Max--Carattere"/>
    <w:link w:val="Max---"/>
    <w:rsid w:val="001C383C"/>
    <w:rPr>
      <w:rFonts w:ascii="Arial" w:hAnsi="Arial" w:cs="Arial"/>
      <w:bCs/>
    </w:rPr>
  </w:style>
  <w:style w:type="paragraph" w:customStyle="1" w:styleId="0003bullet">
    <w:name w:val="0003_bullet"/>
    <w:basedOn w:val="elenco1"/>
    <w:rsid w:val="00AC60B5"/>
    <w:pPr>
      <w:widowControl w:val="0"/>
      <w:numPr>
        <w:numId w:val="0"/>
      </w:numPr>
      <w:tabs>
        <w:tab w:val="num" w:pos="644"/>
      </w:tabs>
      <w:suppressAutoHyphens/>
      <w:adjustRightInd w:val="0"/>
      <w:spacing w:after="0" w:line="240" w:lineRule="auto"/>
      <w:ind w:left="644" w:hanging="360"/>
      <w:textAlignment w:val="baseline"/>
    </w:pPr>
    <w:rPr>
      <w:rFonts w:ascii="Trebuchet MS" w:hAnsi="Trebuchet MS" w:cs="Times New Roman"/>
      <w:color w:val="000000"/>
      <w:szCs w:val="24"/>
    </w:rPr>
  </w:style>
  <w:style w:type="paragraph" w:customStyle="1" w:styleId="Maxpipag">
    <w:name w:val="Max piè pag"/>
    <w:basedOn w:val="Normale"/>
    <w:link w:val="MaxpipagCarattere"/>
    <w:qFormat/>
    <w:rsid w:val="0059663B"/>
    <w:pPr>
      <w:widowControl w:val="0"/>
      <w:tabs>
        <w:tab w:val="left" w:pos="6946"/>
        <w:tab w:val="right" w:pos="7655"/>
      </w:tabs>
      <w:adjustRightInd w:val="0"/>
      <w:spacing w:line="240" w:lineRule="auto"/>
      <w:ind w:right="685"/>
      <w:textAlignment w:val="baseline"/>
    </w:pPr>
    <w:rPr>
      <w:color w:val="004288"/>
      <w:sz w:val="15"/>
      <w:szCs w:val="15"/>
    </w:rPr>
  </w:style>
  <w:style w:type="character" w:customStyle="1" w:styleId="MaxpipagCarattere">
    <w:name w:val="Max piè pag Carattere"/>
    <w:basedOn w:val="Carpredefinitoparagrafo"/>
    <w:link w:val="Maxpipag"/>
    <w:rsid w:val="0059663B"/>
    <w:rPr>
      <w:rFonts w:ascii="Arial" w:hAnsi="Arial" w:cs="Arial"/>
      <w:color w:val="004288"/>
      <w:sz w:val="15"/>
      <w:szCs w:val="15"/>
    </w:rPr>
  </w:style>
  <w:style w:type="paragraph" w:customStyle="1" w:styleId="ElencopuntatoIlivello">
    <w:name w:val="Elenco puntato I livello"/>
    <w:basedOn w:val="Elenco"/>
    <w:link w:val="ElencopuntatoIlivelloCarattere"/>
    <w:qFormat/>
    <w:rsid w:val="007E57CB"/>
    <w:pPr>
      <w:ind w:left="502" w:hanging="360"/>
    </w:pPr>
  </w:style>
  <w:style w:type="character" w:customStyle="1" w:styleId="ElencopuntatoIlivelloCarattere">
    <w:name w:val="Elenco puntato I livello Carattere"/>
    <w:basedOn w:val="Max1elencoCarattere0"/>
    <w:link w:val="ElencopuntatoIlivello"/>
    <w:rsid w:val="007E57CB"/>
    <w:rPr>
      <w:rFonts w:ascii="Arial" w:hAnsi="Arial" w:cs="Arial"/>
    </w:rPr>
  </w:style>
  <w:style w:type="paragraph" w:customStyle="1" w:styleId="Elencopuntato2">
    <w:name w:val="Elenco puntato 2"/>
    <w:basedOn w:val="Normale"/>
    <w:link w:val="Elencopuntato2Carattere"/>
    <w:qFormat/>
    <w:rsid w:val="007E57CB"/>
  </w:style>
  <w:style w:type="character" w:customStyle="1" w:styleId="Elencopuntato2Carattere">
    <w:name w:val="Elenco puntato 2 Carattere"/>
    <w:basedOn w:val="Carpredefinitoparagrafo"/>
    <w:link w:val="Elencopuntato2"/>
    <w:rsid w:val="007E57CB"/>
    <w:rPr>
      <w:rFonts w:ascii="Arial" w:hAnsi="Arial" w:cs="Arial"/>
    </w:rPr>
  </w:style>
  <w:style w:type="paragraph" w:styleId="Elenco">
    <w:name w:val="List"/>
    <w:basedOn w:val="Normale"/>
    <w:semiHidden/>
    <w:unhideWhenUsed/>
    <w:rsid w:val="007E57CB"/>
    <w:pPr>
      <w:ind w:left="283" w:hanging="283"/>
      <w:contextualSpacing/>
    </w:pPr>
  </w:style>
  <w:style w:type="character" w:styleId="Menzione">
    <w:name w:val="Mention"/>
    <w:basedOn w:val="Carpredefinitoparagrafo"/>
    <w:uiPriority w:val="99"/>
    <w:unhideWhenUsed/>
    <w:rsid w:val="002074E4"/>
    <w:rPr>
      <w:color w:val="2B579A"/>
      <w:shd w:val="clear" w:color="auto" w:fill="E1DFDD"/>
    </w:rPr>
  </w:style>
  <w:style w:type="character" w:customStyle="1" w:styleId="1m718js">
    <w:name w:val="___1m718js"/>
    <w:basedOn w:val="Carpredefinitoparagrafo"/>
    <w:rsid w:val="00561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598">
      <w:bodyDiv w:val="1"/>
      <w:marLeft w:val="0"/>
      <w:marRight w:val="0"/>
      <w:marTop w:val="0"/>
      <w:marBottom w:val="0"/>
      <w:divBdr>
        <w:top w:val="none" w:sz="0" w:space="0" w:color="auto"/>
        <w:left w:val="none" w:sz="0" w:space="0" w:color="auto"/>
        <w:bottom w:val="none" w:sz="0" w:space="0" w:color="auto"/>
        <w:right w:val="none" w:sz="0" w:space="0" w:color="auto"/>
      </w:divBdr>
    </w:div>
    <w:div w:id="12465164">
      <w:bodyDiv w:val="1"/>
      <w:marLeft w:val="0"/>
      <w:marRight w:val="0"/>
      <w:marTop w:val="0"/>
      <w:marBottom w:val="0"/>
      <w:divBdr>
        <w:top w:val="none" w:sz="0" w:space="0" w:color="auto"/>
        <w:left w:val="none" w:sz="0" w:space="0" w:color="auto"/>
        <w:bottom w:val="none" w:sz="0" w:space="0" w:color="auto"/>
        <w:right w:val="none" w:sz="0" w:space="0" w:color="auto"/>
      </w:divBdr>
    </w:div>
    <w:div w:id="16808760">
      <w:bodyDiv w:val="1"/>
      <w:marLeft w:val="0"/>
      <w:marRight w:val="0"/>
      <w:marTop w:val="0"/>
      <w:marBottom w:val="0"/>
      <w:divBdr>
        <w:top w:val="none" w:sz="0" w:space="0" w:color="auto"/>
        <w:left w:val="none" w:sz="0" w:space="0" w:color="auto"/>
        <w:bottom w:val="none" w:sz="0" w:space="0" w:color="auto"/>
        <w:right w:val="none" w:sz="0" w:space="0" w:color="auto"/>
      </w:divBdr>
    </w:div>
    <w:div w:id="23289961">
      <w:bodyDiv w:val="1"/>
      <w:marLeft w:val="0"/>
      <w:marRight w:val="0"/>
      <w:marTop w:val="0"/>
      <w:marBottom w:val="0"/>
      <w:divBdr>
        <w:top w:val="none" w:sz="0" w:space="0" w:color="auto"/>
        <w:left w:val="none" w:sz="0" w:space="0" w:color="auto"/>
        <w:bottom w:val="none" w:sz="0" w:space="0" w:color="auto"/>
        <w:right w:val="none" w:sz="0" w:space="0" w:color="auto"/>
      </w:divBdr>
    </w:div>
    <w:div w:id="45419566">
      <w:bodyDiv w:val="1"/>
      <w:marLeft w:val="0"/>
      <w:marRight w:val="0"/>
      <w:marTop w:val="0"/>
      <w:marBottom w:val="0"/>
      <w:divBdr>
        <w:top w:val="none" w:sz="0" w:space="0" w:color="auto"/>
        <w:left w:val="none" w:sz="0" w:space="0" w:color="auto"/>
        <w:bottom w:val="none" w:sz="0" w:space="0" w:color="auto"/>
        <w:right w:val="none" w:sz="0" w:space="0" w:color="auto"/>
      </w:divBdr>
    </w:div>
    <w:div w:id="83962317">
      <w:bodyDiv w:val="1"/>
      <w:marLeft w:val="0"/>
      <w:marRight w:val="0"/>
      <w:marTop w:val="0"/>
      <w:marBottom w:val="0"/>
      <w:divBdr>
        <w:top w:val="none" w:sz="0" w:space="0" w:color="auto"/>
        <w:left w:val="none" w:sz="0" w:space="0" w:color="auto"/>
        <w:bottom w:val="none" w:sz="0" w:space="0" w:color="auto"/>
        <w:right w:val="none" w:sz="0" w:space="0" w:color="auto"/>
      </w:divBdr>
    </w:div>
    <w:div w:id="97993108">
      <w:bodyDiv w:val="1"/>
      <w:marLeft w:val="0"/>
      <w:marRight w:val="0"/>
      <w:marTop w:val="0"/>
      <w:marBottom w:val="0"/>
      <w:divBdr>
        <w:top w:val="none" w:sz="0" w:space="0" w:color="auto"/>
        <w:left w:val="none" w:sz="0" w:space="0" w:color="auto"/>
        <w:bottom w:val="none" w:sz="0" w:space="0" w:color="auto"/>
        <w:right w:val="none" w:sz="0" w:space="0" w:color="auto"/>
      </w:divBdr>
    </w:div>
    <w:div w:id="108360642">
      <w:bodyDiv w:val="1"/>
      <w:marLeft w:val="0"/>
      <w:marRight w:val="0"/>
      <w:marTop w:val="0"/>
      <w:marBottom w:val="0"/>
      <w:divBdr>
        <w:top w:val="none" w:sz="0" w:space="0" w:color="auto"/>
        <w:left w:val="none" w:sz="0" w:space="0" w:color="auto"/>
        <w:bottom w:val="none" w:sz="0" w:space="0" w:color="auto"/>
        <w:right w:val="none" w:sz="0" w:space="0" w:color="auto"/>
      </w:divBdr>
    </w:div>
    <w:div w:id="118887208">
      <w:bodyDiv w:val="1"/>
      <w:marLeft w:val="0"/>
      <w:marRight w:val="0"/>
      <w:marTop w:val="0"/>
      <w:marBottom w:val="0"/>
      <w:divBdr>
        <w:top w:val="none" w:sz="0" w:space="0" w:color="auto"/>
        <w:left w:val="none" w:sz="0" w:space="0" w:color="auto"/>
        <w:bottom w:val="none" w:sz="0" w:space="0" w:color="auto"/>
        <w:right w:val="none" w:sz="0" w:space="0" w:color="auto"/>
      </w:divBdr>
    </w:div>
    <w:div w:id="134375339">
      <w:bodyDiv w:val="1"/>
      <w:marLeft w:val="0"/>
      <w:marRight w:val="0"/>
      <w:marTop w:val="0"/>
      <w:marBottom w:val="0"/>
      <w:divBdr>
        <w:top w:val="none" w:sz="0" w:space="0" w:color="auto"/>
        <w:left w:val="none" w:sz="0" w:space="0" w:color="auto"/>
        <w:bottom w:val="none" w:sz="0" w:space="0" w:color="auto"/>
        <w:right w:val="none" w:sz="0" w:space="0" w:color="auto"/>
      </w:divBdr>
    </w:div>
    <w:div w:id="137723085">
      <w:bodyDiv w:val="1"/>
      <w:marLeft w:val="0"/>
      <w:marRight w:val="0"/>
      <w:marTop w:val="0"/>
      <w:marBottom w:val="0"/>
      <w:divBdr>
        <w:top w:val="none" w:sz="0" w:space="0" w:color="auto"/>
        <w:left w:val="none" w:sz="0" w:space="0" w:color="auto"/>
        <w:bottom w:val="none" w:sz="0" w:space="0" w:color="auto"/>
        <w:right w:val="none" w:sz="0" w:space="0" w:color="auto"/>
      </w:divBdr>
      <w:divsChild>
        <w:div w:id="736441985">
          <w:marLeft w:val="0"/>
          <w:marRight w:val="0"/>
          <w:marTop w:val="0"/>
          <w:marBottom w:val="0"/>
          <w:divBdr>
            <w:top w:val="none" w:sz="0" w:space="0" w:color="auto"/>
            <w:left w:val="none" w:sz="0" w:space="0" w:color="auto"/>
            <w:bottom w:val="none" w:sz="0" w:space="0" w:color="auto"/>
            <w:right w:val="none" w:sz="0" w:space="0" w:color="auto"/>
          </w:divBdr>
        </w:div>
      </w:divsChild>
    </w:div>
    <w:div w:id="159009040">
      <w:bodyDiv w:val="1"/>
      <w:marLeft w:val="0"/>
      <w:marRight w:val="0"/>
      <w:marTop w:val="0"/>
      <w:marBottom w:val="0"/>
      <w:divBdr>
        <w:top w:val="none" w:sz="0" w:space="0" w:color="auto"/>
        <w:left w:val="none" w:sz="0" w:space="0" w:color="auto"/>
        <w:bottom w:val="none" w:sz="0" w:space="0" w:color="auto"/>
        <w:right w:val="none" w:sz="0" w:space="0" w:color="auto"/>
      </w:divBdr>
    </w:div>
    <w:div w:id="242494805">
      <w:bodyDiv w:val="1"/>
      <w:marLeft w:val="0"/>
      <w:marRight w:val="0"/>
      <w:marTop w:val="0"/>
      <w:marBottom w:val="0"/>
      <w:divBdr>
        <w:top w:val="none" w:sz="0" w:space="0" w:color="auto"/>
        <w:left w:val="none" w:sz="0" w:space="0" w:color="auto"/>
        <w:bottom w:val="none" w:sz="0" w:space="0" w:color="auto"/>
        <w:right w:val="none" w:sz="0" w:space="0" w:color="auto"/>
      </w:divBdr>
    </w:div>
    <w:div w:id="260336776">
      <w:bodyDiv w:val="1"/>
      <w:marLeft w:val="0"/>
      <w:marRight w:val="0"/>
      <w:marTop w:val="0"/>
      <w:marBottom w:val="0"/>
      <w:divBdr>
        <w:top w:val="none" w:sz="0" w:space="0" w:color="auto"/>
        <w:left w:val="none" w:sz="0" w:space="0" w:color="auto"/>
        <w:bottom w:val="none" w:sz="0" w:space="0" w:color="auto"/>
        <w:right w:val="none" w:sz="0" w:space="0" w:color="auto"/>
      </w:divBdr>
    </w:div>
    <w:div w:id="290214530">
      <w:bodyDiv w:val="1"/>
      <w:marLeft w:val="0"/>
      <w:marRight w:val="0"/>
      <w:marTop w:val="0"/>
      <w:marBottom w:val="0"/>
      <w:divBdr>
        <w:top w:val="none" w:sz="0" w:space="0" w:color="auto"/>
        <w:left w:val="none" w:sz="0" w:space="0" w:color="auto"/>
        <w:bottom w:val="none" w:sz="0" w:space="0" w:color="auto"/>
        <w:right w:val="none" w:sz="0" w:space="0" w:color="auto"/>
      </w:divBdr>
    </w:div>
    <w:div w:id="299577339">
      <w:bodyDiv w:val="1"/>
      <w:marLeft w:val="0"/>
      <w:marRight w:val="0"/>
      <w:marTop w:val="0"/>
      <w:marBottom w:val="0"/>
      <w:divBdr>
        <w:top w:val="none" w:sz="0" w:space="0" w:color="auto"/>
        <w:left w:val="none" w:sz="0" w:space="0" w:color="auto"/>
        <w:bottom w:val="none" w:sz="0" w:space="0" w:color="auto"/>
        <w:right w:val="none" w:sz="0" w:space="0" w:color="auto"/>
      </w:divBdr>
      <w:divsChild>
        <w:div w:id="41751988">
          <w:marLeft w:val="274"/>
          <w:marRight w:val="0"/>
          <w:marTop w:val="120"/>
          <w:marBottom w:val="0"/>
          <w:divBdr>
            <w:top w:val="none" w:sz="0" w:space="0" w:color="auto"/>
            <w:left w:val="none" w:sz="0" w:space="0" w:color="auto"/>
            <w:bottom w:val="none" w:sz="0" w:space="0" w:color="auto"/>
            <w:right w:val="none" w:sz="0" w:space="0" w:color="auto"/>
          </w:divBdr>
        </w:div>
        <w:div w:id="1502623258">
          <w:marLeft w:val="274"/>
          <w:marRight w:val="0"/>
          <w:marTop w:val="120"/>
          <w:marBottom w:val="0"/>
          <w:divBdr>
            <w:top w:val="none" w:sz="0" w:space="0" w:color="auto"/>
            <w:left w:val="none" w:sz="0" w:space="0" w:color="auto"/>
            <w:bottom w:val="none" w:sz="0" w:space="0" w:color="auto"/>
            <w:right w:val="none" w:sz="0" w:space="0" w:color="auto"/>
          </w:divBdr>
        </w:div>
        <w:div w:id="1678270804">
          <w:marLeft w:val="274"/>
          <w:marRight w:val="0"/>
          <w:marTop w:val="120"/>
          <w:marBottom w:val="0"/>
          <w:divBdr>
            <w:top w:val="none" w:sz="0" w:space="0" w:color="auto"/>
            <w:left w:val="none" w:sz="0" w:space="0" w:color="auto"/>
            <w:bottom w:val="none" w:sz="0" w:space="0" w:color="auto"/>
            <w:right w:val="none" w:sz="0" w:space="0" w:color="auto"/>
          </w:divBdr>
        </w:div>
        <w:div w:id="2142455797">
          <w:marLeft w:val="274"/>
          <w:marRight w:val="0"/>
          <w:marTop w:val="120"/>
          <w:marBottom w:val="0"/>
          <w:divBdr>
            <w:top w:val="none" w:sz="0" w:space="0" w:color="auto"/>
            <w:left w:val="none" w:sz="0" w:space="0" w:color="auto"/>
            <w:bottom w:val="none" w:sz="0" w:space="0" w:color="auto"/>
            <w:right w:val="none" w:sz="0" w:space="0" w:color="auto"/>
          </w:divBdr>
        </w:div>
      </w:divsChild>
    </w:div>
    <w:div w:id="351566215">
      <w:bodyDiv w:val="1"/>
      <w:marLeft w:val="0"/>
      <w:marRight w:val="0"/>
      <w:marTop w:val="0"/>
      <w:marBottom w:val="0"/>
      <w:divBdr>
        <w:top w:val="none" w:sz="0" w:space="0" w:color="auto"/>
        <w:left w:val="none" w:sz="0" w:space="0" w:color="auto"/>
        <w:bottom w:val="none" w:sz="0" w:space="0" w:color="auto"/>
        <w:right w:val="none" w:sz="0" w:space="0" w:color="auto"/>
      </w:divBdr>
    </w:div>
    <w:div w:id="377126423">
      <w:bodyDiv w:val="1"/>
      <w:marLeft w:val="0"/>
      <w:marRight w:val="0"/>
      <w:marTop w:val="0"/>
      <w:marBottom w:val="0"/>
      <w:divBdr>
        <w:top w:val="none" w:sz="0" w:space="0" w:color="auto"/>
        <w:left w:val="none" w:sz="0" w:space="0" w:color="auto"/>
        <w:bottom w:val="none" w:sz="0" w:space="0" w:color="auto"/>
        <w:right w:val="none" w:sz="0" w:space="0" w:color="auto"/>
      </w:divBdr>
    </w:div>
    <w:div w:id="401103645">
      <w:bodyDiv w:val="1"/>
      <w:marLeft w:val="0"/>
      <w:marRight w:val="0"/>
      <w:marTop w:val="0"/>
      <w:marBottom w:val="0"/>
      <w:divBdr>
        <w:top w:val="none" w:sz="0" w:space="0" w:color="auto"/>
        <w:left w:val="none" w:sz="0" w:space="0" w:color="auto"/>
        <w:bottom w:val="none" w:sz="0" w:space="0" w:color="auto"/>
        <w:right w:val="none" w:sz="0" w:space="0" w:color="auto"/>
      </w:divBdr>
      <w:divsChild>
        <w:div w:id="1536192590">
          <w:marLeft w:val="0"/>
          <w:marRight w:val="0"/>
          <w:marTop w:val="0"/>
          <w:marBottom w:val="0"/>
          <w:divBdr>
            <w:top w:val="none" w:sz="0" w:space="0" w:color="auto"/>
            <w:left w:val="none" w:sz="0" w:space="0" w:color="auto"/>
            <w:bottom w:val="none" w:sz="0" w:space="0" w:color="auto"/>
            <w:right w:val="none" w:sz="0" w:space="0" w:color="auto"/>
          </w:divBdr>
          <w:divsChild>
            <w:div w:id="1132021887">
              <w:marLeft w:val="0"/>
              <w:marRight w:val="0"/>
              <w:marTop w:val="0"/>
              <w:marBottom w:val="0"/>
              <w:divBdr>
                <w:top w:val="none" w:sz="0" w:space="0" w:color="auto"/>
                <w:left w:val="none" w:sz="0" w:space="0" w:color="auto"/>
                <w:bottom w:val="none" w:sz="0" w:space="0" w:color="auto"/>
                <w:right w:val="none" w:sz="0" w:space="0" w:color="auto"/>
              </w:divBdr>
              <w:divsChild>
                <w:div w:id="943150505">
                  <w:marLeft w:val="0"/>
                  <w:marRight w:val="0"/>
                  <w:marTop w:val="0"/>
                  <w:marBottom w:val="0"/>
                  <w:divBdr>
                    <w:top w:val="none" w:sz="0" w:space="0" w:color="auto"/>
                    <w:left w:val="none" w:sz="0" w:space="0" w:color="auto"/>
                    <w:bottom w:val="none" w:sz="0" w:space="0" w:color="auto"/>
                    <w:right w:val="none" w:sz="0" w:space="0" w:color="auto"/>
                  </w:divBdr>
                  <w:divsChild>
                    <w:div w:id="685795003">
                      <w:marLeft w:val="0"/>
                      <w:marRight w:val="0"/>
                      <w:marTop w:val="0"/>
                      <w:marBottom w:val="0"/>
                      <w:divBdr>
                        <w:top w:val="none" w:sz="0" w:space="0" w:color="auto"/>
                        <w:left w:val="none" w:sz="0" w:space="0" w:color="auto"/>
                        <w:bottom w:val="none" w:sz="0" w:space="0" w:color="auto"/>
                        <w:right w:val="none" w:sz="0" w:space="0" w:color="auto"/>
                      </w:divBdr>
                      <w:divsChild>
                        <w:div w:id="228541292">
                          <w:marLeft w:val="0"/>
                          <w:marRight w:val="0"/>
                          <w:marTop w:val="0"/>
                          <w:marBottom w:val="0"/>
                          <w:divBdr>
                            <w:top w:val="none" w:sz="0" w:space="0" w:color="auto"/>
                            <w:left w:val="none" w:sz="0" w:space="0" w:color="auto"/>
                            <w:bottom w:val="none" w:sz="0" w:space="0" w:color="auto"/>
                            <w:right w:val="none" w:sz="0" w:space="0" w:color="auto"/>
                          </w:divBdr>
                          <w:divsChild>
                            <w:div w:id="2059623607">
                              <w:marLeft w:val="0"/>
                              <w:marRight w:val="0"/>
                              <w:marTop w:val="0"/>
                              <w:marBottom w:val="0"/>
                              <w:divBdr>
                                <w:top w:val="none" w:sz="0" w:space="0" w:color="auto"/>
                                <w:left w:val="none" w:sz="0" w:space="0" w:color="auto"/>
                                <w:bottom w:val="none" w:sz="0" w:space="0" w:color="auto"/>
                                <w:right w:val="none" w:sz="0" w:space="0" w:color="auto"/>
                              </w:divBdr>
                              <w:divsChild>
                                <w:div w:id="1078018563">
                                  <w:marLeft w:val="0"/>
                                  <w:marRight w:val="0"/>
                                  <w:marTop w:val="0"/>
                                  <w:marBottom w:val="0"/>
                                  <w:divBdr>
                                    <w:top w:val="none" w:sz="0" w:space="0" w:color="auto"/>
                                    <w:left w:val="none" w:sz="0" w:space="0" w:color="auto"/>
                                    <w:bottom w:val="none" w:sz="0" w:space="0" w:color="auto"/>
                                    <w:right w:val="none" w:sz="0" w:space="0" w:color="auto"/>
                                  </w:divBdr>
                                  <w:divsChild>
                                    <w:div w:id="1072775277">
                                      <w:marLeft w:val="0"/>
                                      <w:marRight w:val="0"/>
                                      <w:marTop w:val="0"/>
                                      <w:marBottom w:val="0"/>
                                      <w:divBdr>
                                        <w:top w:val="none" w:sz="0" w:space="0" w:color="auto"/>
                                        <w:left w:val="none" w:sz="0" w:space="0" w:color="auto"/>
                                        <w:bottom w:val="none" w:sz="0" w:space="0" w:color="auto"/>
                                        <w:right w:val="none" w:sz="0" w:space="0" w:color="auto"/>
                                      </w:divBdr>
                                      <w:divsChild>
                                        <w:div w:id="1872573859">
                                          <w:marLeft w:val="0"/>
                                          <w:marRight w:val="0"/>
                                          <w:marTop w:val="0"/>
                                          <w:marBottom w:val="300"/>
                                          <w:divBdr>
                                            <w:top w:val="single" w:sz="6" w:space="0" w:color="D6D6D6"/>
                                            <w:left w:val="single" w:sz="6" w:space="0" w:color="D6D6D6"/>
                                            <w:bottom w:val="single" w:sz="6" w:space="0" w:color="D6D6D6"/>
                                            <w:right w:val="single" w:sz="6" w:space="0" w:color="D6D6D6"/>
                                          </w:divBdr>
                                          <w:divsChild>
                                            <w:div w:id="908080578">
                                              <w:marLeft w:val="0"/>
                                              <w:marRight w:val="0"/>
                                              <w:marTop w:val="0"/>
                                              <w:marBottom w:val="0"/>
                                              <w:divBdr>
                                                <w:top w:val="none" w:sz="0" w:space="0" w:color="auto"/>
                                                <w:left w:val="none" w:sz="0" w:space="0" w:color="auto"/>
                                                <w:bottom w:val="none" w:sz="0" w:space="0" w:color="auto"/>
                                                <w:right w:val="none" w:sz="0" w:space="0" w:color="auto"/>
                                              </w:divBdr>
                                              <w:divsChild>
                                                <w:div w:id="1730035191">
                                                  <w:marLeft w:val="0"/>
                                                  <w:marRight w:val="0"/>
                                                  <w:marTop w:val="0"/>
                                                  <w:marBottom w:val="0"/>
                                                  <w:divBdr>
                                                    <w:top w:val="none" w:sz="0" w:space="0" w:color="auto"/>
                                                    <w:left w:val="none" w:sz="0" w:space="0" w:color="auto"/>
                                                    <w:bottom w:val="none" w:sz="0" w:space="0" w:color="auto"/>
                                                    <w:right w:val="none" w:sz="0" w:space="0" w:color="auto"/>
                                                  </w:divBdr>
                                                  <w:divsChild>
                                                    <w:div w:id="100104633">
                                                      <w:marLeft w:val="0"/>
                                                      <w:marRight w:val="0"/>
                                                      <w:marTop w:val="0"/>
                                                      <w:marBottom w:val="0"/>
                                                      <w:divBdr>
                                                        <w:top w:val="none" w:sz="0" w:space="0" w:color="auto"/>
                                                        <w:left w:val="none" w:sz="0" w:space="0" w:color="auto"/>
                                                        <w:bottom w:val="none" w:sz="0" w:space="0" w:color="auto"/>
                                                        <w:right w:val="none" w:sz="0" w:space="0" w:color="auto"/>
                                                      </w:divBdr>
                                                      <w:divsChild>
                                                        <w:div w:id="1220358715">
                                                          <w:marLeft w:val="0"/>
                                                          <w:marRight w:val="2"/>
                                                          <w:marTop w:val="0"/>
                                                          <w:marBottom w:val="0"/>
                                                          <w:divBdr>
                                                            <w:top w:val="none" w:sz="0" w:space="0" w:color="auto"/>
                                                            <w:left w:val="none" w:sz="0" w:space="0" w:color="auto"/>
                                                            <w:bottom w:val="none" w:sz="0" w:space="0" w:color="auto"/>
                                                            <w:right w:val="none" w:sz="0" w:space="0" w:color="auto"/>
                                                          </w:divBdr>
                                                          <w:divsChild>
                                                            <w:div w:id="901599980">
                                                              <w:marLeft w:val="0"/>
                                                              <w:marRight w:val="0"/>
                                                              <w:marTop w:val="0"/>
                                                              <w:marBottom w:val="0"/>
                                                              <w:divBdr>
                                                                <w:top w:val="none" w:sz="0" w:space="0" w:color="auto"/>
                                                                <w:left w:val="none" w:sz="0" w:space="0" w:color="auto"/>
                                                                <w:bottom w:val="none" w:sz="0" w:space="0" w:color="auto"/>
                                                                <w:right w:val="none" w:sz="0" w:space="0" w:color="auto"/>
                                                              </w:divBdr>
                                                              <w:divsChild>
                                                                <w:div w:id="2108187182">
                                                                  <w:marLeft w:val="0"/>
                                                                  <w:marRight w:val="2"/>
                                                                  <w:marTop w:val="0"/>
                                                                  <w:marBottom w:val="0"/>
                                                                  <w:divBdr>
                                                                    <w:top w:val="none" w:sz="0" w:space="0" w:color="auto"/>
                                                                    <w:left w:val="none" w:sz="0" w:space="0" w:color="auto"/>
                                                                    <w:bottom w:val="none" w:sz="0" w:space="0" w:color="auto"/>
                                                                    <w:right w:val="none" w:sz="0" w:space="0" w:color="auto"/>
                                                                  </w:divBdr>
                                                                  <w:divsChild>
                                                                    <w:div w:id="875116911">
                                                                      <w:marLeft w:val="0"/>
                                                                      <w:marRight w:val="0"/>
                                                                      <w:marTop w:val="0"/>
                                                                      <w:marBottom w:val="0"/>
                                                                      <w:divBdr>
                                                                        <w:top w:val="none" w:sz="0" w:space="0" w:color="auto"/>
                                                                        <w:left w:val="none" w:sz="0" w:space="0" w:color="auto"/>
                                                                        <w:bottom w:val="none" w:sz="0" w:space="0" w:color="auto"/>
                                                                        <w:right w:val="none" w:sz="0" w:space="0" w:color="auto"/>
                                                                      </w:divBdr>
                                                                      <w:divsChild>
                                                                        <w:div w:id="683241087">
                                                                          <w:marLeft w:val="0"/>
                                                                          <w:marRight w:val="0"/>
                                                                          <w:marTop w:val="0"/>
                                                                          <w:marBottom w:val="0"/>
                                                                          <w:divBdr>
                                                                            <w:top w:val="none" w:sz="0" w:space="0" w:color="auto"/>
                                                                            <w:left w:val="none" w:sz="0" w:space="0" w:color="auto"/>
                                                                            <w:bottom w:val="none" w:sz="0" w:space="0" w:color="auto"/>
                                                                            <w:right w:val="none" w:sz="0" w:space="0" w:color="auto"/>
                                                                          </w:divBdr>
                                                                          <w:divsChild>
                                                                            <w:div w:id="92322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6484300">
      <w:bodyDiv w:val="1"/>
      <w:marLeft w:val="0"/>
      <w:marRight w:val="0"/>
      <w:marTop w:val="0"/>
      <w:marBottom w:val="0"/>
      <w:divBdr>
        <w:top w:val="none" w:sz="0" w:space="0" w:color="auto"/>
        <w:left w:val="none" w:sz="0" w:space="0" w:color="auto"/>
        <w:bottom w:val="none" w:sz="0" w:space="0" w:color="auto"/>
        <w:right w:val="none" w:sz="0" w:space="0" w:color="auto"/>
      </w:divBdr>
    </w:div>
    <w:div w:id="440760470">
      <w:bodyDiv w:val="1"/>
      <w:marLeft w:val="0"/>
      <w:marRight w:val="0"/>
      <w:marTop w:val="0"/>
      <w:marBottom w:val="0"/>
      <w:divBdr>
        <w:top w:val="none" w:sz="0" w:space="0" w:color="auto"/>
        <w:left w:val="none" w:sz="0" w:space="0" w:color="auto"/>
        <w:bottom w:val="none" w:sz="0" w:space="0" w:color="auto"/>
        <w:right w:val="none" w:sz="0" w:space="0" w:color="auto"/>
      </w:divBdr>
      <w:divsChild>
        <w:div w:id="106972960">
          <w:marLeft w:val="274"/>
          <w:marRight w:val="0"/>
          <w:marTop w:val="120"/>
          <w:marBottom w:val="0"/>
          <w:divBdr>
            <w:top w:val="none" w:sz="0" w:space="0" w:color="auto"/>
            <w:left w:val="none" w:sz="0" w:space="0" w:color="auto"/>
            <w:bottom w:val="none" w:sz="0" w:space="0" w:color="auto"/>
            <w:right w:val="none" w:sz="0" w:space="0" w:color="auto"/>
          </w:divBdr>
        </w:div>
        <w:div w:id="196087590">
          <w:marLeft w:val="274"/>
          <w:marRight w:val="0"/>
          <w:marTop w:val="120"/>
          <w:marBottom w:val="0"/>
          <w:divBdr>
            <w:top w:val="none" w:sz="0" w:space="0" w:color="auto"/>
            <w:left w:val="none" w:sz="0" w:space="0" w:color="auto"/>
            <w:bottom w:val="none" w:sz="0" w:space="0" w:color="auto"/>
            <w:right w:val="none" w:sz="0" w:space="0" w:color="auto"/>
          </w:divBdr>
        </w:div>
        <w:div w:id="670331843">
          <w:marLeft w:val="274"/>
          <w:marRight w:val="0"/>
          <w:marTop w:val="120"/>
          <w:marBottom w:val="0"/>
          <w:divBdr>
            <w:top w:val="none" w:sz="0" w:space="0" w:color="auto"/>
            <w:left w:val="none" w:sz="0" w:space="0" w:color="auto"/>
            <w:bottom w:val="none" w:sz="0" w:space="0" w:color="auto"/>
            <w:right w:val="none" w:sz="0" w:space="0" w:color="auto"/>
          </w:divBdr>
        </w:div>
        <w:div w:id="715005505">
          <w:marLeft w:val="274"/>
          <w:marRight w:val="0"/>
          <w:marTop w:val="120"/>
          <w:marBottom w:val="0"/>
          <w:divBdr>
            <w:top w:val="none" w:sz="0" w:space="0" w:color="auto"/>
            <w:left w:val="none" w:sz="0" w:space="0" w:color="auto"/>
            <w:bottom w:val="none" w:sz="0" w:space="0" w:color="auto"/>
            <w:right w:val="none" w:sz="0" w:space="0" w:color="auto"/>
          </w:divBdr>
        </w:div>
      </w:divsChild>
    </w:div>
    <w:div w:id="454178152">
      <w:bodyDiv w:val="1"/>
      <w:marLeft w:val="0"/>
      <w:marRight w:val="0"/>
      <w:marTop w:val="0"/>
      <w:marBottom w:val="0"/>
      <w:divBdr>
        <w:top w:val="none" w:sz="0" w:space="0" w:color="auto"/>
        <w:left w:val="none" w:sz="0" w:space="0" w:color="auto"/>
        <w:bottom w:val="none" w:sz="0" w:space="0" w:color="auto"/>
        <w:right w:val="none" w:sz="0" w:space="0" w:color="auto"/>
      </w:divBdr>
    </w:div>
    <w:div w:id="454838962">
      <w:bodyDiv w:val="1"/>
      <w:marLeft w:val="0"/>
      <w:marRight w:val="0"/>
      <w:marTop w:val="0"/>
      <w:marBottom w:val="0"/>
      <w:divBdr>
        <w:top w:val="none" w:sz="0" w:space="0" w:color="auto"/>
        <w:left w:val="none" w:sz="0" w:space="0" w:color="auto"/>
        <w:bottom w:val="none" w:sz="0" w:space="0" w:color="auto"/>
        <w:right w:val="none" w:sz="0" w:space="0" w:color="auto"/>
      </w:divBdr>
    </w:div>
    <w:div w:id="479080821">
      <w:bodyDiv w:val="1"/>
      <w:marLeft w:val="0"/>
      <w:marRight w:val="0"/>
      <w:marTop w:val="0"/>
      <w:marBottom w:val="0"/>
      <w:divBdr>
        <w:top w:val="none" w:sz="0" w:space="0" w:color="auto"/>
        <w:left w:val="none" w:sz="0" w:space="0" w:color="auto"/>
        <w:bottom w:val="none" w:sz="0" w:space="0" w:color="auto"/>
        <w:right w:val="none" w:sz="0" w:space="0" w:color="auto"/>
      </w:divBdr>
    </w:div>
    <w:div w:id="493493529">
      <w:bodyDiv w:val="1"/>
      <w:marLeft w:val="0"/>
      <w:marRight w:val="0"/>
      <w:marTop w:val="0"/>
      <w:marBottom w:val="0"/>
      <w:divBdr>
        <w:top w:val="none" w:sz="0" w:space="0" w:color="auto"/>
        <w:left w:val="none" w:sz="0" w:space="0" w:color="auto"/>
        <w:bottom w:val="none" w:sz="0" w:space="0" w:color="auto"/>
        <w:right w:val="none" w:sz="0" w:space="0" w:color="auto"/>
      </w:divBdr>
    </w:div>
    <w:div w:id="518348301">
      <w:bodyDiv w:val="1"/>
      <w:marLeft w:val="0"/>
      <w:marRight w:val="0"/>
      <w:marTop w:val="0"/>
      <w:marBottom w:val="0"/>
      <w:divBdr>
        <w:top w:val="none" w:sz="0" w:space="0" w:color="auto"/>
        <w:left w:val="none" w:sz="0" w:space="0" w:color="auto"/>
        <w:bottom w:val="none" w:sz="0" w:space="0" w:color="auto"/>
        <w:right w:val="none" w:sz="0" w:space="0" w:color="auto"/>
      </w:divBdr>
    </w:div>
    <w:div w:id="522012631">
      <w:bodyDiv w:val="1"/>
      <w:marLeft w:val="0"/>
      <w:marRight w:val="0"/>
      <w:marTop w:val="0"/>
      <w:marBottom w:val="0"/>
      <w:divBdr>
        <w:top w:val="none" w:sz="0" w:space="0" w:color="auto"/>
        <w:left w:val="none" w:sz="0" w:space="0" w:color="auto"/>
        <w:bottom w:val="none" w:sz="0" w:space="0" w:color="auto"/>
        <w:right w:val="none" w:sz="0" w:space="0" w:color="auto"/>
      </w:divBdr>
    </w:div>
    <w:div w:id="522212705">
      <w:bodyDiv w:val="1"/>
      <w:marLeft w:val="0"/>
      <w:marRight w:val="0"/>
      <w:marTop w:val="0"/>
      <w:marBottom w:val="0"/>
      <w:divBdr>
        <w:top w:val="none" w:sz="0" w:space="0" w:color="auto"/>
        <w:left w:val="none" w:sz="0" w:space="0" w:color="auto"/>
        <w:bottom w:val="none" w:sz="0" w:space="0" w:color="auto"/>
        <w:right w:val="none" w:sz="0" w:space="0" w:color="auto"/>
      </w:divBdr>
    </w:div>
    <w:div w:id="592904449">
      <w:bodyDiv w:val="1"/>
      <w:marLeft w:val="0"/>
      <w:marRight w:val="0"/>
      <w:marTop w:val="0"/>
      <w:marBottom w:val="0"/>
      <w:divBdr>
        <w:top w:val="none" w:sz="0" w:space="0" w:color="auto"/>
        <w:left w:val="none" w:sz="0" w:space="0" w:color="auto"/>
        <w:bottom w:val="none" w:sz="0" w:space="0" w:color="auto"/>
        <w:right w:val="none" w:sz="0" w:space="0" w:color="auto"/>
      </w:divBdr>
    </w:div>
    <w:div w:id="608396953">
      <w:bodyDiv w:val="1"/>
      <w:marLeft w:val="0"/>
      <w:marRight w:val="0"/>
      <w:marTop w:val="0"/>
      <w:marBottom w:val="0"/>
      <w:divBdr>
        <w:top w:val="none" w:sz="0" w:space="0" w:color="auto"/>
        <w:left w:val="none" w:sz="0" w:space="0" w:color="auto"/>
        <w:bottom w:val="none" w:sz="0" w:space="0" w:color="auto"/>
        <w:right w:val="none" w:sz="0" w:space="0" w:color="auto"/>
      </w:divBdr>
    </w:div>
    <w:div w:id="626355431">
      <w:bodyDiv w:val="1"/>
      <w:marLeft w:val="0"/>
      <w:marRight w:val="0"/>
      <w:marTop w:val="0"/>
      <w:marBottom w:val="0"/>
      <w:divBdr>
        <w:top w:val="none" w:sz="0" w:space="0" w:color="auto"/>
        <w:left w:val="none" w:sz="0" w:space="0" w:color="auto"/>
        <w:bottom w:val="none" w:sz="0" w:space="0" w:color="auto"/>
        <w:right w:val="none" w:sz="0" w:space="0" w:color="auto"/>
      </w:divBdr>
    </w:div>
    <w:div w:id="633874705">
      <w:bodyDiv w:val="1"/>
      <w:marLeft w:val="0"/>
      <w:marRight w:val="0"/>
      <w:marTop w:val="0"/>
      <w:marBottom w:val="0"/>
      <w:divBdr>
        <w:top w:val="none" w:sz="0" w:space="0" w:color="auto"/>
        <w:left w:val="none" w:sz="0" w:space="0" w:color="auto"/>
        <w:bottom w:val="none" w:sz="0" w:space="0" w:color="auto"/>
        <w:right w:val="none" w:sz="0" w:space="0" w:color="auto"/>
      </w:divBdr>
    </w:div>
    <w:div w:id="731852262">
      <w:bodyDiv w:val="1"/>
      <w:marLeft w:val="0"/>
      <w:marRight w:val="0"/>
      <w:marTop w:val="0"/>
      <w:marBottom w:val="0"/>
      <w:divBdr>
        <w:top w:val="none" w:sz="0" w:space="0" w:color="auto"/>
        <w:left w:val="none" w:sz="0" w:space="0" w:color="auto"/>
        <w:bottom w:val="none" w:sz="0" w:space="0" w:color="auto"/>
        <w:right w:val="none" w:sz="0" w:space="0" w:color="auto"/>
      </w:divBdr>
      <w:divsChild>
        <w:div w:id="1381632994">
          <w:marLeft w:val="274"/>
          <w:marRight w:val="0"/>
          <w:marTop w:val="120"/>
          <w:marBottom w:val="0"/>
          <w:divBdr>
            <w:top w:val="none" w:sz="0" w:space="0" w:color="auto"/>
            <w:left w:val="none" w:sz="0" w:space="0" w:color="auto"/>
            <w:bottom w:val="none" w:sz="0" w:space="0" w:color="auto"/>
            <w:right w:val="none" w:sz="0" w:space="0" w:color="auto"/>
          </w:divBdr>
        </w:div>
        <w:div w:id="1625621716">
          <w:marLeft w:val="274"/>
          <w:marRight w:val="0"/>
          <w:marTop w:val="120"/>
          <w:marBottom w:val="0"/>
          <w:divBdr>
            <w:top w:val="none" w:sz="0" w:space="0" w:color="auto"/>
            <w:left w:val="none" w:sz="0" w:space="0" w:color="auto"/>
            <w:bottom w:val="none" w:sz="0" w:space="0" w:color="auto"/>
            <w:right w:val="none" w:sz="0" w:space="0" w:color="auto"/>
          </w:divBdr>
        </w:div>
        <w:div w:id="1819567088">
          <w:marLeft w:val="274"/>
          <w:marRight w:val="0"/>
          <w:marTop w:val="120"/>
          <w:marBottom w:val="0"/>
          <w:divBdr>
            <w:top w:val="none" w:sz="0" w:space="0" w:color="auto"/>
            <w:left w:val="none" w:sz="0" w:space="0" w:color="auto"/>
            <w:bottom w:val="none" w:sz="0" w:space="0" w:color="auto"/>
            <w:right w:val="none" w:sz="0" w:space="0" w:color="auto"/>
          </w:divBdr>
        </w:div>
        <w:div w:id="1897006919">
          <w:marLeft w:val="274"/>
          <w:marRight w:val="0"/>
          <w:marTop w:val="120"/>
          <w:marBottom w:val="0"/>
          <w:divBdr>
            <w:top w:val="none" w:sz="0" w:space="0" w:color="auto"/>
            <w:left w:val="none" w:sz="0" w:space="0" w:color="auto"/>
            <w:bottom w:val="none" w:sz="0" w:space="0" w:color="auto"/>
            <w:right w:val="none" w:sz="0" w:space="0" w:color="auto"/>
          </w:divBdr>
        </w:div>
      </w:divsChild>
    </w:div>
    <w:div w:id="780757232">
      <w:bodyDiv w:val="1"/>
      <w:marLeft w:val="0"/>
      <w:marRight w:val="0"/>
      <w:marTop w:val="0"/>
      <w:marBottom w:val="0"/>
      <w:divBdr>
        <w:top w:val="none" w:sz="0" w:space="0" w:color="auto"/>
        <w:left w:val="none" w:sz="0" w:space="0" w:color="auto"/>
        <w:bottom w:val="none" w:sz="0" w:space="0" w:color="auto"/>
        <w:right w:val="none" w:sz="0" w:space="0" w:color="auto"/>
      </w:divBdr>
    </w:div>
    <w:div w:id="812064961">
      <w:bodyDiv w:val="1"/>
      <w:marLeft w:val="0"/>
      <w:marRight w:val="0"/>
      <w:marTop w:val="0"/>
      <w:marBottom w:val="0"/>
      <w:divBdr>
        <w:top w:val="none" w:sz="0" w:space="0" w:color="auto"/>
        <w:left w:val="none" w:sz="0" w:space="0" w:color="auto"/>
        <w:bottom w:val="none" w:sz="0" w:space="0" w:color="auto"/>
        <w:right w:val="none" w:sz="0" w:space="0" w:color="auto"/>
      </w:divBdr>
    </w:div>
    <w:div w:id="850879443">
      <w:bodyDiv w:val="1"/>
      <w:marLeft w:val="0"/>
      <w:marRight w:val="0"/>
      <w:marTop w:val="0"/>
      <w:marBottom w:val="0"/>
      <w:divBdr>
        <w:top w:val="none" w:sz="0" w:space="0" w:color="auto"/>
        <w:left w:val="none" w:sz="0" w:space="0" w:color="auto"/>
        <w:bottom w:val="none" w:sz="0" w:space="0" w:color="auto"/>
        <w:right w:val="none" w:sz="0" w:space="0" w:color="auto"/>
      </w:divBdr>
    </w:div>
    <w:div w:id="851533729">
      <w:bodyDiv w:val="1"/>
      <w:marLeft w:val="0"/>
      <w:marRight w:val="0"/>
      <w:marTop w:val="0"/>
      <w:marBottom w:val="0"/>
      <w:divBdr>
        <w:top w:val="none" w:sz="0" w:space="0" w:color="auto"/>
        <w:left w:val="none" w:sz="0" w:space="0" w:color="auto"/>
        <w:bottom w:val="none" w:sz="0" w:space="0" w:color="auto"/>
        <w:right w:val="none" w:sz="0" w:space="0" w:color="auto"/>
      </w:divBdr>
    </w:div>
    <w:div w:id="938683958">
      <w:bodyDiv w:val="1"/>
      <w:marLeft w:val="0"/>
      <w:marRight w:val="0"/>
      <w:marTop w:val="0"/>
      <w:marBottom w:val="0"/>
      <w:divBdr>
        <w:top w:val="none" w:sz="0" w:space="0" w:color="auto"/>
        <w:left w:val="none" w:sz="0" w:space="0" w:color="auto"/>
        <w:bottom w:val="none" w:sz="0" w:space="0" w:color="auto"/>
        <w:right w:val="none" w:sz="0" w:space="0" w:color="auto"/>
      </w:divBdr>
    </w:div>
    <w:div w:id="946038653">
      <w:bodyDiv w:val="1"/>
      <w:marLeft w:val="0"/>
      <w:marRight w:val="0"/>
      <w:marTop w:val="0"/>
      <w:marBottom w:val="0"/>
      <w:divBdr>
        <w:top w:val="none" w:sz="0" w:space="0" w:color="auto"/>
        <w:left w:val="none" w:sz="0" w:space="0" w:color="auto"/>
        <w:bottom w:val="none" w:sz="0" w:space="0" w:color="auto"/>
        <w:right w:val="none" w:sz="0" w:space="0" w:color="auto"/>
      </w:divBdr>
    </w:div>
    <w:div w:id="964893947">
      <w:bodyDiv w:val="1"/>
      <w:marLeft w:val="0"/>
      <w:marRight w:val="0"/>
      <w:marTop w:val="0"/>
      <w:marBottom w:val="0"/>
      <w:divBdr>
        <w:top w:val="none" w:sz="0" w:space="0" w:color="auto"/>
        <w:left w:val="none" w:sz="0" w:space="0" w:color="auto"/>
        <w:bottom w:val="none" w:sz="0" w:space="0" w:color="auto"/>
        <w:right w:val="none" w:sz="0" w:space="0" w:color="auto"/>
      </w:divBdr>
      <w:divsChild>
        <w:div w:id="1143347967">
          <w:marLeft w:val="0"/>
          <w:marRight w:val="0"/>
          <w:marTop w:val="60"/>
          <w:marBottom w:val="0"/>
          <w:divBdr>
            <w:top w:val="none" w:sz="0" w:space="0" w:color="auto"/>
            <w:left w:val="none" w:sz="0" w:space="0" w:color="auto"/>
            <w:bottom w:val="none" w:sz="0" w:space="0" w:color="auto"/>
            <w:right w:val="none" w:sz="0" w:space="0" w:color="auto"/>
          </w:divBdr>
        </w:div>
      </w:divsChild>
    </w:div>
    <w:div w:id="973752033">
      <w:bodyDiv w:val="1"/>
      <w:marLeft w:val="0"/>
      <w:marRight w:val="0"/>
      <w:marTop w:val="0"/>
      <w:marBottom w:val="0"/>
      <w:divBdr>
        <w:top w:val="none" w:sz="0" w:space="0" w:color="auto"/>
        <w:left w:val="none" w:sz="0" w:space="0" w:color="auto"/>
        <w:bottom w:val="none" w:sz="0" w:space="0" w:color="auto"/>
        <w:right w:val="none" w:sz="0" w:space="0" w:color="auto"/>
      </w:divBdr>
    </w:div>
    <w:div w:id="974067498">
      <w:bodyDiv w:val="1"/>
      <w:marLeft w:val="0"/>
      <w:marRight w:val="0"/>
      <w:marTop w:val="0"/>
      <w:marBottom w:val="0"/>
      <w:divBdr>
        <w:top w:val="none" w:sz="0" w:space="0" w:color="auto"/>
        <w:left w:val="none" w:sz="0" w:space="0" w:color="auto"/>
        <w:bottom w:val="none" w:sz="0" w:space="0" w:color="auto"/>
        <w:right w:val="none" w:sz="0" w:space="0" w:color="auto"/>
      </w:divBdr>
      <w:divsChild>
        <w:div w:id="1231423732">
          <w:marLeft w:val="446"/>
          <w:marRight w:val="0"/>
          <w:marTop w:val="0"/>
          <w:marBottom w:val="0"/>
          <w:divBdr>
            <w:top w:val="none" w:sz="0" w:space="0" w:color="auto"/>
            <w:left w:val="none" w:sz="0" w:space="0" w:color="auto"/>
            <w:bottom w:val="none" w:sz="0" w:space="0" w:color="auto"/>
            <w:right w:val="none" w:sz="0" w:space="0" w:color="auto"/>
          </w:divBdr>
        </w:div>
        <w:div w:id="1993757520">
          <w:marLeft w:val="446"/>
          <w:marRight w:val="0"/>
          <w:marTop w:val="0"/>
          <w:marBottom w:val="0"/>
          <w:divBdr>
            <w:top w:val="none" w:sz="0" w:space="0" w:color="auto"/>
            <w:left w:val="none" w:sz="0" w:space="0" w:color="auto"/>
            <w:bottom w:val="none" w:sz="0" w:space="0" w:color="auto"/>
            <w:right w:val="none" w:sz="0" w:space="0" w:color="auto"/>
          </w:divBdr>
        </w:div>
        <w:div w:id="2051954465">
          <w:marLeft w:val="446"/>
          <w:marRight w:val="0"/>
          <w:marTop w:val="0"/>
          <w:marBottom w:val="0"/>
          <w:divBdr>
            <w:top w:val="none" w:sz="0" w:space="0" w:color="auto"/>
            <w:left w:val="none" w:sz="0" w:space="0" w:color="auto"/>
            <w:bottom w:val="none" w:sz="0" w:space="0" w:color="auto"/>
            <w:right w:val="none" w:sz="0" w:space="0" w:color="auto"/>
          </w:divBdr>
        </w:div>
      </w:divsChild>
    </w:div>
    <w:div w:id="998918902">
      <w:bodyDiv w:val="1"/>
      <w:marLeft w:val="0"/>
      <w:marRight w:val="0"/>
      <w:marTop w:val="0"/>
      <w:marBottom w:val="0"/>
      <w:divBdr>
        <w:top w:val="none" w:sz="0" w:space="0" w:color="auto"/>
        <w:left w:val="none" w:sz="0" w:space="0" w:color="auto"/>
        <w:bottom w:val="none" w:sz="0" w:space="0" w:color="auto"/>
        <w:right w:val="none" w:sz="0" w:space="0" w:color="auto"/>
      </w:divBdr>
    </w:div>
    <w:div w:id="1007292592">
      <w:bodyDiv w:val="1"/>
      <w:marLeft w:val="0"/>
      <w:marRight w:val="0"/>
      <w:marTop w:val="0"/>
      <w:marBottom w:val="0"/>
      <w:divBdr>
        <w:top w:val="none" w:sz="0" w:space="0" w:color="auto"/>
        <w:left w:val="none" w:sz="0" w:space="0" w:color="auto"/>
        <w:bottom w:val="none" w:sz="0" w:space="0" w:color="auto"/>
        <w:right w:val="none" w:sz="0" w:space="0" w:color="auto"/>
      </w:divBdr>
    </w:div>
    <w:div w:id="1049913376">
      <w:bodyDiv w:val="1"/>
      <w:marLeft w:val="0"/>
      <w:marRight w:val="0"/>
      <w:marTop w:val="0"/>
      <w:marBottom w:val="0"/>
      <w:divBdr>
        <w:top w:val="none" w:sz="0" w:space="0" w:color="auto"/>
        <w:left w:val="none" w:sz="0" w:space="0" w:color="auto"/>
        <w:bottom w:val="none" w:sz="0" w:space="0" w:color="auto"/>
        <w:right w:val="none" w:sz="0" w:space="0" w:color="auto"/>
      </w:divBdr>
    </w:div>
    <w:div w:id="1055809251">
      <w:bodyDiv w:val="1"/>
      <w:marLeft w:val="0"/>
      <w:marRight w:val="0"/>
      <w:marTop w:val="0"/>
      <w:marBottom w:val="0"/>
      <w:divBdr>
        <w:top w:val="none" w:sz="0" w:space="0" w:color="auto"/>
        <w:left w:val="none" w:sz="0" w:space="0" w:color="auto"/>
        <w:bottom w:val="none" w:sz="0" w:space="0" w:color="auto"/>
        <w:right w:val="none" w:sz="0" w:space="0" w:color="auto"/>
      </w:divBdr>
    </w:div>
    <w:div w:id="1082605000">
      <w:bodyDiv w:val="1"/>
      <w:marLeft w:val="0"/>
      <w:marRight w:val="0"/>
      <w:marTop w:val="0"/>
      <w:marBottom w:val="0"/>
      <w:divBdr>
        <w:top w:val="none" w:sz="0" w:space="0" w:color="auto"/>
        <w:left w:val="none" w:sz="0" w:space="0" w:color="auto"/>
        <w:bottom w:val="none" w:sz="0" w:space="0" w:color="auto"/>
        <w:right w:val="none" w:sz="0" w:space="0" w:color="auto"/>
      </w:divBdr>
      <w:divsChild>
        <w:div w:id="1980455677">
          <w:marLeft w:val="446"/>
          <w:marRight w:val="0"/>
          <w:marTop w:val="0"/>
          <w:marBottom w:val="0"/>
          <w:divBdr>
            <w:top w:val="none" w:sz="0" w:space="0" w:color="auto"/>
            <w:left w:val="none" w:sz="0" w:space="0" w:color="auto"/>
            <w:bottom w:val="none" w:sz="0" w:space="0" w:color="auto"/>
            <w:right w:val="none" w:sz="0" w:space="0" w:color="auto"/>
          </w:divBdr>
        </w:div>
      </w:divsChild>
    </w:div>
    <w:div w:id="1088499975">
      <w:bodyDiv w:val="1"/>
      <w:marLeft w:val="0"/>
      <w:marRight w:val="0"/>
      <w:marTop w:val="0"/>
      <w:marBottom w:val="0"/>
      <w:divBdr>
        <w:top w:val="none" w:sz="0" w:space="0" w:color="auto"/>
        <w:left w:val="none" w:sz="0" w:space="0" w:color="auto"/>
        <w:bottom w:val="none" w:sz="0" w:space="0" w:color="auto"/>
        <w:right w:val="none" w:sz="0" w:space="0" w:color="auto"/>
      </w:divBdr>
    </w:div>
    <w:div w:id="1097629003">
      <w:bodyDiv w:val="1"/>
      <w:marLeft w:val="0"/>
      <w:marRight w:val="0"/>
      <w:marTop w:val="0"/>
      <w:marBottom w:val="0"/>
      <w:divBdr>
        <w:top w:val="none" w:sz="0" w:space="0" w:color="auto"/>
        <w:left w:val="none" w:sz="0" w:space="0" w:color="auto"/>
        <w:bottom w:val="none" w:sz="0" w:space="0" w:color="auto"/>
        <w:right w:val="none" w:sz="0" w:space="0" w:color="auto"/>
      </w:divBdr>
    </w:div>
    <w:div w:id="1157651782">
      <w:bodyDiv w:val="1"/>
      <w:marLeft w:val="0"/>
      <w:marRight w:val="0"/>
      <w:marTop w:val="0"/>
      <w:marBottom w:val="0"/>
      <w:divBdr>
        <w:top w:val="none" w:sz="0" w:space="0" w:color="auto"/>
        <w:left w:val="none" w:sz="0" w:space="0" w:color="auto"/>
        <w:bottom w:val="none" w:sz="0" w:space="0" w:color="auto"/>
        <w:right w:val="none" w:sz="0" w:space="0" w:color="auto"/>
      </w:divBdr>
    </w:div>
    <w:div w:id="1210609547">
      <w:bodyDiv w:val="1"/>
      <w:marLeft w:val="0"/>
      <w:marRight w:val="0"/>
      <w:marTop w:val="0"/>
      <w:marBottom w:val="0"/>
      <w:divBdr>
        <w:top w:val="none" w:sz="0" w:space="0" w:color="auto"/>
        <w:left w:val="none" w:sz="0" w:space="0" w:color="auto"/>
        <w:bottom w:val="none" w:sz="0" w:space="0" w:color="auto"/>
        <w:right w:val="none" w:sz="0" w:space="0" w:color="auto"/>
      </w:divBdr>
    </w:div>
    <w:div w:id="1246496574">
      <w:bodyDiv w:val="1"/>
      <w:marLeft w:val="0"/>
      <w:marRight w:val="0"/>
      <w:marTop w:val="0"/>
      <w:marBottom w:val="0"/>
      <w:divBdr>
        <w:top w:val="none" w:sz="0" w:space="0" w:color="auto"/>
        <w:left w:val="none" w:sz="0" w:space="0" w:color="auto"/>
        <w:bottom w:val="none" w:sz="0" w:space="0" w:color="auto"/>
        <w:right w:val="none" w:sz="0" w:space="0" w:color="auto"/>
      </w:divBdr>
    </w:div>
    <w:div w:id="1299336369">
      <w:bodyDiv w:val="1"/>
      <w:marLeft w:val="0"/>
      <w:marRight w:val="0"/>
      <w:marTop w:val="0"/>
      <w:marBottom w:val="0"/>
      <w:divBdr>
        <w:top w:val="none" w:sz="0" w:space="0" w:color="auto"/>
        <w:left w:val="none" w:sz="0" w:space="0" w:color="auto"/>
        <w:bottom w:val="none" w:sz="0" w:space="0" w:color="auto"/>
        <w:right w:val="none" w:sz="0" w:space="0" w:color="auto"/>
      </w:divBdr>
    </w:div>
    <w:div w:id="1346638009">
      <w:bodyDiv w:val="1"/>
      <w:marLeft w:val="0"/>
      <w:marRight w:val="0"/>
      <w:marTop w:val="0"/>
      <w:marBottom w:val="0"/>
      <w:divBdr>
        <w:top w:val="none" w:sz="0" w:space="0" w:color="auto"/>
        <w:left w:val="none" w:sz="0" w:space="0" w:color="auto"/>
        <w:bottom w:val="none" w:sz="0" w:space="0" w:color="auto"/>
        <w:right w:val="none" w:sz="0" w:space="0" w:color="auto"/>
      </w:divBdr>
    </w:div>
    <w:div w:id="1358386391">
      <w:bodyDiv w:val="1"/>
      <w:marLeft w:val="0"/>
      <w:marRight w:val="0"/>
      <w:marTop w:val="0"/>
      <w:marBottom w:val="0"/>
      <w:divBdr>
        <w:top w:val="none" w:sz="0" w:space="0" w:color="auto"/>
        <w:left w:val="none" w:sz="0" w:space="0" w:color="auto"/>
        <w:bottom w:val="none" w:sz="0" w:space="0" w:color="auto"/>
        <w:right w:val="none" w:sz="0" w:space="0" w:color="auto"/>
      </w:divBdr>
    </w:div>
    <w:div w:id="1362898161">
      <w:bodyDiv w:val="1"/>
      <w:marLeft w:val="0"/>
      <w:marRight w:val="0"/>
      <w:marTop w:val="0"/>
      <w:marBottom w:val="0"/>
      <w:divBdr>
        <w:top w:val="none" w:sz="0" w:space="0" w:color="auto"/>
        <w:left w:val="none" w:sz="0" w:space="0" w:color="auto"/>
        <w:bottom w:val="none" w:sz="0" w:space="0" w:color="auto"/>
        <w:right w:val="none" w:sz="0" w:space="0" w:color="auto"/>
      </w:divBdr>
    </w:div>
    <w:div w:id="1380133524">
      <w:bodyDiv w:val="1"/>
      <w:marLeft w:val="0"/>
      <w:marRight w:val="0"/>
      <w:marTop w:val="0"/>
      <w:marBottom w:val="0"/>
      <w:divBdr>
        <w:top w:val="none" w:sz="0" w:space="0" w:color="auto"/>
        <w:left w:val="none" w:sz="0" w:space="0" w:color="auto"/>
        <w:bottom w:val="none" w:sz="0" w:space="0" w:color="auto"/>
        <w:right w:val="none" w:sz="0" w:space="0" w:color="auto"/>
      </w:divBdr>
    </w:div>
    <w:div w:id="1409035284">
      <w:bodyDiv w:val="1"/>
      <w:marLeft w:val="0"/>
      <w:marRight w:val="0"/>
      <w:marTop w:val="0"/>
      <w:marBottom w:val="0"/>
      <w:divBdr>
        <w:top w:val="none" w:sz="0" w:space="0" w:color="auto"/>
        <w:left w:val="none" w:sz="0" w:space="0" w:color="auto"/>
        <w:bottom w:val="none" w:sz="0" w:space="0" w:color="auto"/>
        <w:right w:val="none" w:sz="0" w:space="0" w:color="auto"/>
      </w:divBdr>
    </w:div>
    <w:div w:id="1417705280">
      <w:bodyDiv w:val="1"/>
      <w:marLeft w:val="0"/>
      <w:marRight w:val="0"/>
      <w:marTop w:val="0"/>
      <w:marBottom w:val="0"/>
      <w:divBdr>
        <w:top w:val="none" w:sz="0" w:space="0" w:color="auto"/>
        <w:left w:val="none" w:sz="0" w:space="0" w:color="auto"/>
        <w:bottom w:val="none" w:sz="0" w:space="0" w:color="auto"/>
        <w:right w:val="none" w:sz="0" w:space="0" w:color="auto"/>
      </w:divBdr>
    </w:div>
    <w:div w:id="1419985042">
      <w:bodyDiv w:val="1"/>
      <w:marLeft w:val="0"/>
      <w:marRight w:val="0"/>
      <w:marTop w:val="0"/>
      <w:marBottom w:val="0"/>
      <w:divBdr>
        <w:top w:val="none" w:sz="0" w:space="0" w:color="auto"/>
        <w:left w:val="none" w:sz="0" w:space="0" w:color="auto"/>
        <w:bottom w:val="none" w:sz="0" w:space="0" w:color="auto"/>
        <w:right w:val="none" w:sz="0" w:space="0" w:color="auto"/>
      </w:divBdr>
    </w:div>
    <w:div w:id="1435978465">
      <w:bodyDiv w:val="1"/>
      <w:marLeft w:val="0"/>
      <w:marRight w:val="0"/>
      <w:marTop w:val="0"/>
      <w:marBottom w:val="0"/>
      <w:divBdr>
        <w:top w:val="none" w:sz="0" w:space="0" w:color="auto"/>
        <w:left w:val="none" w:sz="0" w:space="0" w:color="auto"/>
        <w:bottom w:val="none" w:sz="0" w:space="0" w:color="auto"/>
        <w:right w:val="none" w:sz="0" w:space="0" w:color="auto"/>
      </w:divBdr>
    </w:div>
    <w:div w:id="1452745228">
      <w:bodyDiv w:val="1"/>
      <w:marLeft w:val="0"/>
      <w:marRight w:val="0"/>
      <w:marTop w:val="0"/>
      <w:marBottom w:val="0"/>
      <w:divBdr>
        <w:top w:val="none" w:sz="0" w:space="0" w:color="auto"/>
        <w:left w:val="none" w:sz="0" w:space="0" w:color="auto"/>
        <w:bottom w:val="none" w:sz="0" w:space="0" w:color="auto"/>
        <w:right w:val="none" w:sz="0" w:space="0" w:color="auto"/>
      </w:divBdr>
    </w:div>
    <w:div w:id="1457790740">
      <w:bodyDiv w:val="1"/>
      <w:marLeft w:val="0"/>
      <w:marRight w:val="0"/>
      <w:marTop w:val="0"/>
      <w:marBottom w:val="0"/>
      <w:divBdr>
        <w:top w:val="none" w:sz="0" w:space="0" w:color="auto"/>
        <w:left w:val="none" w:sz="0" w:space="0" w:color="auto"/>
        <w:bottom w:val="none" w:sz="0" w:space="0" w:color="auto"/>
        <w:right w:val="none" w:sz="0" w:space="0" w:color="auto"/>
      </w:divBdr>
    </w:div>
    <w:div w:id="1462386662">
      <w:bodyDiv w:val="1"/>
      <w:marLeft w:val="0"/>
      <w:marRight w:val="0"/>
      <w:marTop w:val="0"/>
      <w:marBottom w:val="0"/>
      <w:divBdr>
        <w:top w:val="none" w:sz="0" w:space="0" w:color="auto"/>
        <w:left w:val="none" w:sz="0" w:space="0" w:color="auto"/>
        <w:bottom w:val="none" w:sz="0" w:space="0" w:color="auto"/>
        <w:right w:val="none" w:sz="0" w:space="0" w:color="auto"/>
      </w:divBdr>
    </w:div>
    <w:div w:id="1487238927">
      <w:bodyDiv w:val="1"/>
      <w:marLeft w:val="0"/>
      <w:marRight w:val="0"/>
      <w:marTop w:val="0"/>
      <w:marBottom w:val="0"/>
      <w:divBdr>
        <w:top w:val="none" w:sz="0" w:space="0" w:color="auto"/>
        <w:left w:val="none" w:sz="0" w:space="0" w:color="auto"/>
        <w:bottom w:val="none" w:sz="0" w:space="0" w:color="auto"/>
        <w:right w:val="none" w:sz="0" w:space="0" w:color="auto"/>
      </w:divBdr>
    </w:div>
    <w:div w:id="1520894654">
      <w:bodyDiv w:val="1"/>
      <w:marLeft w:val="0"/>
      <w:marRight w:val="0"/>
      <w:marTop w:val="0"/>
      <w:marBottom w:val="0"/>
      <w:divBdr>
        <w:top w:val="none" w:sz="0" w:space="0" w:color="auto"/>
        <w:left w:val="none" w:sz="0" w:space="0" w:color="auto"/>
        <w:bottom w:val="none" w:sz="0" w:space="0" w:color="auto"/>
        <w:right w:val="none" w:sz="0" w:space="0" w:color="auto"/>
      </w:divBdr>
    </w:div>
    <w:div w:id="1560046120">
      <w:bodyDiv w:val="1"/>
      <w:marLeft w:val="0"/>
      <w:marRight w:val="0"/>
      <w:marTop w:val="0"/>
      <w:marBottom w:val="0"/>
      <w:divBdr>
        <w:top w:val="none" w:sz="0" w:space="0" w:color="auto"/>
        <w:left w:val="none" w:sz="0" w:space="0" w:color="auto"/>
        <w:bottom w:val="none" w:sz="0" w:space="0" w:color="auto"/>
        <w:right w:val="none" w:sz="0" w:space="0" w:color="auto"/>
      </w:divBdr>
    </w:div>
    <w:div w:id="1566791972">
      <w:bodyDiv w:val="1"/>
      <w:marLeft w:val="0"/>
      <w:marRight w:val="0"/>
      <w:marTop w:val="0"/>
      <w:marBottom w:val="0"/>
      <w:divBdr>
        <w:top w:val="none" w:sz="0" w:space="0" w:color="auto"/>
        <w:left w:val="none" w:sz="0" w:space="0" w:color="auto"/>
        <w:bottom w:val="none" w:sz="0" w:space="0" w:color="auto"/>
        <w:right w:val="none" w:sz="0" w:space="0" w:color="auto"/>
      </w:divBdr>
    </w:div>
    <w:div w:id="1574318758">
      <w:bodyDiv w:val="1"/>
      <w:marLeft w:val="0"/>
      <w:marRight w:val="0"/>
      <w:marTop w:val="0"/>
      <w:marBottom w:val="0"/>
      <w:divBdr>
        <w:top w:val="none" w:sz="0" w:space="0" w:color="auto"/>
        <w:left w:val="none" w:sz="0" w:space="0" w:color="auto"/>
        <w:bottom w:val="none" w:sz="0" w:space="0" w:color="auto"/>
        <w:right w:val="none" w:sz="0" w:space="0" w:color="auto"/>
      </w:divBdr>
    </w:div>
    <w:div w:id="1575044763">
      <w:bodyDiv w:val="1"/>
      <w:marLeft w:val="0"/>
      <w:marRight w:val="0"/>
      <w:marTop w:val="0"/>
      <w:marBottom w:val="0"/>
      <w:divBdr>
        <w:top w:val="none" w:sz="0" w:space="0" w:color="auto"/>
        <w:left w:val="none" w:sz="0" w:space="0" w:color="auto"/>
        <w:bottom w:val="none" w:sz="0" w:space="0" w:color="auto"/>
        <w:right w:val="none" w:sz="0" w:space="0" w:color="auto"/>
      </w:divBdr>
    </w:div>
    <w:div w:id="1630164598">
      <w:bodyDiv w:val="1"/>
      <w:marLeft w:val="0"/>
      <w:marRight w:val="0"/>
      <w:marTop w:val="0"/>
      <w:marBottom w:val="0"/>
      <w:divBdr>
        <w:top w:val="none" w:sz="0" w:space="0" w:color="auto"/>
        <w:left w:val="none" w:sz="0" w:space="0" w:color="auto"/>
        <w:bottom w:val="none" w:sz="0" w:space="0" w:color="auto"/>
        <w:right w:val="none" w:sz="0" w:space="0" w:color="auto"/>
      </w:divBdr>
    </w:div>
    <w:div w:id="1675961990">
      <w:bodyDiv w:val="1"/>
      <w:marLeft w:val="0"/>
      <w:marRight w:val="0"/>
      <w:marTop w:val="0"/>
      <w:marBottom w:val="0"/>
      <w:divBdr>
        <w:top w:val="none" w:sz="0" w:space="0" w:color="auto"/>
        <w:left w:val="none" w:sz="0" w:space="0" w:color="auto"/>
        <w:bottom w:val="none" w:sz="0" w:space="0" w:color="auto"/>
        <w:right w:val="none" w:sz="0" w:space="0" w:color="auto"/>
      </w:divBdr>
    </w:div>
    <w:div w:id="1677416082">
      <w:bodyDiv w:val="1"/>
      <w:marLeft w:val="0"/>
      <w:marRight w:val="0"/>
      <w:marTop w:val="0"/>
      <w:marBottom w:val="0"/>
      <w:divBdr>
        <w:top w:val="none" w:sz="0" w:space="0" w:color="auto"/>
        <w:left w:val="none" w:sz="0" w:space="0" w:color="auto"/>
        <w:bottom w:val="none" w:sz="0" w:space="0" w:color="auto"/>
        <w:right w:val="none" w:sz="0" w:space="0" w:color="auto"/>
      </w:divBdr>
    </w:div>
    <w:div w:id="1681816996">
      <w:bodyDiv w:val="1"/>
      <w:marLeft w:val="0"/>
      <w:marRight w:val="0"/>
      <w:marTop w:val="0"/>
      <w:marBottom w:val="0"/>
      <w:divBdr>
        <w:top w:val="none" w:sz="0" w:space="0" w:color="auto"/>
        <w:left w:val="none" w:sz="0" w:space="0" w:color="auto"/>
        <w:bottom w:val="none" w:sz="0" w:space="0" w:color="auto"/>
        <w:right w:val="none" w:sz="0" w:space="0" w:color="auto"/>
      </w:divBdr>
    </w:div>
    <w:div w:id="1694651848">
      <w:bodyDiv w:val="1"/>
      <w:marLeft w:val="0"/>
      <w:marRight w:val="0"/>
      <w:marTop w:val="0"/>
      <w:marBottom w:val="0"/>
      <w:divBdr>
        <w:top w:val="none" w:sz="0" w:space="0" w:color="auto"/>
        <w:left w:val="none" w:sz="0" w:space="0" w:color="auto"/>
        <w:bottom w:val="none" w:sz="0" w:space="0" w:color="auto"/>
        <w:right w:val="none" w:sz="0" w:space="0" w:color="auto"/>
      </w:divBdr>
    </w:div>
    <w:div w:id="1704399394">
      <w:bodyDiv w:val="1"/>
      <w:marLeft w:val="0"/>
      <w:marRight w:val="0"/>
      <w:marTop w:val="0"/>
      <w:marBottom w:val="0"/>
      <w:divBdr>
        <w:top w:val="none" w:sz="0" w:space="0" w:color="auto"/>
        <w:left w:val="none" w:sz="0" w:space="0" w:color="auto"/>
        <w:bottom w:val="none" w:sz="0" w:space="0" w:color="auto"/>
        <w:right w:val="none" w:sz="0" w:space="0" w:color="auto"/>
      </w:divBdr>
    </w:div>
    <w:div w:id="1708799933">
      <w:bodyDiv w:val="1"/>
      <w:marLeft w:val="0"/>
      <w:marRight w:val="0"/>
      <w:marTop w:val="0"/>
      <w:marBottom w:val="0"/>
      <w:divBdr>
        <w:top w:val="none" w:sz="0" w:space="0" w:color="auto"/>
        <w:left w:val="none" w:sz="0" w:space="0" w:color="auto"/>
        <w:bottom w:val="none" w:sz="0" w:space="0" w:color="auto"/>
        <w:right w:val="none" w:sz="0" w:space="0" w:color="auto"/>
      </w:divBdr>
    </w:div>
    <w:div w:id="1726640044">
      <w:bodyDiv w:val="1"/>
      <w:marLeft w:val="0"/>
      <w:marRight w:val="0"/>
      <w:marTop w:val="0"/>
      <w:marBottom w:val="0"/>
      <w:divBdr>
        <w:top w:val="none" w:sz="0" w:space="0" w:color="auto"/>
        <w:left w:val="none" w:sz="0" w:space="0" w:color="auto"/>
        <w:bottom w:val="none" w:sz="0" w:space="0" w:color="auto"/>
        <w:right w:val="none" w:sz="0" w:space="0" w:color="auto"/>
      </w:divBdr>
    </w:div>
    <w:div w:id="1786118969">
      <w:bodyDiv w:val="1"/>
      <w:marLeft w:val="0"/>
      <w:marRight w:val="0"/>
      <w:marTop w:val="0"/>
      <w:marBottom w:val="0"/>
      <w:divBdr>
        <w:top w:val="none" w:sz="0" w:space="0" w:color="auto"/>
        <w:left w:val="none" w:sz="0" w:space="0" w:color="auto"/>
        <w:bottom w:val="none" w:sz="0" w:space="0" w:color="auto"/>
        <w:right w:val="none" w:sz="0" w:space="0" w:color="auto"/>
      </w:divBdr>
    </w:div>
    <w:div w:id="1796563985">
      <w:bodyDiv w:val="1"/>
      <w:marLeft w:val="0"/>
      <w:marRight w:val="0"/>
      <w:marTop w:val="0"/>
      <w:marBottom w:val="0"/>
      <w:divBdr>
        <w:top w:val="none" w:sz="0" w:space="0" w:color="auto"/>
        <w:left w:val="none" w:sz="0" w:space="0" w:color="auto"/>
        <w:bottom w:val="none" w:sz="0" w:space="0" w:color="auto"/>
        <w:right w:val="none" w:sz="0" w:space="0" w:color="auto"/>
      </w:divBdr>
    </w:div>
    <w:div w:id="1815098142">
      <w:bodyDiv w:val="1"/>
      <w:marLeft w:val="0"/>
      <w:marRight w:val="0"/>
      <w:marTop w:val="0"/>
      <w:marBottom w:val="0"/>
      <w:divBdr>
        <w:top w:val="none" w:sz="0" w:space="0" w:color="auto"/>
        <w:left w:val="none" w:sz="0" w:space="0" w:color="auto"/>
        <w:bottom w:val="none" w:sz="0" w:space="0" w:color="auto"/>
        <w:right w:val="none" w:sz="0" w:space="0" w:color="auto"/>
      </w:divBdr>
    </w:div>
    <w:div w:id="1823109496">
      <w:bodyDiv w:val="1"/>
      <w:marLeft w:val="0"/>
      <w:marRight w:val="0"/>
      <w:marTop w:val="0"/>
      <w:marBottom w:val="0"/>
      <w:divBdr>
        <w:top w:val="none" w:sz="0" w:space="0" w:color="auto"/>
        <w:left w:val="none" w:sz="0" w:space="0" w:color="auto"/>
        <w:bottom w:val="none" w:sz="0" w:space="0" w:color="auto"/>
        <w:right w:val="none" w:sz="0" w:space="0" w:color="auto"/>
      </w:divBdr>
    </w:div>
    <w:div w:id="1826898536">
      <w:bodyDiv w:val="1"/>
      <w:marLeft w:val="0"/>
      <w:marRight w:val="0"/>
      <w:marTop w:val="0"/>
      <w:marBottom w:val="0"/>
      <w:divBdr>
        <w:top w:val="none" w:sz="0" w:space="0" w:color="auto"/>
        <w:left w:val="none" w:sz="0" w:space="0" w:color="auto"/>
        <w:bottom w:val="none" w:sz="0" w:space="0" w:color="auto"/>
        <w:right w:val="none" w:sz="0" w:space="0" w:color="auto"/>
      </w:divBdr>
    </w:div>
    <w:div w:id="1842503576">
      <w:bodyDiv w:val="1"/>
      <w:marLeft w:val="0"/>
      <w:marRight w:val="0"/>
      <w:marTop w:val="0"/>
      <w:marBottom w:val="0"/>
      <w:divBdr>
        <w:top w:val="none" w:sz="0" w:space="0" w:color="auto"/>
        <w:left w:val="none" w:sz="0" w:space="0" w:color="auto"/>
        <w:bottom w:val="none" w:sz="0" w:space="0" w:color="auto"/>
        <w:right w:val="none" w:sz="0" w:space="0" w:color="auto"/>
      </w:divBdr>
    </w:div>
    <w:div w:id="1869685491">
      <w:bodyDiv w:val="1"/>
      <w:marLeft w:val="0"/>
      <w:marRight w:val="0"/>
      <w:marTop w:val="0"/>
      <w:marBottom w:val="0"/>
      <w:divBdr>
        <w:top w:val="none" w:sz="0" w:space="0" w:color="auto"/>
        <w:left w:val="none" w:sz="0" w:space="0" w:color="auto"/>
        <w:bottom w:val="none" w:sz="0" w:space="0" w:color="auto"/>
        <w:right w:val="none" w:sz="0" w:space="0" w:color="auto"/>
      </w:divBdr>
    </w:div>
    <w:div w:id="1963681754">
      <w:bodyDiv w:val="1"/>
      <w:marLeft w:val="0"/>
      <w:marRight w:val="0"/>
      <w:marTop w:val="0"/>
      <w:marBottom w:val="0"/>
      <w:divBdr>
        <w:top w:val="none" w:sz="0" w:space="0" w:color="auto"/>
        <w:left w:val="none" w:sz="0" w:space="0" w:color="auto"/>
        <w:bottom w:val="none" w:sz="0" w:space="0" w:color="auto"/>
        <w:right w:val="none" w:sz="0" w:space="0" w:color="auto"/>
      </w:divBdr>
    </w:div>
    <w:div w:id="1983999180">
      <w:bodyDiv w:val="1"/>
      <w:marLeft w:val="0"/>
      <w:marRight w:val="0"/>
      <w:marTop w:val="0"/>
      <w:marBottom w:val="0"/>
      <w:divBdr>
        <w:top w:val="none" w:sz="0" w:space="0" w:color="auto"/>
        <w:left w:val="none" w:sz="0" w:space="0" w:color="auto"/>
        <w:bottom w:val="none" w:sz="0" w:space="0" w:color="auto"/>
        <w:right w:val="none" w:sz="0" w:space="0" w:color="auto"/>
      </w:divBdr>
    </w:div>
    <w:div w:id="2025356194">
      <w:bodyDiv w:val="1"/>
      <w:marLeft w:val="0"/>
      <w:marRight w:val="0"/>
      <w:marTop w:val="0"/>
      <w:marBottom w:val="0"/>
      <w:divBdr>
        <w:top w:val="none" w:sz="0" w:space="0" w:color="auto"/>
        <w:left w:val="none" w:sz="0" w:space="0" w:color="auto"/>
        <w:bottom w:val="none" w:sz="0" w:space="0" w:color="auto"/>
        <w:right w:val="none" w:sz="0" w:space="0" w:color="auto"/>
      </w:divBdr>
      <w:divsChild>
        <w:div w:id="1236739024">
          <w:marLeft w:val="504"/>
          <w:marRight w:val="0"/>
          <w:marTop w:val="0"/>
          <w:marBottom w:val="0"/>
          <w:divBdr>
            <w:top w:val="none" w:sz="0" w:space="0" w:color="auto"/>
            <w:left w:val="none" w:sz="0" w:space="0" w:color="auto"/>
            <w:bottom w:val="none" w:sz="0" w:space="0" w:color="auto"/>
            <w:right w:val="none" w:sz="0" w:space="0" w:color="auto"/>
          </w:divBdr>
        </w:div>
        <w:div w:id="1787195633">
          <w:marLeft w:val="504"/>
          <w:marRight w:val="0"/>
          <w:marTop w:val="0"/>
          <w:marBottom w:val="0"/>
          <w:divBdr>
            <w:top w:val="none" w:sz="0" w:space="0" w:color="auto"/>
            <w:left w:val="none" w:sz="0" w:space="0" w:color="auto"/>
            <w:bottom w:val="none" w:sz="0" w:space="0" w:color="auto"/>
            <w:right w:val="none" w:sz="0" w:space="0" w:color="auto"/>
          </w:divBdr>
        </w:div>
      </w:divsChild>
    </w:div>
    <w:div w:id="2029718950">
      <w:bodyDiv w:val="1"/>
      <w:marLeft w:val="0"/>
      <w:marRight w:val="0"/>
      <w:marTop w:val="0"/>
      <w:marBottom w:val="0"/>
      <w:divBdr>
        <w:top w:val="none" w:sz="0" w:space="0" w:color="auto"/>
        <w:left w:val="none" w:sz="0" w:space="0" w:color="auto"/>
        <w:bottom w:val="none" w:sz="0" w:space="0" w:color="auto"/>
        <w:right w:val="none" w:sz="0" w:space="0" w:color="auto"/>
      </w:divBdr>
    </w:div>
    <w:div w:id="2041935553">
      <w:bodyDiv w:val="1"/>
      <w:marLeft w:val="0"/>
      <w:marRight w:val="0"/>
      <w:marTop w:val="0"/>
      <w:marBottom w:val="0"/>
      <w:divBdr>
        <w:top w:val="none" w:sz="0" w:space="0" w:color="auto"/>
        <w:left w:val="none" w:sz="0" w:space="0" w:color="auto"/>
        <w:bottom w:val="none" w:sz="0" w:space="0" w:color="auto"/>
        <w:right w:val="none" w:sz="0" w:space="0" w:color="auto"/>
      </w:divBdr>
    </w:div>
    <w:div w:id="2047483582">
      <w:bodyDiv w:val="1"/>
      <w:marLeft w:val="0"/>
      <w:marRight w:val="0"/>
      <w:marTop w:val="0"/>
      <w:marBottom w:val="0"/>
      <w:divBdr>
        <w:top w:val="none" w:sz="0" w:space="0" w:color="auto"/>
        <w:left w:val="none" w:sz="0" w:space="0" w:color="auto"/>
        <w:bottom w:val="none" w:sz="0" w:space="0" w:color="auto"/>
        <w:right w:val="none" w:sz="0" w:space="0" w:color="auto"/>
      </w:divBdr>
      <w:divsChild>
        <w:div w:id="1462266517">
          <w:marLeft w:val="0"/>
          <w:marRight w:val="0"/>
          <w:marTop w:val="0"/>
          <w:marBottom w:val="0"/>
          <w:divBdr>
            <w:top w:val="none" w:sz="0" w:space="0" w:color="auto"/>
            <w:left w:val="none" w:sz="0" w:space="0" w:color="auto"/>
            <w:bottom w:val="none" w:sz="0" w:space="0" w:color="auto"/>
            <w:right w:val="none" w:sz="0" w:space="0" w:color="auto"/>
          </w:divBdr>
        </w:div>
      </w:divsChild>
    </w:div>
    <w:div w:id="2052726503">
      <w:bodyDiv w:val="1"/>
      <w:marLeft w:val="0"/>
      <w:marRight w:val="0"/>
      <w:marTop w:val="0"/>
      <w:marBottom w:val="0"/>
      <w:divBdr>
        <w:top w:val="none" w:sz="0" w:space="0" w:color="auto"/>
        <w:left w:val="none" w:sz="0" w:space="0" w:color="auto"/>
        <w:bottom w:val="none" w:sz="0" w:space="0" w:color="auto"/>
        <w:right w:val="none" w:sz="0" w:space="0" w:color="auto"/>
      </w:divBdr>
      <w:divsChild>
        <w:div w:id="1514294397">
          <w:marLeft w:val="360"/>
          <w:marRight w:val="0"/>
          <w:marTop w:val="0"/>
          <w:marBottom w:val="120"/>
          <w:divBdr>
            <w:top w:val="none" w:sz="0" w:space="0" w:color="auto"/>
            <w:left w:val="none" w:sz="0" w:space="0" w:color="auto"/>
            <w:bottom w:val="none" w:sz="0" w:space="0" w:color="auto"/>
            <w:right w:val="none" w:sz="0" w:space="0" w:color="auto"/>
          </w:divBdr>
        </w:div>
      </w:divsChild>
    </w:div>
    <w:div w:id="2137406228">
      <w:bodyDiv w:val="1"/>
      <w:marLeft w:val="0"/>
      <w:marRight w:val="0"/>
      <w:marTop w:val="0"/>
      <w:marBottom w:val="0"/>
      <w:divBdr>
        <w:top w:val="none" w:sz="0" w:space="0" w:color="auto"/>
        <w:left w:val="none" w:sz="0" w:space="0" w:color="auto"/>
        <w:bottom w:val="none" w:sz="0" w:space="0" w:color="auto"/>
        <w:right w:val="none" w:sz="0" w:space="0" w:color="auto"/>
      </w:divBdr>
    </w:div>
    <w:div w:id="214672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nambiente.it/sites/default/files/archivio/allegati/emission_trading/direttiva_ue_2009_29_it.pdf"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ebstore.uni.com/unistore/public/productdetails?productId=UNIN1246401!EIT"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minambiente.it/sites/default/files/archivio/allegati/emission_trading/direttiva_2003_87_C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quistinretepa.it"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minambiente.it/sites/default/files/archivio/allegati/emission_trading/direttiva_ue_2009_29_it.pdf"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ambiente.it/sites/default/files/archivio/allegati/emission_trading/direttiva_2003_87_CE.pdf"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EB67A-E0C4-411E-B4F5-7B0CA907ED2D}">
  <ds:schemaRefs>
    <ds:schemaRef ds:uri="http://schemas.openxmlformats.org/officeDocument/2006/bibliography"/>
  </ds:schemaRefs>
</ds:datastoreItem>
</file>

<file path=customXml/itemProps2.xml><?xml version="1.0" encoding="utf-8"?>
<ds:datastoreItem xmlns:ds="http://schemas.openxmlformats.org/officeDocument/2006/customXml" ds:itemID="{A985B795-B501-444E-A32B-56CB88B2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BF556-68EA-49CE-A5C7-9D3034DC45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48921D-0615-4A05-AFB5-FA0526C925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186</Pages>
  <Words>82213</Words>
  <Characters>503970</Characters>
  <Application>Microsoft Office Word</Application>
  <DocSecurity>0</DocSecurity>
  <Lines>8399</Lines>
  <Paragraphs>4579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581604</CharactersWithSpaces>
  <SharedDoc>false</SharedDoc>
  <HLinks>
    <vt:vector size="852" baseType="variant">
      <vt:variant>
        <vt:i4>6094940</vt:i4>
      </vt:variant>
      <vt:variant>
        <vt:i4>831</vt:i4>
      </vt:variant>
      <vt:variant>
        <vt:i4>0</vt:i4>
      </vt:variant>
      <vt:variant>
        <vt:i4>5</vt:i4>
      </vt:variant>
      <vt:variant>
        <vt:lpwstr>http://webstore.uni.com/unistore/public/productdetails?productId=UNIN1246401!EIT</vt:lpwstr>
      </vt:variant>
      <vt:variant>
        <vt:lpwstr/>
      </vt:variant>
      <vt:variant>
        <vt:i4>4128875</vt:i4>
      </vt:variant>
      <vt:variant>
        <vt:i4>828</vt:i4>
      </vt:variant>
      <vt:variant>
        <vt:i4>0</vt:i4>
      </vt:variant>
      <vt:variant>
        <vt:i4>5</vt:i4>
      </vt:variant>
      <vt:variant>
        <vt:lpwstr>http://www.minambiente.it/sites/default/files/archivio/allegati/emission_trading/direttiva_2003_87_CE.pdf</vt:lpwstr>
      </vt:variant>
      <vt:variant>
        <vt:lpwstr/>
      </vt:variant>
      <vt:variant>
        <vt:i4>5242936</vt:i4>
      </vt:variant>
      <vt:variant>
        <vt:i4>825</vt:i4>
      </vt:variant>
      <vt:variant>
        <vt:i4>0</vt:i4>
      </vt:variant>
      <vt:variant>
        <vt:i4>5</vt:i4>
      </vt:variant>
      <vt:variant>
        <vt:lpwstr>http://www.minambiente.it/sites/default/files/archivio/allegati/emission_trading/direttiva_ue_2009_29_it.pdf</vt:lpwstr>
      </vt:variant>
      <vt:variant>
        <vt:lpwstr/>
      </vt:variant>
      <vt:variant>
        <vt:i4>4128875</vt:i4>
      </vt:variant>
      <vt:variant>
        <vt:i4>822</vt:i4>
      </vt:variant>
      <vt:variant>
        <vt:i4>0</vt:i4>
      </vt:variant>
      <vt:variant>
        <vt:i4>5</vt:i4>
      </vt:variant>
      <vt:variant>
        <vt:lpwstr>http://www.minambiente.it/sites/default/files/archivio/allegati/emission_trading/direttiva_2003_87_CE.pdf</vt:lpwstr>
      </vt:variant>
      <vt:variant>
        <vt:lpwstr/>
      </vt:variant>
      <vt:variant>
        <vt:i4>5242936</vt:i4>
      </vt:variant>
      <vt:variant>
        <vt:i4>819</vt:i4>
      </vt:variant>
      <vt:variant>
        <vt:i4>0</vt:i4>
      </vt:variant>
      <vt:variant>
        <vt:i4>5</vt:i4>
      </vt:variant>
      <vt:variant>
        <vt:lpwstr>http://www.minambiente.it/sites/default/files/archivio/allegati/emission_trading/direttiva_ue_2009_29_it.pdf</vt:lpwstr>
      </vt:variant>
      <vt:variant>
        <vt:lpwstr/>
      </vt:variant>
      <vt:variant>
        <vt:i4>6815787</vt:i4>
      </vt:variant>
      <vt:variant>
        <vt:i4>813</vt:i4>
      </vt:variant>
      <vt:variant>
        <vt:i4>0</vt:i4>
      </vt:variant>
      <vt:variant>
        <vt:i4>5</vt:i4>
      </vt:variant>
      <vt:variant>
        <vt:lpwstr>https://www.acquistinretepa.it/</vt:lpwstr>
      </vt:variant>
      <vt:variant>
        <vt:lpwstr/>
      </vt:variant>
      <vt:variant>
        <vt:i4>2031671</vt:i4>
      </vt:variant>
      <vt:variant>
        <vt:i4>800</vt:i4>
      </vt:variant>
      <vt:variant>
        <vt:i4>0</vt:i4>
      </vt:variant>
      <vt:variant>
        <vt:i4>5</vt:i4>
      </vt:variant>
      <vt:variant>
        <vt:lpwstr/>
      </vt:variant>
      <vt:variant>
        <vt:lpwstr>_Toc224113087</vt:lpwstr>
      </vt:variant>
      <vt:variant>
        <vt:i4>2031671</vt:i4>
      </vt:variant>
      <vt:variant>
        <vt:i4>794</vt:i4>
      </vt:variant>
      <vt:variant>
        <vt:i4>0</vt:i4>
      </vt:variant>
      <vt:variant>
        <vt:i4>5</vt:i4>
      </vt:variant>
      <vt:variant>
        <vt:lpwstr/>
      </vt:variant>
      <vt:variant>
        <vt:lpwstr>_Toc224113086</vt:lpwstr>
      </vt:variant>
      <vt:variant>
        <vt:i4>2031671</vt:i4>
      </vt:variant>
      <vt:variant>
        <vt:i4>788</vt:i4>
      </vt:variant>
      <vt:variant>
        <vt:i4>0</vt:i4>
      </vt:variant>
      <vt:variant>
        <vt:i4>5</vt:i4>
      </vt:variant>
      <vt:variant>
        <vt:lpwstr/>
      </vt:variant>
      <vt:variant>
        <vt:lpwstr>_Toc224113085</vt:lpwstr>
      </vt:variant>
      <vt:variant>
        <vt:i4>2031671</vt:i4>
      </vt:variant>
      <vt:variant>
        <vt:i4>782</vt:i4>
      </vt:variant>
      <vt:variant>
        <vt:i4>0</vt:i4>
      </vt:variant>
      <vt:variant>
        <vt:i4>5</vt:i4>
      </vt:variant>
      <vt:variant>
        <vt:lpwstr/>
      </vt:variant>
      <vt:variant>
        <vt:lpwstr>_Toc224113084</vt:lpwstr>
      </vt:variant>
      <vt:variant>
        <vt:i4>2031671</vt:i4>
      </vt:variant>
      <vt:variant>
        <vt:i4>776</vt:i4>
      </vt:variant>
      <vt:variant>
        <vt:i4>0</vt:i4>
      </vt:variant>
      <vt:variant>
        <vt:i4>5</vt:i4>
      </vt:variant>
      <vt:variant>
        <vt:lpwstr/>
      </vt:variant>
      <vt:variant>
        <vt:lpwstr>_Toc224113083</vt:lpwstr>
      </vt:variant>
      <vt:variant>
        <vt:i4>2031671</vt:i4>
      </vt:variant>
      <vt:variant>
        <vt:i4>770</vt:i4>
      </vt:variant>
      <vt:variant>
        <vt:i4>0</vt:i4>
      </vt:variant>
      <vt:variant>
        <vt:i4>5</vt:i4>
      </vt:variant>
      <vt:variant>
        <vt:lpwstr/>
      </vt:variant>
      <vt:variant>
        <vt:lpwstr>_Toc224113082</vt:lpwstr>
      </vt:variant>
      <vt:variant>
        <vt:i4>2031671</vt:i4>
      </vt:variant>
      <vt:variant>
        <vt:i4>764</vt:i4>
      </vt:variant>
      <vt:variant>
        <vt:i4>0</vt:i4>
      </vt:variant>
      <vt:variant>
        <vt:i4>5</vt:i4>
      </vt:variant>
      <vt:variant>
        <vt:lpwstr/>
      </vt:variant>
      <vt:variant>
        <vt:lpwstr>_Toc224113081</vt:lpwstr>
      </vt:variant>
      <vt:variant>
        <vt:i4>2031671</vt:i4>
      </vt:variant>
      <vt:variant>
        <vt:i4>758</vt:i4>
      </vt:variant>
      <vt:variant>
        <vt:i4>0</vt:i4>
      </vt:variant>
      <vt:variant>
        <vt:i4>5</vt:i4>
      </vt:variant>
      <vt:variant>
        <vt:lpwstr/>
      </vt:variant>
      <vt:variant>
        <vt:lpwstr>_Toc224113080</vt:lpwstr>
      </vt:variant>
      <vt:variant>
        <vt:i4>1048631</vt:i4>
      </vt:variant>
      <vt:variant>
        <vt:i4>752</vt:i4>
      </vt:variant>
      <vt:variant>
        <vt:i4>0</vt:i4>
      </vt:variant>
      <vt:variant>
        <vt:i4>5</vt:i4>
      </vt:variant>
      <vt:variant>
        <vt:lpwstr/>
      </vt:variant>
      <vt:variant>
        <vt:lpwstr>_Toc224113079</vt:lpwstr>
      </vt:variant>
      <vt:variant>
        <vt:i4>1048631</vt:i4>
      </vt:variant>
      <vt:variant>
        <vt:i4>746</vt:i4>
      </vt:variant>
      <vt:variant>
        <vt:i4>0</vt:i4>
      </vt:variant>
      <vt:variant>
        <vt:i4>5</vt:i4>
      </vt:variant>
      <vt:variant>
        <vt:lpwstr/>
      </vt:variant>
      <vt:variant>
        <vt:lpwstr>_Toc224113078</vt:lpwstr>
      </vt:variant>
      <vt:variant>
        <vt:i4>1048631</vt:i4>
      </vt:variant>
      <vt:variant>
        <vt:i4>740</vt:i4>
      </vt:variant>
      <vt:variant>
        <vt:i4>0</vt:i4>
      </vt:variant>
      <vt:variant>
        <vt:i4>5</vt:i4>
      </vt:variant>
      <vt:variant>
        <vt:lpwstr/>
      </vt:variant>
      <vt:variant>
        <vt:lpwstr>_Toc224113077</vt:lpwstr>
      </vt:variant>
      <vt:variant>
        <vt:i4>1048631</vt:i4>
      </vt:variant>
      <vt:variant>
        <vt:i4>734</vt:i4>
      </vt:variant>
      <vt:variant>
        <vt:i4>0</vt:i4>
      </vt:variant>
      <vt:variant>
        <vt:i4>5</vt:i4>
      </vt:variant>
      <vt:variant>
        <vt:lpwstr/>
      </vt:variant>
      <vt:variant>
        <vt:lpwstr>_Toc224113076</vt:lpwstr>
      </vt:variant>
      <vt:variant>
        <vt:i4>1048631</vt:i4>
      </vt:variant>
      <vt:variant>
        <vt:i4>728</vt:i4>
      </vt:variant>
      <vt:variant>
        <vt:i4>0</vt:i4>
      </vt:variant>
      <vt:variant>
        <vt:i4>5</vt:i4>
      </vt:variant>
      <vt:variant>
        <vt:lpwstr/>
      </vt:variant>
      <vt:variant>
        <vt:lpwstr>_Toc224113075</vt:lpwstr>
      </vt:variant>
      <vt:variant>
        <vt:i4>1048631</vt:i4>
      </vt:variant>
      <vt:variant>
        <vt:i4>722</vt:i4>
      </vt:variant>
      <vt:variant>
        <vt:i4>0</vt:i4>
      </vt:variant>
      <vt:variant>
        <vt:i4>5</vt:i4>
      </vt:variant>
      <vt:variant>
        <vt:lpwstr/>
      </vt:variant>
      <vt:variant>
        <vt:lpwstr>_Toc224113074</vt:lpwstr>
      </vt:variant>
      <vt:variant>
        <vt:i4>1048631</vt:i4>
      </vt:variant>
      <vt:variant>
        <vt:i4>716</vt:i4>
      </vt:variant>
      <vt:variant>
        <vt:i4>0</vt:i4>
      </vt:variant>
      <vt:variant>
        <vt:i4>5</vt:i4>
      </vt:variant>
      <vt:variant>
        <vt:lpwstr/>
      </vt:variant>
      <vt:variant>
        <vt:lpwstr>_Toc224113073</vt:lpwstr>
      </vt:variant>
      <vt:variant>
        <vt:i4>1048631</vt:i4>
      </vt:variant>
      <vt:variant>
        <vt:i4>710</vt:i4>
      </vt:variant>
      <vt:variant>
        <vt:i4>0</vt:i4>
      </vt:variant>
      <vt:variant>
        <vt:i4>5</vt:i4>
      </vt:variant>
      <vt:variant>
        <vt:lpwstr/>
      </vt:variant>
      <vt:variant>
        <vt:lpwstr>_Toc224113072</vt:lpwstr>
      </vt:variant>
      <vt:variant>
        <vt:i4>1048631</vt:i4>
      </vt:variant>
      <vt:variant>
        <vt:i4>704</vt:i4>
      </vt:variant>
      <vt:variant>
        <vt:i4>0</vt:i4>
      </vt:variant>
      <vt:variant>
        <vt:i4>5</vt:i4>
      </vt:variant>
      <vt:variant>
        <vt:lpwstr/>
      </vt:variant>
      <vt:variant>
        <vt:lpwstr>_Toc224113071</vt:lpwstr>
      </vt:variant>
      <vt:variant>
        <vt:i4>1048631</vt:i4>
      </vt:variant>
      <vt:variant>
        <vt:i4>698</vt:i4>
      </vt:variant>
      <vt:variant>
        <vt:i4>0</vt:i4>
      </vt:variant>
      <vt:variant>
        <vt:i4>5</vt:i4>
      </vt:variant>
      <vt:variant>
        <vt:lpwstr/>
      </vt:variant>
      <vt:variant>
        <vt:lpwstr>_Toc224113070</vt:lpwstr>
      </vt:variant>
      <vt:variant>
        <vt:i4>1114167</vt:i4>
      </vt:variant>
      <vt:variant>
        <vt:i4>692</vt:i4>
      </vt:variant>
      <vt:variant>
        <vt:i4>0</vt:i4>
      </vt:variant>
      <vt:variant>
        <vt:i4>5</vt:i4>
      </vt:variant>
      <vt:variant>
        <vt:lpwstr/>
      </vt:variant>
      <vt:variant>
        <vt:lpwstr>_Toc224113069</vt:lpwstr>
      </vt:variant>
      <vt:variant>
        <vt:i4>1114167</vt:i4>
      </vt:variant>
      <vt:variant>
        <vt:i4>686</vt:i4>
      </vt:variant>
      <vt:variant>
        <vt:i4>0</vt:i4>
      </vt:variant>
      <vt:variant>
        <vt:i4>5</vt:i4>
      </vt:variant>
      <vt:variant>
        <vt:lpwstr/>
      </vt:variant>
      <vt:variant>
        <vt:lpwstr>_Toc224113068</vt:lpwstr>
      </vt:variant>
      <vt:variant>
        <vt:i4>1114167</vt:i4>
      </vt:variant>
      <vt:variant>
        <vt:i4>680</vt:i4>
      </vt:variant>
      <vt:variant>
        <vt:i4>0</vt:i4>
      </vt:variant>
      <vt:variant>
        <vt:i4>5</vt:i4>
      </vt:variant>
      <vt:variant>
        <vt:lpwstr/>
      </vt:variant>
      <vt:variant>
        <vt:lpwstr>_Toc224113067</vt:lpwstr>
      </vt:variant>
      <vt:variant>
        <vt:i4>1114167</vt:i4>
      </vt:variant>
      <vt:variant>
        <vt:i4>674</vt:i4>
      </vt:variant>
      <vt:variant>
        <vt:i4>0</vt:i4>
      </vt:variant>
      <vt:variant>
        <vt:i4>5</vt:i4>
      </vt:variant>
      <vt:variant>
        <vt:lpwstr/>
      </vt:variant>
      <vt:variant>
        <vt:lpwstr>_Toc224113066</vt:lpwstr>
      </vt:variant>
      <vt:variant>
        <vt:i4>1114167</vt:i4>
      </vt:variant>
      <vt:variant>
        <vt:i4>668</vt:i4>
      </vt:variant>
      <vt:variant>
        <vt:i4>0</vt:i4>
      </vt:variant>
      <vt:variant>
        <vt:i4>5</vt:i4>
      </vt:variant>
      <vt:variant>
        <vt:lpwstr/>
      </vt:variant>
      <vt:variant>
        <vt:lpwstr>_Toc224113065</vt:lpwstr>
      </vt:variant>
      <vt:variant>
        <vt:i4>1114167</vt:i4>
      </vt:variant>
      <vt:variant>
        <vt:i4>662</vt:i4>
      </vt:variant>
      <vt:variant>
        <vt:i4>0</vt:i4>
      </vt:variant>
      <vt:variant>
        <vt:i4>5</vt:i4>
      </vt:variant>
      <vt:variant>
        <vt:lpwstr/>
      </vt:variant>
      <vt:variant>
        <vt:lpwstr>_Toc224113064</vt:lpwstr>
      </vt:variant>
      <vt:variant>
        <vt:i4>1114167</vt:i4>
      </vt:variant>
      <vt:variant>
        <vt:i4>656</vt:i4>
      </vt:variant>
      <vt:variant>
        <vt:i4>0</vt:i4>
      </vt:variant>
      <vt:variant>
        <vt:i4>5</vt:i4>
      </vt:variant>
      <vt:variant>
        <vt:lpwstr/>
      </vt:variant>
      <vt:variant>
        <vt:lpwstr>_Toc224113063</vt:lpwstr>
      </vt:variant>
      <vt:variant>
        <vt:i4>1114167</vt:i4>
      </vt:variant>
      <vt:variant>
        <vt:i4>650</vt:i4>
      </vt:variant>
      <vt:variant>
        <vt:i4>0</vt:i4>
      </vt:variant>
      <vt:variant>
        <vt:i4>5</vt:i4>
      </vt:variant>
      <vt:variant>
        <vt:lpwstr/>
      </vt:variant>
      <vt:variant>
        <vt:lpwstr>_Toc224113062</vt:lpwstr>
      </vt:variant>
      <vt:variant>
        <vt:i4>1114167</vt:i4>
      </vt:variant>
      <vt:variant>
        <vt:i4>644</vt:i4>
      </vt:variant>
      <vt:variant>
        <vt:i4>0</vt:i4>
      </vt:variant>
      <vt:variant>
        <vt:i4>5</vt:i4>
      </vt:variant>
      <vt:variant>
        <vt:lpwstr/>
      </vt:variant>
      <vt:variant>
        <vt:lpwstr>_Toc224113061</vt:lpwstr>
      </vt:variant>
      <vt:variant>
        <vt:i4>1114167</vt:i4>
      </vt:variant>
      <vt:variant>
        <vt:i4>638</vt:i4>
      </vt:variant>
      <vt:variant>
        <vt:i4>0</vt:i4>
      </vt:variant>
      <vt:variant>
        <vt:i4>5</vt:i4>
      </vt:variant>
      <vt:variant>
        <vt:lpwstr/>
      </vt:variant>
      <vt:variant>
        <vt:lpwstr>_Toc224113060</vt:lpwstr>
      </vt:variant>
      <vt:variant>
        <vt:i4>1179703</vt:i4>
      </vt:variant>
      <vt:variant>
        <vt:i4>632</vt:i4>
      </vt:variant>
      <vt:variant>
        <vt:i4>0</vt:i4>
      </vt:variant>
      <vt:variant>
        <vt:i4>5</vt:i4>
      </vt:variant>
      <vt:variant>
        <vt:lpwstr/>
      </vt:variant>
      <vt:variant>
        <vt:lpwstr>_Toc224113059</vt:lpwstr>
      </vt:variant>
      <vt:variant>
        <vt:i4>1179703</vt:i4>
      </vt:variant>
      <vt:variant>
        <vt:i4>626</vt:i4>
      </vt:variant>
      <vt:variant>
        <vt:i4>0</vt:i4>
      </vt:variant>
      <vt:variant>
        <vt:i4>5</vt:i4>
      </vt:variant>
      <vt:variant>
        <vt:lpwstr/>
      </vt:variant>
      <vt:variant>
        <vt:lpwstr>_Toc224113058</vt:lpwstr>
      </vt:variant>
      <vt:variant>
        <vt:i4>1179703</vt:i4>
      </vt:variant>
      <vt:variant>
        <vt:i4>620</vt:i4>
      </vt:variant>
      <vt:variant>
        <vt:i4>0</vt:i4>
      </vt:variant>
      <vt:variant>
        <vt:i4>5</vt:i4>
      </vt:variant>
      <vt:variant>
        <vt:lpwstr/>
      </vt:variant>
      <vt:variant>
        <vt:lpwstr>_Toc224113057</vt:lpwstr>
      </vt:variant>
      <vt:variant>
        <vt:i4>1179703</vt:i4>
      </vt:variant>
      <vt:variant>
        <vt:i4>614</vt:i4>
      </vt:variant>
      <vt:variant>
        <vt:i4>0</vt:i4>
      </vt:variant>
      <vt:variant>
        <vt:i4>5</vt:i4>
      </vt:variant>
      <vt:variant>
        <vt:lpwstr/>
      </vt:variant>
      <vt:variant>
        <vt:lpwstr>_Toc224113056</vt:lpwstr>
      </vt:variant>
      <vt:variant>
        <vt:i4>1179703</vt:i4>
      </vt:variant>
      <vt:variant>
        <vt:i4>608</vt:i4>
      </vt:variant>
      <vt:variant>
        <vt:i4>0</vt:i4>
      </vt:variant>
      <vt:variant>
        <vt:i4>5</vt:i4>
      </vt:variant>
      <vt:variant>
        <vt:lpwstr/>
      </vt:variant>
      <vt:variant>
        <vt:lpwstr>_Toc224113055</vt:lpwstr>
      </vt:variant>
      <vt:variant>
        <vt:i4>1179703</vt:i4>
      </vt:variant>
      <vt:variant>
        <vt:i4>602</vt:i4>
      </vt:variant>
      <vt:variant>
        <vt:i4>0</vt:i4>
      </vt:variant>
      <vt:variant>
        <vt:i4>5</vt:i4>
      </vt:variant>
      <vt:variant>
        <vt:lpwstr/>
      </vt:variant>
      <vt:variant>
        <vt:lpwstr>_Toc224113054</vt:lpwstr>
      </vt:variant>
      <vt:variant>
        <vt:i4>1179703</vt:i4>
      </vt:variant>
      <vt:variant>
        <vt:i4>596</vt:i4>
      </vt:variant>
      <vt:variant>
        <vt:i4>0</vt:i4>
      </vt:variant>
      <vt:variant>
        <vt:i4>5</vt:i4>
      </vt:variant>
      <vt:variant>
        <vt:lpwstr/>
      </vt:variant>
      <vt:variant>
        <vt:lpwstr>_Toc224113053</vt:lpwstr>
      </vt:variant>
      <vt:variant>
        <vt:i4>1179703</vt:i4>
      </vt:variant>
      <vt:variant>
        <vt:i4>590</vt:i4>
      </vt:variant>
      <vt:variant>
        <vt:i4>0</vt:i4>
      </vt:variant>
      <vt:variant>
        <vt:i4>5</vt:i4>
      </vt:variant>
      <vt:variant>
        <vt:lpwstr/>
      </vt:variant>
      <vt:variant>
        <vt:lpwstr>_Toc224113052</vt:lpwstr>
      </vt:variant>
      <vt:variant>
        <vt:i4>1179703</vt:i4>
      </vt:variant>
      <vt:variant>
        <vt:i4>584</vt:i4>
      </vt:variant>
      <vt:variant>
        <vt:i4>0</vt:i4>
      </vt:variant>
      <vt:variant>
        <vt:i4>5</vt:i4>
      </vt:variant>
      <vt:variant>
        <vt:lpwstr/>
      </vt:variant>
      <vt:variant>
        <vt:lpwstr>_Toc224113051</vt:lpwstr>
      </vt:variant>
      <vt:variant>
        <vt:i4>1179703</vt:i4>
      </vt:variant>
      <vt:variant>
        <vt:i4>578</vt:i4>
      </vt:variant>
      <vt:variant>
        <vt:i4>0</vt:i4>
      </vt:variant>
      <vt:variant>
        <vt:i4>5</vt:i4>
      </vt:variant>
      <vt:variant>
        <vt:lpwstr/>
      </vt:variant>
      <vt:variant>
        <vt:lpwstr>_Toc224113050</vt:lpwstr>
      </vt:variant>
      <vt:variant>
        <vt:i4>1245239</vt:i4>
      </vt:variant>
      <vt:variant>
        <vt:i4>572</vt:i4>
      </vt:variant>
      <vt:variant>
        <vt:i4>0</vt:i4>
      </vt:variant>
      <vt:variant>
        <vt:i4>5</vt:i4>
      </vt:variant>
      <vt:variant>
        <vt:lpwstr/>
      </vt:variant>
      <vt:variant>
        <vt:lpwstr>_Toc224113049</vt:lpwstr>
      </vt:variant>
      <vt:variant>
        <vt:i4>1245239</vt:i4>
      </vt:variant>
      <vt:variant>
        <vt:i4>566</vt:i4>
      </vt:variant>
      <vt:variant>
        <vt:i4>0</vt:i4>
      </vt:variant>
      <vt:variant>
        <vt:i4>5</vt:i4>
      </vt:variant>
      <vt:variant>
        <vt:lpwstr/>
      </vt:variant>
      <vt:variant>
        <vt:lpwstr>_Toc224113048</vt:lpwstr>
      </vt:variant>
      <vt:variant>
        <vt:i4>1245239</vt:i4>
      </vt:variant>
      <vt:variant>
        <vt:i4>560</vt:i4>
      </vt:variant>
      <vt:variant>
        <vt:i4>0</vt:i4>
      </vt:variant>
      <vt:variant>
        <vt:i4>5</vt:i4>
      </vt:variant>
      <vt:variant>
        <vt:lpwstr/>
      </vt:variant>
      <vt:variant>
        <vt:lpwstr>_Toc224113047</vt:lpwstr>
      </vt:variant>
      <vt:variant>
        <vt:i4>1245239</vt:i4>
      </vt:variant>
      <vt:variant>
        <vt:i4>554</vt:i4>
      </vt:variant>
      <vt:variant>
        <vt:i4>0</vt:i4>
      </vt:variant>
      <vt:variant>
        <vt:i4>5</vt:i4>
      </vt:variant>
      <vt:variant>
        <vt:lpwstr/>
      </vt:variant>
      <vt:variant>
        <vt:lpwstr>_Toc224113046</vt:lpwstr>
      </vt:variant>
      <vt:variant>
        <vt:i4>1245239</vt:i4>
      </vt:variant>
      <vt:variant>
        <vt:i4>548</vt:i4>
      </vt:variant>
      <vt:variant>
        <vt:i4>0</vt:i4>
      </vt:variant>
      <vt:variant>
        <vt:i4>5</vt:i4>
      </vt:variant>
      <vt:variant>
        <vt:lpwstr/>
      </vt:variant>
      <vt:variant>
        <vt:lpwstr>_Toc224113045</vt:lpwstr>
      </vt:variant>
      <vt:variant>
        <vt:i4>1245239</vt:i4>
      </vt:variant>
      <vt:variant>
        <vt:i4>542</vt:i4>
      </vt:variant>
      <vt:variant>
        <vt:i4>0</vt:i4>
      </vt:variant>
      <vt:variant>
        <vt:i4>5</vt:i4>
      </vt:variant>
      <vt:variant>
        <vt:lpwstr/>
      </vt:variant>
      <vt:variant>
        <vt:lpwstr>_Toc224113044</vt:lpwstr>
      </vt:variant>
      <vt:variant>
        <vt:i4>1245239</vt:i4>
      </vt:variant>
      <vt:variant>
        <vt:i4>536</vt:i4>
      </vt:variant>
      <vt:variant>
        <vt:i4>0</vt:i4>
      </vt:variant>
      <vt:variant>
        <vt:i4>5</vt:i4>
      </vt:variant>
      <vt:variant>
        <vt:lpwstr/>
      </vt:variant>
      <vt:variant>
        <vt:lpwstr>_Toc224113043</vt:lpwstr>
      </vt:variant>
      <vt:variant>
        <vt:i4>1245239</vt:i4>
      </vt:variant>
      <vt:variant>
        <vt:i4>530</vt:i4>
      </vt:variant>
      <vt:variant>
        <vt:i4>0</vt:i4>
      </vt:variant>
      <vt:variant>
        <vt:i4>5</vt:i4>
      </vt:variant>
      <vt:variant>
        <vt:lpwstr/>
      </vt:variant>
      <vt:variant>
        <vt:lpwstr>_Toc224113042</vt:lpwstr>
      </vt:variant>
      <vt:variant>
        <vt:i4>1245239</vt:i4>
      </vt:variant>
      <vt:variant>
        <vt:i4>524</vt:i4>
      </vt:variant>
      <vt:variant>
        <vt:i4>0</vt:i4>
      </vt:variant>
      <vt:variant>
        <vt:i4>5</vt:i4>
      </vt:variant>
      <vt:variant>
        <vt:lpwstr/>
      </vt:variant>
      <vt:variant>
        <vt:lpwstr>_Toc224113041</vt:lpwstr>
      </vt:variant>
      <vt:variant>
        <vt:i4>1245239</vt:i4>
      </vt:variant>
      <vt:variant>
        <vt:i4>518</vt:i4>
      </vt:variant>
      <vt:variant>
        <vt:i4>0</vt:i4>
      </vt:variant>
      <vt:variant>
        <vt:i4>5</vt:i4>
      </vt:variant>
      <vt:variant>
        <vt:lpwstr/>
      </vt:variant>
      <vt:variant>
        <vt:lpwstr>_Toc224113040</vt:lpwstr>
      </vt:variant>
      <vt:variant>
        <vt:i4>1310775</vt:i4>
      </vt:variant>
      <vt:variant>
        <vt:i4>512</vt:i4>
      </vt:variant>
      <vt:variant>
        <vt:i4>0</vt:i4>
      </vt:variant>
      <vt:variant>
        <vt:i4>5</vt:i4>
      </vt:variant>
      <vt:variant>
        <vt:lpwstr/>
      </vt:variant>
      <vt:variant>
        <vt:lpwstr>_Toc224113039</vt:lpwstr>
      </vt:variant>
      <vt:variant>
        <vt:i4>1310775</vt:i4>
      </vt:variant>
      <vt:variant>
        <vt:i4>506</vt:i4>
      </vt:variant>
      <vt:variant>
        <vt:i4>0</vt:i4>
      </vt:variant>
      <vt:variant>
        <vt:i4>5</vt:i4>
      </vt:variant>
      <vt:variant>
        <vt:lpwstr/>
      </vt:variant>
      <vt:variant>
        <vt:lpwstr>_Toc224113038</vt:lpwstr>
      </vt:variant>
      <vt:variant>
        <vt:i4>1310775</vt:i4>
      </vt:variant>
      <vt:variant>
        <vt:i4>500</vt:i4>
      </vt:variant>
      <vt:variant>
        <vt:i4>0</vt:i4>
      </vt:variant>
      <vt:variant>
        <vt:i4>5</vt:i4>
      </vt:variant>
      <vt:variant>
        <vt:lpwstr/>
      </vt:variant>
      <vt:variant>
        <vt:lpwstr>_Toc224113037</vt:lpwstr>
      </vt:variant>
      <vt:variant>
        <vt:i4>1310775</vt:i4>
      </vt:variant>
      <vt:variant>
        <vt:i4>494</vt:i4>
      </vt:variant>
      <vt:variant>
        <vt:i4>0</vt:i4>
      </vt:variant>
      <vt:variant>
        <vt:i4>5</vt:i4>
      </vt:variant>
      <vt:variant>
        <vt:lpwstr/>
      </vt:variant>
      <vt:variant>
        <vt:lpwstr>_Toc224113036</vt:lpwstr>
      </vt:variant>
      <vt:variant>
        <vt:i4>1310775</vt:i4>
      </vt:variant>
      <vt:variant>
        <vt:i4>488</vt:i4>
      </vt:variant>
      <vt:variant>
        <vt:i4>0</vt:i4>
      </vt:variant>
      <vt:variant>
        <vt:i4>5</vt:i4>
      </vt:variant>
      <vt:variant>
        <vt:lpwstr/>
      </vt:variant>
      <vt:variant>
        <vt:lpwstr>_Toc224113035</vt:lpwstr>
      </vt:variant>
      <vt:variant>
        <vt:i4>1310775</vt:i4>
      </vt:variant>
      <vt:variant>
        <vt:i4>482</vt:i4>
      </vt:variant>
      <vt:variant>
        <vt:i4>0</vt:i4>
      </vt:variant>
      <vt:variant>
        <vt:i4>5</vt:i4>
      </vt:variant>
      <vt:variant>
        <vt:lpwstr/>
      </vt:variant>
      <vt:variant>
        <vt:lpwstr>_Toc224113034</vt:lpwstr>
      </vt:variant>
      <vt:variant>
        <vt:i4>1310775</vt:i4>
      </vt:variant>
      <vt:variant>
        <vt:i4>476</vt:i4>
      </vt:variant>
      <vt:variant>
        <vt:i4>0</vt:i4>
      </vt:variant>
      <vt:variant>
        <vt:i4>5</vt:i4>
      </vt:variant>
      <vt:variant>
        <vt:lpwstr/>
      </vt:variant>
      <vt:variant>
        <vt:lpwstr>_Toc224113033</vt:lpwstr>
      </vt:variant>
      <vt:variant>
        <vt:i4>1310775</vt:i4>
      </vt:variant>
      <vt:variant>
        <vt:i4>470</vt:i4>
      </vt:variant>
      <vt:variant>
        <vt:i4>0</vt:i4>
      </vt:variant>
      <vt:variant>
        <vt:i4>5</vt:i4>
      </vt:variant>
      <vt:variant>
        <vt:lpwstr/>
      </vt:variant>
      <vt:variant>
        <vt:lpwstr>_Toc224113032</vt:lpwstr>
      </vt:variant>
      <vt:variant>
        <vt:i4>1310775</vt:i4>
      </vt:variant>
      <vt:variant>
        <vt:i4>464</vt:i4>
      </vt:variant>
      <vt:variant>
        <vt:i4>0</vt:i4>
      </vt:variant>
      <vt:variant>
        <vt:i4>5</vt:i4>
      </vt:variant>
      <vt:variant>
        <vt:lpwstr/>
      </vt:variant>
      <vt:variant>
        <vt:lpwstr>_Toc224113031</vt:lpwstr>
      </vt:variant>
      <vt:variant>
        <vt:i4>1310775</vt:i4>
      </vt:variant>
      <vt:variant>
        <vt:i4>458</vt:i4>
      </vt:variant>
      <vt:variant>
        <vt:i4>0</vt:i4>
      </vt:variant>
      <vt:variant>
        <vt:i4>5</vt:i4>
      </vt:variant>
      <vt:variant>
        <vt:lpwstr/>
      </vt:variant>
      <vt:variant>
        <vt:lpwstr>_Toc224113030</vt:lpwstr>
      </vt:variant>
      <vt:variant>
        <vt:i4>1376311</vt:i4>
      </vt:variant>
      <vt:variant>
        <vt:i4>452</vt:i4>
      </vt:variant>
      <vt:variant>
        <vt:i4>0</vt:i4>
      </vt:variant>
      <vt:variant>
        <vt:i4>5</vt:i4>
      </vt:variant>
      <vt:variant>
        <vt:lpwstr/>
      </vt:variant>
      <vt:variant>
        <vt:lpwstr>_Toc224113029</vt:lpwstr>
      </vt:variant>
      <vt:variant>
        <vt:i4>1376311</vt:i4>
      </vt:variant>
      <vt:variant>
        <vt:i4>446</vt:i4>
      </vt:variant>
      <vt:variant>
        <vt:i4>0</vt:i4>
      </vt:variant>
      <vt:variant>
        <vt:i4>5</vt:i4>
      </vt:variant>
      <vt:variant>
        <vt:lpwstr/>
      </vt:variant>
      <vt:variant>
        <vt:lpwstr>_Toc224113028</vt:lpwstr>
      </vt:variant>
      <vt:variant>
        <vt:i4>1376311</vt:i4>
      </vt:variant>
      <vt:variant>
        <vt:i4>440</vt:i4>
      </vt:variant>
      <vt:variant>
        <vt:i4>0</vt:i4>
      </vt:variant>
      <vt:variant>
        <vt:i4>5</vt:i4>
      </vt:variant>
      <vt:variant>
        <vt:lpwstr/>
      </vt:variant>
      <vt:variant>
        <vt:lpwstr>_Toc224113027</vt:lpwstr>
      </vt:variant>
      <vt:variant>
        <vt:i4>1376311</vt:i4>
      </vt:variant>
      <vt:variant>
        <vt:i4>434</vt:i4>
      </vt:variant>
      <vt:variant>
        <vt:i4>0</vt:i4>
      </vt:variant>
      <vt:variant>
        <vt:i4>5</vt:i4>
      </vt:variant>
      <vt:variant>
        <vt:lpwstr/>
      </vt:variant>
      <vt:variant>
        <vt:lpwstr>_Toc224113026</vt:lpwstr>
      </vt:variant>
      <vt:variant>
        <vt:i4>1376311</vt:i4>
      </vt:variant>
      <vt:variant>
        <vt:i4>428</vt:i4>
      </vt:variant>
      <vt:variant>
        <vt:i4>0</vt:i4>
      </vt:variant>
      <vt:variant>
        <vt:i4>5</vt:i4>
      </vt:variant>
      <vt:variant>
        <vt:lpwstr/>
      </vt:variant>
      <vt:variant>
        <vt:lpwstr>_Toc224113025</vt:lpwstr>
      </vt:variant>
      <vt:variant>
        <vt:i4>1376311</vt:i4>
      </vt:variant>
      <vt:variant>
        <vt:i4>422</vt:i4>
      </vt:variant>
      <vt:variant>
        <vt:i4>0</vt:i4>
      </vt:variant>
      <vt:variant>
        <vt:i4>5</vt:i4>
      </vt:variant>
      <vt:variant>
        <vt:lpwstr/>
      </vt:variant>
      <vt:variant>
        <vt:lpwstr>_Toc224113024</vt:lpwstr>
      </vt:variant>
      <vt:variant>
        <vt:i4>1376311</vt:i4>
      </vt:variant>
      <vt:variant>
        <vt:i4>416</vt:i4>
      </vt:variant>
      <vt:variant>
        <vt:i4>0</vt:i4>
      </vt:variant>
      <vt:variant>
        <vt:i4>5</vt:i4>
      </vt:variant>
      <vt:variant>
        <vt:lpwstr/>
      </vt:variant>
      <vt:variant>
        <vt:lpwstr>_Toc224113023</vt:lpwstr>
      </vt:variant>
      <vt:variant>
        <vt:i4>1376311</vt:i4>
      </vt:variant>
      <vt:variant>
        <vt:i4>410</vt:i4>
      </vt:variant>
      <vt:variant>
        <vt:i4>0</vt:i4>
      </vt:variant>
      <vt:variant>
        <vt:i4>5</vt:i4>
      </vt:variant>
      <vt:variant>
        <vt:lpwstr/>
      </vt:variant>
      <vt:variant>
        <vt:lpwstr>_Toc224113022</vt:lpwstr>
      </vt:variant>
      <vt:variant>
        <vt:i4>1376311</vt:i4>
      </vt:variant>
      <vt:variant>
        <vt:i4>404</vt:i4>
      </vt:variant>
      <vt:variant>
        <vt:i4>0</vt:i4>
      </vt:variant>
      <vt:variant>
        <vt:i4>5</vt:i4>
      </vt:variant>
      <vt:variant>
        <vt:lpwstr/>
      </vt:variant>
      <vt:variant>
        <vt:lpwstr>_Toc224113021</vt:lpwstr>
      </vt:variant>
      <vt:variant>
        <vt:i4>1376311</vt:i4>
      </vt:variant>
      <vt:variant>
        <vt:i4>398</vt:i4>
      </vt:variant>
      <vt:variant>
        <vt:i4>0</vt:i4>
      </vt:variant>
      <vt:variant>
        <vt:i4>5</vt:i4>
      </vt:variant>
      <vt:variant>
        <vt:lpwstr/>
      </vt:variant>
      <vt:variant>
        <vt:lpwstr>_Toc224113020</vt:lpwstr>
      </vt:variant>
      <vt:variant>
        <vt:i4>1441847</vt:i4>
      </vt:variant>
      <vt:variant>
        <vt:i4>392</vt:i4>
      </vt:variant>
      <vt:variant>
        <vt:i4>0</vt:i4>
      </vt:variant>
      <vt:variant>
        <vt:i4>5</vt:i4>
      </vt:variant>
      <vt:variant>
        <vt:lpwstr/>
      </vt:variant>
      <vt:variant>
        <vt:lpwstr>_Toc224113019</vt:lpwstr>
      </vt:variant>
      <vt:variant>
        <vt:i4>1441847</vt:i4>
      </vt:variant>
      <vt:variant>
        <vt:i4>386</vt:i4>
      </vt:variant>
      <vt:variant>
        <vt:i4>0</vt:i4>
      </vt:variant>
      <vt:variant>
        <vt:i4>5</vt:i4>
      </vt:variant>
      <vt:variant>
        <vt:lpwstr/>
      </vt:variant>
      <vt:variant>
        <vt:lpwstr>_Toc224113018</vt:lpwstr>
      </vt:variant>
      <vt:variant>
        <vt:i4>1441847</vt:i4>
      </vt:variant>
      <vt:variant>
        <vt:i4>380</vt:i4>
      </vt:variant>
      <vt:variant>
        <vt:i4>0</vt:i4>
      </vt:variant>
      <vt:variant>
        <vt:i4>5</vt:i4>
      </vt:variant>
      <vt:variant>
        <vt:lpwstr/>
      </vt:variant>
      <vt:variant>
        <vt:lpwstr>_Toc224113017</vt:lpwstr>
      </vt:variant>
      <vt:variant>
        <vt:i4>1441847</vt:i4>
      </vt:variant>
      <vt:variant>
        <vt:i4>374</vt:i4>
      </vt:variant>
      <vt:variant>
        <vt:i4>0</vt:i4>
      </vt:variant>
      <vt:variant>
        <vt:i4>5</vt:i4>
      </vt:variant>
      <vt:variant>
        <vt:lpwstr/>
      </vt:variant>
      <vt:variant>
        <vt:lpwstr>_Toc224113016</vt:lpwstr>
      </vt:variant>
      <vt:variant>
        <vt:i4>1441847</vt:i4>
      </vt:variant>
      <vt:variant>
        <vt:i4>368</vt:i4>
      </vt:variant>
      <vt:variant>
        <vt:i4>0</vt:i4>
      </vt:variant>
      <vt:variant>
        <vt:i4>5</vt:i4>
      </vt:variant>
      <vt:variant>
        <vt:lpwstr/>
      </vt:variant>
      <vt:variant>
        <vt:lpwstr>_Toc224113015</vt:lpwstr>
      </vt:variant>
      <vt:variant>
        <vt:i4>1441847</vt:i4>
      </vt:variant>
      <vt:variant>
        <vt:i4>362</vt:i4>
      </vt:variant>
      <vt:variant>
        <vt:i4>0</vt:i4>
      </vt:variant>
      <vt:variant>
        <vt:i4>5</vt:i4>
      </vt:variant>
      <vt:variant>
        <vt:lpwstr/>
      </vt:variant>
      <vt:variant>
        <vt:lpwstr>_Toc224113014</vt:lpwstr>
      </vt:variant>
      <vt:variant>
        <vt:i4>1441847</vt:i4>
      </vt:variant>
      <vt:variant>
        <vt:i4>356</vt:i4>
      </vt:variant>
      <vt:variant>
        <vt:i4>0</vt:i4>
      </vt:variant>
      <vt:variant>
        <vt:i4>5</vt:i4>
      </vt:variant>
      <vt:variant>
        <vt:lpwstr/>
      </vt:variant>
      <vt:variant>
        <vt:lpwstr>_Toc224113013</vt:lpwstr>
      </vt:variant>
      <vt:variant>
        <vt:i4>1441847</vt:i4>
      </vt:variant>
      <vt:variant>
        <vt:i4>350</vt:i4>
      </vt:variant>
      <vt:variant>
        <vt:i4>0</vt:i4>
      </vt:variant>
      <vt:variant>
        <vt:i4>5</vt:i4>
      </vt:variant>
      <vt:variant>
        <vt:lpwstr/>
      </vt:variant>
      <vt:variant>
        <vt:lpwstr>_Toc224113012</vt:lpwstr>
      </vt:variant>
      <vt:variant>
        <vt:i4>1441847</vt:i4>
      </vt:variant>
      <vt:variant>
        <vt:i4>344</vt:i4>
      </vt:variant>
      <vt:variant>
        <vt:i4>0</vt:i4>
      </vt:variant>
      <vt:variant>
        <vt:i4>5</vt:i4>
      </vt:variant>
      <vt:variant>
        <vt:lpwstr/>
      </vt:variant>
      <vt:variant>
        <vt:lpwstr>_Toc224113011</vt:lpwstr>
      </vt:variant>
      <vt:variant>
        <vt:i4>1441847</vt:i4>
      </vt:variant>
      <vt:variant>
        <vt:i4>338</vt:i4>
      </vt:variant>
      <vt:variant>
        <vt:i4>0</vt:i4>
      </vt:variant>
      <vt:variant>
        <vt:i4>5</vt:i4>
      </vt:variant>
      <vt:variant>
        <vt:lpwstr/>
      </vt:variant>
      <vt:variant>
        <vt:lpwstr>_Toc224113010</vt:lpwstr>
      </vt:variant>
      <vt:variant>
        <vt:i4>1507383</vt:i4>
      </vt:variant>
      <vt:variant>
        <vt:i4>332</vt:i4>
      </vt:variant>
      <vt:variant>
        <vt:i4>0</vt:i4>
      </vt:variant>
      <vt:variant>
        <vt:i4>5</vt:i4>
      </vt:variant>
      <vt:variant>
        <vt:lpwstr/>
      </vt:variant>
      <vt:variant>
        <vt:lpwstr>_Toc224113009</vt:lpwstr>
      </vt:variant>
      <vt:variant>
        <vt:i4>1507383</vt:i4>
      </vt:variant>
      <vt:variant>
        <vt:i4>326</vt:i4>
      </vt:variant>
      <vt:variant>
        <vt:i4>0</vt:i4>
      </vt:variant>
      <vt:variant>
        <vt:i4>5</vt:i4>
      </vt:variant>
      <vt:variant>
        <vt:lpwstr/>
      </vt:variant>
      <vt:variant>
        <vt:lpwstr>_Toc224113008</vt:lpwstr>
      </vt:variant>
      <vt:variant>
        <vt:i4>1507383</vt:i4>
      </vt:variant>
      <vt:variant>
        <vt:i4>320</vt:i4>
      </vt:variant>
      <vt:variant>
        <vt:i4>0</vt:i4>
      </vt:variant>
      <vt:variant>
        <vt:i4>5</vt:i4>
      </vt:variant>
      <vt:variant>
        <vt:lpwstr/>
      </vt:variant>
      <vt:variant>
        <vt:lpwstr>_Toc224113007</vt:lpwstr>
      </vt:variant>
      <vt:variant>
        <vt:i4>1507383</vt:i4>
      </vt:variant>
      <vt:variant>
        <vt:i4>314</vt:i4>
      </vt:variant>
      <vt:variant>
        <vt:i4>0</vt:i4>
      </vt:variant>
      <vt:variant>
        <vt:i4>5</vt:i4>
      </vt:variant>
      <vt:variant>
        <vt:lpwstr/>
      </vt:variant>
      <vt:variant>
        <vt:lpwstr>_Toc224113006</vt:lpwstr>
      </vt:variant>
      <vt:variant>
        <vt:i4>1507383</vt:i4>
      </vt:variant>
      <vt:variant>
        <vt:i4>308</vt:i4>
      </vt:variant>
      <vt:variant>
        <vt:i4>0</vt:i4>
      </vt:variant>
      <vt:variant>
        <vt:i4>5</vt:i4>
      </vt:variant>
      <vt:variant>
        <vt:lpwstr/>
      </vt:variant>
      <vt:variant>
        <vt:lpwstr>_Toc224113005</vt:lpwstr>
      </vt:variant>
      <vt:variant>
        <vt:i4>1507383</vt:i4>
      </vt:variant>
      <vt:variant>
        <vt:i4>302</vt:i4>
      </vt:variant>
      <vt:variant>
        <vt:i4>0</vt:i4>
      </vt:variant>
      <vt:variant>
        <vt:i4>5</vt:i4>
      </vt:variant>
      <vt:variant>
        <vt:lpwstr/>
      </vt:variant>
      <vt:variant>
        <vt:lpwstr>_Toc224113004</vt:lpwstr>
      </vt:variant>
      <vt:variant>
        <vt:i4>1507383</vt:i4>
      </vt:variant>
      <vt:variant>
        <vt:i4>296</vt:i4>
      </vt:variant>
      <vt:variant>
        <vt:i4>0</vt:i4>
      </vt:variant>
      <vt:variant>
        <vt:i4>5</vt:i4>
      </vt:variant>
      <vt:variant>
        <vt:lpwstr/>
      </vt:variant>
      <vt:variant>
        <vt:lpwstr>_Toc224113003</vt:lpwstr>
      </vt:variant>
      <vt:variant>
        <vt:i4>1507383</vt:i4>
      </vt:variant>
      <vt:variant>
        <vt:i4>290</vt:i4>
      </vt:variant>
      <vt:variant>
        <vt:i4>0</vt:i4>
      </vt:variant>
      <vt:variant>
        <vt:i4>5</vt:i4>
      </vt:variant>
      <vt:variant>
        <vt:lpwstr/>
      </vt:variant>
      <vt:variant>
        <vt:lpwstr>_Toc224113002</vt:lpwstr>
      </vt:variant>
      <vt:variant>
        <vt:i4>1507383</vt:i4>
      </vt:variant>
      <vt:variant>
        <vt:i4>284</vt:i4>
      </vt:variant>
      <vt:variant>
        <vt:i4>0</vt:i4>
      </vt:variant>
      <vt:variant>
        <vt:i4>5</vt:i4>
      </vt:variant>
      <vt:variant>
        <vt:lpwstr/>
      </vt:variant>
      <vt:variant>
        <vt:lpwstr>_Toc224113001</vt:lpwstr>
      </vt:variant>
      <vt:variant>
        <vt:i4>1507383</vt:i4>
      </vt:variant>
      <vt:variant>
        <vt:i4>278</vt:i4>
      </vt:variant>
      <vt:variant>
        <vt:i4>0</vt:i4>
      </vt:variant>
      <vt:variant>
        <vt:i4>5</vt:i4>
      </vt:variant>
      <vt:variant>
        <vt:lpwstr/>
      </vt:variant>
      <vt:variant>
        <vt:lpwstr>_Toc224113000</vt:lpwstr>
      </vt:variant>
      <vt:variant>
        <vt:i4>2031678</vt:i4>
      </vt:variant>
      <vt:variant>
        <vt:i4>272</vt:i4>
      </vt:variant>
      <vt:variant>
        <vt:i4>0</vt:i4>
      </vt:variant>
      <vt:variant>
        <vt:i4>5</vt:i4>
      </vt:variant>
      <vt:variant>
        <vt:lpwstr/>
      </vt:variant>
      <vt:variant>
        <vt:lpwstr>_Toc224112999</vt:lpwstr>
      </vt:variant>
      <vt:variant>
        <vt:i4>2031678</vt:i4>
      </vt:variant>
      <vt:variant>
        <vt:i4>266</vt:i4>
      </vt:variant>
      <vt:variant>
        <vt:i4>0</vt:i4>
      </vt:variant>
      <vt:variant>
        <vt:i4>5</vt:i4>
      </vt:variant>
      <vt:variant>
        <vt:lpwstr/>
      </vt:variant>
      <vt:variant>
        <vt:lpwstr>_Toc224112998</vt:lpwstr>
      </vt:variant>
      <vt:variant>
        <vt:i4>2031678</vt:i4>
      </vt:variant>
      <vt:variant>
        <vt:i4>260</vt:i4>
      </vt:variant>
      <vt:variant>
        <vt:i4>0</vt:i4>
      </vt:variant>
      <vt:variant>
        <vt:i4>5</vt:i4>
      </vt:variant>
      <vt:variant>
        <vt:lpwstr/>
      </vt:variant>
      <vt:variant>
        <vt:lpwstr>_Toc224112997</vt:lpwstr>
      </vt:variant>
      <vt:variant>
        <vt:i4>2031678</vt:i4>
      </vt:variant>
      <vt:variant>
        <vt:i4>254</vt:i4>
      </vt:variant>
      <vt:variant>
        <vt:i4>0</vt:i4>
      </vt:variant>
      <vt:variant>
        <vt:i4>5</vt:i4>
      </vt:variant>
      <vt:variant>
        <vt:lpwstr/>
      </vt:variant>
      <vt:variant>
        <vt:lpwstr>_Toc224112996</vt:lpwstr>
      </vt:variant>
      <vt:variant>
        <vt:i4>2031678</vt:i4>
      </vt:variant>
      <vt:variant>
        <vt:i4>248</vt:i4>
      </vt:variant>
      <vt:variant>
        <vt:i4>0</vt:i4>
      </vt:variant>
      <vt:variant>
        <vt:i4>5</vt:i4>
      </vt:variant>
      <vt:variant>
        <vt:lpwstr/>
      </vt:variant>
      <vt:variant>
        <vt:lpwstr>_Toc224112995</vt:lpwstr>
      </vt:variant>
      <vt:variant>
        <vt:i4>2031678</vt:i4>
      </vt:variant>
      <vt:variant>
        <vt:i4>242</vt:i4>
      </vt:variant>
      <vt:variant>
        <vt:i4>0</vt:i4>
      </vt:variant>
      <vt:variant>
        <vt:i4>5</vt:i4>
      </vt:variant>
      <vt:variant>
        <vt:lpwstr/>
      </vt:variant>
      <vt:variant>
        <vt:lpwstr>_Toc224112994</vt:lpwstr>
      </vt:variant>
      <vt:variant>
        <vt:i4>2031678</vt:i4>
      </vt:variant>
      <vt:variant>
        <vt:i4>236</vt:i4>
      </vt:variant>
      <vt:variant>
        <vt:i4>0</vt:i4>
      </vt:variant>
      <vt:variant>
        <vt:i4>5</vt:i4>
      </vt:variant>
      <vt:variant>
        <vt:lpwstr/>
      </vt:variant>
      <vt:variant>
        <vt:lpwstr>_Toc224112993</vt:lpwstr>
      </vt:variant>
      <vt:variant>
        <vt:i4>2031678</vt:i4>
      </vt:variant>
      <vt:variant>
        <vt:i4>230</vt:i4>
      </vt:variant>
      <vt:variant>
        <vt:i4>0</vt:i4>
      </vt:variant>
      <vt:variant>
        <vt:i4>5</vt:i4>
      </vt:variant>
      <vt:variant>
        <vt:lpwstr/>
      </vt:variant>
      <vt:variant>
        <vt:lpwstr>_Toc224112992</vt:lpwstr>
      </vt:variant>
      <vt:variant>
        <vt:i4>2031678</vt:i4>
      </vt:variant>
      <vt:variant>
        <vt:i4>224</vt:i4>
      </vt:variant>
      <vt:variant>
        <vt:i4>0</vt:i4>
      </vt:variant>
      <vt:variant>
        <vt:i4>5</vt:i4>
      </vt:variant>
      <vt:variant>
        <vt:lpwstr/>
      </vt:variant>
      <vt:variant>
        <vt:lpwstr>_Toc224112991</vt:lpwstr>
      </vt:variant>
      <vt:variant>
        <vt:i4>2031678</vt:i4>
      </vt:variant>
      <vt:variant>
        <vt:i4>218</vt:i4>
      </vt:variant>
      <vt:variant>
        <vt:i4>0</vt:i4>
      </vt:variant>
      <vt:variant>
        <vt:i4>5</vt:i4>
      </vt:variant>
      <vt:variant>
        <vt:lpwstr/>
      </vt:variant>
      <vt:variant>
        <vt:lpwstr>_Toc224112990</vt:lpwstr>
      </vt:variant>
      <vt:variant>
        <vt:i4>1966142</vt:i4>
      </vt:variant>
      <vt:variant>
        <vt:i4>212</vt:i4>
      </vt:variant>
      <vt:variant>
        <vt:i4>0</vt:i4>
      </vt:variant>
      <vt:variant>
        <vt:i4>5</vt:i4>
      </vt:variant>
      <vt:variant>
        <vt:lpwstr/>
      </vt:variant>
      <vt:variant>
        <vt:lpwstr>_Toc224112989</vt:lpwstr>
      </vt:variant>
      <vt:variant>
        <vt:i4>1966142</vt:i4>
      </vt:variant>
      <vt:variant>
        <vt:i4>206</vt:i4>
      </vt:variant>
      <vt:variant>
        <vt:i4>0</vt:i4>
      </vt:variant>
      <vt:variant>
        <vt:i4>5</vt:i4>
      </vt:variant>
      <vt:variant>
        <vt:lpwstr/>
      </vt:variant>
      <vt:variant>
        <vt:lpwstr>_Toc224112988</vt:lpwstr>
      </vt:variant>
      <vt:variant>
        <vt:i4>1966142</vt:i4>
      </vt:variant>
      <vt:variant>
        <vt:i4>200</vt:i4>
      </vt:variant>
      <vt:variant>
        <vt:i4>0</vt:i4>
      </vt:variant>
      <vt:variant>
        <vt:i4>5</vt:i4>
      </vt:variant>
      <vt:variant>
        <vt:lpwstr/>
      </vt:variant>
      <vt:variant>
        <vt:lpwstr>_Toc224112987</vt:lpwstr>
      </vt:variant>
      <vt:variant>
        <vt:i4>1966142</vt:i4>
      </vt:variant>
      <vt:variant>
        <vt:i4>194</vt:i4>
      </vt:variant>
      <vt:variant>
        <vt:i4>0</vt:i4>
      </vt:variant>
      <vt:variant>
        <vt:i4>5</vt:i4>
      </vt:variant>
      <vt:variant>
        <vt:lpwstr/>
      </vt:variant>
      <vt:variant>
        <vt:lpwstr>_Toc224112986</vt:lpwstr>
      </vt:variant>
      <vt:variant>
        <vt:i4>1966142</vt:i4>
      </vt:variant>
      <vt:variant>
        <vt:i4>188</vt:i4>
      </vt:variant>
      <vt:variant>
        <vt:i4>0</vt:i4>
      </vt:variant>
      <vt:variant>
        <vt:i4>5</vt:i4>
      </vt:variant>
      <vt:variant>
        <vt:lpwstr/>
      </vt:variant>
      <vt:variant>
        <vt:lpwstr>_Toc224112985</vt:lpwstr>
      </vt:variant>
      <vt:variant>
        <vt:i4>1966142</vt:i4>
      </vt:variant>
      <vt:variant>
        <vt:i4>182</vt:i4>
      </vt:variant>
      <vt:variant>
        <vt:i4>0</vt:i4>
      </vt:variant>
      <vt:variant>
        <vt:i4>5</vt:i4>
      </vt:variant>
      <vt:variant>
        <vt:lpwstr/>
      </vt:variant>
      <vt:variant>
        <vt:lpwstr>_Toc224112984</vt:lpwstr>
      </vt:variant>
      <vt:variant>
        <vt:i4>1966142</vt:i4>
      </vt:variant>
      <vt:variant>
        <vt:i4>176</vt:i4>
      </vt:variant>
      <vt:variant>
        <vt:i4>0</vt:i4>
      </vt:variant>
      <vt:variant>
        <vt:i4>5</vt:i4>
      </vt:variant>
      <vt:variant>
        <vt:lpwstr/>
      </vt:variant>
      <vt:variant>
        <vt:lpwstr>_Toc224112983</vt:lpwstr>
      </vt:variant>
      <vt:variant>
        <vt:i4>1966142</vt:i4>
      </vt:variant>
      <vt:variant>
        <vt:i4>170</vt:i4>
      </vt:variant>
      <vt:variant>
        <vt:i4>0</vt:i4>
      </vt:variant>
      <vt:variant>
        <vt:i4>5</vt:i4>
      </vt:variant>
      <vt:variant>
        <vt:lpwstr/>
      </vt:variant>
      <vt:variant>
        <vt:lpwstr>_Toc224112982</vt:lpwstr>
      </vt:variant>
      <vt:variant>
        <vt:i4>1966142</vt:i4>
      </vt:variant>
      <vt:variant>
        <vt:i4>164</vt:i4>
      </vt:variant>
      <vt:variant>
        <vt:i4>0</vt:i4>
      </vt:variant>
      <vt:variant>
        <vt:i4>5</vt:i4>
      </vt:variant>
      <vt:variant>
        <vt:lpwstr/>
      </vt:variant>
      <vt:variant>
        <vt:lpwstr>_Toc224112981</vt:lpwstr>
      </vt:variant>
      <vt:variant>
        <vt:i4>1966142</vt:i4>
      </vt:variant>
      <vt:variant>
        <vt:i4>158</vt:i4>
      </vt:variant>
      <vt:variant>
        <vt:i4>0</vt:i4>
      </vt:variant>
      <vt:variant>
        <vt:i4>5</vt:i4>
      </vt:variant>
      <vt:variant>
        <vt:lpwstr/>
      </vt:variant>
      <vt:variant>
        <vt:lpwstr>_Toc224112980</vt:lpwstr>
      </vt:variant>
      <vt:variant>
        <vt:i4>1114174</vt:i4>
      </vt:variant>
      <vt:variant>
        <vt:i4>152</vt:i4>
      </vt:variant>
      <vt:variant>
        <vt:i4>0</vt:i4>
      </vt:variant>
      <vt:variant>
        <vt:i4>5</vt:i4>
      </vt:variant>
      <vt:variant>
        <vt:lpwstr/>
      </vt:variant>
      <vt:variant>
        <vt:lpwstr>_Toc224112979</vt:lpwstr>
      </vt:variant>
      <vt:variant>
        <vt:i4>1114174</vt:i4>
      </vt:variant>
      <vt:variant>
        <vt:i4>146</vt:i4>
      </vt:variant>
      <vt:variant>
        <vt:i4>0</vt:i4>
      </vt:variant>
      <vt:variant>
        <vt:i4>5</vt:i4>
      </vt:variant>
      <vt:variant>
        <vt:lpwstr/>
      </vt:variant>
      <vt:variant>
        <vt:lpwstr>_Toc224112978</vt:lpwstr>
      </vt:variant>
      <vt:variant>
        <vt:i4>1114174</vt:i4>
      </vt:variant>
      <vt:variant>
        <vt:i4>140</vt:i4>
      </vt:variant>
      <vt:variant>
        <vt:i4>0</vt:i4>
      </vt:variant>
      <vt:variant>
        <vt:i4>5</vt:i4>
      </vt:variant>
      <vt:variant>
        <vt:lpwstr/>
      </vt:variant>
      <vt:variant>
        <vt:lpwstr>_Toc224112977</vt:lpwstr>
      </vt:variant>
      <vt:variant>
        <vt:i4>1114174</vt:i4>
      </vt:variant>
      <vt:variant>
        <vt:i4>134</vt:i4>
      </vt:variant>
      <vt:variant>
        <vt:i4>0</vt:i4>
      </vt:variant>
      <vt:variant>
        <vt:i4>5</vt:i4>
      </vt:variant>
      <vt:variant>
        <vt:lpwstr/>
      </vt:variant>
      <vt:variant>
        <vt:lpwstr>_Toc224112976</vt:lpwstr>
      </vt:variant>
      <vt:variant>
        <vt:i4>1114174</vt:i4>
      </vt:variant>
      <vt:variant>
        <vt:i4>128</vt:i4>
      </vt:variant>
      <vt:variant>
        <vt:i4>0</vt:i4>
      </vt:variant>
      <vt:variant>
        <vt:i4>5</vt:i4>
      </vt:variant>
      <vt:variant>
        <vt:lpwstr/>
      </vt:variant>
      <vt:variant>
        <vt:lpwstr>_Toc224112975</vt:lpwstr>
      </vt:variant>
      <vt:variant>
        <vt:i4>1114174</vt:i4>
      </vt:variant>
      <vt:variant>
        <vt:i4>122</vt:i4>
      </vt:variant>
      <vt:variant>
        <vt:i4>0</vt:i4>
      </vt:variant>
      <vt:variant>
        <vt:i4>5</vt:i4>
      </vt:variant>
      <vt:variant>
        <vt:lpwstr/>
      </vt:variant>
      <vt:variant>
        <vt:lpwstr>_Toc224112974</vt:lpwstr>
      </vt:variant>
      <vt:variant>
        <vt:i4>1114174</vt:i4>
      </vt:variant>
      <vt:variant>
        <vt:i4>116</vt:i4>
      </vt:variant>
      <vt:variant>
        <vt:i4>0</vt:i4>
      </vt:variant>
      <vt:variant>
        <vt:i4>5</vt:i4>
      </vt:variant>
      <vt:variant>
        <vt:lpwstr/>
      </vt:variant>
      <vt:variant>
        <vt:lpwstr>_Toc224112973</vt:lpwstr>
      </vt:variant>
      <vt:variant>
        <vt:i4>1114174</vt:i4>
      </vt:variant>
      <vt:variant>
        <vt:i4>110</vt:i4>
      </vt:variant>
      <vt:variant>
        <vt:i4>0</vt:i4>
      </vt:variant>
      <vt:variant>
        <vt:i4>5</vt:i4>
      </vt:variant>
      <vt:variant>
        <vt:lpwstr/>
      </vt:variant>
      <vt:variant>
        <vt:lpwstr>_Toc224112972</vt:lpwstr>
      </vt:variant>
      <vt:variant>
        <vt:i4>1114174</vt:i4>
      </vt:variant>
      <vt:variant>
        <vt:i4>104</vt:i4>
      </vt:variant>
      <vt:variant>
        <vt:i4>0</vt:i4>
      </vt:variant>
      <vt:variant>
        <vt:i4>5</vt:i4>
      </vt:variant>
      <vt:variant>
        <vt:lpwstr/>
      </vt:variant>
      <vt:variant>
        <vt:lpwstr>_Toc224112971</vt:lpwstr>
      </vt:variant>
      <vt:variant>
        <vt:i4>1114174</vt:i4>
      </vt:variant>
      <vt:variant>
        <vt:i4>98</vt:i4>
      </vt:variant>
      <vt:variant>
        <vt:i4>0</vt:i4>
      </vt:variant>
      <vt:variant>
        <vt:i4>5</vt:i4>
      </vt:variant>
      <vt:variant>
        <vt:lpwstr/>
      </vt:variant>
      <vt:variant>
        <vt:lpwstr>_Toc224112970</vt:lpwstr>
      </vt:variant>
      <vt:variant>
        <vt:i4>1048638</vt:i4>
      </vt:variant>
      <vt:variant>
        <vt:i4>92</vt:i4>
      </vt:variant>
      <vt:variant>
        <vt:i4>0</vt:i4>
      </vt:variant>
      <vt:variant>
        <vt:i4>5</vt:i4>
      </vt:variant>
      <vt:variant>
        <vt:lpwstr/>
      </vt:variant>
      <vt:variant>
        <vt:lpwstr>_Toc224112969</vt:lpwstr>
      </vt:variant>
      <vt:variant>
        <vt:i4>1048638</vt:i4>
      </vt:variant>
      <vt:variant>
        <vt:i4>86</vt:i4>
      </vt:variant>
      <vt:variant>
        <vt:i4>0</vt:i4>
      </vt:variant>
      <vt:variant>
        <vt:i4>5</vt:i4>
      </vt:variant>
      <vt:variant>
        <vt:lpwstr/>
      </vt:variant>
      <vt:variant>
        <vt:lpwstr>_Toc224112968</vt:lpwstr>
      </vt:variant>
      <vt:variant>
        <vt:i4>1048638</vt:i4>
      </vt:variant>
      <vt:variant>
        <vt:i4>80</vt:i4>
      </vt:variant>
      <vt:variant>
        <vt:i4>0</vt:i4>
      </vt:variant>
      <vt:variant>
        <vt:i4>5</vt:i4>
      </vt:variant>
      <vt:variant>
        <vt:lpwstr/>
      </vt:variant>
      <vt:variant>
        <vt:lpwstr>_Toc224112967</vt:lpwstr>
      </vt:variant>
      <vt:variant>
        <vt:i4>1048638</vt:i4>
      </vt:variant>
      <vt:variant>
        <vt:i4>74</vt:i4>
      </vt:variant>
      <vt:variant>
        <vt:i4>0</vt:i4>
      </vt:variant>
      <vt:variant>
        <vt:i4>5</vt:i4>
      </vt:variant>
      <vt:variant>
        <vt:lpwstr/>
      </vt:variant>
      <vt:variant>
        <vt:lpwstr>_Toc224112966</vt:lpwstr>
      </vt:variant>
      <vt:variant>
        <vt:i4>1048638</vt:i4>
      </vt:variant>
      <vt:variant>
        <vt:i4>68</vt:i4>
      </vt:variant>
      <vt:variant>
        <vt:i4>0</vt:i4>
      </vt:variant>
      <vt:variant>
        <vt:i4>5</vt:i4>
      </vt:variant>
      <vt:variant>
        <vt:lpwstr/>
      </vt:variant>
      <vt:variant>
        <vt:lpwstr>_Toc224112965</vt:lpwstr>
      </vt:variant>
      <vt:variant>
        <vt:i4>1048638</vt:i4>
      </vt:variant>
      <vt:variant>
        <vt:i4>62</vt:i4>
      </vt:variant>
      <vt:variant>
        <vt:i4>0</vt:i4>
      </vt:variant>
      <vt:variant>
        <vt:i4>5</vt:i4>
      </vt:variant>
      <vt:variant>
        <vt:lpwstr/>
      </vt:variant>
      <vt:variant>
        <vt:lpwstr>_Toc224112964</vt:lpwstr>
      </vt:variant>
      <vt:variant>
        <vt:i4>1048638</vt:i4>
      </vt:variant>
      <vt:variant>
        <vt:i4>56</vt:i4>
      </vt:variant>
      <vt:variant>
        <vt:i4>0</vt:i4>
      </vt:variant>
      <vt:variant>
        <vt:i4>5</vt:i4>
      </vt:variant>
      <vt:variant>
        <vt:lpwstr/>
      </vt:variant>
      <vt:variant>
        <vt:lpwstr>_Toc224112963</vt:lpwstr>
      </vt:variant>
      <vt:variant>
        <vt:i4>1048638</vt:i4>
      </vt:variant>
      <vt:variant>
        <vt:i4>50</vt:i4>
      </vt:variant>
      <vt:variant>
        <vt:i4>0</vt:i4>
      </vt:variant>
      <vt:variant>
        <vt:i4>5</vt:i4>
      </vt:variant>
      <vt:variant>
        <vt:lpwstr/>
      </vt:variant>
      <vt:variant>
        <vt:lpwstr>_Toc224112962</vt:lpwstr>
      </vt:variant>
      <vt:variant>
        <vt:i4>1048638</vt:i4>
      </vt:variant>
      <vt:variant>
        <vt:i4>44</vt:i4>
      </vt:variant>
      <vt:variant>
        <vt:i4>0</vt:i4>
      </vt:variant>
      <vt:variant>
        <vt:i4>5</vt:i4>
      </vt:variant>
      <vt:variant>
        <vt:lpwstr/>
      </vt:variant>
      <vt:variant>
        <vt:lpwstr>_Toc224112961</vt:lpwstr>
      </vt:variant>
      <vt:variant>
        <vt:i4>1048638</vt:i4>
      </vt:variant>
      <vt:variant>
        <vt:i4>38</vt:i4>
      </vt:variant>
      <vt:variant>
        <vt:i4>0</vt:i4>
      </vt:variant>
      <vt:variant>
        <vt:i4>5</vt:i4>
      </vt:variant>
      <vt:variant>
        <vt:lpwstr/>
      </vt:variant>
      <vt:variant>
        <vt:lpwstr>_Toc224112960</vt:lpwstr>
      </vt:variant>
      <vt:variant>
        <vt:i4>1245246</vt:i4>
      </vt:variant>
      <vt:variant>
        <vt:i4>32</vt:i4>
      </vt:variant>
      <vt:variant>
        <vt:i4>0</vt:i4>
      </vt:variant>
      <vt:variant>
        <vt:i4>5</vt:i4>
      </vt:variant>
      <vt:variant>
        <vt:lpwstr/>
      </vt:variant>
      <vt:variant>
        <vt:lpwstr>_Toc224112959</vt:lpwstr>
      </vt:variant>
      <vt:variant>
        <vt:i4>1245246</vt:i4>
      </vt:variant>
      <vt:variant>
        <vt:i4>26</vt:i4>
      </vt:variant>
      <vt:variant>
        <vt:i4>0</vt:i4>
      </vt:variant>
      <vt:variant>
        <vt:i4>5</vt:i4>
      </vt:variant>
      <vt:variant>
        <vt:lpwstr/>
      </vt:variant>
      <vt:variant>
        <vt:lpwstr>_Toc224112958</vt:lpwstr>
      </vt:variant>
      <vt:variant>
        <vt:i4>1245246</vt:i4>
      </vt:variant>
      <vt:variant>
        <vt:i4>20</vt:i4>
      </vt:variant>
      <vt:variant>
        <vt:i4>0</vt:i4>
      </vt:variant>
      <vt:variant>
        <vt:i4>5</vt:i4>
      </vt:variant>
      <vt:variant>
        <vt:lpwstr/>
      </vt:variant>
      <vt:variant>
        <vt:lpwstr>_Toc224112957</vt:lpwstr>
      </vt:variant>
      <vt:variant>
        <vt:i4>1245246</vt:i4>
      </vt:variant>
      <vt:variant>
        <vt:i4>14</vt:i4>
      </vt:variant>
      <vt:variant>
        <vt:i4>0</vt:i4>
      </vt:variant>
      <vt:variant>
        <vt:i4>5</vt:i4>
      </vt:variant>
      <vt:variant>
        <vt:lpwstr/>
      </vt:variant>
      <vt:variant>
        <vt:lpwstr>_Toc224112956</vt:lpwstr>
      </vt:variant>
      <vt:variant>
        <vt:i4>1245246</vt:i4>
      </vt:variant>
      <vt:variant>
        <vt:i4>8</vt:i4>
      </vt:variant>
      <vt:variant>
        <vt:i4>0</vt:i4>
      </vt:variant>
      <vt:variant>
        <vt:i4>5</vt:i4>
      </vt:variant>
      <vt:variant>
        <vt:lpwstr/>
      </vt:variant>
      <vt:variant>
        <vt:lpwstr>_Toc224112955</vt:lpwstr>
      </vt:variant>
      <vt:variant>
        <vt:i4>1245246</vt:i4>
      </vt:variant>
      <vt:variant>
        <vt:i4>2</vt:i4>
      </vt:variant>
      <vt:variant>
        <vt:i4>0</vt:i4>
      </vt:variant>
      <vt:variant>
        <vt:i4>5</vt:i4>
      </vt:variant>
      <vt:variant>
        <vt:lpwstr/>
      </vt:variant>
      <vt:variant>
        <vt:lpwstr>_Toc224112954</vt:lpwstr>
      </vt:variant>
      <vt:variant>
        <vt:i4>131178</vt:i4>
      </vt:variant>
      <vt:variant>
        <vt:i4>3</vt:i4>
      </vt:variant>
      <vt:variant>
        <vt:i4>0</vt:i4>
      </vt:variant>
      <vt:variant>
        <vt:i4>5</vt:i4>
      </vt:variant>
      <vt:variant>
        <vt:lpwstr>mailto:veronica.genga@consip.it</vt:lpwstr>
      </vt:variant>
      <vt:variant>
        <vt:lpwstr/>
      </vt:variant>
      <vt:variant>
        <vt:i4>4980794</vt:i4>
      </vt:variant>
      <vt:variant>
        <vt:i4>0</vt:i4>
      </vt:variant>
      <vt:variant>
        <vt:i4>0</vt:i4>
      </vt:variant>
      <vt:variant>
        <vt:i4>5</vt:i4>
      </vt:variant>
      <vt:variant>
        <vt:lpwstr>mailto:arianna.mariani@consip.it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Dolina Puzone</dc:creator>
  <cp:keywords/>
  <cp:lastModifiedBy>Filippone Giovanna</cp:lastModifiedBy>
  <cp:revision>14</cp:revision>
  <cp:lastPrinted>2026-03-11T12:52:00Z</cp:lastPrinted>
  <dcterms:created xsi:type="dcterms:W3CDTF">2026-03-11T12:47:00Z</dcterms:created>
  <dcterms:modified xsi:type="dcterms:W3CDTF">2026-03-13T09:10:00Z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docLang">
    <vt:lpwstr>it</vt:lpwstr>
  </property>
</Properties>
</file>